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097050" w14:textId="77777777" w:rsidR="00B3249B" w:rsidRPr="00E35052" w:rsidRDefault="00B3249B" w:rsidP="00570866">
      <w:pPr>
        <w:spacing w:after="0" w:line="240" w:lineRule="auto"/>
        <w:jc w:val="center"/>
        <w:rPr>
          <w:rFonts w:ascii="Arial" w:hAnsi="Arial" w:cs="Arial"/>
          <w:b/>
          <w:bCs/>
          <w:noProof/>
          <w:sz w:val="32"/>
          <w:szCs w:val="32"/>
          <w:lang w:val="en-GB"/>
        </w:rPr>
      </w:pPr>
      <w:bookmarkStart w:id="0" w:name="_GoBack"/>
      <w:bookmarkEnd w:id="0"/>
    </w:p>
    <w:p w14:paraId="392674EB" w14:textId="77777777" w:rsidR="00DE3A9A" w:rsidRPr="00612909" w:rsidRDefault="00A86C64" w:rsidP="00DE3A9A">
      <w:pPr>
        <w:spacing w:after="0" w:line="240" w:lineRule="auto"/>
        <w:jc w:val="center"/>
        <w:rPr>
          <w:rFonts w:ascii="Preeti" w:hAnsi="Preeti" w:cs="Arial"/>
          <w:b/>
          <w:noProof/>
          <w:sz w:val="56"/>
          <w:szCs w:val="56"/>
          <w:lang w:val="en-GB" w:eastAsia="en-US" w:bidi="ar-SA"/>
        </w:rPr>
      </w:pPr>
      <w:r>
        <w:rPr>
          <w:rFonts w:ascii="Preeti" w:hAnsi="Preeti" w:cs="Arial"/>
          <w:b/>
          <w:noProof/>
          <w:sz w:val="56"/>
          <w:szCs w:val="56"/>
          <w:lang w:val="en-GB" w:eastAsia="en-GB" w:bidi="ar-SA"/>
        </w:rPr>
        <mc:AlternateContent>
          <mc:Choice Requires="wps">
            <w:drawing>
              <wp:anchor distT="0" distB="0" distL="114300" distR="114300" simplePos="0" relativeHeight="251763712" behindDoc="0" locked="0" layoutInCell="1" allowOverlap="1" wp14:anchorId="60C9FA63" wp14:editId="3F978939">
                <wp:simplePos x="0" y="0"/>
                <wp:positionH relativeFrom="column">
                  <wp:posOffset>-167005</wp:posOffset>
                </wp:positionH>
                <wp:positionV relativeFrom="paragraph">
                  <wp:posOffset>-323850</wp:posOffset>
                </wp:positionV>
                <wp:extent cx="6318885" cy="8811260"/>
                <wp:effectExtent l="57150" t="114300" r="120015" b="46990"/>
                <wp:wrapNone/>
                <wp:docPr id="194"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8885" cy="8811260"/>
                        </a:xfrm>
                        <a:prstGeom prst="roundRect">
                          <a:avLst>
                            <a:gd name="adj" fmla="val 2454"/>
                          </a:avLst>
                        </a:prstGeom>
                        <a:noFill/>
                        <a:ln w="117475">
                          <a:solidFill>
                            <a:srgbClr val="622423"/>
                          </a:solidFill>
                          <a:round/>
                          <a:headEnd/>
                          <a:tailEnd/>
                        </a:ln>
                        <a:effectLst>
                          <a:outerShdw dist="91581" dir="19578596" algn="ctr" rotWithShape="0">
                            <a:srgbClr val="1F497D">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FE4F8E0" id="Rounded Rectangle 1" o:spid="_x0000_s1026" style="position:absolute;margin-left:-13.15pt;margin-top:-25.5pt;width:497.55pt;height:693.8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6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" filled="f" strokecolor="#622423" strokeweight="9.25pt">
                <v:shadow on="t" color="#1f497d" opacity=".5" offset="6pt,-4pt"/>
              </v:roundrect>
            </w:pict>
          </mc:Fallback>
        </mc:AlternateContent>
      </w:r>
      <w:r w:rsidR="00612909" w:rsidRPr="00612909">
        <w:rPr>
          <w:rFonts w:ascii="Times New Roman" w:hAnsi="Times New Roman" w:cs="Times New Roman"/>
          <w:b/>
          <w:noProof/>
          <w:sz w:val="56"/>
          <w:szCs w:val="56"/>
          <w:lang w:val="en-GB" w:eastAsia="en-US" w:bidi="ar-SA"/>
        </w:rPr>
        <w:t xml:space="preserve">The </w:t>
      </w:r>
      <w:r w:rsidR="00DE3A9A" w:rsidRPr="00612909">
        <w:rPr>
          <w:rFonts w:ascii="Times New Roman" w:hAnsi="Times New Roman" w:cs="Times New Roman"/>
          <w:b/>
          <w:noProof/>
          <w:sz w:val="56"/>
          <w:szCs w:val="56"/>
          <w:lang w:val="en-GB" w:eastAsia="en-US" w:bidi="ar-SA"/>
        </w:rPr>
        <w:t>Gorkha Earthquake - 2015</w:t>
      </w:r>
    </w:p>
    <w:p w14:paraId="13603CA2" w14:textId="77777777" w:rsidR="00DE3A9A" w:rsidRPr="00D609CE" w:rsidRDefault="00DE3A9A" w:rsidP="00DE3A9A">
      <w:pPr>
        <w:spacing w:after="0" w:line="240" w:lineRule="auto"/>
        <w:jc w:val="center"/>
        <w:rPr>
          <w:rFonts w:ascii="Century Gothic" w:hAnsi="Century Gothic" w:cs="Times New Roman"/>
          <w:b/>
          <w:noProof/>
          <w:sz w:val="44"/>
          <w:szCs w:val="44"/>
          <w:lang w:val="en-GB" w:eastAsia="en-US" w:bidi="ar-SA"/>
        </w:rPr>
      </w:pPr>
      <w:r w:rsidRPr="00E35052">
        <w:rPr>
          <w:rFonts w:ascii="Preeti" w:hAnsi="Preeti" w:cs="Arial"/>
          <w:b/>
          <w:noProof/>
          <w:sz w:val="96"/>
          <w:szCs w:val="96"/>
          <w:lang w:val="en-GB" w:eastAsia="en-US" w:bidi="ar-SA"/>
        </w:rPr>
        <w:t xml:space="preserve"> </w:t>
      </w:r>
      <w:r w:rsidRPr="00D609CE">
        <w:rPr>
          <w:rFonts w:ascii="Century Gothic" w:hAnsi="Century Gothic" w:cs="Times New Roman"/>
          <w:b/>
          <w:noProof/>
          <w:sz w:val="44"/>
          <w:szCs w:val="44"/>
          <w:lang w:val="en-GB" w:eastAsia="en-US" w:bidi="ar-SA"/>
        </w:rPr>
        <w:t xml:space="preserve">Experience and Learning </w:t>
      </w:r>
    </w:p>
    <w:p w14:paraId="6E02BD7C" w14:textId="77777777" w:rsidR="00DE3A9A" w:rsidRPr="00E35052" w:rsidRDefault="00DE3A9A" w:rsidP="00DE3A9A">
      <w:pPr>
        <w:spacing w:after="0" w:line="240" w:lineRule="auto"/>
        <w:jc w:val="center"/>
        <w:rPr>
          <w:rFonts w:ascii="Arial" w:hAnsi="Arial" w:cs="Arial"/>
          <w:noProof/>
          <w:sz w:val="52"/>
          <w:szCs w:val="52"/>
          <w:lang w:val="en-GB"/>
        </w:rPr>
      </w:pPr>
    </w:p>
    <w:p w14:paraId="7A2C2572" w14:textId="77777777" w:rsidR="00DE3A9A" w:rsidRPr="00E35052" w:rsidRDefault="00DE3A9A" w:rsidP="00DE3A9A">
      <w:pPr>
        <w:spacing w:after="0" w:line="240" w:lineRule="auto"/>
        <w:jc w:val="center"/>
        <w:rPr>
          <w:rFonts w:ascii="Arial" w:hAnsi="Arial" w:cs="Arial"/>
          <w:noProof/>
          <w:sz w:val="32"/>
          <w:szCs w:val="32"/>
          <w:lang w:val="en-GB"/>
        </w:rPr>
      </w:pPr>
      <w:r w:rsidRPr="00E35052">
        <w:rPr>
          <w:rFonts w:ascii="Arial" w:hAnsi="Arial" w:cs="Arial"/>
          <w:noProof/>
          <w:sz w:val="32"/>
          <w:szCs w:val="32"/>
          <w:lang w:val="en-GB" w:eastAsia="en-GB" w:bidi="ar-SA"/>
        </w:rPr>
        <w:drawing>
          <wp:inline distT="0" distB="0" distL="0" distR="0" wp14:anchorId="337820B5" wp14:editId="228B80CB">
            <wp:extent cx="5800982" cy="4350737"/>
            <wp:effectExtent l="19050" t="0" r="9268" b="0"/>
            <wp:docPr id="9" name="Picture 6" descr="C:\Users\user\AppData\Local\Temp\Rar$DIa0.134\IMG_2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AppData\Local\Temp\Rar$DIa0.134\IMG_2401.JPG"/>
                    <pic:cNvPicPr>
                      <a:picLocks noChangeAspect="1" noChangeArrowheads="1"/>
                    </pic:cNvPicPr>
                  </pic:nvPicPr>
                  <pic:blipFill>
                    <a:blip r:embed="rId8" cstate="print"/>
                    <a:srcRect/>
                    <a:stretch>
                      <a:fillRect/>
                    </a:stretch>
                  </pic:blipFill>
                  <pic:spPr bwMode="auto">
                    <a:xfrm>
                      <a:off x="0" y="0"/>
                      <a:ext cx="5805250" cy="4353938"/>
                    </a:xfrm>
                    <a:prstGeom prst="rect">
                      <a:avLst/>
                    </a:prstGeom>
                    <a:noFill/>
                    <a:ln w="9525">
                      <a:noFill/>
                      <a:miter lim="800000"/>
                      <a:headEnd/>
                      <a:tailEnd/>
                    </a:ln>
                  </pic:spPr>
                </pic:pic>
              </a:graphicData>
            </a:graphic>
          </wp:inline>
        </w:drawing>
      </w:r>
    </w:p>
    <w:p w14:paraId="0AA579BB" w14:textId="77777777" w:rsidR="00DE3A9A" w:rsidRPr="00E35052" w:rsidRDefault="00DE3A9A" w:rsidP="00DE3A9A">
      <w:pPr>
        <w:spacing w:after="0" w:line="240" w:lineRule="auto"/>
        <w:jc w:val="center"/>
        <w:rPr>
          <w:rFonts w:ascii="Arial" w:hAnsi="Arial" w:cs="Arial"/>
          <w:noProof/>
          <w:sz w:val="20"/>
          <w:lang w:val="en-GB"/>
        </w:rPr>
      </w:pPr>
    </w:p>
    <w:p w14:paraId="093BC365" w14:textId="77777777" w:rsidR="00DE3A9A" w:rsidRPr="00D609CE" w:rsidRDefault="00DE3A9A" w:rsidP="00DE3A9A">
      <w:pPr>
        <w:spacing w:after="0" w:line="240" w:lineRule="auto"/>
        <w:jc w:val="center"/>
        <w:rPr>
          <w:rFonts w:ascii="Times New Roman" w:hAnsi="Times New Roman" w:cs="Times New Roman"/>
          <w:b/>
          <w:bCs/>
          <w:sz w:val="32"/>
          <w:szCs w:val="48"/>
          <w:lang w:val="en-GB"/>
        </w:rPr>
      </w:pPr>
      <w:r w:rsidRPr="00D609CE">
        <w:rPr>
          <w:rFonts w:ascii="Times New Roman" w:hAnsi="Times New Roman" w:cs="Times New Roman"/>
          <w:b/>
          <w:bCs/>
          <w:sz w:val="32"/>
          <w:szCs w:val="48"/>
          <w:lang w:val="en-GB"/>
        </w:rPr>
        <w:t>Government of Nepal</w:t>
      </w:r>
    </w:p>
    <w:p w14:paraId="54C39F9B" w14:textId="77777777" w:rsidR="00DE3A9A" w:rsidRPr="00E35052" w:rsidRDefault="00DE3A9A" w:rsidP="00DE3A9A">
      <w:pPr>
        <w:spacing w:after="0" w:line="240" w:lineRule="auto"/>
        <w:jc w:val="center"/>
        <w:rPr>
          <w:rFonts w:ascii="Times New Roman" w:hAnsi="Times New Roman" w:cs="Times New Roman"/>
          <w:b/>
          <w:bCs/>
          <w:sz w:val="48"/>
          <w:szCs w:val="48"/>
          <w:lang w:val="en-GB"/>
        </w:rPr>
      </w:pPr>
      <w:r w:rsidRPr="00E35052">
        <w:rPr>
          <w:rFonts w:ascii="Times New Roman" w:hAnsi="Times New Roman" w:cs="Times New Roman"/>
          <w:b/>
          <w:bCs/>
          <w:sz w:val="48"/>
          <w:szCs w:val="48"/>
          <w:lang w:val="en-GB"/>
        </w:rPr>
        <w:t>Ministry of Home Affairs</w:t>
      </w:r>
    </w:p>
    <w:p w14:paraId="6FCED3B3" w14:textId="77777777" w:rsidR="00DE3A9A" w:rsidRPr="00E35052" w:rsidRDefault="00DE3A9A" w:rsidP="00DE3A9A">
      <w:pPr>
        <w:spacing w:after="0" w:line="240" w:lineRule="auto"/>
        <w:jc w:val="center"/>
        <w:rPr>
          <w:rFonts w:ascii="Preeti" w:hAnsi="Preeti"/>
          <w:sz w:val="40"/>
          <w:szCs w:val="40"/>
          <w:lang w:val="en-GB"/>
        </w:rPr>
      </w:pPr>
    </w:p>
    <w:p w14:paraId="6C9C646C" w14:textId="77777777" w:rsidR="00DE3A9A" w:rsidRPr="00E35052" w:rsidRDefault="00DE3A9A" w:rsidP="00DE3A9A">
      <w:pPr>
        <w:spacing w:after="0" w:line="240" w:lineRule="auto"/>
        <w:jc w:val="center"/>
        <w:rPr>
          <w:rFonts w:ascii="Preeti" w:hAnsi="Preeti"/>
          <w:sz w:val="40"/>
          <w:szCs w:val="40"/>
          <w:lang w:val="en-GB"/>
        </w:rPr>
      </w:pPr>
    </w:p>
    <w:p w14:paraId="46C580BD" w14:textId="77777777" w:rsidR="00DE3A9A" w:rsidRPr="00E35052" w:rsidRDefault="00D609CE" w:rsidP="00DE3A9A">
      <w:pPr>
        <w:spacing w:after="0" w:line="240" w:lineRule="auto"/>
        <w:jc w:val="center"/>
        <w:rPr>
          <w:rFonts w:ascii="Times New Roman" w:eastAsiaTheme="minorHAnsi" w:hAnsi="Times New Roman" w:cs="Times New Roman"/>
          <w:b/>
          <w:bCs/>
          <w:sz w:val="40"/>
          <w:szCs w:val="40"/>
          <w:lang w:val="en-GB" w:eastAsia="en-US" w:bidi="ar-SA"/>
        </w:rPr>
      </w:pPr>
      <w:r>
        <w:rPr>
          <w:rFonts w:ascii="Times New Roman" w:hAnsi="Times New Roman" w:cs="Times New Roman"/>
          <w:b/>
          <w:bCs/>
          <w:sz w:val="40"/>
          <w:szCs w:val="40"/>
          <w:lang w:val="en-GB"/>
        </w:rPr>
        <w:t>April</w:t>
      </w:r>
      <w:r w:rsidR="00DE3A9A" w:rsidRPr="00E35052">
        <w:rPr>
          <w:rFonts w:ascii="Times New Roman" w:hAnsi="Times New Roman" w:cs="Times New Roman"/>
          <w:b/>
          <w:bCs/>
          <w:sz w:val="40"/>
          <w:szCs w:val="40"/>
          <w:lang w:val="en-GB"/>
        </w:rPr>
        <w:t xml:space="preserve"> 2016</w:t>
      </w:r>
    </w:p>
    <w:p w14:paraId="21E8B618" w14:textId="77777777" w:rsidR="005C2C53" w:rsidRPr="00E35052" w:rsidRDefault="00C62E7F" w:rsidP="00C62E7F">
      <w:pPr>
        <w:jc w:val="center"/>
        <w:rPr>
          <w:rFonts w:ascii="Preeti" w:hAnsi="Preeti"/>
          <w:b/>
          <w:bCs/>
          <w:sz w:val="36"/>
          <w:szCs w:val="36"/>
          <w:lang w:val="en-GB"/>
        </w:rPr>
      </w:pPr>
      <w:r w:rsidRPr="00E35052">
        <w:rPr>
          <w:rFonts w:ascii="Preeti" w:hAnsi="Preeti"/>
          <w:b/>
          <w:bCs/>
          <w:sz w:val="36"/>
          <w:szCs w:val="36"/>
          <w:lang w:val="en-GB"/>
        </w:rPr>
        <w:br w:type="page"/>
      </w:r>
      <w:r w:rsidR="00FE1A2B">
        <w:rPr>
          <w:rFonts w:ascii="Times New Roman" w:hAnsi="Times New Roman" w:cs="Times New Roman"/>
          <w:b/>
          <w:bCs/>
          <w:sz w:val="28"/>
          <w:szCs w:val="28"/>
          <w:lang w:val="en-GB"/>
        </w:rPr>
        <w:lastRenderedPageBreak/>
        <w:t>Table of Contents</w:t>
      </w:r>
    </w:p>
    <w:p w14:paraId="75FDE888" w14:textId="77777777" w:rsidR="00026E07" w:rsidRDefault="00EF7623">
      <w:pPr>
        <w:pStyle w:val="TOC1"/>
        <w:tabs>
          <w:tab w:val="right" w:leader="dot" w:pos="9350"/>
        </w:tabs>
        <w:rPr>
          <w:rFonts w:eastAsiaTheme="minorEastAsia"/>
          <w:noProof/>
          <w:sz w:val="24"/>
          <w:szCs w:val="24"/>
          <w:lang w:eastAsia="zh-CN"/>
        </w:rPr>
      </w:pPr>
      <w:r w:rsidRPr="00E35052">
        <w:rPr>
          <w:rFonts w:ascii="Preeti" w:hAnsi="Preeti"/>
          <w:sz w:val="28"/>
          <w:szCs w:val="28"/>
          <w:lang w:val="en-GB"/>
        </w:rPr>
        <w:fldChar w:fldCharType="begin"/>
      </w:r>
      <w:r w:rsidR="004654CE" w:rsidRPr="00E35052">
        <w:rPr>
          <w:rFonts w:ascii="Preeti" w:hAnsi="Preeti"/>
          <w:sz w:val="28"/>
          <w:szCs w:val="28"/>
          <w:lang w:val="en-GB"/>
        </w:rPr>
        <w:instrText xml:space="preserve"> TOC \o "1-3" \h \z \u </w:instrText>
      </w:r>
      <w:r w:rsidRPr="00E35052">
        <w:rPr>
          <w:rFonts w:ascii="Preeti" w:hAnsi="Preeti"/>
          <w:sz w:val="28"/>
          <w:szCs w:val="28"/>
          <w:lang w:val="en-GB"/>
        </w:rPr>
        <w:fldChar w:fldCharType="separate"/>
      </w:r>
      <w:hyperlink w:anchor="_Toc487550889" w:history="1">
        <w:r w:rsidR="00026E07" w:rsidRPr="00D2545D">
          <w:rPr>
            <w:rStyle w:val="Hyperlink"/>
            <w:rFonts w:ascii="Times New Roman" w:hAnsi="Times New Roman" w:cs="Times New Roman"/>
            <w:noProof/>
            <w:lang w:val="en-GB" w:bidi="ne-NP"/>
          </w:rPr>
          <w:t>EXECUTIVE SUMMARY</w:t>
        </w:r>
        <w:r w:rsidR="00026E07">
          <w:rPr>
            <w:noProof/>
            <w:webHidden/>
          </w:rPr>
          <w:tab/>
        </w:r>
        <w:r w:rsidR="00026E07">
          <w:rPr>
            <w:noProof/>
            <w:webHidden/>
          </w:rPr>
          <w:fldChar w:fldCharType="begin"/>
        </w:r>
        <w:r w:rsidR="00026E07">
          <w:rPr>
            <w:noProof/>
            <w:webHidden/>
          </w:rPr>
          <w:instrText xml:space="preserve"> PAGEREF _Toc487550889 \h </w:instrText>
        </w:r>
        <w:r w:rsidR="00026E07">
          <w:rPr>
            <w:noProof/>
            <w:webHidden/>
          </w:rPr>
        </w:r>
        <w:r w:rsidR="00026E07">
          <w:rPr>
            <w:noProof/>
            <w:webHidden/>
          </w:rPr>
          <w:fldChar w:fldCharType="separate"/>
        </w:r>
        <w:r w:rsidR="00026E07">
          <w:rPr>
            <w:noProof/>
            <w:webHidden/>
          </w:rPr>
          <w:t>12</w:t>
        </w:r>
        <w:r w:rsidR="00026E07">
          <w:rPr>
            <w:noProof/>
            <w:webHidden/>
          </w:rPr>
          <w:fldChar w:fldCharType="end"/>
        </w:r>
      </w:hyperlink>
    </w:p>
    <w:p w14:paraId="28CEAC88" w14:textId="77777777" w:rsidR="00026E07" w:rsidRDefault="00832CA9">
      <w:pPr>
        <w:pStyle w:val="TOC2"/>
        <w:tabs>
          <w:tab w:val="right" w:leader="dot" w:pos="9350"/>
        </w:tabs>
        <w:rPr>
          <w:rFonts w:eastAsiaTheme="minorEastAsia"/>
          <w:noProof/>
          <w:sz w:val="24"/>
          <w:szCs w:val="24"/>
          <w:lang w:eastAsia="zh-CN"/>
        </w:rPr>
      </w:pPr>
      <w:hyperlink w:anchor="_Toc487550890" w:history="1">
        <w:r w:rsidR="00026E07" w:rsidRPr="00D2545D">
          <w:rPr>
            <w:rStyle w:val="Hyperlink"/>
            <w:rFonts w:ascii="Times New Roman" w:hAnsi="Times New Roman" w:cs="Times New Roman"/>
            <w:noProof/>
            <w:lang w:bidi="ne-NP"/>
          </w:rPr>
          <w:t>Damage and Loss</w:t>
        </w:r>
        <w:r w:rsidR="00026E07">
          <w:rPr>
            <w:noProof/>
            <w:webHidden/>
          </w:rPr>
          <w:tab/>
        </w:r>
        <w:r w:rsidR="00026E07">
          <w:rPr>
            <w:noProof/>
            <w:webHidden/>
          </w:rPr>
          <w:fldChar w:fldCharType="begin"/>
        </w:r>
        <w:r w:rsidR="00026E07">
          <w:rPr>
            <w:noProof/>
            <w:webHidden/>
          </w:rPr>
          <w:instrText xml:space="preserve"> PAGEREF _Toc487550890 \h </w:instrText>
        </w:r>
        <w:r w:rsidR="00026E07">
          <w:rPr>
            <w:noProof/>
            <w:webHidden/>
          </w:rPr>
        </w:r>
        <w:r w:rsidR="00026E07">
          <w:rPr>
            <w:noProof/>
            <w:webHidden/>
          </w:rPr>
          <w:fldChar w:fldCharType="separate"/>
        </w:r>
        <w:r w:rsidR="00026E07">
          <w:rPr>
            <w:noProof/>
            <w:webHidden/>
          </w:rPr>
          <w:t>12</w:t>
        </w:r>
        <w:r w:rsidR="00026E07">
          <w:rPr>
            <w:noProof/>
            <w:webHidden/>
          </w:rPr>
          <w:fldChar w:fldCharType="end"/>
        </w:r>
      </w:hyperlink>
    </w:p>
    <w:p w14:paraId="1BBDB274" w14:textId="77777777" w:rsidR="00026E07" w:rsidRDefault="00832CA9">
      <w:pPr>
        <w:pStyle w:val="TOC2"/>
        <w:tabs>
          <w:tab w:val="right" w:leader="dot" w:pos="9350"/>
        </w:tabs>
        <w:rPr>
          <w:rFonts w:eastAsiaTheme="minorEastAsia"/>
          <w:noProof/>
          <w:sz w:val="24"/>
          <w:szCs w:val="24"/>
          <w:lang w:eastAsia="zh-CN"/>
        </w:rPr>
      </w:pPr>
      <w:hyperlink w:anchor="_Toc487550891" w:history="1">
        <w:r w:rsidR="00026E07" w:rsidRPr="00D2545D">
          <w:rPr>
            <w:rStyle w:val="Hyperlink"/>
            <w:rFonts w:ascii="Times New Roman" w:hAnsi="Times New Roman" w:cs="Times New Roman"/>
            <w:noProof/>
            <w:lang w:bidi="ne-NP"/>
          </w:rPr>
          <w:t>Search, rescue and relief</w:t>
        </w:r>
        <w:r w:rsidR="00026E07">
          <w:rPr>
            <w:noProof/>
            <w:webHidden/>
          </w:rPr>
          <w:tab/>
        </w:r>
        <w:r w:rsidR="00026E07">
          <w:rPr>
            <w:noProof/>
            <w:webHidden/>
          </w:rPr>
          <w:fldChar w:fldCharType="begin"/>
        </w:r>
        <w:r w:rsidR="00026E07">
          <w:rPr>
            <w:noProof/>
            <w:webHidden/>
          </w:rPr>
          <w:instrText xml:space="preserve"> PAGEREF _Toc487550891 \h </w:instrText>
        </w:r>
        <w:r w:rsidR="00026E07">
          <w:rPr>
            <w:noProof/>
            <w:webHidden/>
          </w:rPr>
        </w:r>
        <w:r w:rsidR="00026E07">
          <w:rPr>
            <w:noProof/>
            <w:webHidden/>
          </w:rPr>
          <w:fldChar w:fldCharType="separate"/>
        </w:r>
        <w:r w:rsidR="00026E07">
          <w:rPr>
            <w:noProof/>
            <w:webHidden/>
          </w:rPr>
          <w:t>15</w:t>
        </w:r>
        <w:r w:rsidR="00026E07">
          <w:rPr>
            <w:noProof/>
            <w:webHidden/>
          </w:rPr>
          <w:fldChar w:fldCharType="end"/>
        </w:r>
      </w:hyperlink>
    </w:p>
    <w:p w14:paraId="5773C5D6" w14:textId="77777777" w:rsidR="00026E07" w:rsidRDefault="00832CA9">
      <w:pPr>
        <w:pStyle w:val="TOC2"/>
        <w:tabs>
          <w:tab w:val="right" w:leader="dot" w:pos="9350"/>
        </w:tabs>
        <w:rPr>
          <w:rFonts w:eastAsiaTheme="minorEastAsia"/>
          <w:noProof/>
          <w:sz w:val="24"/>
          <w:szCs w:val="24"/>
          <w:lang w:eastAsia="zh-CN"/>
        </w:rPr>
      </w:pPr>
      <w:hyperlink w:anchor="_Toc487550892" w:history="1">
        <w:r w:rsidR="00026E07" w:rsidRPr="00D2545D">
          <w:rPr>
            <w:rStyle w:val="Hyperlink"/>
            <w:rFonts w:ascii="Times New Roman" w:hAnsi="Times New Roman" w:cs="Times New Roman"/>
            <w:noProof/>
            <w:lang w:bidi="ne-NP"/>
          </w:rPr>
          <w:t>Overall Analysis of Response</w:t>
        </w:r>
        <w:r w:rsidR="00026E07">
          <w:rPr>
            <w:noProof/>
            <w:webHidden/>
          </w:rPr>
          <w:tab/>
        </w:r>
        <w:r w:rsidR="00026E07">
          <w:rPr>
            <w:noProof/>
            <w:webHidden/>
          </w:rPr>
          <w:fldChar w:fldCharType="begin"/>
        </w:r>
        <w:r w:rsidR="00026E07">
          <w:rPr>
            <w:noProof/>
            <w:webHidden/>
          </w:rPr>
          <w:instrText xml:space="preserve"> PAGEREF _Toc487550892 \h </w:instrText>
        </w:r>
        <w:r w:rsidR="00026E07">
          <w:rPr>
            <w:noProof/>
            <w:webHidden/>
          </w:rPr>
        </w:r>
        <w:r w:rsidR="00026E07">
          <w:rPr>
            <w:noProof/>
            <w:webHidden/>
          </w:rPr>
          <w:fldChar w:fldCharType="separate"/>
        </w:r>
        <w:r w:rsidR="00026E07">
          <w:rPr>
            <w:noProof/>
            <w:webHidden/>
          </w:rPr>
          <w:t>16</w:t>
        </w:r>
        <w:r w:rsidR="00026E07">
          <w:rPr>
            <w:noProof/>
            <w:webHidden/>
          </w:rPr>
          <w:fldChar w:fldCharType="end"/>
        </w:r>
      </w:hyperlink>
    </w:p>
    <w:p w14:paraId="0F797757" w14:textId="77777777" w:rsidR="00026E07" w:rsidRDefault="00832CA9">
      <w:pPr>
        <w:pStyle w:val="TOC1"/>
        <w:tabs>
          <w:tab w:val="right" w:leader="dot" w:pos="9350"/>
        </w:tabs>
        <w:rPr>
          <w:rFonts w:eastAsiaTheme="minorEastAsia"/>
          <w:noProof/>
          <w:sz w:val="24"/>
          <w:szCs w:val="24"/>
          <w:lang w:eastAsia="zh-CN"/>
        </w:rPr>
      </w:pPr>
      <w:hyperlink w:anchor="_Toc487550893" w:history="1">
        <w:r w:rsidR="00026E07" w:rsidRPr="00D2545D">
          <w:rPr>
            <w:rStyle w:val="Hyperlink"/>
            <w:rFonts w:ascii="Times New Roman" w:hAnsi="Times New Roman" w:cs="Times New Roman"/>
            <w:noProof/>
            <w:lang w:val="en-GB" w:bidi="ne-NP"/>
          </w:rPr>
          <w:t>PREFACE</w:t>
        </w:r>
        <w:r w:rsidR="00026E07">
          <w:rPr>
            <w:noProof/>
            <w:webHidden/>
          </w:rPr>
          <w:tab/>
        </w:r>
        <w:r w:rsidR="00026E07">
          <w:rPr>
            <w:noProof/>
            <w:webHidden/>
          </w:rPr>
          <w:fldChar w:fldCharType="begin"/>
        </w:r>
        <w:r w:rsidR="00026E07">
          <w:rPr>
            <w:noProof/>
            <w:webHidden/>
          </w:rPr>
          <w:instrText xml:space="preserve"> PAGEREF _Toc487550893 \h </w:instrText>
        </w:r>
        <w:r w:rsidR="00026E07">
          <w:rPr>
            <w:noProof/>
            <w:webHidden/>
          </w:rPr>
        </w:r>
        <w:r w:rsidR="00026E07">
          <w:rPr>
            <w:noProof/>
            <w:webHidden/>
          </w:rPr>
          <w:fldChar w:fldCharType="separate"/>
        </w:r>
        <w:r w:rsidR="00026E07">
          <w:rPr>
            <w:noProof/>
            <w:webHidden/>
          </w:rPr>
          <w:t>18</w:t>
        </w:r>
        <w:r w:rsidR="00026E07">
          <w:rPr>
            <w:noProof/>
            <w:webHidden/>
          </w:rPr>
          <w:fldChar w:fldCharType="end"/>
        </w:r>
      </w:hyperlink>
    </w:p>
    <w:p w14:paraId="41E3FADB" w14:textId="77777777" w:rsidR="00026E07" w:rsidRDefault="00832CA9">
      <w:pPr>
        <w:pStyle w:val="TOC1"/>
        <w:tabs>
          <w:tab w:val="right" w:leader="dot" w:pos="9350"/>
        </w:tabs>
        <w:rPr>
          <w:rFonts w:eastAsiaTheme="minorEastAsia"/>
          <w:noProof/>
          <w:sz w:val="24"/>
          <w:szCs w:val="24"/>
          <w:lang w:eastAsia="zh-CN"/>
        </w:rPr>
      </w:pPr>
      <w:hyperlink w:anchor="_Toc487550894" w:history="1">
        <w:r w:rsidR="00026E07" w:rsidRPr="00D2545D">
          <w:rPr>
            <w:rStyle w:val="Hyperlink"/>
            <w:rFonts w:ascii="Times New Roman" w:hAnsi="Times New Roman" w:cs="Times New Roman"/>
            <w:noProof/>
            <w:lang w:val="en-GB" w:bidi="ne-NP"/>
          </w:rPr>
          <w:t>CHAPTER 1 : EARTHQUAKE</w:t>
        </w:r>
        <w:r w:rsidR="00026E07">
          <w:rPr>
            <w:noProof/>
            <w:webHidden/>
          </w:rPr>
          <w:tab/>
        </w:r>
        <w:r w:rsidR="00026E07">
          <w:rPr>
            <w:noProof/>
            <w:webHidden/>
          </w:rPr>
          <w:fldChar w:fldCharType="begin"/>
        </w:r>
        <w:r w:rsidR="00026E07">
          <w:rPr>
            <w:noProof/>
            <w:webHidden/>
          </w:rPr>
          <w:instrText xml:space="preserve"> PAGEREF _Toc487550894 \h </w:instrText>
        </w:r>
        <w:r w:rsidR="00026E07">
          <w:rPr>
            <w:noProof/>
            <w:webHidden/>
          </w:rPr>
        </w:r>
        <w:r w:rsidR="00026E07">
          <w:rPr>
            <w:noProof/>
            <w:webHidden/>
          </w:rPr>
          <w:fldChar w:fldCharType="separate"/>
        </w:r>
        <w:r w:rsidR="00026E07">
          <w:rPr>
            <w:noProof/>
            <w:webHidden/>
          </w:rPr>
          <w:t>20</w:t>
        </w:r>
        <w:r w:rsidR="00026E07">
          <w:rPr>
            <w:noProof/>
            <w:webHidden/>
          </w:rPr>
          <w:fldChar w:fldCharType="end"/>
        </w:r>
      </w:hyperlink>
    </w:p>
    <w:p w14:paraId="621B6A84" w14:textId="77777777" w:rsidR="00026E07" w:rsidRDefault="00832CA9">
      <w:pPr>
        <w:pStyle w:val="TOC1"/>
        <w:tabs>
          <w:tab w:val="right" w:leader="dot" w:pos="9350"/>
        </w:tabs>
        <w:rPr>
          <w:rFonts w:eastAsiaTheme="minorEastAsia"/>
          <w:noProof/>
          <w:sz w:val="24"/>
          <w:szCs w:val="24"/>
          <w:lang w:eastAsia="zh-CN"/>
        </w:rPr>
      </w:pPr>
      <w:hyperlink w:anchor="_Toc487550895" w:history="1">
        <w:r w:rsidR="00026E07" w:rsidRPr="00D2545D">
          <w:rPr>
            <w:rStyle w:val="Hyperlink"/>
            <w:rFonts w:ascii="Times New Roman" w:hAnsi="Times New Roman" w:cs="Times New Roman"/>
            <w:noProof/>
            <w:lang w:bidi="ne-NP"/>
          </w:rPr>
          <w:t>1.1 Introduction</w:t>
        </w:r>
        <w:r w:rsidR="00026E07">
          <w:rPr>
            <w:noProof/>
            <w:webHidden/>
          </w:rPr>
          <w:tab/>
        </w:r>
        <w:r w:rsidR="00026E07">
          <w:rPr>
            <w:noProof/>
            <w:webHidden/>
          </w:rPr>
          <w:fldChar w:fldCharType="begin"/>
        </w:r>
        <w:r w:rsidR="00026E07">
          <w:rPr>
            <w:noProof/>
            <w:webHidden/>
          </w:rPr>
          <w:instrText xml:space="preserve"> PAGEREF _Toc487550895 \h </w:instrText>
        </w:r>
        <w:r w:rsidR="00026E07">
          <w:rPr>
            <w:noProof/>
            <w:webHidden/>
          </w:rPr>
        </w:r>
        <w:r w:rsidR="00026E07">
          <w:rPr>
            <w:noProof/>
            <w:webHidden/>
          </w:rPr>
          <w:fldChar w:fldCharType="separate"/>
        </w:r>
        <w:r w:rsidR="00026E07">
          <w:rPr>
            <w:noProof/>
            <w:webHidden/>
          </w:rPr>
          <w:t>20</w:t>
        </w:r>
        <w:r w:rsidR="00026E07">
          <w:rPr>
            <w:noProof/>
            <w:webHidden/>
          </w:rPr>
          <w:fldChar w:fldCharType="end"/>
        </w:r>
      </w:hyperlink>
    </w:p>
    <w:p w14:paraId="50D22451" w14:textId="77777777" w:rsidR="00026E07" w:rsidRDefault="00832CA9">
      <w:pPr>
        <w:pStyle w:val="TOC1"/>
        <w:tabs>
          <w:tab w:val="right" w:leader="dot" w:pos="9350"/>
        </w:tabs>
        <w:rPr>
          <w:rFonts w:eastAsiaTheme="minorEastAsia"/>
          <w:noProof/>
          <w:sz w:val="24"/>
          <w:szCs w:val="24"/>
          <w:lang w:eastAsia="zh-CN"/>
        </w:rPr>
      </w:pPr>
      <w:hyperlink w:anchor="_Toc487550896" w:history="1">
        <w:r w:rsidR="00026E07" w:rsidRPr="00D2545D">
          <w:rPr>
            <w:rStyle w:val="Hyperlink"/>
            <w:rFonts w:ascii="Times New Roman" w:hAnsi="Times New Roman" w:cs="Times New Roman"/>
            <w:noProof/>
            <w:lang w:bidi="ne-NP"/>
          </w:rPr>
          <w:t>1.2 Causes of Earthquake</w:t>
        </w:r>
        <w:r w:rsidR="00026E07">
          <w:rPr>
            <w:noProof/>
            <w:webHidden/>
          </w:rPr>
          <w:tab/>
        </w:r>
        <w:r w:rsidR="00026E07">
          <w:rPr>
            <w:noProof/>
            <w:webHidden/>
          </w:rPr>
          <w:fldChar w:fldCharType="begin"/>
        </w:r>
        <w:r w:rsidR="00026E07">
          <w:rPr>
            <w:noProof/>
            <w:webHidden/>
          </w:rPr>
          <w:instrText xml:space="preserve"> PAGEREF _Toc487550896 \h </w:instrText>
        </w:r>
        <w:r w:rsidR="00026E07">
          <w:rPr>
            <w:noProof/>
            <w:webHidden/>
          </w:rPr>
        </w:r>
        <w:r w:rsidR="00026E07">
          <w:rPr>
            <w:noProof/>
            <w:webHidden/>
          </w:rPr>
          <w:fldChar w:fldCharType="separate"/>
        </w:r>
        <w:r w:rsidR="00026E07">
          <w:rPr>
            <w:noProof/>
            <w:webHidden/>
          </w:rPr>
          <w:t>23</w:t>
        </w:r>
        <w:r w:rsidR="00026E07">
          <w:rPr>
            <w:noProof/>
            <w:webHidden/>
          </w:rPr>
          <w:fldChar w:fldCharType="end"/>
        </w:r>
      </w:hyperlink>
    </w:p>
    <w:p w14:paraId="28C81384" w14:textId="77777777" w:rsidR="00026E07" w:rsidRDefault="00832CA9">
      <w:pPr>
        <w:pStyle w:val="TOC2"/>
        <w:tabs>
          <w:tab w:val="right" w:leader="dot" w:pos="9350"/>
        </w:tabs>
        <w:rPr>
          <w:rFonts w:eastAsiaTheme="minorEastAsia"/>
          <w:noProof/>
          <w:sz w:val="24"/>
          <w:szCs w:val="24"/>
          <w:lang w:eastAsia="zh-CN"/>
        </w:rPr>
      </w:pPr>
      <w:hyperlink w:anchor="_Toc487550897" w:history="1">
        <w:r w:rsidR="00026E07" w:rsidRPr="00D2545D">
          <w:rPr>
            <w:rStyle w:val="Hyperlink"/>
            <w:rFonts w:ascii="Times New Roman" w:hAnsi="Times New Roman" w:cs="Times New Roman"/>
            <w:noProof/>
            <w:lang w:bidi="ne-NP"/>
          </w:rPr>
          <w:t>1.2.1 Interior structure of the earth</w:t>
        </w:r>
        <w:r w:rsidR="00026E07">
          <w:rPr>
            <w:noProof/>
            <w:webHidden/>
          </w:rPr>
          <w:tab/>
        </w:r>
        <w:r w:rsidR="00026E07">
          <w:rPr>
            <w:noProof/>
            <w:webHidden/>
          </w:rPr>
          <w:fldChar w:fldCharType="begin"/>
        </w:r>
        <w:r w:rsidR="00026E07">
          <w:rPr>
            <w:noProof/>
            <w:webHidden/>
          </w:rPr>
          <w:instrText xml:space="preserve"> PAGEREF _Toc487550897 \h </w:instrText>
        </w:r>
        <w:r w:rsidR="00026E07">
          <w:rPr>
            <w:noProof/>
            <w:webHidden/>
          </w:rPr>
        </w:r>
        <w:r w:rsidR="00026E07">
          <w:rPr>
            <w:noProof/>
            <w:webHidden/>
          </w:rPr>
          <w:fldChar w:fldCharType="separate"/>
        </w:r>
        <w:r w:rsidR="00026E07">
          <w:rPr>
            <w:noProof/>
            <w:webHidden/>
          </w:rPr>
          <w:t>23</w:t>
        </w:r>
        <w:r w:rsidR="00026E07">
          <w:rPr>
            <w:noProof/>
            <w:webHidden/>
          </w:rPr>
          <w:fldChar w:fldCharType="end"/>
        </w:r>
      </w:hyperlink>
    </w:p>
    <w:p w14:paraId="1EA16B7F" w14:textId="77777777" w:rsidR="00026E07" w:rsidRDefault="00832CA9">
      <w:pPr>
        <w:pStyle w:val="TOC2"/>
        <w:tabs>
          <w:tab w:val="right" w:leader="dot" w:pos="9350"/>
        </w:tabs>
        <w:rPr>
          <w:rFonts w:eastAsiaTheme="minorEastAsia"/>
          <w:noProof/>
          <w:sz w:val="24"/>
          <w:szCs w:val="24"/>
          <w:lang w:eastAsia="zh-CN"/>
        </w:rPr>
      </w:pPr>
      <w:hyperlink w:anchor="_Toc487550898" w:history="1">
        <w:r w:rsidR="00026E07" w:rsidRPr="00D2545D">
          <w:rPr>
            <w:rStyle w:val="Hyperlink"/>
            <w:rFonts w:ascii="Times New Roman" w:hAnsi="Times New Roman" w:cs="Times New Roman"/>
            <w:noProof/>
            <w:lang w:bidi="ne-NP"/>
          </w:rPr>
          <w:t>1.2.2. Plate tectonics</w:t>
        </w:r>
        <w:r w:rsidR="00026E07">
          <w:rPr>
            <w:noProof/>
            <w:webHidden/>
          </w:rPr>
          <w:tab/>
        </w:r>
        <w:r w:rsidR="00026E07">
          <w:rPr>
            <w:noProof/>
            <w:webHidden/>
          </w:rPr>
          <w:fldChar w:fldCharType="begin"/>
        </w:r>
        <w:r w:rsidR="00026E07">
          <w:rPr>
            <w:noProof/>
            <w:webHidden/>
          </w:rPr>
          <w:instrText xml:space="preserve"> PAGEREF _Toc487550898 \h </w:instrText>
        </w:r>
        <w:r w:rsidR="00026E07">
          <w:rPr>
            <w:noProof/>
            <w:webHidden/>
          </w:rPr>
        </w:r>
        <w:r w:rsidR="00026E07">
          <w:rPr>
            <w:noProof/>
            <w:webHidden/>
          </w:rPr>
          <w:fldChar w:fldCharType="separate"/>
        </w:r>
        <w:r w:rsidR="00026E07">
          <w:rPr>
            <w:noProof/>
            <w:webHidden/>
          </w:rPr>
          <w:t>25</w:t>
        </w:r>
        <w:r w:rsidR="00026E07">
          <w:rPr>
            <w:noProof/>
            <w:webHidden/>
          </w:rPr>
          <w:fldChar w:fldCharType="end"/>
        </w:r>
      </w:hyperlink>
    </w:p>
    <w:p w14:paraId="31A5B7FC" w14:textId="77777777" w:rsidR="00026E07" w:rsidRDefault="00832CA9">
      <w:pPr>
        <w:pStyle w:val="TOC2"/>
        <w:tabs>
          <w:tab w:val="right" w:leader="dot" w:pos="9350"/>
        </w:tabs>
        <w:rPr>
          <w:rFonts w:eastAsiaTheme="minorEastAsia"/>
          <w:noProof/>
          <w:sz w:val="24"/>
          <w:szCs w:val="24"/>
          <w:lang w:eastAsia="zh-CN"/>
        </w:rPr>
      </w:pPr>
      <w:hyperlink w:anchor="_Toc487550899" w:history="1">
        <w:r w:rsidR="00026E07" w:rsidRPr="00D2545D">
          <w:rPr>
            <w:rStyle w:val="Hyperlink"/>
            <w:rFonts w:ascii="Times New Roman" w:hAnsi="Times New Roman" w:cs="Times New Roman"/>
            <w:noProof/>
            <w:lang w:bidi="ne-NP"/>
          </w:rPr>
          <w:t>1.2.3 Faults</w:t>
        </w:r>
        <w:r w:rsidR="00026E07">
          <w:rPr>
            <w:noProof/>
            <w:webHidden/>
          </w:rPr>
          <w:tab/>
        </w:r>
        <w:r w:rsidR="00026E07">
          <w:rPr>
            <w:noProof/>
            <w:webHidden/>
          </w:rPr>
          <w:fldChar w:fldCharType="begin"/>
        </w:r>
        <w:r w:rsidR="00026E07">
          <w:rPr>
            <w:noProof/>
            <w:webHidden/>
          </w:rPr>
          <w:instrText xml:space="preserve"> PAGEREF _Toc487550899 \h </w:instrText>
        </w:r>
        <w:r w:rsidR="00026E07">
          <w:rPr>
            <w:noProof/>
            <w:webHidden/>
          </w:rPr>
        </w:r>
        <w:r w:rsidR="00026E07">
          <w:rPr>
            <w:noProof/>
            <w:webHidden/>
          </w:rPr>
          <w:fldChar w:fldCharType="separate"/>
        </w:r>
        <w:r w:rsidR="00026E07">
          <w:rPr>
            <w:noProof/>
            <w:webHidden/>
          </w:rPr>
          <w:t>28</w:t>
        </w:r>
        <w:r w:rsidR="00026E07">
          <w:rPr>
            <w:noProof/>
            <w:webHidden/>
          </w:rPr>
          <w:fldChar w:fldCharType="end"/>
        </w:r>
      </w:hyperlink>
    </w:p>
    <w:p w14:paraId="3D901803" w14:textId="77777777" w:rsidR="00026E07" w:rsidRDefault="00832CA9">
      <w:pPr>
        <w:pStyle w:val="TOC2"/>
        <w:tabs>
          <w:tab w:val="right" w:leader="dot" w:pos="9350"/>
        </w:tabs>
        <w:rPr>
          <w:rFonts w:eastAsiaTheme="minorEastAsia"/>
          <w:noProof/>
          <w:sz w:val="24"/>
          <w:szCs w:val="24"/>
          <w:lang w:eastAsia="zh-CN"/>
        </w:rPr>
      </w:pPr>
      <w:hyperlink w:anchor="_Toc487550900" w:history="1">
        <w:r w:rsidR="00026E07" w:rsidRPr="00D2545D">
          <w:rPr>
            <w:rStyle w:val="Hyperlink"/>
            <w:rFonts w:ascii="Times New Roman" w:hAnsi="Times New Roman" w:cs="Times New Roman"/>
            <w:noProof/>
            <w:lang w:bidi="ne-NP"/>
          </w:rPr>
          <w:t>1.2.4 Origin of earthquakes</w:t>
        </w:r>
        <w:r w:rsidR="00026E07">
          <w:rPr>
            <w:noProof/>
            <w:webHidden/>
          </w:rPr>
          <w:tab/>
        </w:r>
        <w:r w:rsidR="00026E07">
          <w:rPr>
            <w:noProof/>
            <w:webHidden/>
          </w:rPr>
          <w:fldChar w:fldCharType="begin"/>
        </w:r>
        <w:r w:rsidR="00026E07">
          <w:rPr>
            <w:noProof/>
            <w:webHidden/>
          </w:rPr>
          <w:instrText xml:space="preserve"> PAGEREF _Toc487550900 \h </w:instrText>
        </w:r>
        <w:r w:rsidR="00026E07">
          <w:rPr>
            <w:noProof/>
            <w:webHidden/>
          </w:rPr>
        </w:r>
        <w:r w:rsidR="00026E07">
          <w:rPr>
            <w:noProof/>
            <w:webHidden/>
          </w:rPr>
          <w:fldChar w:fldCharType="separate"/>
        </w:r>
        <w:r w:rsidR="00026E07">
          <w:rPr>
            <w:noProof/>
            <w:webHidden/>
          </w:rPr>
          <w:t>30</w:t>
        </w:r>
        <w:r w:rsidR="00026E07">
          <w:rPr>
            <w:noProof/>
            <w:webHidden/>
          </w:rPr>
          <w:fldChar w:fldCharType="end"/>
        </w:r>
      </w:hyperlink>
    </w:p>
    <w:p w14:paraId="5BF60048" w14:textId="77777777" w:rsidR="00026E07" w:rsidRDefault="00832CA9">
      <w:pPr>
        <w:pStyle w:val="TOC2"/>
        <w:tabs>
          <w:tab w:val="right" w:leader="dot" w:pos="9350"/>
        </w:tabs>
        <w:rPr>
          <w:rFonts w:eastAsiaTheme="minorEastAsia"/>
          <w:noProof/>
          <w:sz w:val="24"/>
          <w:szCs w:val="24"/>
          <w:lang w:eastAsia="zh-CN"/>
        </w:rPr>
      </w:pPr>
      <w:hyperlink w:anchor="_Toc487550901" w:history="1">
        <w:r w:rsidR="00026E07" w:rsidRPr="00D2545D">
          <w:rPr>
            <w:rStyle w:val="Hyperlink"/>
            <w:rFonts w:ascii="Times New Roman" w:hAnsi="Times New Roman" w:cs="Times New Roman"/>
            <w:noProof/>
            <w:lang w:bidi="ne-NP"/>
          </w:rPr>
          <w:t>1.2.5 Earthquake Zones</w:t>
        </w:r>
        <w:r w:rsidR="00026E07">
          <w:rPr>
            <w:noProof/>
            <w:webHidden/>
          </w:rPr>
          <w:tab/>
        </w:r>
        <w:r w:rsidR="00026E07">
          <w:rPr>
            <w:noProof/>
            <w:webHidden/>
          </w:rPr>
          <w:fldChar w:fldCharType="begin"/>
        </w:r>
        <w:r w:rsidR="00026E07">
          <w:rPr>
            <w:noProof/>
            <w:webHidden/>
          </w:rPr>
          <w:instrText xml:space="preserve"> PAGEREF _Toc487550901 \h </w:instrText>
        </w:r>
        <w:r w:rsidR="00026E07">
          <w:rPr>
            <w:noProof/>
            <w:webHidden/>
          </w:rPr>
        </w:r>
        <w:r w:rsidR="00026E07">
          <w:rPr>
            <w:noProof/>
            <w:webHidden/>
          </w:rPr>
          <w:fldChar w:fldCharType="separate"/>
        </w:r>
        <w:r w:rsidR="00026E07">
          <w:rPr>
            <w:noProof/>
            <w:webHidden/>
          </w:rPr>
          <w:t>31</w:t>
        </w:r>
        <w:r w:rsidR="00026E07">
          <w:rPr>
            <w:noProof/>
            <w:webHidden/>
          </w:rPr>
          <w:fldChar w:fldCharType="end"/>
        </w:r>
      </w:hyperlink>
    </w:p>
    <w:p w14:paraId="0775B828" w14:textId="77777777" w:rsidR="00026E07" w:rsidRDefault="00832CA9">
      <w:pPr>
        <w:pStyle w:val="TOC1"/>
        <w:tabs>
          <w:tab w:val="right" w:leader="dot" w:pos="9350"/>
        </w:tabs>
        <w:rPr>
          <w:rFonts w:eastAsiaTheme="minorEastAsia"/>
          <w:noProof/>
          <w:sz w:val="24"/>
          <w:szCs w:val="24"/>
          <w:lang w:eastAsia="zh-CN"/>
        </w:rPr>
      </w:pPr>
      <w:hyperlink w:anchor="_Toc487550902" w:history="1">
        <w:r w:rsidR="00026E07" w:rsidRPr="00D2545D">
          <w:rPr>
            <w:rStyle w:val="Hyperlink"/>
            <w:rFonts w:ascii="Times New Roman" w:hAnsi="Times New Roman" w:cs="Times New Roman"/>
            <w:noProof/>
            <w:lang w:bidi="ne-NP"/>
          </w:rPr>
          <w:t>1.3. Geologyical Composition of Nepal</w:t>
        </w:r>
        <w:r w:rsidR="00026E07">
          <w:rPr>
            <w:noProof/>
            <w:webHidden/>
          </w:rPr>
          <w:tab/>
        </w:r>
        <w:r w:rsidR="00026E07">
          <w:rPr>
            <w:noProof/>
            <w:webHidden/>
          </w:rPr>
          <w:fldChar w:fldCharType="begin"/>
        </w:r>
        <w:r w:rsidR="00026E07">
          <w:rPr>
            <w:noProof/>
            <w:webHidden/>
          </w:rPr>
          <w:instrText xml:space="preserve"> PAGEREF _Toc487550902 \h </w:instrText>
        </w:r>
        <w:r w:rsidR="00026E07">
          <w:rPr>
            <w:noProof/>
            <w:webHidden/>
          </w:rPr>
        </w:r>
        <w:r w:rsidR="00026E07">
          <w:rPr>
            <w:noProof/>
            <w:webHidden/>
          </w:rPr>
          <w:fldChar w:fldCharType="separate"/>
        </w:r>
        <w:r w:rsidR="00026E07">
          <w:rPr>
            <w:noProof/>
            <w:webHidden/>
          </w:rPr>
          <w:t>33</w:t>
        </w:r>
        <w:r w:rsidR="00026E07">
          <w:rPr>
            <w:noProof/>
            <w:webHidden/>
          </w:rPr>
          <w:fldChar w:fldCharType="end"/>
        </w:r>
      </w:hyperlink>
    </w:p>
    <w:p w14:paraId="4A267C85" w14:textId="77777777" w:rsidR="00026E07" w:rsidRDefault="00832CA9">
      <w:pPr>
        <w:pStyle w:val="TOC1"/>
        <w:tabs>
          <w:tab w:val="right" w:leader="dot" w:pos="9350"/>
        </w:tabs>
        <w:rPr>
          <w:rFonts w:eastAsiaTheme="minorEastAsia"/>
          <w:noProof/>
          <w:sz w:val="24"/>
          <w:szCs w:val="24"/>
          <w:lang w:eastAsia="zh-CN"/>
        </w:rPr>
      </w:pPr>
      <w:hyperlink w:anchor="_Toc487550903" w:history="1">
        <w:r w:rsidR="00026E07" w:rsidRPr="00D2545D">
          <w:rPr>
            <w:rStyle w:val="Hyperlink"/>
            <w:rFonts w:ascii="Times New Roman" w:hAnsi="Times New Roman" w:cs="Times New Roman"/>
            <w:noProof/>
            <w:lang w:bidi="ne-NP"/>
          </w:rPr>
          <w:t>1.4 Active Faults</w:t>
        </w:r>
        <w:r w:rsidR="00026E07">
          <w:rPr>
            <w:noProof/>
            <w:webHidden/>
          </w:rPr>
          <w:tab/>
        </w:r>
        <w:r w:rsidR="00026E07">
          <w:rPr>
            <w:noProof/>
            <w:webHidden/>
          </w:rPr>
          <w:fldChar w:fldCharType="begin"/>
        </w:r>
        <w:r w:rsidR="00026E07">
          <w:rPr>
            <w:noProof/>
            <w:webHidden/>
          </w:rPr>
          <w:instrText xml:space="preserve"> PAGEREF _Toc487550903 \h </w:instrText>
        </w:r>
        <w:r w:rsidR="00026E07">
          <w:rPr>
            <w:noProof/>
            <w:webHidden/>
          </w:rPr>
        </w:r>
        <w:r w:rsidR="00026E07">
          <w:rPr>
            <w:noProof/>
            <w:webHidden/>
          </w:rPr>
          <w:fldChar w:fldCharType="separate"/>
        </w:r>
        <w:r w:rsidR="00026E07">
          <w:rPr>
            <w:noProof/>
            <w:webHidden/>
          </w:rPr>
          <w:t>36</w:t>
        </w:r>
        <w:r w:rsidR="00026E07">
          <w:rPr>
            <w:noProof/>
            <w:webHidden/>
          </w:rPr>
          <w:fldChar w:fldCharType="end"/>
        </w:r>
      </w:hyperlink>
    </w:p>
    <w:p w14:paraId="4183D7AD" w14:textId="77777777" w:rsidR="00026E07" w:rsidRDefault="00832CA9">
      <w:pPr>
        <w:pStyle w:val="TOC1"/>
        <w:tabs>
          <w:tab w:val="right" w:leader="dot" w:pos="9350"/>
        </w:tabs>
        <w:rPr>
          <w:rFonts w:eastAsiaTheme="minorEastAsia"/>
          <w:noProof/>
          <w:sz w:val="24"/>
          <w:szCs w:val="24"/>
          <w:lang w:eastAsia="zh-CN"/>
        </w:rPr>
      </w:pPr>
      <w:hyperlink w:anchor="_Toc487550904" w:history="1">
        <w:r w:rsidR="00026E07" w:rsidRPr="00D2545D">
          <w:rPr>
            <w:rStyle w:val="Hyperlink"/>
            <w:rFonts w:ascii="Times New Roman" w:hAnsi="Times New Roman" w:cs="Times New Roman"/>
            <w:noProof/>
            <w:lang w:bidi="ne-NP"/>
          </w:rPr>
          <w:t>1.5 Earthquakes in Nepal</w:t>
        </w:r>
        <w:r w:rsidR="00026E07">
          <w:rPr>
            <w:noProof/>
            <w:webHidden/>
          </w:rPr>
          <w:tab/>
        </w:r>
        <w:r w:rsidR="00026E07">
          <w:rPr>
            <w:noProof/>
            <w:webHidden/>
          </w:rPr>
          <w:fldChar w:fldCharType="begin"/>
        </w:r>
        <w:r w:rsidR="00026E07">
          <w:rPr>
            <w:noProof/>
            <w:webHidden/>
          </w:rPr>
          <w:instrText xml:space="preserve"> PAGEREF _Toc487550904 \h </w:instrText>
        </w:r>
        <w:r w:rsidR="00026E07">
          <w:rPr>
            <w:noProof/>
            <w:webHidden/>
          </w:rPr>
        </w:r>
        <w:r w:rsidR="00026E07">
          <w:rPr>
            <w:noProof/>
            <w:webHidden/>
          </w:rPr>
          <w:fldChar w:fldCharType="separate"/>
        </w:r>
        <w:r w:rsidR="00026E07">
          <w:rPr>
            <w:noProof/>
            <w:webHidden/>
          </w:rPr>
          <w:t>38</w:t>
        </w:r>
        <w:r w:rsidR="00026E07">
          <w:rPr>
            <w:noProof/>
            <w:webHidden/>
          </w:rPr>
          <w:fldChar w:fldCharType="end"/>
        </w:r>
      </w:hyperlink>
    </w:p>
    <w:p w14:paraId="79F5EE1F" w14:textId="77777777" w:rsidR="00026E07" w:rsidRDefault="00832CA9">
      <w:pPr>
        <w:pStyle w:val="TOC2"/>
        <w:tabs>
          <w:tab w:val="right" w:leader="dot" w:pos="9350"/>
        </w:tabs>
        <w:rPr>
          <w:rFonts w:eastAsiaTheme="minorEastAsia"/>
          <w:noProof/>
          <w:sz w:val="24"/>
          <w:szCs w:val="24"/>
          <w:lang w:eastAsia="zh-CN"/>
        </w:rPr>
      </w:pPr>
      <w:hyperlink w:anchor="_Toc487550905" w:history="1">
        <w:r w:rsidR="00026E07" w:rsidRPr="00D2545D">
          <w:rPr>
            <w:rStyle w:val="Hyperlink"/>
            <w:rFonts w:ascii="Times New Roman" w:hAnsi="Times New Roman" w:cs="Times New Roman"/>
            <w:noProof/>
            <w:lang w:bidi="ne-NP"/>
          </w:rPr>
          <w:t>1.5.1 Mechanism of earthquake in Nepal</w:t>
        </w:r>
        <w:r w:rsidR="00026E07">
          <w:rPr>
            <w:noProof/>
            <w:webHidden/>
          </w:rPr>
          <w:tab/>
        </w:r>
        <w:r w:rsidR="00026E07">
          <w:rPr>
            <w:noProof/>
            <w:webHidden/>
          </w:rPr>
          <w:fldChar w:fldCharType="begin"/>
        </w:r>
        <w:r w:rsidR="00026E07">
          <w:rPr>
            <w:noProof/>
            <w:webHidden/>
          </w:rPr>
          <w:instrText xml:space="preserve"> PAGEREF _Toc487550905 \h </w:instrText>
        </w:r>
        <w:r w:rsidR="00026E07">
          <w:rPr>
            <w:noProof/>
            <w:webHidden/>
          </w:rPr>
        </w:r>
        <w:r w:rsidR="00026E07">
          <w:rPr>
            <w:noProof/>
            <w:webHidden/>
          </w:rPr>
          <w:fldChar w:fldCharType="separate"/>
        </w:r>
        <w:r w:rsidR="00026E07">
          <w:rPr>
            <w:noProof/>
            <w:webHidden/>
          </w:rPr>
          <w:t>39</w:t>
        </w:r>
        <w:r w:rsidR="00026E07">
          <w:rPr>
            <w:noProof/>
            <w:webHidden/>
          </w:rPr>
          <w:fldChar w:fldCharType="end"/>
        </w:r>
      </w:hyperlink>
    </w:p>
    <w:p w14:paraId="6ABD1924" w14:textId="77777777" w:rsidR="00026E07" w:rsidRDefault="00832CA9">
      <w:pPr>
        <w:pStyle w:val="TOC2"/>
        <w:tabs>
          <w:tab w:val="right" w:leader="dot" w:pos="9350"/>
        </w:tabs>
        <w:rPr>
          <w:rFonts w:eastAsiaTheme="minorEastAsia"/>
          <w:noProof/>
          <w:sz w:val="24"/>
          <w:szCs w:val="24"/>
          <w:lang w:eastAsia="zh-CN"/>
        </w:rPr>
      </w:pPr>
      <w:hyperlink w:anchor="_Toc487550906" w:history="1">
        <w:r w:rsidR="00026E07" w:rsidRPr="00D2545D">
          <w:rPr>
            <w:rStyle w:val="Hyperlink"/>
            <w:rFonts w:ascii="Times New Roman" w:hAnsi="Times New Roman" w:cs="Times New Roman"/>
            <w:noProof/>
            <w:lang w:bidi="ne-NP"/>
          </w:rPr>
          <w:t>1.5.2 Paleoseismology</w:t>
        </w:r>
        <w:r w:rsidR="00026E07">
          <w:rPr>
            <w:noProof/>
            <w:webHidden/>
          </w:rPr>
          <w:tab/>
        </w:r>
        <w:r w:rsidR="00026E07">
          <w:rPr>
            <w:noProof/>
            <w:webHidden/>
          </w:rPr>
          <w:fldChar w:fldCharType="begin"/>
        </w:r>
        <w:r w:rsidR="00026E07">
          <w:rPr>
            <w:noProof/>
            <w:webHidden/>
          </w:rPr>
          <w:instrText xml:space="preserve"> PAGEREF _Toc487550906 \h </w:instrText>
        </w:r>
        <w:r w:rsidR="00026E07">
          <w:rPr>
            <w:noProof/>
            <w:webHidden/>
          </w:rPr>
        </w:r>
        <w:r w:rsidR="00026E07">
          <w:rPr>
            <w:noProof/>
            <w:webHidden/>
          </w:rPr>
          <w:fldChar w:fldCharType="separate"/>
        </w:r>
        <w:r w:rsidR="00026E07">
          <w:rPr>
            <w:noProof/>
            <w:webHidden/>
          </w:rPr>
          <w:t>41</w:t>
        </w:r>
        <w:r w:rsidR="00026E07">
          <w:rPr>
            <w:noProof/>
            <w:webHidden/>
          </w:rPr>
          <w:fldChar w:fldCharType="end"/>
        </w:r>
      </w:hyperlink>
    </w:p>
    <w:p w14:paraId="737A59E9" w14:textId="77777777" w:rsidR="00026E07" w:rsidRDefault="00832CA9">
      <w:pPr>
        <w:pStyle w:val="TOC2"/>
        <w:tabs>
          <w:tab w:val="right" w:leader="dot" w:pos="9350"/>
        </w:tabs>
        <w:rPr>
          <w:rFonts w:eastAsiaTheme="minorEastAsia"/>
          <w:noProof/>
          <w:sz w:val="24"/>
          <w:szCs w:val="24"/>
          <w:lang w:eastAsia="zh-CN"/>
        </w:rPr>
      </w:pPr>
      <w:hyperlink w:anchor="_Toc487550907" w:history="1">
        <w:r w:rsidR="00026E07" w:rsidRPr="00D2545D">
          <w:rPr>
            <w:rStyle w:val="Hyperlink"/>
            <w:rFonts w:ascii="Times New Roman" w:hAnsi="Times New Roman" w:cs="Times New Roman"/>
            <w:noProof/>
            <w:lang w:bidi="ne-NP"/>
          </w:rPr>
          <w:t>1.5.3 Instrumental Earthquakes</w:t>
        </w:r>
        <w:r w:rsidR="00026E07">
          <w:rPr>
            <w:noProof/>
            <w:webHidden/>
          </w:rPr>
          <w:tab/>
        </w:r>
        <w:r w:rsidR="00026E07">
          <w:rPr>
            <w:noProof/>
            <w:webHidden/>
          </w:rPr>
          <w:fldChar w:fldCharType="begin"/>
        </w:r>
        <w:r w:rsidR="00026E07">
          <w:rPr>
            <w:noProof/>
            <w:webHidden/>
          </w:rPr>
          <w:instrText xml:space="preserve"> PAGEREF _Toc487550907 \h </w:instrText>
        </w:r>
        <w:r w:rsidR="00026E07">
          <w:rPr>
            <w:noProof/>
            <w:webHidden/>
          </w:rPr>
        </w:r>
        <w:r w:rsidR="00026E07">
          <w:rPr>
            <w:noProof/>
            <w:webHidden/>
          </w:rPr>
          <w:fldChar w:fldCharType="separate"/>
        </w:r>
        <w:r w:rsidR="00026E07">
          <w:rPr>
            <w:noProof/>
            <w:webHidden/>
          </w:rPr>
          <w:t>45</w:t>
        </w:r>
        <w:r w:rsidR="00026E07">
          <w:rPr>
            <w:noProof/>
            <w:webHidden/>
          </w:rPr>
          <w:fldChar w:fldCharType="end"/>
        </w:r>
      </w:hyperlink>
    </w:p>
    <w:p w14:paraId="37D825B3" w14:textId="77777777" w:rsidR="00026E07" w:rsidRDefault="00832CA9">
      <w:pPr>
        <w:pStyle w:val="TOC1"/>
        <w:tabs>
          <w:tab w:val="right" w:leader="dot" w:pos="9350"/>
        </w:tabs>
        <w:rPr>
          <w:rFonts w:eastAsiaTheme="minorEastAsia"/>
          <w:noProof/>
          <w:sz w:val="24"/>
          <w:szCs w:val="24"/>
          <w:lang w:eastAsia="zh-CN"/>
        </w:rPr>
      </w:pPr>
      <w:hyperlink w:anchor="_Toc487550908" w:history="1">
        <w:r w:rsidR="00026E07" w:rsidRPr="00D2545D">
          <w:rPr>
            <w:rStyle w:val="Hyperlink"/>
            <w:rFonts w:ascii="Times New Roman" w:hAnsi="Times New Roman" w:cs="Times New Roman"/>
            <w:noProof/>
            <w:lang w:bidi="ne-NP"/>
          </w:rPr>
          <w:t>1.6 Seismic cycle</w:t>
        </w:r>
        <w:r w:rsidR="00026E07">
          <w:rPr>
            <w:noProof/>
            <w:webHidden/>
          </w:rPr>
          <w:tab/>
        </w:r>
        <w:r w:rsidR="00026E07">
          <w:rPr>
            <w:noProof/>
            <w:webHidden/>
          </w:rPr>
          <w:fldChar w:fldCharType="begin"/>
        </w:r>
        <w:r w:rsidR="00026E07">
          <w:rPr>
            <w:noProof/>
            <w:webHidden/>
          </w:rPr>
          <w:instrText xml:space="preserve"> PAGEREF _Toc487550908 \h </w:instrText>
        </w:r>
        <w:r w:rsidR="00026E07">
          <w:rPr>
            <w:noProof/>
            <w:webHidden/>
          </w:rPr>
        </w:r>
        <w:r w:rsidR="00026E07">
          <w:rPr>
            <w:noProof/>
            <w:webHidden/>
          </w:rPr>
          <w:fldChar w:fldCharType="separate"/>
        </w:r>
        <w:r w:rsidR="00026E07">
          <w:rPr>
            <w:noProof/>
            <w:webHidden/>
          </w:rPr>
          <w:t>49</w:t>
        </w:r>
        <w:r w:rsidR="00026E07">
          <w:rPr>
            <w:noProof/>
            <w:webHidden/>
          </w:rPr>
          <w:fldChar w:fldCharType="end"/>
        </w:r>
      </w:hyperlink>
    </w:p>
    <w:p w14:paraId="7A2B06C9" w14:textId="77777777" w:rsidR="00026E07" w:rsidRDefault="00832CA9">
      <w:pPr>
        <w:pStyle w:val="TOC1"/>
        <w:tabs>
          <w:tab w:val="right" w:leader="dot" w:pos="9350"/>
        </w:tabs>
        <w:rPr>
          <w:rFonts w:eastAsiaTheme="minorEastAsia"/>
          <w:noProof/>
          <w:sz w:val="24"/>
          <w:szCs w:val="24"/>
          <w:lang w:eastAsia="zh-CN"/>
        </w:rPr>
      </w:pPr>
      <w:hyperlink w:anchor="_Toc487550909" w:history="1">
        <w:r w:rsidR="00026E07" w:rsidRPr="00D2545D">
          <w:rPr>
            <w:rStyle w:val="Hyperlink"/>
            <w:rFonts w:ascii="Times New Roman" w:hAnsi="Times New Roman" w:cs="Times New Roman"/>
            <w:noProof/>
            <w:lang w:bidi="ne-NP"/>
          </w:rPr>
          <w:t>1.7 Earthquake hazard and risk</w:t>
        </w:r>
        <w:r w:rsidR="00026E07">
          <w:rPr>
            <w:noProof/>
            <w:webHidden/>
          </w:rPr>
          <w:tab/>
        </w:r>
        <w:r w:rsidR="00026E07">
          <w:rPr>
            <w:noProof/>
            <w:webHidden/>
          </w:rPr>
          <w:fldChar w:fldCharType="begin"/>
        </w:r>
        <w:r w:rsidR="00026E07">
          <w:rPr>
            <w:noProof/>
            <w:webHidden/>
          </w:rPr>
          <w:instrText xml:space="preserve"> PAGEREF _Toc487550909 \h </w:instrText>
        </w:r>
        <w:r w:rsidR="00026E07">
          <w:rPr>
            <w:noProof/>
            <w:webHidden/>
          </w:rPr>
        </w:r>
        <w:r w:rsidR="00026E07">
          <w:rPr>
            <w:noProof/>
            <w:webHidden/>
          </w:rPr>
          <w:fldChar w:fldCharType="separate"/>
        </w:r>
        <w:r w:rsidR="00026E07">
          <w:rPr>
            <w:noProof/>
            <w:webHidden/>
          </w:rPr>
          <w:t>49</w:t>
        </w:r>
        <w:r w:rsidR="00026E07">
          <w:rPr>
            <w:noProof/>
            <w:webHidden/>
          </w:rPr>
          <w:fldChar w:fldCharType="end"/>
        </w:r>
      </w:hyperlink>
    </w:p>
    <w:p w14:paraId="5FB04727" w14:textId="77777777" w:rsidR="00026E07" w:rsidRDefault="00832CA9">
      <w:pPr>
        <w:pStyle w:val="TOC2"/>
        <w:tabs>
          <w:tab w:val="right" w:leader="dot" w:pos="9350"/>
        </w:tabs>
        <w:rPr>
          <w:rFonts w:eastAsiaTheme="minorEastAsia"/>
          <w:noProof/>
          <w:sz w:val="24"/>
          <w:szCs w:val="24"/>
          <w:lang w:eastAsia="zh-CN"/>
        </w:rPr>
      </w:pPr>
      <w:hyperlink w:anchor="_Toc487550910" w:history="1">
        <w:r w:rsidR="00026E07" w:rsidRPr="00D2545D">
          <w:rPr>
            <w:rStyle w:val="Hyperlink"/>
            <w:rFonts w:ascii="Times New Roman" w:hAnsi="Times New Roman" w:cs="Times New Roman"/>
            <w:noProof/>
            <w:cs/>
            <w:lang w:bidi="ne-NP"/>
          </w:rPr>
          <w:t xml:space="preserve">1.7.1 </w:t>
        </w:r>
        <w:r w:rsidR="00026E07" w:rsidRPr="00D2545D">
          <w:rPr>
            <w:rStyle w:val="Hyperlink"/>
            <w:rFonts w:ascii="Times New Roman" w:hAnsi="Times New Roman" w:cs="Times New Roman"/>
            <w:noProof/>
            <w:lang w:bidi="ne-NP"/>
          </w:rPr>
          <w:t>Hazard</w:t>
        </w:r>
        <w:r w:rsidR="00026E07">
          <w:rPr>
            <w:noProof/>
            <w:webHidden/>
          </w:rPr>
          <w:tab/>
        </w:r>
        <w:r w:rsidR="00026E07">
          <w:rPr>
            <w:noProof/>
            <w:webHidden/>
          </w:rPr>
          <w:fldChar w:fldCharType="begin"/>
        </w:r>
        <w:r w:rsidR="00026E07">
          <w:rPr>
            <w:noProof/>
            <w:webHidden/>
          </w:rPr>
          <w:instrText xml:space="preserve"> PAGEREF _Toc487550910 \h </w:instrText>
        </w:r>
        <w:r w:rsidR="00026E07">
          <w:rPr>
            <w:noProof/>
            <w:webHidden/>
          </w:rPr>
        </w:r>
        <w:r w:rsidR="00026E07">
          <w:rPr>
            <w:noProof/>
            <w:webHidden/>
          </w:rPr>
          <w:fldChar w:fldCharType="separate"/>
        </w:r>
        <w:r w:rsidR="00026E07">
          <w:rPr>
            <w:noProof/>
            <w:webHidden/>
          </w:rPr>
          <w:t>50</w:t>
        </w:r>
        <w:r w:rsidR="00026E07">
          <w:rPr>
            <w:noProof/>
            <w:webHidden/>
          </w:rPr>
          <w:fldChar w:fldCharType="end"/>
        </w:r>
      </w:hyperlink>
    </w:p>
    <w:p w14:paraId="08A68002" w14:textId="77777777" w:rsidR="00026E07" w:rsidRDefault="00832CA9">
      <w:pPr>
        <w:pStyle w:val="TOC2"/>
        <w:tabs>
          <w:tab w:val="right" w:leader="dot" w:pos="9350"/>
        </w:tabs>
        <w:rPr>
          <w:rFonts w:eastAsiaTheme="minorEastAsia"/>
          <w:noProof/>
          <w:sz w:val="24"/>
          <w:szCs w:val="24"/>
          <w:lang w:eastAsia="zh-CN"/>
        </w:rPr>
      </w:pPr>
      <w:hyperlink w:anchor="_Toc487550911" w:history="1">
        <w:r w:rsidR="00026E07" w:rsidRPr="00D2545D">
          <w:rPr>
            <w:rStyle w:val="Hyperlink"/>
            <w:rFonts w:ascii="Times New Roman" w:hAnsi="Times New Roman" w:cs="Times New Roman"/>
            <w:noProof/>
            <w:lang w:bidi="ne-NP"/>
          </w:rPr>
          <w:t>1.7.2 Risk</w:t>
        </w:r>
        <w:r w:rsidR="00026E07">
          <w:rPr>
            <w:noProof/>
            <w:webHidden/>
          </w:rPr>
          <w:tab/>
        </w:r>
        <w:r w:rsidR="00026E07">
          <w:rPr>
            <w:noProof/>
            <w:webHidden/>
          </w:rPr>
          <w:fldChar w:fldCharType="begin"/>
        </w:r>
        <w:r w:rsidR="00026E07">
          <w:rPr>
            <w:noProof/>
            <w:webHidden/>
          </w:rPr>
          <w:instrText xml:space="preserve"> PAGEREF _Toc487550911 \h </w:instrText>
        </w:r>
        <w:r w:rsidR="00026E07">
          <w:rPr>
            <w:noProof/>
            <w:webHidden/>
          </w:rPr>
        </w:r>
        <w:r w:rsidR="00026E07">
          <w:rPr>
            <w:noProof/>
            <w:webHidden/>
          </w:rPr>
          <w:fldChar w:fldCharType="separate"/>
        </w:r>
        <w:r w:rsidR="00026E07">
          <w:rPr>
            <w:noProof/>
            <w:webHidden/>
          </w:rPr>
          <w:t>52</w:t>
        </w:r>
        <w:r w:rsidR="00026E07">
          <w:rPr>
            <w:noProof/>
            <w:webHidden/>
          </w:rPr>
          <w:fldChar w:fldCharType="end"/>
        </w:r>
      </w:hyperlink>
    </w:p>
    <w:p w14:paraId="76898239" w14:textId="77777777" w:rsidR="00026E07" w:rsidRDefault="00832CA9">
      <w:pPr>
        <w:pStyle w:val="TOC1"/>
        <w:tabs>
          <w:tab w:val="right" w:leader="dot" w:pos="9350"/>
        </w:tabs>
        <w:rPr>
          <w:rFonts w:eastAsiaTheme="minorEastAsia"/>
          <w:noProof/>
          <w:sz w:val="24"/>
          <w:szCs w:val="24"/>
          <w:lang w:eastAsia="zh-CN"/>
        </w:rPr>
      </w:pPr>
      <w:hyperlink w:anchor="_Toc487550912" w:history="1">
        <w:r w:rsidR="00026E07" w:rsidRPr="00D2545D">
          <w:rPr>
            <w:rStyle w:val="Hyperlink"/>
            <w:rFonts w:ascii="Times New Roman" w:hAnsi="Times New Roman" w:cs="Times New Roman"/>
            <w:noProof/>
            <w:lang w:val="en-GB" w:bidi="ne-NP"/>
          </w:rPr>
          <w:t>CHAPTER 2: GORKHA EARTHQUAKE-2015</w:t>
        </w:r>
        <w:r w:rsidR="00026E07">
          <w:rPr>
            <w:noProof/>
            <w:webHidden/>
          </w:rPr>
          <w:tab/>
        </w:r>
        <w:r w:rsidR="00026E07">
          <w:rPr>
            <w:noProof/>
            <w:webHidden/>
          </w:rPr>
          <w:fldChar w:fldCharType="begin"/>
        </w:r>
        <w:r w:rsidR="00026E07">
          <w:rPr>
            <w:noProof/>
            <w:webHidden/>
          </w:rPr>
          <w:instrText xml:space="preserve"> PAGEREF _Toc487550912 \h </w:instrText>
        </w:r>
        <w:r w:rsidR="00026E07">
          <w:rPr>
            <w:noProof/>
            <w:webHidden/>
          </w:rPr>
        </w:r>
        <w:r w:rsidR="00026E07">
          <w:rPr>
            <w:noProof/>
            <w:webHidden/>
          </w:rPr>
          <w:fldChar w:fldCharType="separate"/>
        </w:r>
        <w:r w:rsidR="00026E07">
          <w:rPr>
            <w:noProof/>
            <w:webHidden/>
          </w:rPr>
          <w:t>53</w:t>
        </w:r>
        <w:r w:rsidR="00026E07">
          <w:rPr>
            <w:noProof/>
            <w:webHidden/>
          </w:rPr>
          <w:fldChar w:fldCharType="end"/>
        </w:r>
      </w:hyperlink>
    </w:p>
    <w:p w14:paraId="1455B913" w14:textId="77777777" w:rsidR="00026E07" w:rsidRDefault="00832CA9">
      <w:pPr>
        <w:pStyle w:val="TOC1"/>
        <w:tabs>
          <w:tab w:val="right" w:leader="dot" w:pos="9350"/>
        </w:tabs>
        <w:rPr>
          <w:rFonts w:eastAsiaTheme="minorEastAsia"/>
          <w:noProof/>
          <w:sz w:val="24"/>
          <w:szCs w:val="24"/>
          <w:lang w:eastAsia="zh-CN"/>
        </w:rPr>
      </w:pPr>
      <w:hyperlink w:anchor="_Toc487550913" w:history="1">
        <w:r w:rsidR="00026E07" w:rsidRPr="00D2545D">
          <w:rPr>
            <w:rStyle w:val="Hyperlink"/>
            <w:rFonts w:ascii="Times New Roman" w:hAnsi="Times New Roman" w:cs="Times New Roman"/>
            <w:noProof/>
            <w:lang w:bidi="ne-NP"/>
          </w:rPr>
          <w:t>2.1 Introduction</w:t>
        </w:r>
        <w:r w:rsidR="00026E07">
          <w:rPr>
            <w:noProof/>
            <w:webHidden/>
          </w:rPr>
          <w:tab/>
        </w:r>
        <w:r w:rsidR="00026E07">
          <w:rPr>
            <w:noProof/>
            <w:webHidden/>
          </w:rPr>
          <w:fldChar w:fldCharType="begin"/>
        </w:r>
        <w:r w:rsidR="00026E07">
          <w:rPr>
            <w:noProof/>
            <w:webHidden/>
          </w:rPr>
          <w:instrText xml:space="preserve"> PAGEREF _Toc487550913 \h </w:instrText>
        </w:r>
        <w:r w:rsidR="00026E07">
          <w:rPr>
            <w:noProof/>
            <w:webHidden/>
          </w:rPr>
        </w:r>
        <w:r w:rsidR="00026E07">
          <w:rPr>
            <w:noProof/>
            <w:webHidden/>
          </w:rPr>
          <w:fldChar w:fldCharType="separate"/>
        </w:r>
        <w:r w:rsidR="00026E07">
          <w:rPr>
            <w:noProof/>
            <w:webHidden/>
          </w:rPr>
          <w:t>53</w:t>
        </w:r>
        <w:r w:rsidR="00026E07">
          <w:rPr>
            <w:noProof/>
            <w:webHidden/>
          </w:rPr>
          <w:fldChar w:fldCharType="end"/>
        </w:r>
      </w:hyperlink>
    </w:p>
    <w:p w14:paraId="37A9C4D3" w14:textId="77777777" w:rsidR="00026E07" w:rsidRDefault="00832CA9">
      <w:pPr>
        <w:pStyle w:val="TOC1"/>
        <w:tabs>
          <w:tab w:val="right" w:leader="dot" w:pos="9350"/>
        </w:tabs>
        <w:rPr>
          <w:rFonts w:eastAsiaTheme="minorEastAsia"/>
          <w:noProof/>
          <w:sz w:val="24"/>
          <w:szCs w:val="24"/>
          <w:lang w:eastAsia="zh-CN"/>
        </w:rPr>
      </w:pPr>
      <w:hyperlink w:anchor="_Toc487550914" w:history="1">
        <w:r w:rsidR="00026E07" w:rsidRPr="00D2545D">
          <w:rPr>
            <w:rStyle w:val="Hyperlink"/>
            <w:rFonts w:ascii="Times New Roman" w:hAnsi="Times New Roman" w:cs="Times New Roman"/>
            <w:noProof/>
            <w:lang w:bidi="ne-NP"/>
          </w:rPr>
          <w:t>2.2 Origin of Gorkha Earthquake</w:t>
        </w:r>
        <w:r w:rsidR="00026E07">
          <w:rPr>
            <w:noProof/>
            <w:webHidden/>
          </w:rPr>
          <w:tab/>
        </w:r>
        <w:r w:rsidR="00026E07">
          <w:rPr>
            <w:noProof/>
            <w:webHidden/>
          </w:rPr>
          <w:fldChar w:fldCharType="begin"/>
        </w:r>
        <w:r w:rsidR="00026E07">
          <w:rPr>
            <w:noProof/>
            <w:webHidden/>
          </w:rPr>
          <w:instrText xml:space="preserve"> PAGEREF _Toc487550914 \h </w:instrText>
        </w:r>
        <w:r w:rsidR="00026E07">
          <w:rPr>
            <w:noProof/>
            <w:webHidden/>
          </w:rPr>
        </w:r>
        <w:r w:rsidR="00026E07">
          <w:rPr>
            <w:noProof/>
            <w:webHidden/>
          </w:rPr>
          <w:fldChar w:fldCharType="separate"/>
        </w:r>
        <w:r w:rsidR="00026E07">
          <w:rPr>
            <w:noProof/>
            <w:webHidden/>
          </w:rPr>
          <w:t>57</w:t>
        </w:r>
        <w:r w:rsidR="00026E07">
          <w:rPr>
            <w:noProof/>
            <w:webHidden/>
          </w:rPr>
          <w:fldChar w:fldCharType="end"/>
        </w:r>
      </w:hyperlink>
    </w:p>
    <w:p w14:paraId="06F0B1F7" w14:textId="77777777" w:rsidR="00026E07" w:rsidRDefault="00832CA9">
      <w:pPr>
        <w:pStyle w:val="TOC1"/>
        <w:tabs>
          <w:tab w:val="right" w:leader="dot" w:pos="9350"/>
        </w:tabs>
        <w:rPr>
          <w:rFonts w:eastAsiaTheme="minorEastAsia"/>
          <w:noProof/>
          <w:sz w:val="24"/>
          <w:szCs w:val="24"/>
          <w:lang w:eastAsia="zh-CN"/>
        </w:rPr>
      </w:pPr>
      <w:hyperlink w:anchor="_Toc487550915" w:history="1">
        <w:r w:rsidR="00026E07" w:rsidRPr="00D2545D">
          <w:rPr>
            <w:rStyle w:val="Hyperlink"/>
            <w:rFonts w:ascii="Times New Roman" w:hAnsi="Times New Roman" w:cs="Times New Roman"/>
            <w:noProof/>
            <w:lang w:bidi="ne-NP"/>
          </w:rPr>
          <w:t>2.3 Ground-motion analysis</w:t>
        </w:r>
        <w:r w:rsidR="00026E07">
          <w:rPr>
            <w:noProof/>
            <w:webHidden/>
          </w:rPr>
          <w:tab/>
        </w:r>
        <w:r w:rsidR="00026E07">
          <w:rPr>
            <w:noProof/>
            <w:webHidden/>
          </w:rPr>
          <w:fldChar w:fldCharType="begin"/>
        </w:r>
        <w:r w:rsidR="00026E07">
          <w:rPr>
            <w:noProof/>
            <w:webHidden/>
          </w:rPr>
          <w:instrText xml:space="preserve"> PAGEREF _Toc487550915 \h </w:instrText>
        </w:r>
        <w:r w:rsidR="00026E07">
          <w:rPr>
            <w:noProof/>
            <w:webHidden/>
          </w:rPr>
        </w:r>
        <w:r w:rsidR="00026E07">
          <w:rPr>
            <w:noProof/>
            <w:webHidden/>
          </w:rPr>
          <w:fldChar w:fldCharType="separate"/>
        </w:r>
        <w:r w:rsidR="00026E07">
          <w:rPr>
            <w:noProof/>
            <w:webHidden/>
          </w:rPr>
          <w:t>60</w:t>
        </w:r>
        <w:r w:rsidR="00026E07">
          <w:rPr>
            <w:noProof/>
            <w:webHidden/>
          </w:rPr>
          <w:fldChar w:fldCharType="end"/>
        </w:r>
      </w:hyperlink>
    </w:p>
    <w:p w14:paraId="5AE80601" w14:textId="77777777" w:rsidR="00026E07" w:rsidRDefault="00832CA9">
      <w:pPr>
        <w:pStyle w:val="TOC1"/>
        <w:tabs>
          <w:tab w:val="right" w:leader="dot" w:pos="9350"/>
        </w:tabs>
        <w:rPr>
          <w:rFonts w:eastAsiaTheme="minorEastAsia"/>
          <w:noProof/>
          <w:sz w:val="24"/>
          <w:szCs w:val="24"/>
          <w:lang w:eastAsia="zh-CN"/>
        </w:rPr>
      </w:pPr>
      <w:hyperlink w:anchor="_Toc487550916" w:history="1">
        <w:r w:rsidR="00026E07" w:rsidRPr="00D2545D">
          <w:rPr>
            <w:rStyle w:val="Hyperlink"/>
            <w:rFonts w:ascii="Times New Roman" w:hAnsi="Times New Roman" w:cs="Times New Roman"/>
            <w:noProof/>
            <w:lang w:bidi="ne-NP"/>
          </w:rPr>
          <w:t>2.4 Aftershocks Analysis</w:t>
        </w:r>
        <w:r w:rsidR="00026E07">
          <w:rPr>
            <w:noProof/>
            <w:webHidden/>
          </w:rPr>
          <w:tab/>
        </w:r>
        <w:r w:rsidR="00026E07">
          <w:rPr>
            <w:noProof/>
            <w:webHidden/>
          </w:rPr>
          <w:fldChar w:fldCharType="begin"/>
        </w:r>
        <w:r w:rsidR="00026E07">
          <w:rPr>
            <w:noProof/>
            <w:webHidden/>
          </w:rPr>
          <w:instrText xml:space="preserve"> PAGEREF _Toc487550916 \h </w:instrText>
        </w:r>
        <w:r w:rsidR="00026E07">
          <w:rPr>
            <w:noProof/>
            <w:webHidden/>
          </w:rPr>
        </w:r>
        <w:r w:rsidR="00026E07">
          <w:rPr>
            <w:noProof/>
            <w:webHidden/>
          </w:rPr>
          <w:fldChar w:fldCharType="separate"/>
        </w:r>
        <w:r w:rsidR="00026E07">
          <w:rPr>
            <w:noProof/>
            <w:webHidden/>
          </w:rPr>
          <w:t>64</w:t>
        </w:r>
        <w:r w:rsidR="00026E07">
          <w:rPr>
            <w:noProof/>
            <w:webHidden/>
          </w:rPr>
          <w:fldChar w:fldCharType="end"/>
        </w:r>
      </w:hyperlink>
    </w:p>
    <w:p w14:paraId="123B33D3" w14:textId="77777777" w:rsidR="00026E07" w:rsidRDefault="00832CA9">
      <w:pPr>
        <w:pStyle w:val="TOC1"/>
        <w:tabs>
          <w:tab w:val="right" w:leader="dot" w:pos="9350"/>
        </w:tabs>
        <w:rPr>
          <w:rFonts w:eastAsiaTheme="minorEastAsia"/>
          <w:noProof/>
          <w:sz w:val="24"/>
          <w:szCs w:val="24"/>
          <w:lang w:eastAsia="zh-CN"/>
        </w:rPr>
      </w:pPr>
      <w:hyperlink w:anchor="_Toc487550917" w:history="1">
        <w:r w:rsidR="00026E07" w:rsidRPr="00D2545D">
          <w:rPr>
            <w:rStyle w:val="Hyperlink"/>
            <w:rFonts w:ascii="Times New Roman" w:hAnsi="Times New Roman" w:cs="Times New Roman"/>
            <w:noProof/>
            <w:lang w:val="en-GB" w:bidi="ne-NP"/>
          </w:rPr>
          <w:t>CHAPTER 3: DAMAGE AND LOSS</w:t>
        </w:r>
        <w:r w:rsidR="00026E07">
          <w:rPr>
            <w:noProof/>
            <w:webHidden/>
          </w:rPr>
          <w:tab/>
        </w:r>
        <w:r w:rsidR="00026E07">
          <w:rPr>
            <w:noProof/>
            <w:webHidden/>
          </w:rPr>
          <w:fldChar w:fldCharType="begin"/>
        </w:r>
        <w:r w:rsidR="00026E07">
          <w:rPr>
            <w:noProof/>
            <w:webHidden/>
          </w:rPr>
          <w:instrText xml:space="preserve"> PAGEREF _Toc487550917 \h </w:instrText>
        </w:r>
        <w:r w:rsidR="00026E07">
          <w:rPr>
            <w:noProof/>
            <w:webHidden/>
          </w:rPr>
        </w:r>
        <w:r w:rsidR="00026E07">
          <w:rPr>
            <w:noProof/>
            <w:webHidden/>
          </w:rPr>
          <w:fldChar w:fldCharType="separate"/>
        </w:r>
        <w:r w:rsidR="00026E07">
          <w:rPr>
            <w:noProof/>
            <w:webHidden/>
          </w:rPr>
          <w:t>67</w:t>
        </w:r>
        <w:r w:rsidR="00026E07">
          <w:rPr>
            <w:noProof/>
            <w:webHidden/>
          </w:rPr>
          <w:fldChar w:fldCharType="end"/>
        </w:r>
      </w:hyperlink>
    </w:p>
    <w:p w14:paraId="043FE8DE" w14:textId="77777777" w:rsidR="00026E07" w:rsidRDefault="00832CA9">
      <w:pPr>
        <w:pStyle w:val="TOC1"/>
        <w:tabs>
          <w:tab w:val="right" w:leader="dot" w:pos="9350"/>
        </w:tabs>
        <w:rPr>
          <w:rFonts w:eastAsiaTheme="minorEastAsia"/>
          <w:noProof/>
          <w:sz w:val="24"/>
          <w:szCs w:val="24"/>
          <w:lang w:eastAsia="zh-CN"/>
        </w:rPr>
      </w:pPr>
      <w:hyperlink w:anchor="_Toc487550918" w:history="1">
        <w:r w:rsidR="00026E07" w:rsidRPr="00D2545D">
          <w:rPr>
            <w:rStyle w:val="Hyperlink"/>
            <w:rFonts w:ascii="Times New Roman" w:hAnsi="Times New Roman" w:cs="Times New Roman"/>
            <w:noProof/>
            <w:lang w:bidi="ne-NP"/>
          </w:rPr>
          <w:t>3.1 Introduction</w:t>
        </w:r>
        <w:r w:rsidR="00026E07">
          <w:rPr>
            <w:noProof/>
            <w:webHidden/>
          </w:rPr>
          <w:tab/>
        </w:r>
        <w:r w:rsidR="00026E07">
          <w:rPr>
            <w:noProof/>
            <w:webHidden/>
          </w:rPr>
          <w:fldChar w:fldCharType="begin"/>
        </w:r>
        <w:r w:rsidR="00026E07">
          <w:rPr>
            <w:noProof/>
            <w:webHidden/>
          </w:rPr>
          <w:instrText xml:space="preserve"> PAGEREF _Toc487550918 \h </w:instrText>
        </w:r>
        <w:r w:rsidR="00026E07">
          <w:rPr>
            <w:noProof/>
            <w:webHidden/>
          </w:rPr>
        </w:r>
        <w:r w:rsidR="00026E07">
          <w:rPr>
            <w:noProof/>
            <w:webHidden/>
          </w:rPr>
          <w:fldChar w:fldCharType="separate"/>
        </w:r>
        <w:r w:rsidR="00026E07">
          <w:rPr>
            <w:noProof/>
            <w:webHidden/>
          </w:rPr>
          <w:t>67</w:t>
        </w:r>
        <w:r w:rsidR="00026E07">
          <w:rPr>
            <w:noProof/>
            <w:webHidden/>
          </w:rPr>
          <w:fldChar w:fldCharType="end"/>
        </w:r>
      </w:hyperlink>
    </w:p>
    <w:p w14:paraId="22D53D81" w14:textId="77777777" w:rsidR="00026E07" w:rsidRDefault="00832CA9">
      <w:pPr>
        <w:pStyle w:val="TOC1"/>
        <w:tabs>
          <w:tab w:val="right" w:leader="dot" w:pos="9350"/>
        </w:tabs>
        <w:rPr>
          <w:rFonts w:eastAsiaTheme="minorEastAsia"/>
          <w:noProof/>
          <w:sz w:val="24"/>
          <w:szCs w:val="24"/>
          <w:lang w:eastAsia="zh-CN"/>
        </w:rPr>
      </w:pPr>
      <w:hyperlink w:anchor="_Toc487550919" w:history="1">
        <w:r w:rsidR="00026E07" w:rsidRPr="00D2545D">
          <w:rPr>
            <w:rStyle w:val="Hyperlink"/>
            <w:rFonts w:ascii="Times New Roman" w:hAnsi="Times New Roman" w:cs="Times New Roman"/>
            <w:noProof/>
            <w:lang w:bidi="ne-NP"/>
          </w:rPr>
          <w:t>3.2 Damage and loss due to historical earthquakes in Nepal</w:t>
        </w:r>
        <w:r w:rsidR="00026E07">
          <w:rPr>
            <w:noProof/>
            <w:webHidden/>
          </w:rPr>
          <w:tab/>
        </w:r>
        <w:r w:rsidR="00026E07">
          <w:rPr>
            <w:noProof/>
            <w:webHidden/>
          </w:rPr>
          <w:fldChar w:fldCharType="begin"/>
        </w:r>
        <w:r w:rsidR="00026E07">
          <w:rPr>
            <w:noProof/>
            <w:webHidden/>
          </w:rPr>
          <w:instrText xml:space="preserve"> PAGEREF _Toc487550919 \h </w:instrText>
        </w:r>
        <w:r w:rsidR="00026E07">
          <w:rPr>
            <w:noProof/>
            <w:webHidden/>
          </w:rPr>
        </w:r>
        <w:r w:rsidR="00026E07">
          <w:rPr>
            <w:noProof/>
            <w:webHidden/>
          </w:rPr>
          <w:fldChar w:fldCharType="separate"/>
        </w:r>
        <w:r w:rsidR="00026E07">
          <w:rPr>
            <w:noProof/>
            <w:webHidden/>
          </w:rPr>
          <w:t>67</w:t>
        </w:r>
        <w:r w:rsidR="00026E07">
          <w:rPr>
            <w:noProof/>
            <w:webHidden/>
          </w:rPr>
          <w:fldChar w:fldCharType="end"/>
        </w:r>
      </w:hyperlink>
    </w:p>
    <w:p w14:paraId="69A541D2" w14:textId="77777777" w:rsidR="00026E07" w:rsidRDefault="00832CA9">
      <w:pPr>
        <w:pStyle w:val="TOC2"/>
        <w:tabs>
          <w:tab w:val="right" w:leader="dot" w:pos="9350"/>
        </w:tabs>
        <w:rPr>
          <w:rFonts w:eastAsiaTheme="minorEastAsia"/>
          <w:noProof/>
          <w:sz w:val="24"/>
          <w:szCs w:val="24"/>
          <w:lang w:eastAsia="zh-CN"/>
        </w:rPr>
      </w:pPr>
      <w:hyperlink w:anchor="_Toc487550920" w:history="1">
        <w:r w:rsidR="00026E07" w:rsidRPr="00D2545D">
          <w:rPr>
            <w:rStyle w:val="Hyperlink"/>
            <w:rFonts w:ascii="Times New Roman" w:hAnsi="Times New Roman" w:cs="Times New Roman"/>
            <w:noProof/>
            <w:lang w:bidi="ne-NP"/>
          </w:rPr>
          <w:t>3.2.1 Bihar-Nepal Earthquake 1990 BS (1934 AD)</w:t>
        </w:r>
        <w:r w:rsidR="00026E07">
          <w:rPr>
            <w:noProof/>
            <w:webHidden/>
          </w:rPr>
          <w:tab/>
        </w:r>
        <w:r w:rsidR="00026E07">
          <w:rPr>
            <w:noProof/>
            <w:webHidden/>
          </w:rPr>
          <w:fldChar w:fldCharType="begin"/>
        </w:r>
        <w:r w:rsidR="00026E07">
          <w:rPr>
            <w:noProof/>
            <w:webHidden/>
          </w:rPr>
          <w:instrText xml:space="preserve"> PAGEREF _Toc487550920 \h </w:instrText>
        </w:r>
        <w:r w:rsidR="00026E07">
          <w:rPr>
            <w:noProof/>
            <w:webHidden/>
          </w:rPr>
        </w:r>
        <w:r w:rsidR="00026E07">
          <w:rPr>
            <w:noProof/>
            <w:webHidden/>
          </w:rPr>
          <w:fldChar w:fldCharType="separate"/>
        </w:r>
        <w:r w:rsidR="00026E07">
          <w:rPr>
            <w:noProof/>
            <w:webHidden/>
          </w:rPr>
          <w:t>68</w:t>
        </w:r>
        <w:r w:rsidR="00026E07">
          <w:rPr>
            <w:noProof/>
            <w:webHidden/>
          </w:rPr>
          <w:fldChar w:fldCharType="end"/>
        </w:r>
      </w:hyperlink>
    </w:p>
    <w:p w14:paraId="03DB0BD4" w14:textId="77777777" w:rsidR="00026E07" w:rsidRDefault="00832CA9">
      <w:pPr>
        <w:pStyle w:val="TOC2"/>
        <w:tabs>
          <w:tab w:val="right" w:leader="dot" w:pos="9350"/>
        </w:tabs>
        <w:rPr>
          <w:rFonts w:eastAsiaTheme="minorEastAsia"/>
          <w:noProof/>
          <w:sz w:val="24"/>
          <w:szCs w:val="24"/>
          <w:lang w:eastAsia="zh-CN"/>
        </w:rPr>
      </w:pPr>
      <w:hyperlink w:anchor="_Toc487550921" w:history="1">
        <w:r w:rsidR="00026E07" w:rsidRPr="00D2545D">
          <w:rPr>
            <w:rStyle w:val="Hyperlink"/>
            <w:rFonts w:ascii="Times New Roman" w:hAnsi="Times New Roman" w:cs="Times New Roman"/>
            <w:noProof/>
            <w:lang w:bidi="ne-NP"/>
          </w:rPr>
          <w:t>3.2.2 Bajhang Earthquake-1980</w:t>
        </w:r>
        <w:r w:rsidR="00026E07">
          <w:rPr>
            <w:noProof/>
            <w:webHidden/>
          </w:rPr>
          <w:tab/>
        </w:r>
        <w:r w:rsidR="00026E07">
          <w:rPr>
            <w:noProof/>
            <w:webHidden/>
          </w:rPr>
          <w:fldChar w:fldCharType="begin"/>
        </w:r>
        <w:r w:rsidR="00026E07">
          <w:rPr>
            <w:noProof/>
            <w:webHidden/>
          </w:rPr>
          <w:instrText xml:space="preserve"> PAGEREF _Toc487550921 \h </w:instrText>
        </w:r>
        <w:r w:rsidR="00026E07">
          <w:rPr>
            <w:noProof/>
            <w:webHidden/>
          </w:rPr>
        </w:r>
        <w:r w:rsidR="00026E07">
          <w:rPr>
            <w:noProof/>
            <w:webHidden/>
          </w:rPr>
          <w:fldChar w:fldCharType="separate"/>
        </w:r>
        <w:r w:rsidR="00026E07">
          <w:rPr>
            <w:noProof/>
            <w:webHidden/>
          </w:rPr>
          <w:t>77</w:t>
        </w:r>
        <w:r w:rsidR="00026E07">
          <w:rPr>
            <w:noProof/>
            <w:webHidden/>
          </w:rPr>
          <w:fldChar w:fldCharType="end"/>
        </w:r>
      </w:hyperlink>
    </w:p>
    <w:p w14:paraId="05618522" w14:textId="77777777" w:rsidR="00026E07" w:rsidRDefault="00832CA9">
      <w:pPr>
        <w:pStyle w:val="TOC2"/>
        <w:tabs>
          <w:tab w:val="right" w:leader="dot" w:pos="9350"/>
        </w:tabs>
        <w:rPr>
          <w:rFonts w:eastAsiaTheme="minorEastAsia"/>
          <w:noProof/>
          <w:sz w:val="24"/>
          <w:szCs w:val="24"/>
          <w:lang w:eastAsia="zh-CN"/>
        </w:rPr>
      </w:pPr>
      <w:hyperlink w:anchor="_Toc487550922" w:history="1">
        <w:r w:rsidR="00026E07" w:rsidRPr="00D2545D">
          <w:rPr>
            <w:rStyle w:val="Hyperlink"/>
            <w:rFonts w:ascii="Times New Roman" w:hAnsi="Times New Roman" w:cs="Times New Roman"/>
            <w:noProof/>
            <w:lang w:bidi="ne-NP"/>
          </w:rPr>
          <w:t>3.2.3 Udayapur Earthquake – 1988</w:t>
        </w:r>
        <w:r w:rsidR="00026E07">
          <w:rPr>
            <w:noProof/>
            <w:webHidden/>
          </w:rPr>
          <w:tab/>
        </w:r>
        <w:r w:rsidR="00026E07">
          <w:rPr>
            <w:noProof/>
            <w:webHidden/>
          </w:rPr>
          <w:fldChar w:fldCharType="begin"/>
        </w:r>
        <w:r w:rsidR="00026E07">
          <w:rPr>
            <w:noProof/>
            <w:webHidden/>
          </w:rPr>
          <w:instrText xml:space="preserve"> PAGEREF _Toc487550922 \h </w:instrText>
        </w:r>
        <w:r w:rsidR="00026E07">
          <w:rPr>
            <w:noProof/>
            <w:webHidden/>
          </w:rPr>
        </w:r>
        <w:r w:rsidR="00026E07">
          <w:rPr>
            <w:noProof/>
            <w:webHidden/>
          </w:rPr>
          <w:fldChar w:fldCharType="separate"/>
        </w:r>
        <w:r w:rsidR="00026E07">
          <w:rPr>
            <w:noProof/>
            <w:webHidden/>
          </w:rPr>
          <w:t>77</w:t>
        </w:r>
        <w:r w:rsidR="00026E07">
          <w:rPr>
            <w:noProof/>
            <w:webHidden/>
          </w:rPr>
          <w:fldChar w:fldCharType="end"/>
        </w:r>
      </w:hyperlink>
    </w:p>
    <w:p w14:paraId="093D16E9" w14:textId="77777777" w:rsidR="00026E07" w:rsidRDefault="00832CA9">
      <w:pPr>
        <w:pStyle w:val="TOC1"/>
        <w:tabs>
          <w:tab w:val="right" w:leader="dot" w:pos="9350"/>
        </w:tabs>
        <w:rPr>
          <w:rFonts w:eastAsiaTheme="minorEastAsia"/>
          <w:noProof/>
          <w:sz w:val="24"/>
          <w:szCs w:val="24"/>
          <w:lang w:eastAsia="zh-CN"/>
        </w:rPr>
      </w:pPr>
      <w:hyperlink w:anchor="_Toc487550923" w:history="1">
        <w:r w:rsidR="00026E07" w:rsidRPr="00D2545D">
          <w:rPr>
            <w:rStyle w:val="Hyperlink"/>
            <w:rFonts w:ascii="Times New Roman" w:hAnsi="Times New Roman" w:cs="Times New Roman"/>
            <w:noProof/>
            <w:lang w:bidi="ne-NP"/>
          </w:rPr>
          <w:t>3.3 Damage and Loss by Gorkha Earthquake</w:t>
        </w:r>
        <w:r w:rsidR="00026E07">
          <w:rPr>
            <w:noProof/>
            <w:webHidden/>
          </w:rPr>
          <w:tab/>
        </w:r>
        <w:r w:rsidR="00026E07">
          <w:rPr>
            <w:noProof/>
            <w:webHidden/>
          </w:rPr>
          <w:fldChar w:fldCharType="begin"/>
        </w:r>
        <w:r w:rsidR="00026E07">
          <w:rPr>
            <w:noProof/>
            <w:webHidden/>
          </w:rPr>
          <w:instrText xml:space="preserve"> PAGEREF _Toc487550923 \h </w:instrText>
        </w:r>
        <w:r w:rsidR="00026E07">
          <w:rPr>
            <w:noProof/>
            <w:webHidden/>
          </w:rPr>
        </w:r>
        <w:r w:rsidR="00026E07">
          <w:rPr>
            <w:noProof/>
            <w:webHidden/>
          </w:rPr>
          <w:fldChar w:fldCharType="separate"/>
        </w:r>
        <w:r w:rsidR="00026E07">
          <w:rPr>
            <w:noProof/>
            <w:webHidden/>
          </w:rPr>
          <w:t>81</w:t>
        </w:r>
        <w:r w:rsidR="00026E07">
          <w:rPr>
            <w:noProof/>
            <w:webHidden/>
          </w:rPr>
          <w:fldChar w:fldCharType="end"/>
        </w:r>
      </w:hyperlink>
    </w:p>
    <w:p w14:paraId="07A4ACE8" w14:textId="77777777" w:rsidR="00026E07" w:rsidRDefault="00832CA9">
      <w:pPr>
        <w:pStyle w:val="TOC2"/>
        <w:tabs>
          <w:tab w:val="right" w:leader="dot" w:pos="9350"/>
        </w:tabs>
        <w:rPr>
          <w:rFonts w:eastAsiaTheme="minorEastAsia"/>
          <w:noProof/>
          <w:sz w:val="24"/>
          <w:szCs w:val="24"/>
          <w:lang w:eastAsia="zh-CN"/>
        </w:rPr>
      </w:pPr>
      <w:hyperlink w:anchor="_Toc487550924" w:history="1">
        <w:r w:rsidR="00026E07" w:rsidRPr="00D2545D">
          <w:rPr>
            <w:rStyle w:val="Hyperlink"/>
            <w:rFonts w:ascii="Times New Roman" w:hAnsi="Times New Roman" w:cs="Times New Roman"/>
            <w:noProof/>
            <w:lang w:bidi="ne-NP"/>
          </w:rPr>
          <w:t>3.3.1 Effects of Gorkha Earthquake</w:t>
        </w:r>
        <w:r w:rsidR="00026E07">
          <w:rPr>
            <w:noProof/>
            <w:webHidden/>
          </w:rPr>
          <w:tab/>
        </w:r>
        <w:r w:rsidR="00026E07">
          <w:rPr>
            <w:noProof/>
            <w:webHidden/>
          </w:rPr>
          <w:fldChar w:fldCharType="begin"/>
        </w:r>
        <w:r w:rsidR="00026E07">
          <w:rPr>
            <w:noProof/>
            <w:webHidden/>
          </w:rPr>
          <w:instrText xml:space="preserve"> PAGEREF _Toc487550924 \h </w:instrText>
        </w:r>
        <w:r w:rsidR="00026E07">
          <w:rPr>
            <w:noProof/>
            <w:webHidden/>
          </w:rPr>
        </w:r>
        <w:r w:rsidR="00026E07">
          <w:rPr>
            <w:noProof/>
            <w:webHidden/>
          </w:rPr>
          <w:fldChar w:fldCharType="separate"/>
        </w:r>
        <w:r w:rsidR="00026E07">
          <w:rPr>
            <w:noProof/>
            <w:webHidden/>
          </w:rPr>
          <w:t>81</w:t>
        </w:r>
        <w:r w:rsidR="00026E07">
          <w:rPr>
            <w:noProof/>
            <w:webHidden/>
          </w:rPr>
          <w:fldChar w:fldCharType="end"/>
        </w:r>
      </w:hyperlink>
    </w:p>
    <w:p w14:paraId="538A05F7" w14:textId="77777777" w:rsidR="00026E07" w:rsidRDefault="00832CA9">
      <w:pPr>
        <w:pStyle w:val="TOC2"/>
        <w:tabs>
          <w:tab w:val="right" w:leader="dot" w:pos="9350"/>
        </w:tabs>
        <w:rPr>
          <w:rFonts w:eastAsiaTheme="minorEastAsia"/>
          <w:noProof/>
          <w:sz w:val="24"/>
          <w:szCs w:val="24"/>
          <w:lang w:eastAsia="zh-CN"/>
        </w:rPr>
      </w:pPr>
      <w:hyperlink w:anchor="_Toc487550925" w:history="1">
        <w:r w:rsidR="00026E07" w:rsidRPr="00D2545D">
          <w:rPr>
            <w:rStyle w:val="Hyperlink"/>
            <w:rFonts w:ascii="Times New Roman" w:hAnsi="Times New Roman" w:cs="Times New Roman"/>
            <w:noProof/>
            <w:lang w:bidi="ne-NP"/>
          </w:rPr>
          <w:t>3.3.2 Causes of damage and loss</w:t>
        </w:r>
        <w:r w:rsidR="00026E07">
          <w:rPr>
            <w:noProof/>
            <w:webHidden/>
          </w:rPr>
          <w:tab/>
        </w:r>
        <w:r w:rsidR="00026E07">
          <w:rPr>
            <w:noProof/>
            <w:webHidden/>
          </w:rPr>
          <w:fldChar w:fldCharType="begin"/>
        </w:r>
        <w:r w:rsidR="00026E07">
          <w:rPr>
            <w:noProof/>
            <w:webHidden/>
          </w:rPr>
          <w:instrText xml:space="preserve"> PAGEREF _Toc487550925 \h </w:instrText>
        </w:r>
        <w:r w:rsidR="00026E07">
          <w:rPr>
            <w:noProof/>
            <w:webHidden/>
          </w:rPr>
        </w:r>
        <w:r w:rsidR="00026E07">
          <w:rPr>
            <w:noProof/>
            <w:webHidden/>
          </w:rPr>
          <w:fldChar w:fldCharType="separate"/>
        </w:r>
        <w:r w:rsidR="00026E07">
          <w:rPr>
            <w:noProof/>
            <w:webHidden/>
          </w:rPr>
          <w:t>87</w:t>
        </w:r>
        <w:r w:rsidR="00026E07">
          <w:rPr>
            <w:noProof/>
            <w:webHidden/>
          </w:rPr>
          <w:fldChar w:fldCharType="end"/>
        </w:r>
      </w:hyperlink>
    </w:p>
    <w:p w14:paraId="7113ABB8" w14:textId="77777777" w:rsidR="00026E07" w:rsidRDefault="00832CA9">
      <w:pPr>
        <w:pStyle w:val="TOC2"/>
        <w:tabs>
          <w:tab w:val="right" w:leader="dot" w:pos="9350"/>
        </w:tabs>
        <w:rPr>
          <w:rFonts w:eastAsiaTheme="minorEastAsia"/>
          <w:noProof/>
          <w:sz w:val="24"/>
          <w:szCs w:val="24"/>
          <w:lang w:eastAsia="zh-CN"/>
        </w:rPr>
      </w:pPr>
      <w:hyperlink w:anchor="_Toc487550926" w:history="1">
        <w:r w:rsidR="00026E07" w:rsidRPr="00D2545D">
          <w:rPr>
            <w:rStyle w:val="Hyperlink"/>
            <w:rFonts w:ascii="Times New Roman" w:hAnsi="Times New Roman" w:cs="Times New Roman"/>
            <w:noProof/>
            <w:lang w:bidi="ne-NP"/>
          </w:rPr>
          <w:t>3.3.3. Human casualties</w:t>
        </w:r>
        <w:r w:rsidR="00026E07">
          <w:rPr>
            <w:noProof/>
            <w:webHidden/>
          </w:rPr>
          <w:tab/>
        </w:r>
        <w:r w:rsidR="00026E07">
          <w:rPr>
            <w:noProof/>
            <w:webHidden/>
          </w:rPr>
          <w:fldChar w:fldCharType="begin"/>
        </w:r>
        <w:r w:rsidR="00026E07">
          <w:rPr>
            <w:noProof/>
            <w:webHidden/>
          </w:rPr>
          <w:instrText xml:space="preserve"> PAGEREF _Toc487550926 \h </w:instrText>
        </w:r>
        <w:r w:rsidR="00026E07">
          <w:rPr>
            <w:noProof/>
            <w:webHidden/>
          </w:rPr>
        </w:r>
        <w:r w:rsidR="00026E07">
          <w:rPr>
            <w:noProof/>
            <w:webHidden/>
          </w:rPr>
          <w:fldChar w:fldCharType="separate"/>
        </w:r>
        <w:r w:rsidR="00026E07">
          <w:rPr>
            <w:noProof/>
            <w:webHidden/>
          </w:rPr>
          <w:t>90</w:t>
        </w:r>
        <w:r w:rsidR="00026E07">
          <w:rPr>
            <w:noProof/>
            <w:webHidden/>
          </w:rPr>
          <w:fldChar w:fldCharType="end"/>
        </w:r>
      </w:hyperlink>
    </w:p>
    <w:p w14:paraId="1AAFADA1" w14:textId="77777777" w:rsidR="00026E07" w:rsidRDefault="00832CA9">
      <w:pPr>
        <w:pStyle w:val="TOC2"/>
        <w:tabs>
          <w:tab w:val="right" w:leader="dot" w:pos="9350"/>
        </w:tabs>
        <w:rPr>
          <w:rFonts w:eastAsiaTheme="minorEastAsia"/>
          <w:noProof/>
          <w:sz w:val="24"/>
          <w:szCs w:val="24"/>
          <w:lang w:eastAsia="zh-CN"/>
        </w:rPr>
      </w:pPr>
      <w:hyperlink w:anchor="_Toc487550927" w:history="1">
        <w:r w:rsidR="00026E07" w:rsidRPr="00D2545D">
          <w:rPr>
            <w:rStyle w:val="Hyperlink"/>
            <w:rFonts w:ascii="Times New Roman" w:hAnsi="Times New Roman" w:cs="Times New Roman"/>
            <w:noProof/>
            <w:lang w:bidi="ne-NP"/>
          </w:rPr>
          <w:t>3.3.4. Sectoral lossses and damages</w:t>
        </w:r>
        <w:r w:rsidR="00026E07">
          <w:rPr>
            <w:noProof/>
            <w:webHidden/>
          </w:rPr>
          <w:tab/>
        </w:r>
        <w:r w:rsidR="00026E07">
          <w:rPr>
            <w:noProof/>
            <w:webHidden/>
          </w:rPr>
          <w:fldChar w:fldCharType="begin"/>
        </w:r>
        <w:r w:rsidR="00026E07">
          <w:rPr>
            <w:noProof/>
            <w:webHidden/>
          </w:rPr>
          <w:instrText xml:space="preserve"> PAGEREF _Toc487550927 \h </w:instrText>
        </w:r>
        <w:r w:rsidR="00026E07">
          <w:rPr>
            <w:noProof/>
            <w:webHidden/>
          </w:rPr>
        </w:r>
        <w:r w:rsidR="00026E07">
          <w:rPr>
            <w:noProof/>
            <w:webHidden/>
          </w:rPr>
          <w:fldChar w:fldCharType="separate"/>
        </w:r>
        <w:r w:rsidR="00026E07">
          <w:rPr>
            <w:noProof/>
            <w:webHidden/>
          </w:rPr>
          <w:t>98</w:t>
        </w:r>
        <w:r w:rsidR="00026E07">
          <w:rPr>
            <w:noProof/>
            <w:webHidden/>
          </w:rPr>
          <w:fldChar w:fldCharType="end"/>
        </w:r>
      </w:hyperlink>
    </w:p>
    <w:p w14:paraId="60A4AFA9" w14:textId="77777777" w:rsidR="00026E07" w:rsidRDefault="00832CA9">
      <w:pPr>
        <w:pStyle w:val="TOC2"/>
        <w:tabs>
          <w:tab w:val="right" w:leader="dot" w:pos="9350"/>
        </w:tabs>
        <w:rPr>
          <w:rFonts w:eastAsiaTheme="minorEastAsia"/>
          <w:noProof/>
          <w:sz w:val="24"/>
          <w:szCs w:val="24"/>
          <w:lang w:eastAsia="zh-CN"/>
        </w:rPr>
      </w:pPr>
      <w:hyperlink w:anchor="_Toc487550928" w:history="1">
        <w:r w:rsidR="00026E07" w:rsidRPr="00D2545D">
          <w:rPr>
            <w:rStyle w:val="Hyperlink"/>
            <w:rFonts w:ascii="Times New Roman" w:hAnsi="Times New Roman" w:cs="Times New Roman"/>
            <w:noProof/>
            <w:lang w:bidi="ne-NP"/>
          </w:rPr>
          <w:t>3.3.5. Total sector-wise damage and loss</w:t>
        </w:r>
        <w:r w:rsidR="00026E07">
          <w:rPr>
            <w:noProof/>
            <w:webHidden/>
          </w:rPr>
          <w:tab/>
        </w:r>
        <w:r w:rsidR="00026E07">
          <w:rPr>
            <w:noProof/>
            <w:webHidden/>
          </w:rPr>
          <w:fldChar w:fldCharType="begin"/>
        </w:r>
        <w:r w:rsidR="00026E07">
          <w:rPr>
            <w:noProof/>
            <w:webHidden/>
          </w:rPr>
          <w:instrText xml:space="preserve"> PAGEREF _Toc487550928 \h </w:instrText>
        </w:r>
        <w:r w:rsidR="00026E07">
          <w:rPr>
            <w:noProof/>
            <w:webHidden/>
          </w:rPr>
        </w:r>
        <w:r w:rsidR="00026E07">
          <w:rPr>
            <w:noProof/>
            <w:webHidden/>
          </w:rPr>
          <w:fldChar w:fldCharType="separate"/>
        </w:r>
        <w:r w:rsidR="00026E07">
          <w:rPr>
            <w:noProof/>
            <w:webHidden/>
          </w:rPr>
          <w:t>158</w:t>
        </w:r>
        <w:r w:rsidR="00026E07">
          <w:rPr>
            <w:noProof/>
            <w:webHidden/>
          </w:rPr>
          <w:fldChar w:fldCharType="end"/>
        </w:r>
      </w:hyperlink>
    </w:p>
    <w:p w14:paraId="28F3CCC0" w14:textId="77777777" w:rsidR="00026E07" w:rsidRDefault="00832CA9">
      <w:pPr>
        <w:pStyle w:val="TOC1"/>
        <w:tabs>
          <w:tab w:val="right" w:leader="dot" w:pos="9350"/>
        </w:tabs>
        <w:rPr>
          <w:rFonts w:eastAsiaTheme="minorEastAsia"/>
          <w:noProof/>
          <w:sz w:val="24"/>
          <w:szCs w:val="24"/>
          <w:lang w:eastAsia="zh-CN"/>
        </w:rPr>
      </w:pPr>
      <w:hyperlink w:anchor="_Toc487550929" w:history="1">
        <w:r w:rsidR="00026E07" w:rsidRPr="00D2545D">
          <w:rPr>
            <w:rStyle w:val="Hyperlink"/>
            <w:rFonts w:ascii="Times New Roman" w:hAnsi="Times New Roman" w:cs="Times New Roman"/>
            <w:noProof/>
            <w:lang w:val="en-GB" w:bidi="ne-NP"/>
          </w:rPr>
          <w:t>CHAPTER 4: Mechanism for DRR in N</w:t>
        </w:r>
        <w:r w:rsidR="00026E07" w:rsidRPr="00D2545D">
          <w:rPr>
            <w:rStyle w:val="Hyperlink"/>
            <w:rFonts w:ascii="Microsoft YaHei" w:eastAsia="Microsoft YaHei" w:hAnsi="Microsoft YaHei" w:cs="Microsoft YaHei"/>
            <w:noProof/>
            <w:lang w:val="en-GB" w:bidi="ne-NP"/>
          </w:rPr>
          <w:t>epal</w:t>
        </w:r>
        <w:r w:rsidR="00026E07">
          <w:rPr>
            <w:noProof/>
            <w:webHidden/>
          </w:rPr>
          <w:tab/>
        </w:r>
        <w:r w:rsidR="00026E07">
          <w:rPr>
            <w:noProof/>
            <w:webHidden/>
          </w:rPr>
          <w:fldChar w:fldCharType="begin"/>
        </w:r>
        <w:r w:rsidR="00026E07">
          <w:rPr>
            <w:noProof/>
            <w:webHidden/>
          </w:rPr>
          <w:instrText xml:space="preserve"> PAGEREF _Toc487550929 \h </w:instrText>
        </w:r>
        <w:r w:rsidR="00026E07">
          <w:rPr>
            <w:noProof/>
            <w:webHidden/>
          </w:rPr>
        </w:r>
        <w:r w:rsidR="00026E07">
          <w:rPr>
            <w:noProof/>
            <w:webHidden/>
          </w:rPr>
          <w:fldChar w:fldCharType="separate"/>
        </w:r>
        <w:r w:rsidR="00026E07">
          <w:rPr>
            <w:noProof/>
            <w:webHidden/>
          </w:rPr>
          <w:t>162</w:t>
        </w:r>
        <w:r w:rsidR="00026E07">
          <w:rPr>
            <w:noProof/>
            <w:webHidden/>
          </w:rPr>
          <w:fldChar w:fldCharType="end"/>
        </w:r>
      </w:hyperlink>
    </w:p>
    <w:p w14:paraId="2C0299DF" w14:textId="77777777" w:rsidR="00026E07" w:rsidRDefault="00832CA9">
      <w:pPr>
        <w:pStyle w:val="TOC2"/>
        <w:tabs>
          <w:tab w:val="right" w:leader="dot" w:pos="9350"/>
        </w:tabs>
        <w:rPr>
          <w:rFonts w:eastAsiaTheme="minorEastAsia"/>
          <w:noProof/>
          <w:sz w:val="24"/>
          <w:szCs w:val="24"/>
          <w:lang w:eastAsia="zh-CN"/>
        </w:rPr>
      </w:pPr>
      <w:hyperlink w:anchor="_Toc487550930" w:history="1">
        <w:r w:rsidR="00026E07" w:rsidRPr="00D2545D">
          <w:rPr>
            <w:rStyle w:val="Hyperlink"/>
            <w:rFonts w:ascii="Times New Roman" w:hAnsi="Times New Roman" w:cs="Times New Roman"/>
            <w:noProof/>
            <w:lang w:val="en-GB" w:bidi="ne-NP"/>
          </w:rPr>
          <w:t>4.1. Introduction</w:t>
        </w:r>
        <w:r w:rsidR="00026E07">
          <w:rPr>
            <w:noProof/>
            <w:webHidden/>
          </w:rPr>
          <w:tab/>
        </w:r>
        <w:r w:rsidR="00026E07">
          <w:rPr>
            <w:noProof/>
            <w:webHidden/>
          </w:rPr>
          <w:fldChar w:fldCharType="begin"/>
        </w:r>
        <w:r w:rsidR="00026E07">
          <w:rPr>
            <w:noProof/>
            <w:webHidden/>
          </w:rPr>
          <w:instrText xml:space="preserve"> PAGEREF _Toc487550930 \h </w:instrText>
        </w:r>
        <w:r w:rsidR="00026E07">
          <w:rPr>
            <w:noProof/>
            <w:webHidden/>
          </w:rPr>
        </w:r>
        <w:r w:rsidR="00026E07">
          <w:rPr>
            <w:noProof/>
            <w:webHidden/>
          </w:rPr>
          <w:fldChar w:fldCharType="separate"/>
        </w:r>
        <w:r w:rsidR="00026E07">
          <w:rPr>
            <w:noProof/>
            <w:webHidden/>
          </w:rPr>
          <w:t>162</w:t>
        </w:r>
        <w:r w:rsidR="00026E07">
          <w:rPr>
            <w:noProof/>
            <w:webHidden/>
          </w:rPr>
          <w:fldChar w:fldCharType="end"/>
        </w:r>
      </w:hyperlink>
    </w:p>
    <w:p w14:paraId="7AD5DBB8" w14:textId="77777777" w:rsidR="00026E07" w:rsidRDefault="00832CA9">
      <w:pPr>
        <w:pStyle w:val="TOC2"/>
        <w:tabs>
          <w:tab w:val="right" w:leader="dot" w:pos="9350"/>
        </w:tabs>
        <w:rPr>
          <w:rFonts w:eastAsiaTheme="minorEastAsia"/>
          <w:noProof/>
          <w:sz w:val="24"/>
          <w:szCs w:val="24"/>
          <w:lang w:eastAsia="zh-CN"/>
        </w:rPr>
      </w:pPr>
      <w:hyperlink w:anchor="_Toc487550931" w:history="1">
        <w:r w:rsidR="00026E07" w:rsidRPr="00D2545D">
          <w:rPr>
            <w:rStyle w:val="Hyperlink"/>
            <w:rFonts w:ascii="Times New Roman" w:hAnsi="Times New Roman" w:cs="Times New Roman"/>
            <w:noProof/>
            <w:lang w:val="en-GB" w:bidi="ne-NP"/>
          </w:rPr>
          <w:t>4.2. Existing Laws on Disaster Management</w:t>
        </w:r>
        <w:r w:rsidR="00026E07">
          <w:rPr>
            <w:noProof/>
            <w:webHidden/>
          </w:rPr>
          <w:tab/>
        </w:r>
        <w:r w:rsidR="00026E07">
          <w:rPr>
            <w:noProof/>
            <w:webHidden/>
          </w:rPr>
          <w:fldChar w:fldCharType="begin"/>
        </w:r>
        <w:r w:rsidR="00026E07">
          <w:rPr>
            <w:noProof/>
            <w:webHidden/>
          </w:rPr>
          <w:instrText xml:space="preserve"> PAGEREF _Toc487550931 \h </w:instrText>
        </w:r>
        <w:r w:rsidR="00026E07">
          <w:rPr>
            <w:noProof/>
            <w:webHidden/>
          </w:rPr>
        </w:r>
        <w:r w:rsidR="00026E07">
          <w:rPr>
            <w:noProof/>
            <w:webHidden/>
          </w:rPr>
          <w:fldChar w:fldCharType="separate"/>
        </w:r>
        <w:r w:rsidR="00026E07">
          <w:rPr>
            <w:noProof/>
            <w:webHidden/>
          </w:rPr>
          <w:t>162</w:t>
        </w:r>
        <w:r w:rsidR="00026E07">
          <w:rPr>
            <w:noProof/>
            <w:webHidden/>
          </w:rPr>
          <w:fldChar w:fldCharType="end"/>
        </w:r>
      </w:hyperlink>
    </w:p>
    <w:p w14:paraId="795B2EA1" w14:textId="77777777" w:rsidR="00026E07" w:rsidRDefault="00832CA9">
      <w:pPr>
        <w:pStyle w:val="TOC3"/>
        <w:tabs>
          <w:tab w:val="right" w:leader="dot" w:pos="9350"/>
        </w:tabs>
        <w:rPr>
          <w:rFonts w:eastAsiaTheme="minorEastAsia"/>
          <w:noProof/>
          <w:sz w:val="24"/>
          <w:szCs w:val="24"/>
          <w:lang w:eastAsia="zh-CN"/>
        </w:rPr>
      </w:pPr>
      <w:hyperlink w:anchor="_Toc487550932" w:history="1">
        <w:r w:rsidR="00026E07" w:rsidRPr="00D2545D">
          <w:rPr>
            <w:rStyle w:val="Hyperlink"/>
            <w:rFonts w:ascii="Times New Roman" w:hAnsi="Times New Roman" w:cs="Times New Roman"/>
            <w:noProof/>
            <w:lang w:val="en-GB" w:bidi="ne-NP"/>
          </w:rPr>
          <w:t>4.2.1. Natural Calamity (Relief) Act 1982</w:t>
        </w:r>
        <w:r w:rsidR="00026E07">
          <w:rPr>
            <w:noProof/>
            <w:webHidden/>
          </w:rPr>
          <w:tab/>
        </w:r>
        <w:r w:rsidR="00026E07">
          <w:rPr>
            <w:noProof/>
            <w:webHidden/>
          </w:rPr>
          <w:fldChar w:fldCharType="begin"/>
        </w:r>
        <w:r w:rsidR="00026E07">
          <w:rPr>
            <w:noProof/>
            <w:webHidden/>
          </w:rPr>
          <w:instrText xml:space="preserve"> PAGEREF _Toc487550932 \h </w:instrText>
        </w:r>
        <w:r w:rsidR="00026E07">
          <w:rPr>
            <w:noProof/>
            <w:webHidden/>
          </w:rPr>
        </w:r>
        <w:r w:rsidR="00026E07">
          <w:rPr>
            <w:noProof/>
            <w:webHidden/>
          </w:rPr>
          <w:fldChar w:fldCharType="separate"/>
        </w:r>
        <w:r w:rsidR="00026E07">
          <w:rPr>
            <w:noProof/>
            <w:webHidden/>
          </w:rPr>
          <w:t>163</w:t>
        </w:r>
        <w:r w:rsidR="00026E07">
          <w:rPr>
            <w:noProof/>
            <w:webHidden/>
          </w:rPr>
          <w:fldChar w:fldCharType="end"/>
        </w:r>
      </w:hyperlink>
    </w:p>
    <w:p w14:paraId="3A18E261" w14:textId="77777777" w:rsidR="00026E07" w:rsidRDefault="00832CA9">
      <w:pPr>
        <w:pStyle w:val="TOC3"/>
        <w:tabs>
          <w:tab w:val="right" w:leader="dot" w:pos="9350"/>
        </w:tabs>
        <w:rPr>
          <w:rFonts w:eastAsiaTheme="minorEastAsia"/>
          <w:noProof/>
          <w:sz w:val="24"/>
          <w:szCs w:val="24"/>
          <w:lang w:eastAsia="zh-CN"/>
        </w:rPr>
      </w:pPr>
      <w:hyperlink w:anchor="_Toc487550933" w:history="1">
        <w:r w:rsidR="00026E07" w:rsidRPr="00D2545D">
          <w:rPr>
            <w:rStyle w:val="Hyperlink"/>
            <w:rFonts w:ascii="Times New Roman" w:hAnsi="Times New Roman" w:cs="Times New Roman"/>
            <w:noProof/>
            <w:lang w:val="en-GB" w:bidi="ne-NP"/>
          </w:rPr>
          <w:t>4.2.2. National Strategy for Disaster Risk Management 2009</w:t>
        </w:r>
        <w:r w:rsidR="00026E07">
          <w:rPr>
            <w:noProof/>
            <w:webHidden/>
          </w:rPr>
          <w:tab/>
        </w:r>
        <w:r w:rsidR="00026E07">
          <w:rPr>
            <w:noProof/>
            <w:webHidden/>
          </w:rPr>
          <w:fldChar w:fldCharType="begin"/>
        </w:r>
        <w:r w:rsidR="00026E07">
          <w:rPr>
            <w:noProof/>
            <w:webHidden/>
          </w:rPr>
          <w:instrText xml:space="preserve"> PAGEREF _Toc487550933 \h </w:instrText>
        </w:r>
        <w:r w:rsidR="00026E07">
          <w:rPr>
            <w:noProof/>
            <w:webHidden/>
          </w:rPr>
        </w:r>
        <w:r w:rsidR="00026E07">
          <w:rPr>
            <w:noProof/>
            <w:webHidden/>
          </w:rPr>
          <w:fldChar w:fldCharType="separate"/>
        </w:r>
        <w:r w:rsidR="00026E07">
          <w:rPr>
            <w:noProof/>
            <w:webHidden/>
          </w:rPr>
          <w:t>164</w:t>
        </w:r>
        <w:r w:rsidR="00026E07">
          <w:rPr>
            <w:noProof/>
            <w:webHidden/>
          </w:rPr>
          <w:fldChar w:fldCharType="end"/>
        </w:r>
      </w:hyperlink>
    </w:p>
    <w:p w14:paraId="67B181DF" w14:textId="77777777" w:rsidR="00026E07" w:rsidRDefault="00832CA9">
      <w:pPr>
        <w:pStyle w:val="TOC3"/>
        <w:tabs>
          <w:tab w:val="right" w:leader="dot" w:pos="9350"/>
        </w:tabs>
        <w:rPr>
          <w:rFonts w:eastAsiaTheme="minorEastAsia"/>
          <w:noProof/>
          <w:sz w:val="24"/>
          <w:szCs w:val="24"/>
          <w:lang w:eastAsia="zh-CN"/>
        </w:rPr>
      </w:pPr>
      <w:hyperlink w:anchor="_Toc487550934" w:history="1">
        <w:r w:rsidR="00026E07" w:rsidRPr="00D2545D">
          <w:rPr>
            <w:rStyle w:val="Hyperlink"/>
            <w:rFonts w:ascii="Times New Roman" w:hAnsi="Times New Roman" w:cs="Times New Roman"/>
            <w:noProof/>
            <w:lang w:val="en-GB" w:bidi="ne-NP"/>
          </w:rPr>
          <w:t>4.2.3. National Disaster Response Framework 2011</w:t>
        </w:r>
        <w:r w:rsidR="00026E07">
          <w:rPr>
            <w:noProof/>
            <w:webHidden/>
          </w:rPr>
          <w:tab/>
        </w:r>
        <w:r w:rsidR="00026E07">
          <w:rPr>
            <w:noProof/>
            <w:webHidden/>
          </w:rPr>
          <w:fldChar w:fldCharType="begin"/>
        </w:r>
        <w:r w:rsidR="00026E07">
          <w:rPr>
            <w:noProof/>
            <w:webHidden/>
          </w:rPr>
          <w:instrText xml:space="preserve"> PAGEREF _Toc487550934 \h </w:instrText>
        </w:r>
        <w:r w:rsidR="00026E07">
          <w:rPr>
            <w:noProof/>
            <w:webHidden/>
          </w:rPr>
        </w:r>
        <w:r w:rsidR="00026E07">
          <w:rPr>
            <w:noProof/>
            <w:webHidden/>
          </w:rPr>
          <w:fldChar w:fldCharType="separate"/>
        </w:r>
        <w:r w:rsidR="00026E07">
          <w:rPr>
            <w:noProof/>
            <w:webHidden/>
          </w:rPr>
          <w:t>165</w:t>
        </w:r>
        <w:r w:rsidR="00026E07">
          <w:rPr>
            <w:noProof/>
            <w:webHidden/>
          </w:rPr>
          <w:fldChar w:fldCharType="end"/>
        </w:r>
      </w:hyperlink>
    </w:p>
    <w:p w14:paraId="1FD031AA" w14:textId="77777777" w:rsidR="00026E07" w:rsidRDefault="00832CA9">
      <w:pPr>
        <w:pStyle w:val="TOC2"/>
        <w:tabs>
          <w:tab w:val="right" w:leader="dot" w:pos="9350"/>
        </w:tabs>
        <w:rPr>
          <w:rFonts w:eastAsiaTheme="minorEastAsia"/>
          <w:noProof/>
          <w:sz w:val="24"/>
          <w:szCs w:val="24"/>
          <w:lang w:eastAsia="zh-CN"/>
        </w:rPr>
      </w:pPr>
      <w:hyperlink w:anchor="_Toc487550935" w:history="1">
        <w:r w:rsidR="00026E07" w:rsidRPr="00D2545D">
          <w:rPr>
            <w:rStyle w:val="Hyperlink"/>
            <w:rFonts w:ascii="Times New Roman" w:hAnsi="Times New Roman" w:cs="Times New Roman"/>
            <w:noProof/>
            <w:lang w:val="en-GB" w:bidi="ne-NP"/>
          </w:rPr>
          <w:t>4.3. Organizational structure and coordination system in disaster response</w:t>
        </w:r>
        <w:r w:rsidR="00026E07">
          <w:rPr>
            <w:noProof/>
            <w:webHidden/>
          </w:rPr>
          <w:tab/>
        </w:r>
        <w:r w:rsidR="00026E07">
          <w:rPr>
            <w:noProof/>
            <w:webHidden/>
          </w:rPr>
          <w:fldChar w:fldCharType="begin"/>
        </w:r>
        <w:r w:rsidR="00026E07">
          <w:rPr>
            <w:noProof/>
            <w:webHidden/>
          </w:rPr>
          <w:instrText xml:space="preserve"> PAGEREF _Toc487550935 \h </w:instrText>
        </w:r>
        <w:r w:rsidR="00026E07">
          <w:rPr>
            <w:noProof/>
            <w:webHidden/>
          </w:rPr>
        </w:r>
        <w:r w:rsidR="00026E07">
          <w:rPr>
            <w:noProof/>
            <w:webHidden/>
          </w:rPr>
          <w:fldChar w:fldCharType="separate"/>
        </w:r>
        <w:r w:rsidR="00026E07">
          <w:rPr>
            <w:noProof/>
            <w:webHidden/>
          </w:rPr>
          <w:t>165</w:t>
        </w:r>
        <w:r w:rsidR="00026E07">
          <w:rPr>
            <w:noProof/>
            <w:webHidden/>
          </w:rPr>
          <w:fldChar w:fldCharType="end"/>
        </w:r>
      </w:hyperlink>
    </w:p>
    <w:p w14:paraId="110DFE95" w14:textId="77777777" w:rsidR="00026E07" w:rsidRDefault="00832CA9">
      <w:pPr>
        <w:pStyle w:val="TOC3"/>
        <w:tabs>
          <w:tab w:val="right" w:leader="dot" w:pos="9350"/>
        </w:tabs>
        <w:rPr>
          <w:rFonts w:eastAsiaTheme="minorEastAsia"/>
          <w:noProof/>
          <w:sz w:val="24"/>
          <w:szCs w:val="24"/>
          <w:lang w:eastAsia="zh-CN"/>
        </w:rPr>
      </w:pPr>
      <w:hyperlink w:anchor="_Toc487550936" w:history="1">
        <w:r w:rsidR="00026E07" w:rsidRPr="00D2545D">
          <w:rPr>
            <w:rStyle w:val="Hyperlink"/>
            <w:rFonts w:ascii="Times New Roman" w:hAnsi="Times New Roman" w:cs="Times New Roman"/>
            <w:noProof/>
            <w:lang w:val="en-GB" w:bidi="ne-NP"/>
          </w:rPr>
          <w:t>4.3.1. Structure</w:t>
        </w:r>
        <w:r w:rsidR="00026E07">
          <w:rPr>
            <w:noProof/>
            <w:webHidden/>
          </w:rPr>
          <w:tab/>
        </w:r>
        <w:r w:rsidR="00026E07">
          <w:rPr>
            <w:noProof/>
            <w:webHidden/>
          </w:rPr>
          <w:fldChar w:fldCharType="begin"/>
        </w:r>
        <w:r w:rsidR="00026E07">
          <w:rPr>
            <w:noProof/>
            <w:webHidden/>
          </w:rPr>
          <w:instrText xml:space="preserve"> PAGEREF _Toc487550936 \h </w:instrText>
        </w:r>
        <w:r w:rsidR="00026E07">
          <w:rPr>
            <w:noProof/>
            <w:webHidden/>
          </w:rPr>
        </w:r>
        <w:r w:rsidR="00026E07">
          <w:rPr>
            <w:noProof/>
            <w:webHidden/>
          </w:rPr>
          <w:fldChar w:fldCharType="separate"/>
        </w:r>
        <w:r w:rsidR="00026E07">
          <w:rPr>
            <w:noProof/>
            <w:webHidden/>
          </w:rPr>
          <w:t>165</w:t>
        </w:r>
        <w:r w:rsidR="00026E07">
          <w:rPr>
            <w:noProof/>
            <w:webHidden/>
          </w:rPr>
          <w:fldChar w:fldCharType="end"/>
        </w:r>
      </w:hyperlink>
    </w:p>
    <w:p w14:paraId="60EC59F7" w14:textId="77777777" w:rsidR="00026E07" w:rsidRDefault="00832CA9">
      <w:pPr>
        <w:pStyle w:val="TOC3"/>
        <w:tabs>
          <w:tab w:val="right" w:leader="dot" w:pos="9350"/>
        </w:tabs>
        <w:rPr>
          <w:rFonts w:eastAsiaTheme="minorEastAsia"/>
          <w:noProof/>
          <w:sz w:val="24"/>
          <w:szCs w:val="24"/>
          <w:lang w:eastAsia="zh-CN"/>
        </w:rPr>
      </w:pPr>
      <w:hyperlink w:anchor="_Toc487550937" w:history="1">
        <w:r w:rsidR="00026E07" w:rsidRPr="00D2545D">
          <w:rPr>
            <w:rStyle w:val="Hyperlink"/>
            <w:rFonts w:ascii="Times New Roman" w:hAnsi="Times New Roman" w:cs="Times New Roman"/>
            <w:noProof/>
            <w:lang w:val="en-GB" w:bidi="ne-NP"/>
          </w:rPr>
          <w:t>4.3.2. Disaster Management Division of Ministry of Home Affairs</w:t>
        </w:r>
        <w:r w:rsidR="00026E07">
          <w:rPr>
            <w:noProof/>
            <w:webHidden/>
          </w:rPr>
          <w:tab/>
        </w:r>
        <w:r w:rsidR="00026E07">
          <w:rPr>
            <w:noProof/>
            <w:webHidden/>
          </w:rPr>
          <w:fldChar w:fldCharType="begin"/>
        </w:r>
        <w:r w:rsidR="00026E07">
          <w:rPr>
            <w:noProof/>
            <w:webHidden/>
          </w:rPr>
          <w:instrText xml:space="preserve"> PAGEREF _Toc487550937 \h </w:instrText>
        </w:r>
        <w:r w:rsidR="00026E07">
          <w:rPr>
            <w:noProof/>
            <w:webHidden/>
          </w:rPr>
        </w:r>
        <w:r w:rsidR="00026E07">
          <w:rPr>
            <w:noProof/>
            <w:webHidden/>
          </w:rPr>
          <w:fldChar w:fldCharType="separate"/>
        </w:r>
        <w:r w:rsidR="00026E07">
          <w:rPr>
            <w:noProof/>
            <w:webHidden/>
          </w:rPr>
          <w:t>166</w:t>
        </w:r>
        <w:r w:rsidR="00026E07">
          <w:rPr>
            <w:noProof/>
            <w:webHidden/>
          </w:rPr>
          <w:fldChar w:fldCharType="end"/>
        </w:r>
      </w:hyperlink>
    </w:p>
    <w:p w14:paraId="66444FA4" w14:textId="77777777" w:rsidR="00026E07" w:rsidRDefault="00832CA9">
      <w:pPr>
        <w:pStyle w:val="TOC3"/>
        <w:tabs>
          <w:tab w:val="right" w:leader="dot" w:pos="9350"/>
        </w:tabs>
        <w:rPr>
          <w:rFonts w:eastAsiaTheme="minorEastAsia"/>
          <w:noProof/>
          <w:sz w:val="24"/>
          <w:szCs w:val="24"/>
          <w:lang w:eastAsia="zh-CN"/>
        </w:rPr>
      </w:pPr>
      <w:hyperlink w:anchor="_Toc487550938" w:history="1">
        <w:r w:rsidR="00026E07" w:rsidRPr="00D2545D">
          <w:rPr>
            <w:rStyle w:val="Hyperlink"/>
            <w:rFonts w:ascii="Times New Roman" w:hAnsi="Times New Roman" w:cs="Times New Roman"/>
            <w:noProof/>
            <w:lang w:val="en-GB" w:bidi="ne-NP"/>
          </w:rPr>
          <w:t>4.3.3. National Emergency Operation Centre</w:t>
        </w:r>
        <w:r w:rsidR="00026E07">
          <w:rPr>
            <w:noProof/>
            <w:webHidden/>
          </w:rPr>
          <w:tab/>
        </w:r>
        <w:r w:rsidR="00026E07">
          <w:rPr>
            <w:noProof/>
            <w:webHidden/>
          </w:rPr>
          <w:fldChar w:fldCharType="begin"/>
        </w:r>
        <w:r w:rsidR="00026E07">
          <w:rPr>
            <w:noProof/>
            <w:webHidden/>
          </w:rPr>
          <w:instrText xml:space="preserve"> PAGEREF _Toc487550938 \h </w:instrText>
        </w:r>
        <w:r w:rsidR="00026E07">
          <w:rPr>
            <w:noProof/>
            <w:webHidden/>
          </w:rPr>
        </w:r>
        <w:r w:rsidR="00026E07">
          <w:rPr>
            <w:noProof/>
            <w:webHidden/>
          </w:rPr>
          <w:fldChar w:fldCharType="separate"/>
        </w:r>
        <w:r w:rsidR="00026E07">
          <w:rPr>
            <w:noProof/>
            <w:webHidden/>
          </w:rPr>
          <w:t>166</w:t>
        </w:r>
        <w:r w:rsidR="00026E07">
          <w:rPr>
            <w:noProof/>
            <w:webHidden/>
          </w:rPr>
          <w:fldChar w:fldCharType="end"/>
        </w:r>
      </w:hyperlink>
    </w:p>
    <w:p w14:paraId="65B02A88" w14:textId="77777777" w:rsidR="00026E07" w:rsidRDefault="00832CA9">
      <w:pPr>
        <w:pStyle w:val="TOC2"/>
        <w:tabs>
          <w:tab w:val="right" w:leader="dot" w:pos="9350"/>
        </w:tabs>
        <w:rPr>
          <w:rFonts w:eastAsiaTheme="minorEastAsia"/>
          <w:noProof/>
          <w:sz w:val="24"/>
          <w:szCs w:val="24"/>
          <w:lang w:eastAsia="zh-CN"/>
        </w:rPr>
      </w:pPr>
      <w:hyperlink w:anchor="_Toc487550939" w:history="1">
        <w:r w:rsidR="00026E07" w:rsidRPr="00D2545D">
          <w:rPr>
            <w:rStyle w:val="Hyperlink"/>
            <w:rFonts w:ascii="Times New Roman" w:hAnsi="Times New Roman" w:cs="Times New Roman"/>
            <w:noProof/>
            <w:lang w:val="en-GB" w:bidi="ne-NP"/>
          </w:rPr>
          <w:t>4.4. Meetings and decisions of the Government of Nepal</w:t>
        </w:r>
        <w:r w:rsidR="00026E07">
          <w:rPr>
            <w:noProof/>
            <w:webHidden/>
          </w:rPr>
          <w:tab/>
        </w:r>
        <w:r w:rsidR="00026E07">
          <w:rPr>
            <w:noProof/>
            <w:webHidden/>
          </w:rPr>
          <w:fldChar w:fldCharType="begin"/>
        </w:r>
        <w:r w:rsidR="00026E07">
          <w:rPr>
            <w:noProof/>
            <w:webHidden/>
          </w:rPr>
          <w:instrText xml:space="preserve"> PAGEREF _Toc487550939 \h </w:instrText>
        </w:r>
        <w:r w:rsidR="00026E07">
          <w:rPr>
            <w:noProof/>
            <w:webHidden/>
          </w:rPr>
        </w:r>
        <w:r w:rsidR="00026E07">
          <w:rPr>
            <w:noProof/>
            <w:webHidden/>
          </w:rPr>
          <w:fldChar w:fldCharType="separate"/>
        </w:r>
        <w:r w:rsidR="00026E07">
          <w:rPr>
            <w:noProof/>
            <w:webHidden/>
          </w:rPr>
          <w:t>167</w:t>
        </w:r>
        <w:r w:rsidR="00026E07">
          <w:rPr>
            <w:noProof/>
            <w:webHidden/>
          </w:rPr>
          <w:fldChar w:fldCharType="end"/>
        </w:r>
      </w:hyperlink>
    </w:p>
    <w:p w14:paraId="325C8916" w14:textId="77777777" w:rsidR="00026E07" w:rsidRDefault="00832CA9">
      <w:pPr>
        <w:pStyle w:val="TOC3"/>
        <w:tabs>
          <w:tab w:val="right" w:leader="dot" w:pos="9350"/>
        </w:tabs>
        <w:rPr>
          <w:rFonts w:eastAsiaTheme="minorEastAsia"/>
          <w:noProof/>
          <w:sz w:val="24"/>
          <w:szCs w:val="24"/>
          <w:lang w:eastAsia="zh-CN"/>
        </w:rPr>
      </w:pPr>
      <w:hyperlink w:anchor="_Toc487550940" w:history="1">
        <w:r w:rsidR="00026E07" w:rsidRPr="00D2545D">
          <w:rPr>
            <w:rStyle w:val="Hyperlink"/>
            <w:rFonts w:ascii="Times New Roman" w:hAnsi="Times New Roman" w:cs="Times New Roman"/>
            <w:noProof/>
            <w:lang w:val="en-GB" w:bidi="ne-NP"/>
          </w:rPr>
          <w:t>4.4.1. Cabinet meetings and decisions</w:t>
        </w:r>
        <w:r w:rsidR="00026E07">
          <w:rPr>
            <w:noProof/>
            <w:webHidden/>
          </w:rPr>
          <w:tab/>
        </w:r>
        <w:r w:rsidR="00026E07">
          <w:rPr>
            <w:noProof/>
            <w:webHidden/>
          </w:rPr>
          <w:fldChar w:fldCharType="begin"/>
        </w:r>
        <w:r w:rsidR="00026E07">
          <w:rPr>
            <w:noProof/>
            <w:webHidden/>
          </w:rPr>
          <w:instrText xml:space="preserve"> PAGEREF _Toc487550940 \h </w:instrText>
        </w:r>
        <w:r w:rsidR="00026E07">
          <w:rPr>
            <w:noProof/>
            <w:webHidden/>
          </w:rPr>
        </w:r>
        <w:r w:rsidR="00026E07">
          <w:rPr>
            <w:noProof/>
            <w:webHidden/>
          </w:rPr>
          <w:fldChar w:fldCharType="separate"/>
        </w:r>
        <w:r w:rsidR="00026E07">
          <w:rPr>
            <w:noProof/>
            <w:webHidden/>
          </w:rPr>
          <w:t>167</w:t>
        </w:r>
        <w:r w:rsidR="00026E07">
          <w:rPr>
            <w:noProof/>
            <w:webHidden/>
          </w:rPr>
          <w:fldChar w:fldCharType="end"/>
        </w:r>
      </w:hyperlink>
    </w:p>
    <w:p w14:paraId="2303D721" w14:textId="77777777" w:rsidR="00026E07" w:rsidRDefault="00832CA9">
      <w:pPr>
        <w:pStyle w:val="TOC3"/>
        <w:tabs>
          <w:tab w:val="right" w:leader="dot" w:pos="9350"/>
        </w:tabs>
        <w:rPr>
          <w:rFonts w:eastAsiaTheme="minorEastAsia"/>
          <w:noProof/>
          <w:sz w:val="24"/>
          <w:szCs w:val="24"/>
          <w:lang w:eastAsia="zh-CN"/>
        </w:rPr>
      </w:pPr>
      <w:hyperlink w:anchor="_Toc487550941" w:history="1">
        <w:r w:rsidR="00026E07" w:rsidRPr="00D2545D">
          <w:rPr>
            <w:rStyle w:val="Hyperlink"/>
            <w:rFonts w:ascii="Times New Roman" w:hAnsi="Times New Roman" w:cs="Times New Roman"/>
            <w:noProof/>
            <w:lang w:val="en-GB" w:bidi="ne-NP"/>
          </w:rPr>
          <w:t>4.4.2. Central Disaster Relief Committee (CDRC) meetings</w:t>
        </w:r>
        <w:r w:rsidR="00026E07">
          <w:rPr>
            <w:noProof/>
            <w:webHidden/>
          </w:rPr>
          <w:tab/>
        </w:r>
        <w:r w:rsidR="00026E07">
          <w:rPr>
            <w:noProof/>
            <w:webHidden/>
          </w:rPr>
          <w:fldChar w:fldCharType="begin"/>
        </w:r>
        <w:r w:rsidR="00026E07">
          <w:rPr>
            <w:noProof/>
            <w:webHidden/>
          </w:rPr>
          <w:instrText xml:space="preserve"> PAGEREF _Toc487550941 \h </w:instrText>
        </w:r>
        <w:r w:rsidR="00026E07">
          <w:rPr>
            <w:noProof/>
            <w:webHidden/>
          </w:rPr>
        </w:r>
        <w:r w:rsidR="00026E07">
          <w:rPr>
            <w:noProof/>
            <w:webHidden/>
          </w:rPr>
          <w:fldChar w:fldCharType="separate"/>
        </w:r>
        <w:r w:rsidR="00026E07">
          <w:rPr>
            <w:noProof/>
            <w:webHidden/>
          </w:rPr>
          <w:t>167</w:t>
        </w:r>
        <w:r w:rsidR="00026E07">
          <w:rPr>
            <w:noProof/>
            <w:webHidden/>
          </w:rPr>
          <w:fldChar w:fldCharType="end"/>
        </w:r>
      </w:hyperlink>
    </w:p>
    <w:p w14:paraId="6560C110" w14:textId="77777777" w:rsidR="00026E07" w:rsidRDefault="00832CA9">
      <w:pPr>
        <w:pStyle w:val="TOC3"/>
        <w:tabs>
          <w:tab w:val="right" w:leader="dot" w:pos="9350"/>
        </w:tabs>
        <w:rPr>
          <w:rFonts w:eastAsiaTheme="minorEastAsia"/>
          <w:noProof/>
          <w:sz w:val="24"/>
          <w:szCs w:val="24"/>
          <w:lang w:eastAsia="zh-CN"/>
        </w:rPr>
      </w:pPr>
      <w:hyperlink w:anchor="_Toc487550942" w:history="1">
        <w:r w:rsidR="00026E07" w:rsidRPr="00D2545D">
          <w:rPr>
            <w:rStyle w:val="Hyperlink"/>
            <w:rFonts w:ascii="Times New Roman" w:hAnsi="Times New Roman" w:cs="Times New Roman"/>
            <w:noProof/>
            <w:lang w:val="en-GB" w:bidi="ne-NP"/>
          </w:rPr>
          <w:t>4.4.3 Secretary-level meetings</w:t>
        </w:r>
        <w:r w:rsidR="00026E07">
          <w:rPr>
            <w:noProof/>
            <w:webHidden/>
          </w:rPr>
          <w:tab/>
        </w:r>
        <w:r w:rsidR="00026E07">
          <w:rPr>
            <w:noProof/>
            <w:webHidden/>
          </w:rPr>
          <w:fldChar w:fldCharType="begin"/>
        </w:r>
        <w:r w:rsidR="00026E07">
          <w:rPr>
            <w:noProof/>
            <w:webHidden/>
          </w:rPr>
          <w:instrText xml:space="preserve"> PAGEREF _Toc487550942 \h </w:instrText>
        </w:r>
        <w:r w:rsidR="00026E07">
          <w:rPr>
            <w:noProof/>
            <w:webHidden/>
          </w:rPr>
        </w:r>
        <w:r w:rsidR="00026E07">
          <w:rPr>
            <w:noProof/>
            <w:webHidden/>
          </w:rPr>
          <w:fldChar w:fldCharType="separate"/>
        </w:r>
        <w:r w:rsidR="00026E07">
          <w:rPr>
            <w:noProof/>
            <w:webHidden/>
          </w:rPr>
          <w:t>168</w:t>
        </w:r>
        <w:r w:rsidR="00026E07">
          <w:rPr>
            <w:noProof/>
            <w:webHidden/>
          </w:rPr>
          <w:fldChar w:fldCharType="end"/>
        </w:r>
      </w:hyperlink>
    </w:p>
    <w:p w14:paraId="4BDB65DE" w14:textId="77777777" w:rsidR="00026E07" w:rsidRDefault="00832CA9">
      <w:pPr>
        <w:pStyle w:val="TOC1"/>
        <w:tabs>
          <w:tab w:val="right" w:leader="dot" w:pos="9350"/>
        </w:tabs>
        <w:rPr>
          <w:rFonts w:eastAsiaTheme="minorEastAsia"/>
          <w:noProof/>
          <w:sz w:val="24"/>
          <w:szCs w:val="24"/>
          <w:lang w:eastAsia="zh-CN"/>
        </w:rPr>
      </w:pPr>
      <w:hyperlink w:anchor="_Toc487550943" w:history="1">
        <w:r w:rsidR="00026E07" w:rsidRPr="00D2545D">
          <w:rPr>
            <w:rStyle w:val="Hyperlink"/>
            <w:rFonts w:ascii="Times New Roman" w:hAnsi="Times New Roman" w:cs="Times New Roman"/>
            <w:noProof/>
            <w:lang w:val="en-GB" w:bidi="ne-NP"/>
          </w:rPr>
          <w:t>CHAPTER 5: SEARCH, RESCUE AND RELIEF</w:t>
        </w:r>
        <w:r w:rsidR="00026E07">
          <w:rPr>
            <w:noProof/>
            <w:webHidden/>
          </w:rPr>
          <w:tab/>
        </w:r>
        <w:r w:rsidR="00026E07">
          <w:rPr>
            <w:noProof/>
            <w:webHidden/>
          </w:rPr>
          <w:fldChar w:fldCharType="begin"/>
        </w:r>
        <w:r w:rsidR="00026E07">
          <w:rPr>
            <w:noProof/>
            <w:webHidden/>
          </w:rPr>
          <w:instrText xml:space="preserve"> PAGEREF _Toc487550943 \h </w:instrText>
        </w:r>
        <w:r w:rsidR="00026E07">
          <w:rPr>
            <w:noProof/>
            <w:webHidden/>
          </w:rPr>
        </w:r>
        <w:r w:rsidR="00026E07">
          <w:rPr>
            <w:noProof/>
            <w:webHidden/>
          </w:rPr>
          <w:fldChar w:fldCharType="separate"/>
        </w:r>
        <w:r w:rsidR="00026E07">
          <w:rPr>
            <w:noProof/>
            <w:webHidden/>
          </w:rPr>
          <w:t>169</w:t>
        </w:r>
        <w:r w:rsidR="00026E07">
          <w:rPr>
            <w:noProof/>
            <w:webHidden/>
          </w:rPr>
          <w:fldChar w:fldCharType="end"/>
        </w:r>
      </w:hyperlink>
    </w:p>
    <w:p w14:paraId="3ADFD46F" w14:textId="77777777" w:rsidR="00026E07" w:rsidRDefault="00832CA9">
      <w:pPr>
        <w:pStyle w:val="TOC2"/>
        <w:tabs>
          <w:tab w:val="right" w:leader="dot" w:pos="9350"/>
        </w:tabs>
        <w:rPr>
          <w:rFonts w:eastAsiaTheme="minorEastAsia"/>
          <w:noProof/>
          <w:sz w:val="24"/>
          <w:szCs w:val="24"/>
          <w:lang w:eastAsia="zh-CN"/>
        </w:rPr>
      </w:pPr>
      <w:hyperlink w:anchor="_Toc487550944" w:history="1">
        <w:r w:rsidR="00026E07" w:rsidRPr="00D2545D">
          <w:rPr>
            <w:rStyle w:val="Hyperlink"/>
            <w:rFonts w:ascii="Times New Roman" w:hAnsi="Times New Roman" w:cs="Times New Roman"/>
            <w:noProof/>
            <w:lang w:val="en-GB" w:bidi="ne-NP"/>
          </w:rPr>
          <w:t>5.1 Provisions made by the Government of Nepal</w:t>
        </w:r>
        <w:r w:rsidR="00026E07">
          <w:rPr>
            <w:noProof/>
            <w:webHidden/>
          </w:rPr>
          <w:tab/>
        </w:r>
        <w:r w:rsidR="00026E07">
          <w:rPr>
            <w:noProof/>
            <w:webHidden/>
          </w:rPr>
          <w:fldChar w:fldCharType="begin"/>
        </w:r>
        <w:r w:rsidR="00026E07">
          <w:rPr>
            <w:noProof/>
            <w:webHidden/>
          </w:rPr>
          <w:instrText xml:space="preserve"> PAGEREF _Toc487550944 \h </w:instrText>
        </w:r>
        <w:r w:rsidR="00026E07">
          <w:rPr>
            <w:noProof/>
            <w:webHidden/>
          </w:rPr>
        </w:r>
        <w:r w:rsidR="00026E07">
          <w:rPr>
            <w:noProof/>
            <w:webHidden/>
          </w:rPr>
          <w:fldChar w:fldCharType="separate"/>
        </w:r>
        <w:r w:rsidR="00026E07">
          <w:rPr>
            <w:noProof/>
            <w:webHidden/>
          </w:rPr>
          <w:t>169</w:t>
        </w:r>
        <w:r w:rsidR="00026E07">
          <w:rPr>
            <w:noProof/>
            <w:webHidden/>
          </w:rPr>
          <w:fldChar w:fldCharType="end"/>
        </w:r>
      </w:hyperlink>
    </w:p>
    <w:p w14:paraId="37E5778C" w14:textId="77777777" w:rsidR="00026E07" w:rsidRDefault="00832CA9">
      <w:pPr>
        <w:pStyle w:val="TOC3"/>
        <w:tabs>
          <w:tab w:val="right" w:leader="dot" w:pos="9350"/>
        </w:tabs>
        <w:rPr>
          <w:rFonts w:eastAsiaTheme="minorEastAsia"/>
          <w:noProof/>
          <w:sz w:val="24"/>
          <w:szCs w:val="24"/>
          <w:lang w:eastAsia="zh-CN"/>
        </w:rPr>
      </w:pPr>
      <w:hyperlink w:anchor="_Toc487550945" w:history="1">
        <w:r w:rsidR="00026E07" w:rsidRPr="00D2545D">
          <w:rPr>
            <w:rStyle w:val="Hyperlink"/>
            <w:rFonts w:ascii="Times New Roman" w:hAnsi="Times New Roman" w:cs="Times New Roman"/>
            <w:noProof/>
            <w:lang w:val="en-GB" w:bidi="ne-NP"/>
          </w:rPr>
          <w:t>5.1.1. Commitment Proposal and Special Address by the Honourable Prime Minister</w:t>
        </w:r>
        <w:r w:rsidR="00026E07">
          <w:rPr>
            <w:noProof/>
            <w:webHidden/>
          </w:rPr>
          <w:tab/>
        </w:r>
        <w:r w:rsidR="00026E07">
          <w:rPr>
            <w:noProof/>
            <w:webHidden/>
          </w:rPr>
          <w:fldChar w:fldCharType="begin"/>
        </w:r>
        <w:r w:rsidR="00026E07">
          <w:rPr>
            <w:noProof/>
            <w:webHidden/>
          </w:rPr>
          <w:instrText xml:space="preserve"> PAGEREF _Toc487550945 \h </w:instrText>
        </w:r>
        <w:r w:rsidR="00026E07">
          <w:rPr>
            <w:noProof/>
            <w:webHidden/>
          </w:rPr>
        </w:r>
        <w:r w:rsidR="00026E07">
          <w:rPr>
            <w:noProof/>
            <w:webHidden/>
          </w:rPr>
          <w:fldChar w:fldCharType="separate"/>
        </w:r>
        <w:r w:rsidR="00026E07">
          <w:rPr>
            <w:noProof/>
            <w:webHidden/>
          </w:rPr>
          <w:t>169</w:t>
        </w:r>
        <w:r w:rsidR="00026E07">
          <w:rPr>
            <w:noProof/>
            <w:webHidden/>
          </w:rPr>
          <w:fldChar w:fldCharType="end"/>
        </w:r>
      </w:hyperlink>
    </w:p>
    <w:p w14:paraId="79280BCD" w14:textId="77777777" w:rsidR="00026E07" w:rsidRDefault="00832CA9">
      <w:pPr>
        <w:pStyle w:val="TOC3"/>
        <w:tabs>
          <w:tab w:val="right" w:leader="dot" w:pos="9350"/>
        </w:tabs>
        <w:rPr>
          <w:rFonts w:eastAsiaTheme="minorEastAsia"/>
          <w:noProof/>
          <w:sz w:val="24"/>
          <w:szCs w:val="24"/>
          <w:lang w:eastAsia="zh-CN"/>
        </w:rPr>
      </w:pPr>
      <w:hyperlink w:anchor="_Toc487550946" w:history="1">
        <w:r w:rsidR="00026E07" w:rsidRPr="00D2545D">
          <w:rPr>
            <w:rStyle w:val="Hyperlink"/>
            <w:rFonts w:ascii="Times New Roman" w:hAnsi="Times New Roman" w:cs="Times New Roman"/>
            <w:noProof/>
            <w:lang w:val="en-GB" w:bidi="ne-NP"/>
          </w:rPr>
          <w:t>5.1.2. Declaration of emergency areas</w:t>
        </w:r>
        <w:r w:rsidR="00026E07">
          <w:rPr>
            <w:noProof/>
            <w:webHidden/>
          </w:rPr>
          <w:tab/>
        </w:r>
        <w:r w:rsidR="00026E07">
          <w:rPr>
            <w:noProof/>
            <w:webHidden/>
          </w:rPr>
          <w:fldChar w:fldCharType="begin"/>
        </w:r>
        <w:r w:rsidR="00026E07">
          <w:rPr>
            <w:noProof/>
            <w:webHidden/>
          </w:rPr>
          <w:instrText xml:space="preserve"> PAGEREF _Toc487550946 \h </w:instrText>
        </w:r>
        <w:r w:rsidR="00026E07">
          <w:rPr>
            <w:noProof/>
            <w:webHidden/>
          </w:rPr>
        </w:r>
        <w:r w:rsidR="00026E07">
          <w:rPr>
            <w:noProof/>
            <w:webHidden/>
          </w:rPr>
          <w:fldChar w:fldCharType="separate"/>
        </w:r>
        <w:r w:rsidR="00026E07">
          <w:rPr>
            <w:noProof/>
            <w:webHidden/>
          </w:rPr>
          <w:t>169</w:t>
        </w:r>
        <w:r w:rsidR="00026E07">
          <w:rPr>
            <w:noProof/>
            <w:webHidden/>
          </w:rPr>
          <w:fldChar w:fldCharType="end"/>
        </w:r>
      </w:hyperlink>
    </w:p>
    <w:p w14:paraId="10599E6D" w14:textId="77777777" w:rsidR="00026E07" w:rsidRDefault="00832CA9">
      <w:pPr>
        <w:pStyle w:val="TOC3"/>
        <w:tabs>
          <w:tab w:val="right" w:leader="dot" w:pos="9350"/>
        </w:tabs>
        <w:rPr>
          <w:rFonts w:eastAsiaTheme="minorEastAsia"/>
          <w:noProof/>
          <w:sz w:val="24"/>
          <w:szCs w:val="24"/>
          <w:lang w:eastAsia="zh-CN"/>
        </w:rPr>
      </w:pPr>
      <w:hyperlink w:anchor="_Toc487550947" w:history="1">
        <w:r w:rsidR="00026E07" w:rsidRPr="00D2545D">
          <w:rPr>
            <w:rStyle w:val="Hyperlink"/>
            <w:rFonts w:ascii="Times New Roman" w:hAnsi="Times New Roman" w:cs="Times New Roman"/>
            <w:noProof/>
            <w:lang w:val="en-GB" w:bidi="ne-NP"/>
          </w:rPr>
          <w:t>5.1.3. Appeal for international assistance</w:t>
        </w:r>
        <w:r w:rsidR="00026E07">
          <w:rPr>
            <w:noProof/>
            <w:webHidden/>
          </w:rPr>
          <w:tab/>
        </w:r>
        <w:r w:rsidR="00026E07">
          <w:rPr>
            <w:noProof/>
            <w:webHidden/>
          </w:rPr>
          <w:fldChar w:fldCharType="begin"/>
        </w:r>
        <w:r w:rsidR="00026E07">
          <w:rPr>
            <w:noProof/>
            <w:webHidden/>
          </w:rPr>
          <w:instrText xml:space="preserve"> PAGEREF _Toc487550947 \h </w:instrText>
        </w:r>
        <w:r w:rsidR="00026E07">
          <w:rPr>
            <w:noProof/>
            <w:webHidden/>
          </w:rPr>
        </w:r>
        <w:r w:rsidR="00026E07">
          <w:rPr>
            <w:noProof/>
            <w:webHidden/>
          </w:rPr>
          <w:fldChar w:fldCharType="separate"/>
        </w:r>
        <w:r w:rsidR="00026E07">
          <w:rPr>
            <w:noProof/>
            <w:webHidden/>
          </w:rPr>
          <w:t>169</w:t>
        </w:r>
        <w:r w:rsidR="00026E07">
          <w:rPr>
            <w:noProof/>
            <w:webHidden/>
          </w:rPr>
          <w:fldChar w:fldCharType="end"/>
        </w:r>
      </w:hyperlink>
    </w:p>
    <w:p w14:paraId="591F8540" w14:textId="77777777" w:rsidR="00026E07" w:rsidRDefault="00832CA9">
      <w:pPr>
        <w:pStyle w:val="TOC3"/>
        <w:tabs>
          <w:tab w:val="right" w:leader="dot" w:pos="9350"/>
        </w:tabs>
        <w:rPr>
          <w:rFonts w:eastAsiaTheme="minorEastAsia"/>
          <w:noProof/>
          <w:sz w:val="24"/>
          <w:szCs w:val="24"/>
          <w:lang w:eastAsia="zh-CN"/>
        </w:rPr>
      </w:pPr>
      <w:hyperlink w:anchor="_Toc487550948" w:history="1">
        <w:r w:rsidR="00026E07" w:rsidRPr="00D2545D">
          <w:rPr>
            <w:rStyle w:val="Hyperlink"/>
            <w:rFonts w:ascii="Times New Roman" w:hAnsi="Times New Roman" w:cs="Times New Roman"/>
            <w:noProof/>
            <w:lang w:val="en-GB" w:bidi="ne-NP"/>
          </w:rPr>
          <w:t>5.1.4. Establishment of the Central Command Post</w:t>
        </w:r>
        <w:r w:rsidR="00026E07">
          <w:rPr>
            <w:noProof/>
            <w:webHidden/>
          </w:rPr>
          <w:tab/>
        </w:r>
        <w:r w:rsidR="00026E07">
          <w:rPr>
            <w:noProof/>
            <w:webHidden/>
          </w:rPr>
          <w:fldChar w:fldCharType="begin"/>
        </w:r>
        <w:r w:rsidR="00026E07">
          <w:rPr>
            <w:noProof/>
            <w:webHidden/>
          </w:rPr>
          <w:instrText xml:space="preserve"> PAGEREF _Toc487550948 \h </w:instrText>
        </w:r>
        <w:r w:rsidR="00026E07">
          <w:rPr>
            <w:noProof/>
            <w:webHidden/>
          </w:rPr>
        </w:r>
        <w:r w:rsidR="00026E07">
          <w:rPr>
            <w:noProof/>
            <w:webHidden/>
          </w:rPr>
          <w:fldChar w:fldCharType="separate"/>
        </w:r>
        <w:r w:rsidR="00026E07">
          <w:rPr>
            <w:noProof/>
            <w:webHidden/>
          </w:rPr>
          <w:t>170</w:t>
        </w:r>
        <w:r w:rsidR="00026E07">
          <w:rPr>
            <w:noProof/>
            <w:webHidden/>
          </w:rPr>
          <w:fldChar w:fldCharType="end"/>
        </w:r>
      </w:hyperlink>
    </w:p>
    <w:p w14:paraId="2947D74C" w14:textId="77777777" w:rsidR="00026E07" w:rsidRDefault="00832CA9">
      <w:pPr>
        <w:pStyle w:val="TOC3"/>
        <w:tabs>
          <w:tab w:val="right" w:leader="dot" w:pos="9350"/>
        </w:tabs>
        <w:rPr>
          <w:rFonts w:eastAsiaTheme="minorEastAsia"/>
          <w:noProof/>
          <w:sz w:val="24"/>
          <w:szCs w:val="24"/>
          <w:lang w:eastAsia="zh-CN"/>
        </w:rPr>
      </w:pPr>
      <w:hyperlink w:anchor="_Toc487550949" w:history="1">
        <w:r w:rsidR="00026E07" w:rsidRPr="00D2545D">
          <w:rPr>
            <w:rStyle w:val="Hyperlink"/>
            <w:rFonts w:ascii="Times New Roman" w:hAnsi="Times New Roman" w:cs="Times New Roman"/>
            <w:noProof/>
            <w:lang w:val="en-GB" w:bidi="ne-NP"/>
          </w:rPr>
          <w:t>5.1.5. Establishment of immediate temporary camps</w:t>
        </w:r>
        <w:r w:rsidR="00026E07">
          <w:rPr>
            <w:noProof/>
            <w:webHidden/>
          </w:rPr>
          <w:tab/>
        </w:r>
        <w:r w:rsidR="00026E07">
          <w:rPr>
            <w:noProof/>
            <w:webHidden/>
          </w:rPr>
          <w:fldChar w:fldCharType="begin"/>
        </w:r>
        <w:r w:rsidR="00026E07">
          <w:rPr>
            <w:noProof/>
            <w:webHidden/>
          </w:rPr>
          <w:instrText xml:space="preserve"> PAGEREF _Toc487550949 \h </w:instrText>
        </w:r>
        <w:r w:rsidR="00026E07">
          <w:rPr>
            <w:noProof/>
            <w:webHidden/>
          </w:rPr>
        </w:r>
        <w:r w:rsidR="00026E07">
          <w:rPr>
            <w:noProof/>
            <w:webHidden/>
          </w:rPr>
          <w:fldChar w:fldCharType="separate"/>
        </w:r>
        <w:r w:rsidR="00026E07">
          <w:rPr>
            <w:noProof/>
            <w:webHidden/>
          </w:rPr>
          <w:t>170</w:t>
        </w:r>
        <w:r w:rsidR="00026E07">
          <w:rPr>
            <w:noProof/>
            <w:webHidden/>
          </w:rPr>
          <w:fldChar w:fldCharType="end"/>
        </w:r>
      </w:hyperlink>
    </w:p>
    <w:p w14:paraId="441B396E" w14:textId="77777777" w:rsidR="00026E07" w:rsidRDefault="00832CA9">
      <w:pPr>
        <w:pStyle w:val="TOC3"/>
        <w:tabs>
          <w:tab w:val="right" w:leader="dot" w:pos="9350"/>
        </w:tabs>
        <w:rPr>
          <w:rFonts w:eastAsiaTheme="minorEastAsia"/>
          <w:noProof/>
          <w:sz w:val="24"/>
          <w:szCs w:val="24"/>
          <w:lang w:eastAsia="zh-CN"/>
        </w:rPr>
      </w:pPr>
      <w:hyperlink w:anchor="_Toc487550950" w:history="1">
        <w:r w:rsidR="00026E07" w:rsidRPr="00D2545D">
          <w:rPr>
            <w:rStyle w:val="Hyperlink"/>
            <w:rFonts w:ascii="Times New Roman" w:hAnsi="Times New Roman" w:cs="Times New Roman"/>
            <w:noProof/>
            <w:lang w:val="en-GB" w:bidi="ne-NP"/>
          </w:rPr>
          <w:t>5.1.6. Facilitation of relief supplies</w:t>
        </w:r>
        <w:r w:rsidR="00026E07">
          <w:rPr>
            <w:noProof/>
            <w:webHidden/>
          </w:rPr>
          <w:tab/>
        </w:r>
        <w:r w:rsidR="00026E07">
          <w:rPr>
            <w:noProof/>
            <w:webHidden/>
          </w:rPr>
          <w:fldChar w:fldCharType="begin"/>
        </w:r>
        <w:r w:rsidR="00026E07">
          <w:rPr>
            <w:noProof/>
            <w:webHidden/>
          </w:rPr>
          <w:instrText xml:space="preserve"> PAGEREF _Toc487550950 \h </w:instrText>
        </w:r>
        <w:r w:rsidR="00026E07">
          <w:rPr>
            <w:noProof/>
            <w:webHidden/>
          </w:rPr>
        </w:r>
        <w:r w:rsidR="00026E07">
          <w:rPr>
            <w:noProof/>
            <w:webHidden/>
          </w:rPr>
          <w:fldChar w:fldCharType="separate"/>
        </w:r>
        <w:r w:rsidR="00026E07">
          <w:rPr>
            <w:noProof/>
            <w:webHidden/>
          </w:rPr>
          <w:t>171</w:t>
        </w:r>
        <w:r w:rsidR="00026E07">
          <w:rPr>
            <w:noProof/>
            <w:webHidden/>
          </w:rPr>
          <w:fldChar w:fldCharType="end"/>
        </w:r>
      </w:hyperlink>
    </w:p>
    <w:p w14:paraId="6376FAFD" w14:textId="77777777" w:rsidR="00026E07" w:rsidRDefault="00832CA9">
      <w:pPr>
        <w:pStyle w:val="TOC3"/>
        <w:tabs>
          <w:tab w:val="right" w:leader="dot" w:pos="9350"/>
        </w:tabs>
        <w:rPr>
          <w:rFonts w:eastAsiaTheme="minorEastAsia"/>
          <w:noProof/>
          <w:sz w:val="24"/>
          <w:szCs w:val="24"/>
          <w:lang w:eastAsia="zh-CN"/>
        </w:rPr>
      </w:pPr>
      <w:hyperlink w:anchor="_Toc487550951" w:history="1">
        <w:r w:rsidR="00026E07" w:rsidRPr="00D2545D">
          <w:rPr>
            <w:rStyle w:val="Hyperlink"/>
            <w:rFonts w:ascii="Times New Roman" w:hAnsi="Times New Roman" w:cs="Times New Roman"/>
            <w:noProof/>
            <w:lang w:val="en-GB" w:bidi="ne-NP"/>
          </w:rPr>
          <w:t>5.1.7. Cluster mobilization</w:t>
        </w:r>
        <w:r w:rsidR="00026E07">
          <w:rPr>
            <w:noProof/>
            <w:webHidden/>
          </w:rPr>
          <w:tab/>
        </w:r>
        <w:r w:rsidR="00026E07">
          <w:rPr>
            <w:noProof/>
            <w:webHidden/>
          </w:rPr>
          <w:fldChar w:fldCharType="begin"/>
        </w:r>
        <w:r w:rsidR="00026E07">
          <w:rPr>
            <w:noProof/>
            <w:webHidden/>
          </w:rPr>
          <w:instrText xml:space="preserve"> PAGEREF _Toc487550951 \h </w:instrText>
        </w:r>
        <w:r w:rsidR="00026E07">
          <w:rPr>
            <w:noProof/>
            <w:webHidden/>
          </w:rPr>
        </w:r>
        <w:r w:rsidR="00026E07">
          <w:rPr>
            <w:noProof/>
            <w:webHidden/>
          </w:rPr>
          <w:fldChar w:fldCharType="separate"/>
        </w:r>
        <w:r w:rsidR="00026E07">
          <w:rPr>
            <w:noProof/>
            <w:webHidden/>
          </w:rPr>
          <w:t>172</w:t>
        </w:r>
        <w:r w:rsidR="00026E07">
          <w:rPr>
            <w:noProof/>
            <w:webHidden/>
          </w:rPr>
          <w:fldChar w:fldCharType="end"/>
        </w:r>
      </w:hyperlink>
    </w:p>
    <w:p w14:paraId="6687A76E" w14:textId="77777777" w:rsidR="00026E07" w:rsidRDefault="00832CA9">
      <w:pPr>
        <w:pStyle w:val="TOC3"/>
        <w:tabs>
          <w:tab w:val="right" w:leader="dot" w:pos="9350"/>
        </w:tabs>
        <w:rPr>
          <w:rFonts w:eastAsiaTheme="minorEastAsia"/>
          <w:noProof/>
          <w:sz w:val="24"/>
          <w:szCs w:val="24"/>
          <w:lang w:eastAsia="zh-CN"/>
        </w:rPr>
      </w:pPr>
      <w:hyperlink w:anchor="_Toc487550952" w:history="1">
        <w:r w:rsidR="00026E07" w:rsidRPr="00D2545D">
          <w:rPr>
            <w:rStyle w:val="Hyperlink"/>
            <w:rFonts w:ascii="Times New Roman" w:hAnsi="Times New Roman" w:cs="Times New Roman"/>
            <w:noProof/>
            <w:lang w:val="en-GB" w:bidi="ne-NP"/>
          </w:rPr>
          <w:t>5.1.8. Ministry-wise division of responsibilities</w:t>
        </w:r>
        <w:r w:rsidR="00026E07">
          <w:rPr>
            <w:noProof/>
            <w:webHidden/>
          </w:rPr>
          <w:tab/>
        </w:r>
        <w:r w:rsidR="00026E07">
          <w:rPr>
            <w:noProof/>
            <w:webHidden/>
          </w:rPr>
          <w:fldChar w:fldCharType="begin"/>
        </w:r>
        <w:r w:rsidR="00026E07">
          <w:rPr>
            <w:noProof/>
            <w:webHidden/>
          </w:rPr>
          <w:instrText xml:space="preserve"> PAGEREF _Toc487550952 \h </w:instrText>
        </w:r>
        <w:r w:rsidR="00026E07">
          <w:rPr>
            <w:noProof/>
            <w:webHidden/>
          </w:rPr>
        </w:r>
        <w:r w:rsidR="00026E07">
          <w:rPr>
            <w:noProof/>
            <w:webHidden/>
          </w:rPr>
          <w:fldChar w:fldCharType="separate"/>
        </w:r>
        <w:r w:rsidR="00026E07">
          <w:rPr>
            <w:noProof/>
            <w:webHidden/>
          </w:rPr>
          <w:t>173</w:t>
        </w:r>
        <w:r w:rsidR="00026E07">
          <w:rPr>
            <w:noProof/>
            <w:webHidden/>
          </w:rPr>
          <w:fldChar w:fldCharType="end"/>
        </w:r>
      </w:hyperlink>
    </w:p>
    <w:p w14:paraId="7D2F19E6" w14:textId="77777777" w:rsidR="00026E07" w:rsidRDefault="00832CA9">
      <w:pPr>
        <w:pStyle w:val="TOC3"/>
        <w:tabs>
          <w:tab w:val="right" w:leader="dot" w:pos="9350"/>
        </w:tabs>
        <w:rPr>
          <w:rFonts w:eastAsiaTheme="minorEastAsia"/>
          <w:noProof/>
          <w:sz w:val="24"/>
          <w:szCs w:val="24"/>
          <w:lang w:eastAsia="zh-CN"/>
        </w:rPr>
      </w:pPr>
      <w:hyperlink w:anchor="_Toc487550953" w:history="1">
        <w:r w:rsidR="00026E07" w:rsidRPr="00D2545D">
          <w:rPr>
            <w:rStyle w:val="Hyperlink"/>
            <w:rFonts w:ascii="Times New Roman" w:hAnsi="Times New Roman" w:cs="Times New Roman"/>
            <w:noProof/>
            <w:lang w:val="en-GB" w:bidi="ne-NP"/>
          </w:rPr>
          <w:t>5.1.9. Helicopter mobilization</w:t>
        </w:r>
        <w:r w:rsidR="00026E07">
          <w:rPr>
            <w:noProof/>
            <w:webHidden/>
          </w:rPr>
          <w:tab/>
        </w:r>
        <w:r w:rsidR="00026E07">
          <w:rPr>
            <w:noProof/>
            <w:webHidden/>
          </w:rPr>
          <w:fldChar w:fldCharType="begin"/>
        </w:r>
        <w:r w:rsidR="00026E07">
          <w:rPr>
            <w:noProof/>
            <w:webHidden/>
          </w:rPr>
          <w:instrText xml:space="preserve"> PAGEREF _Toc487550953 \h </w:instrText>
        </w:r>
        <w:r w:rsidR="00026E07">
          <w:rPr>
            <w:noProof/>
            <w:webHidden/>
          </w:rPr>
        </w:r>
        <w:r w:rsidR="00026E07">
          <w:rPr>
            <w:noProof/>
            <w:webHidden/>
          </w:rPr>
          <w:fldChar w:fldCharType="separate"/>
        </w:r>
        <w:r w:rsidR="00026E07">
          <w:rPr>
            <w:noProof/>
            <w:webHidden/>
          </w:rPr>
          <w:t>175</w:t>
        </w:r>
        <w:r w:rsidR="00026E07">
          <w:rPr>
            <w:noProof/>
            <w:webHidden/>
          </w:rPr>
          <w:fldChar w:fldCharType="end"/>
        </w:r>
      </w:hyperlink>
    </w:p>
    <w:p w14:paraId="13017ED3" w14:textId="77777777" w:rsidR="00026E07" w:rsidRDefault="00832CA9">
      <w:pPr>
        <w:pStyle w:val="TOC3"/>
        <w:tabs>
          <w:tab w:val="right" w:leader="dot" w:pos="9350"/>
        </w:tabs>
        <w:rPr>
          <w:rFonts w:eastAsiaTheme="minorEastAsia"/>
          <w:noProof/>
          <w:sz w:val="24"/>
          <w:szCs w:val="24"/>
          <w:lang w:eastAsia="zh-CN"/>
        </w:rPr>
      </w:pPr>
      <w:hyperlink w:anchor="_Toc487550954" w:history="1">
        <w:r w:rsidR="00026E07" w:rsidRPr="00D2545D">
          <w:rPr>
            <w:rStyle w:val="Hyperlink"/>
            <w:rFonts w:ascii="Times New Roman" w:hAnsi="Times New Roman" w:cs="Times New Roman"/>
            <w:noProof/>
            <w:lang w:val="en-GB" w:bidi="ne-NP"/>
          </w:rPr>
          <w:t>5.1.10. Market inspection and effort to open shops</w:t>
        </w:r>
        <w:r w:rsidR="00026E07">
          <w:rPr>
            <w:noProof/>
            <w:webHidden/>
          </w:rPr>
          <w:tab/>
        </w:r>
        <w:r w:rsidR="00026E07">
          <w:rPr>
            <w:noProof/>
            <w:webHidden/>
          </w:rPr>
          <w:fldChar w:fldCharType="begin"/>
        </w:r>
        <w:r w:rsidR="00026E07">
          <w:rPr>
            <w:noProof/>
            <w:webHidden/>
          </w:rPr>
          <w:instrText xml:space="preserve"> PAGEREF _Toc487550954 \h </w:instrText>
        </w:r>
        <w:r w:rsidR="00026E07">
          <w:rPr>
            <w:noProof/>
            <w:webHidden/>
          </w:rPr>
        </w:r>
        <w:r w:rsidR="00026E07">
          <w:rPr>
            <w:noProof/>
            <w:webHidden/>
          </w:rPr>
          <w:fldChar w:fldCharType="separate"/>
        </w:r>
        <w:r w:rsidR="00026E07">
          <w:rPr>
            <w:noProof/>
            <w:webHidden/>
          </w:rPr>
          <w:t>176</w:t>
        </w:r>
        <w:r w:rsidR="00026E07">
          <w:rPr>
            <w:noProof/>
            <w:webHidden/>
          </w:rPr>
          <w:fldChar w:fldCharType="end"/>
        </w:r>
      </w:hyperlink>
    </w:p>
    <w:p w14:paraId="3B6B1847" w14:textId="77777777" w:rsidR="00026E07" w:rsidRDefault="00832CA9">
      <w:pPr>
        <w:pStyle w:val="TOC3"/>
        <w:tabs>
          <w:tab w:val="right" w:leader="dot" w:pos="9350"/>
        </w:tabs>
        <w:rPr>
          <w:rFonts w:eastAsiaTheme="minorEastAsia"/>
          <w:noProof/>
          <w:sz w:val="24"/>
          <w:szCs w:val="24"/>
          <w:lang w:eastAsia="zh-CN"/>
        </w:rPr>
      </w:pPr>
      <w:hyperlink w:anchor="_Toc487550955" w:history="1">
        <w:r w:rsidR="00026E07" w:rsidRPr="00D2545D">
          <w:rPr>
            <w:rStyle w:val="Hyperlink"/>
            <w:rFonts w:ascii="Times New Roman" w:hAnsi="Times New Roman" w:cs="Times New Roman"/>
            <w:noProof/>
            <w:lang w:val="en-GB" w:bidi="ne-NP"/>
          </w:rPr>
          <w:t>5.1.11. Post-disaster management of dead bodies</w:t>
        </w:r>
        <w:r w:rsidR="00026E07">
          <w:rPr>
            <w:noProof/>
            <w:webHidden/>
          </w:rPr>
          <w:tab/>
        </w:r>
        <w:r w:rsidR="00026E07">
          <w:rPr>
            <w:noProof/>
            <w:webHidden/>
          </w:rPr>
          <w:fldChar w:fldCharType="begin"/>
        </w:r>
        <w:r w:rsidR="00026E07">
          <w:rPr>
            <w:noProof/>
            <w:webHidden/>
          </w:rPr>
          <w:instrText xml:space="preserve"> PAGEREF _Toc487550955 \h </w:instrText>
        </w:r>
        <w:r w:rsidR="00026E07">
          <w:rPr>
            <w:noProof/>
            <w:webHidden/>
          </w:rPr>
        </w:r>
        <w:r w:rsidR="00026E07">
          <w:rPr>
            <w:noProof/>
            <w:webHidden/>
          </w:rPr>
          <w:fldChar w:fldCharType="separate"/>
        </w:r>
        <w:r w:rsidR="00026E07">
          <w:rPr>
            <w:noProof/>
            <w:webHidden/>
          </w:rPr>
          <w:t>176</w:t>
        </w:r>
        <w:r w:rsidR="00026E07">
          <w:rPr>
            <w:noProof/>
            <w:webHidden/>
          </w:rPr>
          <w:fldChar w:fldCharType="end"/>
        </w:r>
      </w:hyperlink>
    </w:p>
    <w:p w14:paraId="168F3B68" w14:textId="77777777" w:rsidR="00026E07" w:rsidRDefault="00832CA9">
      <w:pPr>
        <w:pStyle w:val="TOC3"/>
        <w:tabs>
          <w:tab w:val="right" w:leader="dot" w:pos="9350"/>
        </w:tabs>
        <w:rPr>
          <w:rFonts w:eastAsiaTheme="minorEastAsia"/>
          <w:noProof/>
          <w:sz w:val="24"/>
          <w:szCs w:val="24"/>
          <w:lang w:eastAsia="zh-CN"/>
        </w:rPr>
      </w:pPr>
      <w:hyperlink w:anchor="_Toc487550956" w:history="1">
        <w:r w:rsidR="00026E07" w:rsidRPr="00D2545D">
          <w:rPr>
            <w:rStyle w:val="Hyperlink"/>
            <w:rFonts w:ascii="Times New Roman" w:hAnsi="Times New Roman" w:cs="Times New Roman"/>
            <w:noProof/>
            <w:lang w:val="en-GB" w:bidi="ne-NP"/>
          </w:rPr>
          <w:t>5.1.12. Transportation Management</w:t>
        </w:r>
        <w:r w:rsidR="00026E07">
          <w:rPr>
            <w:noProof/>
            <w:webHidden/>
          </w:rPr>
          <w:tab/>
        </w:r>
        <w:r w:rsidR="00026E07">
          <w:rPr>
            <w:noProof/>
            <w:webHidden/>
          </w:rPr>
          <w:fldChar w:fldCharType="begin"/>
        </w:r>
        <w:r w:rsidR="00026E07">
          <w:rPr>
            <w:noProof/>
            <w:webHidden/>
          </w:rPr>
          <w:instrText xml:space="preserve"> PAGEREF _Toc487550956 \h </w:instrText>
        </w:r>
        <w:r w:rsidR="00026E07">
          <w:rPr>
            <w:noProof/>
            <w:webHidden/>
          </w:rPr>
        </w:r>
        <w:r w:rsidR="00026E07">
          <w:rPr>
            <w:noProof/>
            <w:webHidden/>
          </w:rPr>
          <w:fldChar w:fldCharType="separate"/>
        </w:r>
        <w:r w:rsidR="00026E07">
          <w:rPr>
            <w:noProof/>
            <w:webHidden/>
          </w:rPr>
          <w:t>176</w:t>
        </w:r>
        <w:r w:rsidR="00026E07">
          <w:rPr>
            <w:noProof/>
            <w:webHidden/>
          </w:rPr>
          <w:fldChar w:fldCharType="end"/>
        </w:r>
      </w:hyperlink>
    </w:p>
    <w:p w14:paraId="0FE6AF92" w14:textId="77777777" w:rsidR="00026E07" w:rsidRDefault="00832CA9">
      <w:pPr>
        <w:pStyle w:val="TOC3"/>
        <w:tabs>
          <w:tab w:val="right" w:leader="dot" w:pos="9350"/>
        </w:tabs>
        <w:rPr>
          <w:rFonts w:eastAsiaTheme="minorEastAsia"/>
          <w:noProof/>
          <w:sz w:val="24"/>
          <w:szCs w:val="24"/>
          <w:lang w:eastAsia="zh-CN"/>
        </w:rPr>
      </w:pPr>
      <w:hyperlink w:anchor="_Toc487550957" w:history="1">
        <w:r w:rsidR="00026E07" w:rsidRPr="00D2545D">
          <w:rPr>
            <w:rStyle w:val="Hyperlink"/>
            <w:rFonts w:ascii="Times New Roman" w:hAnsi="Times New Roman" w:cs="Times New Roman"/>
            <w:noProof/>
            <w:lang w:val="en-GB" w:bidi="ne-NP"/>
          </w:rPr>
          <w:t>5.1.13. Treatment of injured and lifeline services</w:t>
        </w:r>
        <w:r w:rsidR="00026E07">
          <w:rPr>
            <w:noProof/>
            <w:webHidden/>
          </w:rPr>
          <w:tab/>
        </w:r>
        <w:r w:rsidR="00026E07">
          <w:rPr>
            <w:noProof/>
            <w:webHidden/>
          </w:rPr>
          <w:fldChar w:fldCharType="begin"/>
        </w:r>
        <w:r w:rsidR="00026E07">
          <w:rPr>
            <w:noProof/>
            <w:webHidden/>
          </w:rPr>
          <w:instrText xml:space="preserve"> PAGEREF _Toc487550957 \h </w:instrText>
        </w:r>
        <w:r w:rsidR="00026E07">
          <w:rPr>
            <w:noProof/>
            <w:webHidden/>
          </w:rPr>
        </w:r>
        <w:r w:rsidR="00026E07">
          <w:rPr>
            <w:noProof/>
            <w:webHidden/>
          </w:rPr>
          <w:fldChar w:fldCharType="separate"/>
        </w:r>
        <w:r w:rsidR="00026E07">
          <w:rPr>
            <w:noProof/>
            <w:webHidden/>
          </w:rPr>
          <w:t>176</w:t>
        </w:r>
        <w:r w:rsidR="00026E07">
          <w:rPr>
            <w:noProof/>
            <w:webHidden/>
          </w:rPr>
          <w:fldChar w:fldCharType="end"/>
        </w:r>
      </w:hyperlink>
    </w:p>
    <w:p w14:paraId="1FEA1CA7" w14:textId="77777777" w:rsidR="00026E07" w:rsidRDefault="00832CA9">
      <w:pPr>
        <w:pStyle w:val="TOC3"/>
        <w:tabs>
          <w:tab w:val="right" w:leader="dot" w:pos="9350"/>
        </w:tabs>
        <w:rPr>
          <w:rFonts w:eastAsiaTheme="minorEastAsia"/>
          <w:noProof/>
          <w:sz w:val="24"/>
          <w:szCs w:val="24"/>
          <w:lang w:eastAsia="zh-CN"/>
        </w:rPr>
      </w:pPr>
      <w:hyperlink w:anchor="_Toc487550958" w:history="1">
        <w:r w:rsidR="00026E07" w:rsidRPr="00D2545D">
          <w:rPr>
            <w:rStyle w:val="Hyperlink"/>
            <w:rFonts w:ascii="Times New Roman" w:hAnsi="Times New Roman" w:cs="Times New Roman"/>
            <w:noProof/>
            <w:lang w:val="en-GB" w:bidi="ne-NP"/>
          </w:rPr>
          <w:t>5.1.14. Central Inspection Mechanism</w:t>
        </w:r>
        <w:r w:rsidR="00026E07">
          <w:rPr>
            <w:noProof/>
            <w:webHidden/>
          </w:rPr>
          <w:tab/>
        </w:r>
        <w:r w:rsidR="00026E07">
          <w:rPr>
            <w:noProof/>
            <w:webHidden/>
          </w:rPr>
          <w:fldChar w:fldCharType="begin"/>
        </w:r>
        <w:r w:rsidR="00026E07">
          <w:rPr>
            <w:noProof/>
            <w:webHidden/>
          </w:rPr>
          <w:instrText xml:space="preserve"> PAGEREF _Toc487550958 \h </w:instrText>
        </w:r>
        <w:r w:rsidR="00026E07">
          <w:rPr>
            <w:noProof/>
            <w:webHidden/>
          </w:rPr>
        </w:r>
        <w:r w:rsidR="00026E07">
          <w:rPr>
            <w:noProof/>
            <w:webHidden/>
          </w:rPr>
          <w:fldChar w:fldCharType="separate"/>
        </w:r>
        <w:r w:rsidR="00026E07">
          <w:rPr>
            <w:noProof/>
            <w:webHidden/>
          </w:rPr>
          <w:t>177</w:t>
        </w:r>
        <w:r w:rsidR="00026E07">
          <w:rPr>
            <w:noProof/>
            <w:webHidden/>
          </w:rPr>
          <w:fldChar w:fldCharType="end"/>
        </w:r>
      </w:hyperlink>
    </w:p>
    <w:p w14:paraId="7359F760" w14:textId="77777777" w:rsidR="00026E07" w:rsidRDefault="00832CA9">
      <w:pPr>
        <w:pStyle w:val="TOC3"/>
        <w:tabs>
          <w:tab w:val="right" w:leader="dot" w:pos="9350"/>
        </w:tabs>
        <w:rPr>
          <w:rFonts w:eastAsiaTheme="minorEastAsia"/>
          <w:noProof/>
          <w:sz w:val="24"/>
          <w:szCs w:val="24"/>
          <w:lang w:eastAsia="zh-CN"/>
        </w:rPr>
      </w:pPr>
      <w:hyperlink w:anchor="_Toc487550959" w:history="1">
        <w:r w:rsidR="00026E07" w:rsidRPr="00D2545D">
          <w:rPr>
            <w:rStyle w:val="Hyperlink"/>
            <w:rFonts w:ascii="Times New Roman" w:hAnsi="Times New Roman" w:cs="Times New Roman"/>
            <w:noProof/>
            <w:lang w:val="en-GB" w:bidi="ne-NP"/>
          </w:rPr>
          <w:t>5.1.15. Assessment teams to the worst affected districts</w:t>
        </w:r>
        <w:r w:rsidR="00026E07">
          <w:rPr>
            <w:noProof/>
            <w:webHidden/>
          </w:rPr>
          <w:tab/>
        </w:r>
        <w:r w:rsidR="00026E07">
          <w:rPr>
            <w:noProof/>
            <w:webHidden/>
          </w:rPr>
          <w:fldChar w:fldCharType="begin"/>
        </w:r>
        <w:r w:rsidR="00026E07">
          <w:rPr>
            <w:noProof/>
            <w:webHidden/>
          </w:rPr>
          <w:instrText xml:space="preserve"> PAGEREF _Toc487550959 \h </w:instrText>
        </w:r>
        <w:r w:rsidR="00026E07">
          <w:rPr>
            <w:noProof/>
            <w:webHidden/>
          </w:rPr>
        </w:r>
        <w:r w:rsidR="00026E07">
          <w:rPr>
            <w:noProof/>
            <w:webHidden/>
          </w:rPr>
          <w:fldChar w:fldCharType="separate"/>
        </w:r>
        <w:r w:rsidR="00026E07">
          <w:rPr>
            <w:noProof/>
            <w:webHidden/>
          </w:rPr>
          <w:t>178</w:t>
        </w:r>
        <w:r w:rsidR="00026E07">
          <w:rPr>
            <w:noProof/>
            <w:webHidden/>
          </w:rPr>
          <w:fldChar w:fldCharType="end"/>
        </w:r>
      </w:hyperlink>
    </w:p>
    <w:p w14:paraId="5D740D5E" w14:textId="77777777" w:rsidR="00026E07" w:rsidRDefault="00832CA9">
      <w:pPr>
        <w:pStyle w:val="TOC3"/>
        <w:tabs>
          <w:tab w:val="right" w:leader="dot" w:pos="9350"/>
        </w:tabs>
        <w:rPr>
          <w:rFonts w:eastAsiaTheme="minorEastAsia"/>
          <w:noProof/>
          <w:sz w:val="24"/>
          <w:szCs w:val="24"/>
          <w:lang w:eastAsia="zh-CN"/>
        </w:rPr>
      </w:pPr>
      <w:hyperlink w:anchor="_Toc487550960" w:history="1">
        <w:r w:rsidR="00026E07" w:rsidRPr="00D2545D">
          <w:rPr>
            <w:rStyle w:val="Hyperlink"/>
            <w:rFonts w:ascii="Times New Roman" w:hAnsi="Times New Roman" w:cs="Times New Roman"/>
            <w:noProof/>
            <w:lang w:val="en-GB" w:bidi="ne-NP"/>
          </w:rPr>
          <w:t>5.1.16. Mobilization of human resources from the central level</w:t>
        </w:r>
        <w:r w:rsidR="00026E07">
          <w:rPr>
            <w:noProof/>
            <w:webHidden/>
          </w:rPr>
          <w:tab/>
        </w:r>
        <w:r w:rsidR="00026E07">
          <w:rPr>
            <w:noProof/>
            <w:webHidden/>
          </w:rPr>
          <w:fldChar w:fldCharType="begin"/>
        </w:r>
        <w:r w:rsidR="00026E07">
          <w:rPr>
            <w:noProof/>
            <w:webHidden/>
          </w:rPr>
          <w:instrText xml:space="preserve"> PAGEREF _Toc487550960 \h </w:instrText>
        </w:r>
        <w:r w:rsidR="00026E07">
          <w:rPr>
            <w:noProof/>
            <w:webHidden/>
          </w:rPr>
        </w:r>
        <w:r w:rsidR="00026E07">
          <w:rPr>
            <w:noProof/>
            <w:webHidden/>
          </w:rPr>
          <w:fldChar w:fldCharType="separate"/>
        </w:r>
        <w:r w:rsidR="00026E07">
          <w:rPr>
            <w:noProof/>
            <w:webHidden/>
          </w:rPr>
          <w:t>178</w:t>
        </w:r>
        <w:r w:rsidR="00026E07">
          <w:rPr>
            <w:noProof/>
            <w:webHidden/>
          </w:rPr>
          <w:fldChar w:fldCharType="end"/>
        </w:r>
      </w:hyperlink>
    </w:p>
    <w:p w14:paraId="4831B3C7" w14:textId="77777777" w:rsidR="00026E07" w:rsidRDefault="00832CA9">
      <w:pPr>
        <w:pStyle w:val="TOC3"/>
        <w:tabs>
          <w:tab w:val="right" w:leader="dot" w:pos="9350"/>
        </w:tabs>
        <w:rPr>
          <w:rFonts w:eastAsiaTheme="minorEastAsia"/>
          <w:noProof/>
          <w:sz w:val="24"/>
          <w:szCs w:val="24"/>
          <w:lang w:eastAsia="zh-CN"/>
        </w:rPr>
      </w:pPr>
      <w:hyperlink w:anchor="_Toc487550961" w:history="1">
        <w:r w:rsidR="00026E07" w:rsidRPr="00D2545D">
          <w:rPr>
            <w:rStyle w:val="Hyperlink"/>
            <w:rFonts w:ascii="Times New Roman" w:hAnsi="Times New Roman" w:cs="Times New Roman"/>
            <w:noProof/>
            <w:lang w:val="en-GB" w:bidi="ne-NP"/>
          </w:rPr>
          <w:t>5.1.17. Distribution of identity cards and temporary shelter grant</w:t>
        </w:r>
        <w:r w:rsidR="00026E07">
          <w:rPr>
            <w:noProof/>
            <w:webHidden/>
          </w:rPr>
          <w:tab/>
        </w:r>
        <w:r w:rsidR="00026E07">
          <w:rPr>
            <w:noProof/>
            <w:webHidden/>
          </w:rPr>
          <w:fldChar w:fldCharType="begin"/>
        </w:r>
        <w:r w:rsidR="00026E07">
          <w:rPr>
            <w:noProof/>
            <w:webHidden/>
          </w:rPr>
          <w:instrText xml:space="preserve"> PAGEREF _Toc487550961 \h </w:instrText>
        </w:r>
        <w:r w:rsidR="00026E07">
          <w:rPr>
            <w:noProof/>
            <w:webHidden/>
          </w:rPr>
        </w:r>
        <w:r w:rsidR="00026E07">
          <w:rPr>
            <w:noProof/>
            <w:webHidden/>
          </w:rPr>
          <w:fldChar w:fldCharType="separate"/>
        </w:r>
        <w:r w:rsidR="00026E07">
          <w:rPr>
            <w:noProof/>
            <w:webHidden/>
          </w:rPr>
          <w:t>178</w:t>
        </w:r>
        <w:r w:rsidR="00026E07">
          <w:rPr>
            <w:noProof/>
            <w:webHidden/>
          </w:rPr>
          <w:fldChar w:fldCharType="end"/>
        </w:r>
      </w:hyperlink>
    </w:p>
    <w:p w14:paraId="35CAB0F6" w14:textId="77777777" w:rsidR="00026E07" w:rsidRDefault="00832CA9">
      <w:pPr>
        <w:pStyle w:val="TOC3"/>
        <w:tabs>
          <w:tab w:val="right" w:leader="dot" w:pos="9350"/>
        </w:tabs>
        <w:rPr>
          <w:rFonts w:eastAsiaTheme="minorEastAsia"/>
          <w:noProof/>
          <w:sz w:val="24"/>
          <w:szCs w:val="24"/>
          <w:lang w:eastAsia="zh-CN"/>
        </w:rPr>
      </w:pPr>
      <w:hyperlink w:anchor="_Toc487550962" w:history="1">
        <w:r w:rsidR="00026E07" w:rsidRPr="00D2545D">
          <w:rPr>
            <w:rStyle w:val="Hyperlink"/>
            <w:rFonts w:ascii="Times New Roman" w:hAnsi="Times New Roman" w:cs="Times New Roman"/>
            <w:noProof/>
            <w:lang w:val="en-GB" w:bidi="ne-NP"/>
          </w:rPr>
          <w:t>5.1.18. Warm clothes grant</w:t>
        </w:r>
        <w:r w:rsidR="00026E07">
          <w:rPr>
            <w:noProof/>
            <w:webHidden/>
          </w:rPr>
          <w:tab/>
        </w:r>
        <w:r w:rsidR="00026E07">
          <w:rPr>
            <w:noProof/>
            <w:webHidden/>
          </w:rPr>
          <w:fldChar w:fldCharType="begin"/>
        </w:r>
        <w:r w:rsidR="00026E07">
          <w:rPr>
            <w:noProof/>
            <w:webHidden/>
          </w:rPr>
          <w:instrText xml:space="preserve"> PAGEREF _Toc487550962 \h </w:instrText>
        </w:r>
        <w:r w:rsidR="00026E07">
          <w:rPr>
            <w:noProof/>
            <w:webHidden/>
          </w:rPr>
        </w:r>
        <w:r w:rsidR="00026E07">
          <w:rPr>
            <w:noProof/>
            <w:webHidden/>
          </w:rPr>
          <w:fldChar w:fldCharType="separate"/>
        </w:r>
        <w:r w:rsidR="00026E07">
          <w:rPr>
            <w:noProof/>
            <w:webHidden/>
          </w:rPr>
          <w:t>178</w:t>
        </w:r>
        <w:r w:rsidR="00026E07">
          <w:rPr>
            <w:noProof/>
            <w:webHidden/>
          </w:rPr>
          <w:fldChar w:fldCharType="end"/>
        </w:r>
      </w:hyperlink>
    </w:p>
    <w:p w14:paraId="3BF394C6" w14:textId="77777777" w:rsidR="00026E07" w:rsidRDefault="00832CA9">
      <w:pPr>
        <w:pStyle w:val="TOC2"/>
        <w:tabs>
          <w:tab w:val="right" w:leader="dot" w:pos="9350"/>
        </w:tabs>
        <w:rPr>
          <w:rFonts w:eastAsiaTheme="minorEastAsia"/>
          <w:noProof/>
          <w:sz w:val="24"/>
          <w:szCs w:val="24"/>
          <w:lang w:eastAsia="zh-CN"/>
        </w:rPr>
      </w:pPr>
      <w:hyperlink w:anchor="_Toc487550963" w:history="1">
        <w:r w:rsidR="00026E07" w:rsidRPr="00D2545D">
          <w:rPr>
            <w:rStyle w:val="Hyperlink"/>
            <w:rFonts w:ascii="Times New Roman" w:hAnsi="Times New Roman" w:cs="Times New Roman"/>
            <w:noProof/>
            <w:lang w:val="en-GB" w:bidi="ne-NP"/>
          </w:rPr>
          <w:t>5.2. Search and Rescue Operations</w:t>
        </w:r>
        <w:r w:rsidR="00026E07">
          <w:rPr>
            <w:noProof/>
            <w:webHidden/>
          </w:rPr>
          <w:tab/>
        </w:r>
        <w:r w:rsidR="00026E07">
          <w:rPr>
            <w:noProof/>
            <w:webHidden/>
          </w:rPr>
          <w:fldChar w:fldCharType="begin"/>
        </w:r>
        <w:r w:rsidR="00026E07">
          <w:rPr>
            <w:noProof/>
            <w:webHidden/>
          </w:rPr>
          <w:instrText xml:space="preserve"> PAGEREF _Toc487550963 \h </w:instrText>
        </w:r>
        <w:r w:rsidR="00026E07">
          <w:rPr>
            <w:noProof/>
            <w:webHidden/>
          </w:rPr>
        </w:r>
        <w:r w:rsidR="00026E07">
          <w:rPr>
            <w:noProof/>
            <w:webHidden/>
          </w:rPr>
          <w:fldChar w:fldCharType="separate"/>
        </w:r>
        <w:r w:rsidR="00026E07">
          <w:rPr>
            <w:noProof/>
            <w:webHidden/>
          </w:rPr>
          <w:t>179</w:t>
        </w:r>
        <w:r w:rsidR="00026E07">
          <w:rPr>
            <w:noProof/>
            <w:webHidden/>
          </w:rPr>
          <w:fldChar w:fldCharType="end"/>
        </w:r>
      </w:hyperlink>
    </w:p>
    <w:p w14:paraId="0A9F4DBE" w14:textId="77777777" w:rsidR="00026E07" w:rsidRDefault="00832CA9">
      <w:pPr>
        <w:pStyle w:val="TOC3"/>
        <w:tabs>
          <w:tab w:val="right" w:leader="dot" w:pos="9350"/>
        </w:tabs>
        <w:rPr>
          <w:rFonts w:eastAsiaTheme="minorEastAsia"/>
          <w:noProof/>
          <w:sz w:val="24"/>
          <w:szCs w:val="24"/>
          <w:lang w:eastAsia="zh-CN"/>
        </w:rPr>
      </w:pPr>
      <w:hyperlink w:anchor="_Toc487550964" w:history="1">
        <w:r w:rsidR="00026E07" w:rsidRPr="00D2545D">
          <w:rPr>
            <w:rStyle w:val="Hyperlink"/>
            <w:rFonts w:ascii="Times New Roman" w:hAnsi="Times New Roman" w:cs="Times New Roman"/>
            <w:noProof/>
            <w:lang w:val="en-GB" w:bidi="ne-NP"/>
          </w:rPr>
          <w:t>5.2.1. Nepal Army (NA)</w:t>
        </w:r>
        <w:r w:rsidR="00026E07">
          <w:rPr>
            <w:noProof/>
            <w:webHidden/>
          </w:rPr>
          <w:tab/>
        </w:r>
        <w:r w:rsidR="00026E07">
          <w:rPr>
            <w:noProof/>
            <w:webHidden/>
          </w:rPr>
          <w:fldChar w:fldCharType="begin"/>
        </w:r>
        <w:r w:rsidR="00026E07">
          <w:rPr>
            <w:noProof/>
            <w:webHidden/>
          </w:rPr>
          <w:instrText xml:space="preserve"> PAGEREF _Toc487550964 \h </w:instrText>
        </w:r>
        <w:r w:rsidR="00026E07">
          <w:rPr>
            <w:noProof/>
            <w:webHidden/>
          </w:rPr>
        </w:r>
        <w:r w:rsidR="00026E07">
          <w:rPr>
            <w:noProof/>
            <w:webHidden/>
          </w:rPr>
          <w:fldChar w:fldCharType="separate"/>
        </w:r>
        <w:r w:rsidR="00026E07">
          <w:rPr>
            <w:noProof/>
            <w:webHidden/>
          </w:rPr>
          <w:t>182</w:t>
        </w:r>
        <w:r w:rsidR="00026E07">
          <w:rPr>
            <w:noProof/>
            <w:webHidden/>
          </w:rPr>
          <w:fldChar w:fldCharType="end"/>
        </w:r>
      </w:hyperlink>
    </w:p>
    <w:p w14:paraId="1C763563" w14:textId="77777777" w:rsidR="00026E07" w:rsidRDefault="00832CA9">
      <w:pPr>
        <w:pStyle w:val="TOC3"/>
        <w:tabs>
          <w:tab w:val="right" w:leader="dot" w:pos="9350"/>
        </w:tabs>
        <w:rPr>
          <w:rFonts w:eastAsiaTheme="minorEastAsia"/>
          <w:noProof/>
          <w:sz w:val="24"/>
          <w:szCs w:val="24"/>
          <w:lang w:eastAsia="zh-CN"/>
        </w:rPr>
      </w:pPr>
      <w:hyperlink w:anchor="_Toc487550965" w:history="1">
        <w:r w:rsidR="00026E07" w:rsidRPr="00D2545D">
          <w:rPr>
            <w:rStyle w:val="Hyperlink"/>
            <w:rFonts w:ascii="Times New Roman" w:hAnsi="Times New Roman" w:cs="Times New Roman"/>
            <w:noProof/>
            <w:lang w:val="en-GB" w:bidi="ne-NP"/>
          </w:rPr>
          <w:t>5.2.2. Nepal Police (NP)</w:t>
        </w:r>
        <w:r w:rsidR="00026E07">
          <w:rPr>
            <w:noProof/>
            <w:webHidden/>
          </w:rPr>
          <w:tab/>
        </w:r>
        <w:r w:rsidR="00026E07">
          <w:rPr>
            <w:noProof/>
            <w:webHidden/>
          </w:rPr>
          <w:fldChar w:fldCharType="begin"/>
        </w:r>
        <w:r w:rsidR="00026E07">
          <w:rPr>
            <w:noProof/>
            <w:webHidden/>
          </w:rPr>
          <w:instrText xml:space="preserve"> PAGEREF _Toc487550965 \h </w:instrText>
        </w:r>
        <w:r w:rsidR="00026E07">
          <w:rPr>
            <w:noProof/>
            <w:webHidden/>
          </w:rPr>
        </w:r>
        <w:r w:rsidR="00026E07">
          <w:rPr>
            <w:noProof/>
            <w:webHidden/>
          </w:rPr>
          <w:fldChar w:fldCharType="separate"/>
        </w:r>
        <w:r w:rsidR="00026E07">
          <w:rPr>
            <w:noProof/>
            <w:webHidden/>
          </w:rPr>
          <w:t>189</w:t>
        </w:r>
        <w:r w:rsidR="00026E07">
          <w:rPr>
            <w:noProof/>
            <w:webHidden/>
          </w:rPr>
          <w:fldChar w:fldCharType="end"/>
        </w:r>
      </w:hyperlink>
    </w:p>
    <w:p w14:paraId="7DEAD5C0" w14:textId="77777777" w:rsidR="00026E07" w:rsidRDefault="00832CA9">
      <w:pPr>
        <w:pStyle w:val="TOC3"/>
        <w:tabs>
          <w:tab w:val="right" w:leader="dot" w:pos="9350"/>
        </w:tabs>
        <w:rPr>
          <w:rFonts w:eastAsiaTheme="minorEastAsia"/>
          <w:noProof/>
          <w:sz w:val="24"/>
          <w:szCs w:val="24"/>
          <w:lang w:eastAsia="zh-CN"/>
        </w:rPr>
      </w:pPr>
      <w:hyperlink w:anchor="_Toc487550966" w:history="1">
        <w:r w:rsidR="00026E07" w:rsidRPr="00D2545D">
          <w:rPr>
            <w:rStyle w:val="Hyperlink"/>
            <w:rFonts w:ascii="Times New Roman" w:hAnsi="Times New Roman" w:cs="Times New Roman"/>
            <w:noProof/>
            <w:lang w:val="en-GB" w:bidi="ne-NP"/>
          </w:rPr>
          <w:t>5.2.3. Armed Police Force (APF)</w:t>
        </w:r>
        <w:r w:rsidR="00026E07">
          <w:rPr>
            <w:noProof/>
            <w:webHidden/>
          </w:rPr>
          <w:tab/>
        </w:r>
        <w:r w:rsidR="00026E07">
          <w:rPr>
            <w:noProof/>
            <w:webHidden/>
          </w:rPr>
          <w:fldChar w:fldCharType="begin"/>
        </w:r>
        <w:r w:rsidR="00026E07">
          <w:rPr>
            <w:noProof/>
            <w:webHidden/>
          </w:rPr>
          <w:instrText xml:space="preserve"> PAGEREF _Toc487550966 \h </w:instrText>
        </w:r>
        <w:r w:rsidR="00026E07">
          <w:rPr>
            <w:noProof/>
            <w:webHidden/>
          </w:rPr>
        </w:r>
        <w:r w:rsidR="00026E07">
          <w:rPr>
            <w:noProof/>
            <w:webHidden/>
          </w:rPr>
          <w:fldChar w:fldCharType="separate"/>
        </w:r>
        <w:r w:rsidR="00026E07">
          <w:rPr>
            <w:noProof/>
            <w:webHidden/>
          </w:rPr>
          <w:t>196</w:t>
        </w:r>
        <w:r w:rsidR="00026E07">
          <w:rPr>
            <w:noProof/>
            <w:webHidden/>
          </w:rPr>
          <w:fldChar w:fldCharType="end"/>
        </w:r>
      </w:hyperlink>
    </w:p>
    <w:p w14:paraId="35172F32" w14:textId="77777777" w:rsidR="00026E07" w:rsidRDefault="00832CA9">
      <w:pPr>
        <w:pStyle w:val="TOC3"/>
        <w:tabs>
          <w:tab w:val="right" w:leader="dot" w:pos="9350"/>
        </w:tabs>
        <w:rPr>
          <w:rFonts w:eastAsiaTheme="minorEastAsia"/>
          <w:noProof/>
          <w:sz w:val="24"/>
          <w:szCs w:val="24"/>
          <w:lang w:eastAsia="zh-CN"/>
        </w:rPr>
      </w:pPr>
      <w:hyperlink w:anchor="_Toc487550967" w:history="1">
        <w:r w:rsidR="00026E07" w:rsidRPr="00D2545D">
          <w:rPr>
            <w:rStyle w:val="Hyperlink"/>
            <w:rFonts w:ascii="Times New Roman" w:hAnsi="Times New Roman" w:cs="Times New Roman"/>
            <w:noProof/>
            <w:lang w:val="en-GB" w:bidi="ne-NP"/>
          </w:rPr>
          <w:t>5.2.4. Foreign Assistance</w:t>
        </w:r>
        <w:r w:rsidR="00026E07">
          <w:rPr>
            <w:noProof/>
            <w:webHidden/>
          </w:rPr>
          <w:tab/>
        </w:r>
        <w:r w:rsidR="00026E07">
          <w:rPr>
            <w:noProof/>
            <w:webHidden/>
          </w:rPr>
          <w:fldChar w:fldCharType="begin"/>
        </w:r>
        <w:r w:rsidR="00026E07">
          <w:rPr>
            <w:noProof/>
            <w:webHidden/>
          </w:rPr>
          <w:instrText xml:space="preserve"> PAGEREF _Toc487550967 \h </w:instrText>
        </w:r>
        <w:r w:rsidR="00026E07">
          <w:rPr>
            <w:noProof/>
            <w:webHidden/>
          </w:rPr>
        </w:r>
        <w:r w:rsidR="00026E07">
          <w:rPr>
            <w:noProof/>
            <w:webHidden/>
          </w:rPr>
          <w:fldChar w:fldCharType="separate"/>
        </w:r>
        <w:r w:rsidR="00026E07">
          <w:rPr>
            <w:noProof/>
            <w:webHidden/>
          </w:rPr>
          <w:t>207</w:t>
        </w:r>
        <w:r w:rsidR="00026E07">
          <w:rPr>
            <w:noProof/>
            <w:webHidden/>
          </w:rPr>
          <w:fldChar w:fldCharType="end"/>
        </w:r>
      </w:hyperlink>
    </w:p>
    <w:p w14:paraId="557A6229" w14:textId="77777777" w:rsidR="00026E07" w:rsidRDefault="00832CA9">
      <w:pPr>
        <w:pStyle w:val="TOC2"/>
        <w:tabs>
          <w:tab w:val="right" w:leader="dot" w:pos="9350"/>
        </w:tabs>
        <w:rPr>
          <w:rFonts w:eastAsiaTheme="minorEastAsia"/>
          <w:noProof/>
          <w:sz w:val="24"/>
          <w:szCs w:val="24"/>
          <w:lang w:eastAsia="zh-CN"/>
        </w:rPr>
      </w:pPr>
      <w:hyperlink w:anchor="_Toc487550968" w:history="1">
        <w:r w:rsidR="00026E07" w:rsidRPr="00D2545D">
          <w:rPr>
            <w:rStyle w:val="Hyperlink"/>
            <w:rFonts w:ascii="Times New Roman" w:hAnsi="Times New Roman" w:cs="Times New Roman"/>
            <w:noProof/>
            <w:lang w:val="en-GB" w:bidi="ne-NP"/>
          </w:rPr>
          <w:t>5.3. Medical treatment provisions</w:t>
        </w:r>
        <w:r w:rsidR="00026E07">
          <w:rPr>
            <w:noProof/>
            <w:webHidden/>
          </w:rPr>
          <w:tab/>
        </w:r>
        <w:r w:rsidR="00026E07">
          <w:rPr>
            <w:noProof/>
            <w:webHidden/>
          </w:rPr>
          <w:fldChar w:fldCharType="begin"/>
        </w:r>
        <w:r w:rsidR="00026E07">
          <w:rPr>
            <w:noProof/>
            <w:webHidden/>
          </w:rPr>
          <w:instrText xml:space="preserve"> PAGEREF _Toc487550968 \h </w:instrText>
        </w:r>
        <w:r w:rsidR="00026E07">
          <w:rPr>
            <w:noProof/>
            <w:webHidden/>
          </w:rPr>
        </w:r>
        <w:r w:rsidR="00026E07">
          <w:rPr>
            <w:noProof/>
            <w:webHidden/>
          </w:rPr>
          <w:fldChar w:fldCharType="separate"/>
        </w:r>
        <w:r w:rsidR="00026E07">
          <w:rPr>
            <w:noProof/>
            <w:webHidden/>
          </w:rPr>
          <w:t>207</w:t>
        </w:r>
        <w:r w:rsidR="00026E07">
          <w:rPr>
            <w:noProof/>
            <w:webHidden/>
          </w:rPr>
          <w:fldChar w:fldCharType="end"/>
        </w:r>
      </w:hyperlink>
    </w:p>
    <w:p w14:paraId="5314A64B" w14:textId="77777777" w:rsidR="00026E07" w:rsidRDefault="00832CA9">
      <w:pPr>
        <w:pStyle w:val="TOC2"/>
        <w:tabs>
          <w:tab w:val="right" w:leader="dot" w:pos="9350"/>
        </w:tabs>
        <w:rPr>
          <w:rFonts w:eastAsiaTheme="minorEastAsia"/>
          <w:noProof/>
          <w:sz w:val="24"/>
          <w:szCs w:val="24"/>
          <w:lang w:eastAsia="zh-CN"/>
        </w:rPr>
      </w:pPr>
      <w:hyperlink w:anchor="_Toc487550969" w:history="1">
        <w:r w:rsidR="00026E07" w:rsidRPr="00D2545D">
          <w:rPr>
            <w:rStyle w:val="Hyperlink"/>
            <w:rFonts w:ascii="Times New Roman" w:hAnsi="Times New Roman" w:cs="Times New Roman"/>
            <w:noProof/>
            <w:lang w:val="en-GB" w:bidi="ne-NP"/>
          </w:rPr>
          <w:t>5.4. Distribution of relief materials</w:t>
        </w:r>
        <w:r w:rsidR="00026E07">
          <w:rPr>
            <w:noProof/>
            <w:webHidden/>
          </w:rPr>
          <w:tab/>
        </w:r>
        <w:r w:rsidR="00026E07">
          <w:rPr>
            <w:noProof/>
            <w:webHidden/>
          </w:rPr>
          <w:fldChar w:fldCharType="begin"/>
        </w:r>
        <w:r w:rsidR="00026E07">
          <w:rPr>
            <w:noProof/>
            <w:webHidden/>
          </w:rPr>
          <w:instrText xml:space="preserve"> PAGEREF _Toc487550969 \h </w:instrText>
        </w:r>
        <w:r w:rsidR="00026E07">
          <w:rPr>
            <w:noProof/>
            <w:webHidden/>
          </w:rPr>
        </w:r>
        <w:r w:rsidR="00026E07">
          <w:rPr>
            <w:noProof/>
            <w:webHidden/>
          </w:rPr>
          <w:fldChar w:fldCharType="separate"/>
        </w:r>
        <w:r w:rsidR="00026E07">
          <w:rPr>
            <w:noProof/>
            <w:webHidden/>
          </w:rPr>
          <w:t>211</w:t>
        </w:r>
        <w:r w:rsidR="00026E07">
          <w:rPr>
            <w:noProof/>
            <w:webHidden/>
          </w:rPr>
          <w:fldChar w:fldCharType="end"/>
        </w:r>
      </w:hyperlink>
    </w:p>
    <w:p w14:paraId="5A3C7E8F" w14:textId="77777777" w:rsidR="00026E07" w:rsidRDefault="00832CA9">
      <w:pPr>
        <w:pStyle w:val="TOC3"/>
        <w:tabs>
          <w:tab w:val="right" w:leader="dot" w:pos="9350"/>
        </w:tabs>
        <w:rPr>
          <w:rFonts w:eastAsiaTheme="minorEastAsia"/>
          <w:noProof/>
          <w:sz w:val="24"/>
          <w:szCs w:val="24"/>
          <w:lang w:eastAsia="zh-CN"/>
        </w:rPr>
      </w:pPr>
      <w:hyperlink w:anchor="_Toc487550970" w:history="1">
        <w:r w:rsidR="00026E07" w:rsidRPr="00D2545D">
          <w:rPr>
            <w:rStyle w:val="Hyperlink"/>
            <w:rFonts w:ascii="Times New Roman" w:hAnsi="Times New Roman" w:cs="Times New Roman"/>
            <w:noProof/>
            <w:lang w:val="en-GB" w:bidi="ne-NP"/>
          </w:rPr>
          <w:t>5.4.1. Nepal Government</w:t>
        </w:r>
        <w:r w:rsidR="00026E07">
          <w:rPr>
            <w:noProof/>
            <w:webHidden/>
          </w:rPr>
          <w:tab/>
        </w:r>
        <w:r w:rsidR="00026E07">
          <w:rPr>
            <w:noProof/>
            <w:webHidden/>
          </w:rPr>
          <w:fldChar w:fldCharType="begin"/>
        </w:r>
        <w:r w:rsidR="00026E07">
          <w:rPr>
            <w:noProof/>
            <w:webHidden/>
          </w:rPr>
          <w:instrText xml:space="preserve"> PAGEREF _Toc487550970 \h </w:instrText>
        </w:r>
        <w:r w:rsidR="00026E07">
          <w:rPr>
            <w:noProof/>
            <w:webHidden/>
          </w:rPr>
        </w:r>
        <w:r w:rsidR="00026E07">
          <w:rPr>
            <w:noProof/>
            <w:webHidden/>
          </w:rPr>
          <w:fldChar w:fldCharType="separate"/>
        </w:r>
        <w:r w:rsidR="00026E07">
          <w:rPr>
            <w:noProof/>
            <w:webHidden/>
          </w:rPr>
          <w:t>211</w:t>
        </w:r>
        <w:r w:rsidR="00026E07">
          <w:rPr>
            <w:noProof/>
            <w:webHidden/>
          </w:rPr>
          <w:fldChar w:fldCharType="end"/>
        </w:r>
      </w:hyperlink>
    </w:p>
    <w:p w14:paraId="5DD022B1" w14:textId="77777777" w:rsidR="00026E07" w:rsidRDefault="00832CA9">
      <w:pPr>
        <w:pStyle w:val="TOC3"/>
        <w:tabs>
          <w:tab w:val="right" w:leader="dot" w:pos="9350"/>
        </w:tabs>
        <w:rPr>
          <w:rFonts w:eastAsiaTheme="minorEastAsia"/>
          <w:noProof/>
          <w:sz w:val="24"/>
          <w:szCs w:val="24"/>
          <w:lang w:eastAsia="zh-CN"/>
        </w:rPr>
      </w:pPr>
      <w:hyperlink w:anchor="_Toc487550971" w:history="1">
        <w:r w:rsidR="00026E07" w:rsidRPr="00D2545D">
          <w:rPr>
            <w:rStyle w:val="Hyperlink"/>
            <w:rFonts w:ascii="Times New Roman" w:hAnsi="Times New Roman" w:cs="Times New Roman"/>
            <w:noProof/>
            <w:lang w:val="en-GB" w:bidi="ne-NP"/>
          </w:rPr>
          <w:t>5.4.2. United Nations and its agencies</w:t>
        </w:r>
        <w:r w:rsidR="00026E07">
          <w:rPr>
            <w:noProof/>
            <w:webHidden/>
          </w:rPr>
          <w:tab/>
        </w:r>
        <w:r w:rsidR="00026E07">
          <w:rPr>
            <w:noProof/>
            <w:webHidden/>
          </w:rPr>
          <w:fldChar w:fldCharType="begin"/>
        </w:r>
        <w:r w:rsidR="00026E07">
          <w:rPr>
            <w:noProof/>
            <w:webHidden/>
          </w:rPr>
          <w:instrText xml:space="preserve"> PAGEREF _Toc487550971 \h </w:instrText>
        </w:r>
        <w:r w:rsidR="00026E07">
          <w:rPr>
            <w:noProof/>
            <w:webHidden/>
          </w:rPr>
        </w:r>
        <w:r w:rsidR="00026E07">
          <w:rPr>
            <w:noProof/>
            <w:webHidden/>
          </w:rPr>
          <w:fldChar w:fldCharType="separate"/>
        </w:r>
        <w:r w:rsidR="00026E07">
          <w:rPr>
            <w:noProof/>
            <w:webHidden/>
          </w:rPr>
          <w:t>219</w:t>
        </w:r>
        <w:r w:rsidR="00026E07">
          <w:rPr>
            <w:noProof/>
            <w:webHidden/>
          </w:rPr>
          <w:fldChar w:fldCharType="end"/>
        </w:r>
      </w:hyperlink>
    </w:p>
    <w:p w14:paraId="14CFCBFA" w14:textId="77777777" w:rsidR="00026E07" w:rsidRDefault="00832CA9">
      <w:pPr>
        <w:pStyle w:val="TOC3"/>
        <w:tabs>
          <w:tab w:val="right" w:leader="dot" w:pos="9350"/>
        </w:tabs>
        <w:rPr>
          <w:rFonts w:eastAsiaTheme="minorEastAsia"/>
          <w:noProof/>
          <w:sz w:val="24"/>
          <w:szCs w:val="24"/>
          <w:lang w:eastAsia="zh-CN"/>
        </w:rPr>
      </w:pPr>
      <w:hyperlink w:anchor="_Toc487550972" w:history="1">
        <w:r w:rsidR="00026E07" w:rsidRPr="00D2545D">
          <w:rPr>
            <w:rStyle w:val="Hyperlink"/>
            <w:rFonts w:ascii="Times New Roman" w:hAnsi="Times New Roman" w:cs="Times New Roman"/>
            <w:noProof/>
            <w:lang w:val="en-GB" w:bidi="ne-NP"/>
          </w:rPr>
          <w:t>5.4.3. Nepal Red Cross Society</w:t>
        </w:r>
        <w:r w:rsidR="00026E07">
          <w:rPr>
            <w:noProof/>
            <w:webHidden/>
          </w:rPr>
          <w:tab/>
        </w:r>
        <w:r w:rsidR="00026E07">
          <w:rPr>
            <w:noProof/>
            <w:webHidden/>
          </w:rPr>
          <w:fldChar w:fldCharType="begin"/>
        </w:r>
        <w:r w:rsidR="00026E07">
          <w:rPr>
            <w:noProof/>
            <w:webHidden/>
          </w:rPr>
          <w:instrText xml:space="preserve"> PAGEREF _Toc487550972 \h </w:instrText>
        </w:r>
        <w:r w:rsidR="00026E07">
          <w:rPr>
            <w:noProof/>
            <w:webHidden/>
          </w:rPr>
        </w:r>
        <w:r w:rsidR="00026E07">
          <w:rPr>
            <w:noProof/>
            <w:webHidden/>
          </w:rPr>
          <w:fldChar w:fldCharType="separate"/>
        </w:r>
        <w:r w:rsidR="00026E07">
          <w:rPr>
            <w:noProof/>
            <w:webHidden/>
          </w:rPr>
          <w:t>220</w:t>
        </w:r>
        <w:r w:rsidR="00026E07">
          <w:rPr>
            <w:noProof/>
            <w:webHidden/>
          </w:rPr>
          <w:fldChar w:fldCharType="end"/>
        </w:r>
      </w:hyperlink>
    </w:p>
    <w:p w14:paraId="02D0E9F9" w14:textId="77777777" w:rsidR="00026E07" w:rsidRDefault="00832CA9">
      <w:pPr>
        <w:pStyle w:val="TOC3"/>
        <w:tabs>
          <w:tab w:val="right" w:leader="dot" w:pos="9350"/>
        </w:tabs>
        <w:rPr>
          <w:rFonts w:eastAsiaTheme="minorEastAsia"/>
          <w:noProof/>
          <w:sz w:val="24"/>
          <w:szCs w:val="24"/>
          <w:lang w:eastAsia="zh-CN"/>
        </w:rPr>
      </w:pPr>
      <w:hyperlink w:anchor="_Toc487550973" w:history="1">
        <w:r w:rsidR="00026E07" w:rsidRPr="00D2545D">
          <w:rPr>
            <w:rStyle w:val="Hyperlink"/>
            <w:rFonts w:ascii="Times New Roman" w:hAnsi="Times New Roman" w:cs="Times New Roman"/>
            <w:noProof/>
            <w:lang w:val="en-GB" w:bidi="ne-NP"/>
          </w:rPr>
          <w:t>5.4.4 Role of other sectors</w:t>
        </w:r>
        <w:r w:rsidR="00026E07">
          <w:rPr>
            <w:noProof/>
            <w:webHidden/>
          </w:rPr>
          <w:tab/>
        </w:r>
        <w:r w:rsidR="00026E07">
          <w:rPr>
            <w:noProof/>
            <w:webHidden/>
          </w:rPr>
          <w:fldChar w:fldCharType="begin"/>
        </w:r>
        <w:r w:rsidR="00026E07">
          <w:rPr>
            <w:noProof/>
            <w:webHidden/>
          </w:rPr>
          <w:instrText xml:space="preserve"> PAGEREF _Toc487550973 \h </w:instrText>
        </w:r>
        <w:r w:rsidR="00026E07">
          <w:rPr>
            <w:noProof/>
            <w:webHidden/>
          </w:rPr>
        </w:r>
        <w:r w:rsidR="00026E07">
          <w:rPr>
            <w:noProof/>
            <w:webHidden/>
          </w:rPr>
          <w:fldChar w:fldCharType="separate"/>
        </w:r>
        <w:r w:rsidR="00026E07">
          <w:rPr>
            <w:noProof/>
            <w:webHidden/>
          </w:rPr>
          <w:t>223</w:t>
        </w:r>
        <w:r w:rsidR="00026E07">
          <w:rPr>
            <w:noProof/>
            <w:webHidden/>
          </w:rPr>
          <w:fldChar w:fldCharType="end"/>
        </w:r>
      </w:hyperlink>
    </w:p>
    <w:p w14:paraId="23ACB91F" w14:textId="77777777" w:rsidR="00026E07" w:rsidRDefault="00832CA9">
      <w:pPr>
        <w:pStyle w:val="TOC3"/>
        <w:tabs>
          <w:tab w:val="right" w:leader="dot" w:pos="9350"/>
        </w:tabs>
        <w:rPr>
          <w:rFonts w:eastAsiaTheme="minorEastAsia"/>
          <w:noProof/>
          <w:sz w:val="24"/>
          <w:szCs w:val="24"/>
          <w:lang w:eastAsia="zh-CN"/>
        </w:rPr>
      </w:pPr>
      <w:hyperlink w:anchor="_Toc487550974" w:history="1">
        <w:r w:rsidR="00026E07" w:rsidRPr="00D2545D">
          <w:rPr>
            <w:rStyle w:val="Hyperlink"/>
            <w:rFonts w:ascii="Times New Roman" w:hAnsi="Times New Roman" w:cs="Times New Roman"/>
            <w:noProof/>
            <w:lang w:val="en-GB" w:bidi="ne-NP"/>
          </w:rPr>
          <w:t>5.4.5. Volunteers and public efforts</w:t>
        </w:r>
        <w:r w:rsidR="00026E07">
          <w:rPr>
            <w:noProof/>
            <w:webHidden/>
          </w:rPr>
          <w:tab/>
        </w:r>
        <w:r w:rsidR="00026E07">
          <w:rPr>
            <w:noProof/>
            <w:webHidden/>
          </w:rPr>
          <w:fldChar w:fldCharType="begin"/>
        </w:r>
        <w:r w:rsidR="00026E07">
          <w:rPr>
            <w:noProof/>
            <w:webHidden/>
          </w:rPr>
          <w:instrText xml:space="preserve"> PAGEREF _Toc487550974 \h </w:instrText>
        </w:r>
        <w:r w:rsidR="00026E07">
          <w:rPr>
            <w:noProof/>
            <w:webHidden/>
          </w:rPr>
        </w:r>
        <w:r w:rsidR="00026E07">
          <w:rPr>
            <w:noProof/>
            <w:webHidden/>
          </w:rPr>
          <w:fldChar w:fldCharType="separate"/>
        </w:r>
        <w:r w:rsidR="00026E07">
          <w:rPr>
            <w:noProof/>
            <w:webHidden/>
          </w:rPr>
          <w:t>225</w:t>
        </w:r>
        <w:r w:rsidR="00026E07">
          <w:rPr>
            <w:noProof/>
            <w:webHidden/>
          </w:rPr>
          <w:fldChar w:fldCharType="end"/>
        </w:r>
      </w:hyperlink>
    </w:p>
    <w:p w14:paraId="34468E91" w14:textId="77777777" w:rsidR="00026E07" w:rsidRDefault="00832CA9">
      <w:pPr>
        <w:pStyle w:val="TOC3"/>
        <w:tabs>
          <w:tab w:val="right" w:leader="dot" w:pos="9350"/>
        </w:tabs>
        <w:rPr>
          <w:rFonts w:eastAsiaTheme="minorEastAsia"/>
          <w:noProof/>
          <w:sz w:val="24"/>
          <w:szCs w:val="24"/>
          <w:lang w:eastAsia="zh-CN"/>
        </w:rPr>
      </w:pPr>
      <w:hyperlink w:anchor="_Toc487550975" w:history="1">
        <w:r w:rsidR="00026E07" w:rsidRPr="00D2545D">
          <w:rPr>
            <w:rStyle w:val="Hyperlink"/>
            <w:rFonts w:ascii="Times New Roman" w:hAnsi="Times New Roman" w:cs="Times New Roman"/>
            <w:noProof/>
            <w:lang w:val="en-GB" w:bidi="ne-NP"/>
          </w:rPr>
          <w:t>5.4.6. Mobilization of political party cadres</w:t>
        </w:r>
        <w:r w:rsidR="00026E07">
          <w:rPr>
            <w:noProof/>
            <w:webHidden/>
          </w:rPr>
          <w:tab/>
        </w:r>
        <w:r w:rsidR="00026E07">
          <w:rPr>
            <w:noProof/>
            <w:webHidden/>
          </w:rPr>
          <w:fldChar w:fldCharType="begin"/>
        </w:r>
        <w:r w:rsidR="00026E07">
          <w:rPr>
            <w:noProof/>
            <w:webHidden/>
          </w:rPr>
          <w:instrText xml:space="preserve"> PAGEREF _Toc487550975 \h </w:instrText>
        </w:r>
        <w:r w:rsidR="00026E07">
          <w:rPr>
            <w:noProof/>
            <w:webHidden/>
          </w:rPr>
        </w:r>
        <w:r w:rsidR="00026E07">
          <w:rPr>
            <w:noProof/>
            <w:webHidden/>
          </w:rPr>
          <w:fldChar w:fldCharType="separate"/>
        </w:r>
        <w:r w:rsidR="00026E07">
          <w:rPr>
            <w:noProof/>
            <w:webHidden/>
          </w:rPr>
          <w:t>226</w:t>
        </w:r>
        <w:r w:rsidR="00026E07">
          <w:rPr>
            <w:noProof/>
            <w:webHidden/>
          </w:rPr>
          <w:fldChar w:fldCharType="end"/>
        </w:r>
      </w:hyperlink>
    </w:p>
    <w:p w14:paraId="11D812EA" w14:textId="77777777" w:rsidR="00026E07" w:rsidRDefault="00832CA9">
      <w:pPr>
        <w:pStyle w:val="TOC2"/>
        <w:tabs>
          <w:tab w:val="right" w:leader="dot" w:pos="9350"/>
        </w:tabs>
        <w:rPr>
          <w:rFonts w:eastAsiaTheme="minorEastAsia"/>
          <w:noProof/>
          <w:sz w:val="24"/>
          <w:szCs w:val="24"/>
          <w:lang w:eastAsia="zh-CN"/>
        </w:rPr>
      </w:pPr>
      <w:hyperlink w:anchor="_Toc487550976" w:history="1">
        <w:r w:rsidR="00026E07" w:rsidRPr="00D2545D">
          <w:rPr>
            <w:rStyle w:val="Hyperlink"/>
            <w:rFonts w:ascii="Times New Roman" w:hAnsi="Times New Roman" w:cs="Times New Roman"/>
            <w:noProof/>
            <w:lang w:val="en-GB" w:bidi="ne-NP"/>
          </w:rPr>
          <w:t>5.5. Information and communication</w:t>
        </w:r>
        <w:r w:rsidR="00026E07">
          <w:rPr>
            <w:noProof/>
            <w:webHidden/>
          </w:rPr>
          <w:tab/>
        </w:r>
        <w:r w:rsidR="00026E07">
          <w:rPr>
            <w:noProof/>
            <w:webHidden/>
          </w:rPr>
          <w:fldChar w:fldCharType="begin"/>
        </w:r>
        <w:r w:rsidR="00026E07">
          <w:rPr>
            <w:noProof/>
            <w:webHidden/>
          </w:rPr>
          <w:instrText xml:space="preserve"> PAGEREF _Toc487550976 \h </w:instrText>
        </w:r>
        <w:r w:rsidR="00026E07">
          <w:rPr>
            <w:noProof/>
            <w:webHidden/>
          </w:rPr>
        </w:r>
        <w:r w:rsidR="00026E07">
          <w:rPr>
            <w:noProof/>
            <w:webHidden/>
          </w:rPr>
          <w:fldChar w:fldCharType="separate"/>
        </w:r>
        <w:r w:rsidR="00026E07">
          <w:rPr>
            <w:noProof/>
            <w:webHidden/>
          </w:rPr>
          <w:t>226</w:t>
        </w:r>
        <w:r w:rsidR="00026E07">
          <w:rPr>
            <w:noProof/>
            <w:webHidden/>
          </w:rPr>
          <w:fldChar w:fldCharType="end"/>
        </w:r>
      </w:hyperlink>
    </w:p>
    <w:p w14:paraId="295A645D" w14:textId="77777777" w:rsidR="00026E07" w:rsidRDefault="00832CA9">
      <w:pPr>
        <w:pStyle w:val="TOC2"/>
        <w:tabs>
          <w:tab w:val="right" w:leader="dot" w:pos="9350"/>
        </w:tabs>
        <w:rPr>
          <w:rFonts w:eastAsiaTheme="minorEastAsia"/>
          <w:noProof/>
          <w:sz w:val="24"/>
          <w:szCs w:val="24"/>
          <w:lang w:eastAsia="zh-CN"/>
        </w:rPr>
      </w:pPr>
      <w:hyperlink w:anchor="_Toc487550977" w:history="1">
        <w:r w:rsidR="00026E07" w:rsidRPr="00D2545D">
          <w:rPr>
            <w:rStyle w:val="Hyperlink"/>
            <w:rFonts w:ascii="Times New Roman" w:hAnsi="Times New Roman" w:cs="Times New Roman"/>
            <w:noProof/>
            <w:lang w:val="en-GB" w:bidi="ne-NP"/>
          </w:rPr>
          <w:t>5.6. Recovery and Livelihood</w:t>
        </w:r>
        <w:r w:rsidR="00026E07">
          <w:rPr>
            <w:noProof/>
            <w:webHidden/>
          </w:rPr>
          <w:tab/>
        </w:r>
        <w:r w:rsidR="00026E07">
          <w:rPr>
            <w:noProof/>
            <w:webHidden/>
          </w:rPr>
          <w:fldChar w:fldCharType="begin"/>
        </w:r>
        <w:r w:rsidR="00026E07">
          <w:rPr>
            <w:noProof/>
            <w:webHidden/>
          </w:rPr>
          <w:instrText xml:space="preserve"> PAGEREF _Toc487550977 \h </w:instrText>
        </w:r>
        <w:r w:rsidR="00026E07">
          <w:rPr>
            <w:noProof/>
            <w:webHidden/>
          </w:rPr>
        </w:r>
        <w:r w:rsidR="00026E07">
          <w:rPr>
            <w:noProof/>
            <w:webHidden/>
          </w:rPr>
          <w:fldChar w:fldCharType="separate"/>
        </w:r>
        <w:r w:rsidR="00026E07">
          <w:rPr>
            <w:noProof/>
            <w:webHidden/>
          </w:rPr>
          <w:t>227</w:t>
        </w:r>
        <w:r w:rsidR="00026E07">
          <w:rPr>
            <w:noProof/>
            <w:webHidden/>
          </w:rPr>
          <w:fldChar w:fldCharType="end"/>
        </w:r>
      </w:hyperlink>
    </w:p>
    <w:p w14:paraId="0BC916F6" w14:textId="77777777" w:rsidR="00026E07" w:rsidRDefault="00832CA9">
      <w:pPr>
        <w:pStyle w:val="TOC2"/>
        <w:tabs>
          <w:tab w:val="right" w:leader="dot" w:pos="9350"/>
        </w:tabs>
        <w:rPr>
          <w:rFonts w:eastAsiaTheme="minorEastAsia"/>
          <w:noProof/>
          <w:sz w:val="24"/>
          <w:szCs w:val="24"/>
          <w:lang w:eastAsia="zh-CN"/>
        </w:rPr>
      </w:pPr>
      <w:hyperlink w:anchor="_Toc487550978" w:history="1">
        <w:r w:rsidR="00026E07" w:rsidRPr="00D2545D">
          <w:rPr>
            <w:rStyle w:val="Hyperlink"/>
            <w:rFonts w:ascii="Times New Roman" w:hAnsi="Times New Roman" w:cs="Times New Roman"/>
            <w:noProof/>
            <w:lang w:val="en-GB" w:bidi="ne-NP"/>
          </w:rPr>
          <w:t>5.7. Reconstruction</w:t>
        </w:r>
        <w:r w:rsidR="00026E07">
          <w:rPr>
            <w:noProof/>
            <w:webHidden/>
          </w:rPr>
          <w:tab/>
        </w:r>
        <w:r w:rsidR="00026E07">
          <w:rPr>
            <w:noProof/>
            <w:webHidden/>
          </w:rPr>
          <w:fldChar w:fldCharType="begin"/>
        </w:r>
        <w:r w:rsidR="00026E07">
          <w:rPr>
            <w:noProof/>
            <w:webHidden/>
          </w:rPr>
          <w:instrText xml:space="preserve"> PAGEREF _Toc487550978 \h </w:instrText>
        </w:r>
        <w:r w:rsidR="00026E07">
          <w:rPr>
            <w:noProof/>
            <w:webHidden/>
          </w:rPr>
        </w:r>
        <w:r w:rsidR="00026E07">
          <w:rPr>
            <w:noProof/>
            <w:webHidden/>
          </w:rPr>
          <w:fldChar w:fldCharType="separate"/>
        </w:r>
        <w:r w:rsidR="00026E07">
          <w:rPr>
            <w:noProof/>
            <w:webHidden/>
          </w:rPr>
          <w:t>228</w:t>
        </w:r>
        <w:r w:rsidR="00026E07">
          <w:rPr>
            <w:noProof/>
            <w:webHidden/>
          </w:rPr>
          <w:fldChar w:fldCharType="end"/>
        </w:r>
      </w:hyperlink>
    </w:p>
    <w:p w14:paraId="3C82804F" w14:textId="77777777" w:rsidR="00026E07" w:rsidRDefault="00832CA9">
      <w:pPr>
        <w:pStyle w:val="TOC3"/>
        <w:tabs>
          <w:tab w:val="right" w:leader="dot" w:pos="9350"/>
        </w:tabs>
        <w:rPr>
          <w:rFonts w:eastAsiaTheme="minorEastAsia"/>
          <w:noProof/>
          <w:sz w:val="24"/>
          <w:szCs w:val="24"/>
          <w:lang w:eastAsia="zh-CN"/>
        </w:rPr>
      </w:pPr>
      <w:hyperlink w:anchor="_Toc487550979" w:history="1">
        <w:r w:rsidR="00026E07" w:rsidRPr="00D2545D">
          <w:rPr>
            <w:rStyle w:val="Hyperlink"/>
            <w:rFonts w:ascii="Times New Roman" w:hAnsi="Times New Roman" w:cs="Times New Roman"/>
            <w:noProof/>
            <w:lang w:val="en-GB" w:bidi="ne-NP"/>
          </w:rPr>
          <w:t>5.7.1. Post-disaster needs assessment</w:t>
        </w:r>
        <w:r w:rsidR="00026E07">
          <w:rPr>
            <w:noProof/>
            <w:webHidden/>
          </w:rPr>
          <w:tab/>
        </w:r>
        <w:r w:rsidR="00026E07">
          <w:rPr>
            <w:noProof/>
            <w:webHidden/>
          </w:rPr>
          <w:fldChar w:fldCharType="begin"/>
        </w:r>
        <w:r w:rsidR="00026E07">
          <w:rPr>
            <w:noProof/>
            <w:webHidden/>
          </w:rPr>
          <w:instrText xml:space="preserve"> PAGEREF _Toc487550979 \h </w:instrText>
        </w:r>
        <w:r w:rsidR="00026E07">
          <w:rPr>
            <w:noProof/>
            <w:webHidden/>
          </w:rPr>
        </w:r>
        <w:r w:rsidR="00026E07">
          <w:rPr>
            <w:noProof/>
            <w:webHidden/>
          </w:rPr>
          <w:fldChar w:fldCharType="separate"/>
        </w:r>
        <w:r w:rsidR="00026E07">
          <w:rPr>
            <w:noProof/>
            <w:webHidden/>
          </w:rPr>
          <w:t>228</w:t>
        </w:r>
        <w:r w:rsidR="00026E07">
          <w:rPr>
            <w:noProof/>
            <w:webHidden/>
          </w:rPr>
          <w:fldChar w:fldCharType="end"/>
        </w:r>
      </w:hyperlink>
    </w:p>
    <w:p w14:paraId="75811F3A" w14:textId="77777777" w:rsidR="00026E07" w:rsidRDefault="00832CA9">
      <w:pPr>
        <w:pStyle w:val="TOC3"/>
        <w:tabs>
          <w:tab w:val="right" w:leader="dot" w:pos="9350"/>
        </w:tabs>
        <w:rPr>
          <w:rFonts w:eastAsiaTheme="minorEastAsia"/>
          <w:noProof/>
          <w:sz w:val="24"/>
          <w:szCs w:val="24"/>
          <w:lang w:eastAsia="zh-CN"/>
        </w:rPr>
      </w:pPr>
      <w:hyperlink w:anchor="_Toc487550980" w:history="1">
        <w:r w:rsidR="00026E07" w:rsidRPr="00D2545D">
          <w:rPr>
            <w:rStyle w:val="Hyperlink"/>
            <w:rFonts w:ascii="Times New Roman" w:hAnsi="Times New Roman" w:cs="Times New Roman"/>
            <w:noProof/>
            <w:lang w:val="en-GB" w:bidi="ne-NP"/>
          </w:rPr>
          <w:t>5.7.2. Donor Conference</w:t>
        </w:r>
        <w:r w:rsidR="00026E07">
          <w:rPr>
            <w:noProof/>
            <w:webHidden/>
          </w:rPr>
          <w:tab/>
        </w:r>
        <w:r w:rsidR="00026E07">
          <w:rPr>
            <w:noProof/>
            <w:webHidden/>
          </w:rPr>
          <w:fldChar w:fldCharType="begin"/>
        </w:r>
        <w:r w:rsidR="00026E07">
          <w:rPr>
            <w:noProof/>
            <w:webHidden/>
          </w:rPr>
          <w:instrText xml:space="preserve"> PAGEREF _Toc487550980 \h </w:instrText>
        </w:r>
        <w:r w:rsidR="00026E07">
          <w:rPr>
            <w:noProof/>
            <w:webHidden/>
          </w:rPr>
        </w:r>
        <w:r w:rsidR="00026E07">
          <w:rPr>
            <w:noProof/>
            <w:webHidden/>
          </w:rPr>
          <w:fldChar w:fldCharType="separate"/>
        </w:r>
        <w:r w:rsidR="00026E07">
          <w:rPr>
            <w:noProof/>
            <w:webHidden/>
          </w:rPr>
          <w:t>228</w:t>
        </w:r>
        <w:r w:rsidR="00026E07">
          <w:rPr>
            <w:noProof/>
            <w:webHidden/>
          </w:rPr>
          <w:fldChar w:fldCharType="end"/>
        </w:r>
      </w:hyperlink>
    </w:p>
    <w:p w14:paraId="7597EDAD" w14:textId="77777777" w:rsidR="00026E07" w:rsidRDefault="00832CA9">
      <w:pPr>
        <w:pStyle w:val="TOC3"/>
        <w:tabs>
          <w:tab w:val="right" w:leader="dot" w:pos="9350"/>
        </w:tabs>
        <w:rPr>
          <w:rFonts w:eastAsiaTheme="minorEastAsia"/>
          <w:noProof/>
          <w:sz w:val="24"/>
          <w:szCs w:val="24"/>
          <w:lang w:eastAsia="zh-CN"/>
        </w:rPr>
      </w:pPr>
      <w:hyperlink w:anchor="_Toc487550981" w:history="1">
        <w:r w:rsidR="00026E07" w:rsidRPr="00D2545D">
          <w:rPr>
            <w:rStyle w:val="Hyperlink"/>
            <w:rFonts w:ascii="Times New Roman" w:hAnsi="Times New Roman" w:cs="Times New Roman"/>
            <w:noProof/>
            <w:lang w:val="en-GB" w:bidi="ne-NP"/>
          </w:rPr>
          <w:t>5.7.3. National Reconstruction Authority (NRA)</w:t>
        </w:r>
        <w:r w:rsidR="00026E07">
          <w:rPr>
            <w:noProof/>
            <w:webHidden/>
          </w:rPr>
          <w:tab/>
        </w:r>
        <w:r w:rsidR="00026E07">
          <w:rPr>
            <w:noProof/>
            <w:webHidden/>
          </w:rPr>
          <w:fldChar w:fldCharType="begin"/>
        </w:r>
        <w:r w:rsidR="00026E07">
          <w:rPr>
            <w:noProof/>
            <w:webHidden/>
          </w:rPr>
          <w:instrText xml:space="preserve"> PAGEREF _Toc487550981 \h </w:instrText>
        </w:r>
        <w:r w:rsidR="00026E07">
          <w:rPr>
            <w:noProof/>
            <w:webHidden/>
          </w:rPr>
        </w:r>
        <w:r w:rsidR="00026E07">
          <w:rPr>
            <w:noProof/>
            <w:webHidden/>
          </w:rPr>
          <w:fldChar w:fldCharType="separate"/>
        </w:r>
        <w:r w:rsidR="00026E07">
          <w:rPr>
            <w:noProof/>
            <w:webHidden/>
          </w:rPr>
          <w:t>230</w:t>
        </w:r>
        <w:r w:rsidR="00026E07">
          <w:rPr>
            <w:noProof/>
            <w:webHidden/>
          </w:rPr>
          <w:fldChar w:fldCharType="end"/>
        </w:r>
      </w:hyperlink>
    </w:p>
    <w:p w14:paraId="6085FE8E" w14:textId="77777777" w:rsidR="00026E07" w:rsidRDefault="00832CA9">
      <w:pPr>
        <w:pStyle w:val="TOC2"/>
        <w:tabs>
          <w:tab w:val="right" w:leader="dot" w:pos="9350"/>
        </w:tabs>
        <w:rPr>
          <w:rFonts w:eastAsiaTheme="minorEastAsia"/>
          <w:noProof/>
          <w:sz w:val="24"/>
          <w:szCs w:val="24"/>
          <w:lang w:eastAsia="zh-CN"/>
        </w:rPr>
      </w:pPr>
      <w:hyperlink w:anchor="_Toc487550982" w:history="1">
        <w:r w:rsidR="00026E07" w:rsidRPr="00D2545D">
          <w:rPr>
            <w:rStyle w:val="Hyperlink"/>
            <w:rFonts w:ascii="Times New Roman" w:hAnsi="Times New Roman" w:cs="Times New Roman"/>
            <w:noProof/>
            <w:lang w:val="en-GB" w:bidi="ne-NP"/>
          </w:rPr>
          <w:t>5.8. Experience of earthquakes in other countries</w:t>
        </w:r>
        <w:r w:rsidR="00026E07">
          <w:rPr>
            <w:noProof/>
            <w:webHidden/>
          </w:rPr>
          <w:tab/>
        </w:r>
        <w:r w:rsidR="00026E07">
          <w:rPr>
            <w:noProof/>
            <w:webHidden/>
          </w:rPr>
          <w:fldChar w:fldCharType="begin"/>
        </w:r>
        <w:r w:rsidR="00026E07">
          <w:rPr>
            <w:noProof/>
            <w:webHidden/>
          </w:rPr>
          <w:instrText xml:space="preserve"> PAGEREF _Toc487550982 \h </w:instrText>
        </w:r>
        <w:r w:rsidR="00026E07">
          <w:rPr>
            <w:noProof/>
            <w:webHidden/>
          </w:rPr>
        </w:r>
        <w:r w:rsidR="00026E07">
          <w:rPr>
            <w:noProof/>
            <w:webHidden/>
          </w:rPr>
          <w:fldChar w:fldCharType="separate"/>
        </w:r>
        <w:r w:rsidR="00026E07">
          <w:rPr>
            <w:noProof/>
            <w:webHidden/>
          </w:rPr>
          <w:t>232</w:t>
        </w:r>
        <w:r w:rsidR="00026E07">
          <w:rPr>
            <w:noProof/>
            <w:webHidden/>
          </w:rPr>
          <w:fldChar w:fldCharType="end"/>
        </w:r>
      </w:hyperlink>
    </w:p>
    <w:p w14:paraId="0F837F68" w14:textId="77777777" w:rsidR="00026E07" w:rsidRDefault="00832CA9">
      <w:pPr>
        <w:pStyle w:val="TOC3"/>
        <w:tabs>
          <w:tab w:val="right" w:leader="dot" w:pos="9350"/>
        </w:tabs>
        <w:rPr>
          <w:rFonts w:eastAsiaTheme="minorEastAsia"/>
          <w:noProof/>
          <w:sz w:val="24"/>
          <w:szCs w:val="24"/>
          <w:lang w:eastAsia="zh-CN"/>
        </w:rPr>
      </w:pPr>
      <w:hyperlink w:anchor="_Toc487550983" w:history="1">
        <w:r w:rsidR="00026E07" w:rsidRPr="00D2545D">
          <w:rPr>
            <w:rStyle w:val="Hyperlink"/>
            <w:rFonts w:ascii="Times New Roman" w:hAnsi="Times New Roman" w:cs="Times New Roman"/>
            <w:noProof/>
            <w:lang w:val="en-GB" w:bidi="ne-NP"/>
          </w:rPr>
          <w:t>5.8.1. Bhuj Earthquake 2001</w:t>
        </w:r>
        <w:r w:rsidR="00026E07">
          <w:rPr>
            <w:noProof/>
            <w:webHidden/>
          </w:rPr>
          <w:tab/>
        </w:r>
        <w:r w:rsidR="00026E07">
          <w:rPr>
            <w:noProof/>
            <w:webHidden/>
          </w:rPr>
          <w:fldChar w:fldCharType="begin"/>
        </w:r>
        <w:r w:rsidR="00026E07">
          <w:rPr>
            <w:noProof/>
            <w:webHidden/>
          </w:rPr>
          <w:instrText xml:space="preserve"> PAGEREF _Toc487550983 \h </w:instrText>
        </w:r>
        <w:r w:rsidR="00026E07">
          <w:rPr>
            <w:noProof/>
            <w:webHidden/>
          </w:rPr>
        </w:r>
        <w:r w:rsidR="00026E07">
          <w:rPr>
            <w:noProof/>
            <w:webHidden/>
          </w:rPr>
          <w:fldChar w:fldCharType="separate"/>
        </w:r>
        <w:r w:rsidR="00026E07">
          <w:rPr>
            <w:noProof/>
            <w:webHidden/>
          </w:rPr>
          <w:t>232</w:t>
        </w:r>
        <w:r w:rsidR="00026E07">
          <w:rPr>
            <w:noProof/>
            <w:webHidden/>
          </w:rPr>
          <w:fldChar w:fldCharType="end"/>
        </w:r>
      </w:hyperlink>
    </w:p>
    <w:p w14:paraId="42BB68E3" w14:textId="77777777" w:rsidR="00026E07" w:rsidRDefault="00832CA9">
      <w:pPr>
        <w:pStyle w:val="TOC3"/>
        <w:tabs>
          <w:tab w:val="right" w:leader="dot" w:pos="9350"/>
        </w:tabs>
        <w:rPr>
          <w:rFonts w:eastAsiaTheme="minorEastAsia"/>
          <w:noProof/>
          <w:sz w:val="24"/>
          <w:szCs w:val="24"/>
          <w:lang w:eastAsia="zh-CN"/>
        </w:rPr>
      </w:pPr>
      <w:hyperlink w:anchor="_Toc487550984" w:history="1">
        <w:r w:rsidR="00026E07" w:rsidRPr="00D2545D">
          <w:rPr>
            <w:rStyle w:val="Hyperlink"/>
            <w:rFonts w:ascii="Times New Roman" w:hAnsi="Times New Roman" w:cs="Times New Roman"/>
            <w:noProof/>
            <w:lang w:val="en-GB" w:bidi="ne-NP"/>
          </w:rPr>
          <w:t>5.8.2. Pakistan Earthquake 2005</w:t>
        </w:r>
        <w:r w:rsidR="00026E07">
          <w:rPr>
            <w:noProof/>
            <w:webHidden/>
          </w:rPr>
          <w:tab/>
        </w:r>
        <w:r w:rsidR="00026E07">
          <w:rPr>
            <w:noProof/>
            <w:webHidden/>
          </w:rPr>
          <w:fldChar w:fldCharType="begin"/>
        </w:r>
        <w:r w:rsidR="00026E07">
          <w:rPr>
            <w:noProof/>
            <w:webHidden/>
          </w:rPr>
          <w:instrText xml:space="preserve"> PAGEREF _Toc487550984 \h </w:instrText>
        </w:r>
        <w:r w:rsidR="00026E07">
          <w:rPr>
            <w:noProof/>
            <w:webHidden/>
          </w:rPr>
        </w:r>
        <w:r w:rsidR="00026E07">
          <w:rPr>
            <w:noProof/>
            <w:webHidden/>
          </w:rPr>
          <w:fldChar w:fldCharType="separate"/>
        </w:r>
        <w:r w:rsidR="00026E07">
          <w:rPr>
            <w:noProof/>
            <w:webHidden/>
          </w:rPr>
          <w:t>233</w:t>
        </w:r>
        <w:r w:rsidR="00026E07">
          <w:rPr>
            <w:noProof/>
            <w:webHidden/>
          </w:rPr>
          <w:fldChar w:fldCharType="end"/>
        </w:r>
      </w:hyperlink>
    </w:p>
    <w:p w14:paraId="2AB39778" w14:textId="77777777" w:rsidR="00026E07" w:rsidRDefault="00832CA9">
      <w:pPr>
        <w:pStyle w:val="TOC3"/>
        <w:tabs>
          <w:tab w:val="right" w:leader="dot" w:pos="9350"/>
        </w:tabs>
        <w:rPr>
          <w:rFonts w:eastAsiaTheme="minorEastAsia"/>
          <w:noProof/>
          <w:sz w:val="24"/>
          <w:szCs w:val="24"/>
          <w:lang w:eastAsia="zh-CN"/>
        </w:rPr>
      </w:pPr>
      <w:hyperlink w:anchor="_Toc487550985" w:history="1">
        <w:r w:rsidR="00026E07" w:rsidRPr="00D2545D">
          <w:rPr>
            <w:rStyle w:val="Hyperlink"/>
            <w:rFonts w:ascii="Times New Roman" w:hAnsi="Times New Roman" w:cs="Times New Roman"/>
            <w:noProof/>
            <w:lang w:val="en-GB" w:bidi="ne-NP"/>
          </w:rPr>
          <w:t>5.8.3. Wenchuan Earthquake 2008</w:t>
        </w:r>
        <w:r w:rsidR="00026E07">
          <w:rPr>
            <w:noProof/>
            <w:webHidden/>
          </w:rPr>
          <w:tab/>
        </w:r>
        <w:r w:rsidR="00026E07">
          <w:rPr>
            <w:noProof/>
            <w:webHidden/>
          </w:rPr>
          <w:fldChar w:fldCharType="begin"/>
        </w:r>
        <w:r w:rsidR="00026E07">
          <w:rPr>
            <w:noProof/>
            <w:webHidden/>
          </w:rPr>
          <w:instrText xml:space="preserve"> PAGEREF _Toc487550985 \h </w:instrText>
        </w:r>
        <w:r w:rsidR="00026E07">
          <w:rPr>
            <w:noProof/>
            <w:webHidden/>
          </w:rPr>
        </w:r>
        <w:r w:rsidR="00026E07">
          <w:rPr>
            <w:noProof/>
            <w:webHidden/>
          </w:rPr>
          <w:fldChar w:fldCharType="separate"/>
        </w:r>
        <w:r w:rsidR="00026E07">
          <w:rPr>
            <w:noProof/>
            <w:webHidden/>
          </w:rPr>
          <w:t>234</w:t>
        </w:r>
        <w:r w:rsidR="00026E07">
          <w:rPr>
            <w:noProof/>
            <w:webHidden/>
          </w:rPr>
          <w:fldChar w:fldCharType="end"/>
        </w:r>
      </w:hyperlink>
    </w:p>
    <w:p w14:paraId="46C6A99D" w14:textId="77777777" w:rsidR="00026E07" w:rsidRDefault="00832CA9">
      <w:pPr>
        <w:pStyle w:val="TOC3"/>
        <w:tabs>
          <w:tab w:val="right" w:leader="dot" w:pos="9350"/>
        </w:tabs>
        <w:rPr>
          <w:rFonts w:eastAsiaTheme="minorEastAsia"/>
          <w:noProof/>
          <w:sz w:val="24"/>
          <w:szCs w:val="24"/>
          <w:lang w:eastAsia="zh-CN"/>
        </w:rPr>
      </w:pPr>
      <w:hyperlink w:anchor="_Toc487550986" w:history="1">
        <w:r w:rsidR="00026E07" w:rsidRPr="00D2545D">
          <w:rPr>
            <w:rStyle w:val="Hyperlink"/>
            <w:rFonts w:ascii="Times New Roman" w:hAnsi="Times New Roman" w:cs="Times New Roman"/>
            <w:noProof/>
            <w:lang w:val="en-GB" w:bidi="ne-NP"/>
          </w:rPr>
          <w:t>5.8.4. Haiti Earthquake 2010</w:t>
        </w:r>
        <w:r w:rsidR="00026E07">
          <w:rPr>
            <w:noProof/>
            <w:webHidden/>
          </w:rPr>
          <w:tab/>
        </w:r>
        <w:r w:rsidR="00026E07">
          <w:rPr>
            <w:noProof/>
            <w:webHidden/>
          </w:rPr>
          <w:fldChar w:fldCharType="begin"/>
        </w:r>
        <w:r w:rsidR="00026E07">
          <w:rPr>
            <w:noProof/>
            <w:webHidden/>
          </w:rPr>
          <w:instrText xml:space="preserve"> PAGEREF _Toc487550986 \h </w:instrText>
        </w:r>
        <w:r w:rsidR="00026E07">
          <w:rPr>
            <w:noProof/>
            <w:webHidden/>
          </w:rPr>
        </w:r>
        <w:r w:rsidR="00026E07">
          <w:rPr>
            <w:noProof/>
            <w:webHidden/>
          </w:rPr>
          <w:fldChar w:fldCharType="separate"/>
        </w:r>
        <w:r w:rsidR="00026E07">
          <w:rPr>
            <w:noProof/>
            <w:webHidden/>
          </w:rPr>
          <w:t>236</w:t>
        </w:r>
        <w:r w:rsidR="00026E07">
          <w:rPr>
            <w:noProof/>
            <w:webHidden/>
          </w:rPr>
          <w:fldChar w:fldCharType="end"/>
        </w:r>
      </w:hyperlink>
    </w:p>
    <w:p w14:paraId="4E65CFC4" w14:textId="77777777" w:rsidR="00026E07" w:rsidRDefault="00832CA9">
      <w:pPr>
        <w:pStyle w:val="TOC1"/>
        <w:tabs>
          <w:tab w:val="right" w:leader="dot" w:pos="9350"/>
        </w:tabs>
        <w:rPr>
          <w:rFonts w:eastAsiaTheme="minorEastAsia"/>
          <w:noProof/>
          <w:sz w:val="24"/>
          <w:szCs w:val="24"/>
          <w:lang w:eastAsia="zh-CN"/>
        </w:rPr>
      </w:pPr>
      <w:hyperlink w:anchor="_Toc487550987" w:history="1">
        <w:r w:rsidR="00026E07" w:rsidRPr="00D2545D">
          <w:rPr>
            <w:rStyle w:val="Hyperlink"/>
            <w:rFonts w:ascii="Times New Roman" w:hAnsi="Times New Roman" w:cs="Times New Roman"/>
            <w:noProof/>
            <w:lang w:val="en-GB" w:bidi="ne-NP"/>
          </w:rPr>
          <w:t>CHAPTER 6: OVERALL ANALYSIS OF RESPONSE</w:t>
        </w:r>
        <w:r w:rsidR="00026E07">
          <w:rPr>
            <w:noProof/>
            <w:webHidden/>
          </w:rPr>
          <w:tab/>
        </w:r>
        <w:r w:rsidR="00026E07">
          <w:rPr>
            <w:noProof/>
            <w:webHidden/>
          </w:rPr>
          <w:fldChar w:fldCharType="begin"/>
        </w:r>
        <w:r w:rsidR="00026E07">
          <w:rPr>
            <w:noProof/>
            <w:webHidden/>
          </w:rPr>
          <w:instrText xml:space="preserve"> PAGEREF _Toc487550987 \h </w:instrText>
        </w:r>
        <w:r w:rsidR="00026E07">
          <w:rPr>
            <w:noProof/>
            <w:webHidden/>
          </w:rPr>
        </w:r>
        <w:r w:rsidR="00026E07">
          <w:rPr>
            <w:noProof/>
            <w:webHidden/>
          </w:rPr>
          <w:fldChar w:fldCharType="separate"/>
        </w:r>
        <w:r w:rsidR="00026E07">
          <w:rPr>
            <w:noProof/>
            <w:webHidden/>
          </w:rPr>
          <w:t>240</w:t>
        </w:r>
        <w:r w:rsidR="00026E07">
          <w:rPr>
            <w:noProof/>
            <w:webHidden/>
          </w:rPr>
          <w:fldChar w:fldCharType="end"/>
        </w:r>
      </w:hyperlink>
    </w:p>
    <w:p w14:paraId="32E062FA" w14:textId="77777777" w:rsidR="00026E07" w:rsidRDefault="00832CA9">
      <w:pPr>
        <w:pStyle w:val="TOC2"/>
        <w:tabs>
          <w:tab w:val="right" w:leader="dot" w:pos="9350"/>
        </w:tabs>
        <w:rPr>
          <w:rFonts w:eastAsiaTheme="minorEastAsia"/>
          <w:noProof/>
          <w:sz w:val="24"/>
          <w:szCs w:val="24"/>
          <w:lang w:eastAsia="zh-CN"/>
        </w:rPr>
      </w:pPr>
      <w:hyperlink w:anchor="_Toc487550988" w:history="1">
        <w:r w:rsidR="00026E07" w:rsidRPr="00D2545D">
          <w:rPr>
            <w:rStyle w:val="Hyperlink"/>
            <w:rFonts w:ascii="Times New Roman" w:hAnsi="Times New Roman" w:cs="Times New Roman"/>
            <w:noProof/>
            <w:lang w:val="en-GB" w:bidi="ne-NP"/>
          </w:rPr>
          <w:t>6.1. Introduction</w:t>
        </w:r>
        <w:r w:rsidR="00026E07">
          <w:rPr>
            <w:noProof/>
            <w:webHidden/>
          </w:rPr>
          <w:tab/>
        </w:r>
        <w:r w:rsidR="00026E07">
          <w:rPr>
            <w:noProof/>
            <w:webHidden/>
          </w:rPr>
          <w:fldChar w:fldCharType="begin"/>
        </w:r>
        <w:r w:rsidR="00026E07">
          <w:rPr>
            <w:noProof/>
            <w:webHidden/>
          </w:rPr>
          <w:instrText xml:space="preserve"> PAGEREF _Toc487550988 \h </w:instrText>
        </w:r>
        <w:r w:rsidR="00026E07">
          <w:rPr>
            <w:noProof/>
            <w:webHidden/>
          </w:rPr>
        </w:r>
        <w:r w:rsidR="00026E07">
          <w:rPr>
            <w:noProof/>
            <w:webHidden/>
          </w:rPr>
          <w:fldChar w:fldCharType="separate"/>
        </w:r>
        <w:r w:rsidR="00026E07">
          <w:rPr>
            <w:noProof/>
            <w:webHidden/>
          </w:rPr>
          <w:t>240</w:t>
        </w:r>
        <w:r w:rsidR="00026E07">
          <w:rPr>
            <w:noProof/>
            <w:webHidden/>
          </w:rPr>
          <w:fldChar w:fldCharType="end"/>
        </w:r>
      </w:hyperlink>
    </w:p>
    <w:p w14:paraId="6541E350" w14:textId="77777777" w:rsidR="00026E07" w:rsidRDefault="00832CA9">
      <w:pPr>
        <w:pStyle w:val="TOC2"/>
        <w:tabs>
          <w:tab w:val="right" w:leader="dot" w:pos="9350"/>
        </w:tabs>
        <w:rPr>
          <w:rFonts w:eastAsiaTheme="minorEastAsia"/>
          <w:noProof/>
          <w:sz w:val="24"/>
          <w:szCs w:val="24"/>
          <w:lang w:eastAsia="zh-CN"/>
        </w:rPr>
      </w:pPr>
      <w:hyperlink w:anchor="_Toc487550989" w:history="1">
        <w:r w:rsidR="00026E07" w:rsidRPr="00D2545D">
          <w:rPr>
            <w:rStyle w:val="Hyperlink"/>
            <w:rFonts w:ascii="Times New Roman" w:hAnsi="Times New Roman" w:cs="Times New Roman"/>
            <w:noProof/>
            <w:lang w:val="en-GB" w:bidi="ne-NP"/>
          </w:rPr>
          <w:t>6.2.Main issues of earthquake response</w:t>
        </w:r>
        <w:r w:rsidR="00026E07">
          <w:rPr>
            <w:noProof/>
            <w:webHidden/>
          </w:rPr>
          <w:tab/>
        </w:r>
        <w:r w:rsidR="00026E07">
          <w:rPr>
            <w:noProof/>
            <w:webHidden/>
          </w:rPr>
          <w:fldChar w:fldCharType="begin"/>
        </w:r>
        <w:r w:rsidR="00026E07">
          <w:rPr>
            <w:noProof/>
            <w:webHidden/>
          </w:rPr>
          <w:instrText xml:space="preserve"> PAGEREF _Toc487550989 \h </w:instrText>
        </w:r>
        <w:r w:rsidR="00026E07">
          <w:rPr>
            <w:noProof/>
            <w:webHidden/>
          </w:rPr>
        </w:r>
        <w:r w:rsidR="00026E07">
          <w:rPr>
            <w:noProof/>
            <w:webHidden/>
          </w:rPr>
          <w:fldChar w:fldCharType="separate"/>
        </w:r>
        <w:r w:rsidR="00026E07">
          <w:rPr>
            <w:noProof/>
            <w:webHidden/>
          </w:rPr>
          <w:t>240</w:t>
        </w:r>
        <w:r w:rsidR="00026E07">
          <w:rPr>
            <w:noProof/>
            <w:webHidden/>
          </w:rPr>
          <w:fldChar w:fldCharType="end"/>
        </w:r>
      </w:hyperlink>
    </w:p>
    <w:p w14:paraId="2BBA73BE" w14:textId="77777777" w:rsidR="00026E07" w:rsidRDefault="00832CA9">
      <w:pPr>
        <w:pStyle w:val="TOC3"/>
        <w:tabs>
          <w:tab w:val="right" w:leader="dot" w:pos="9350"/>
        </w:tabs>
        <w:rPr>
          <w:rFonts w:eastAsiaTheme="minorEastAsia"/>
          <w:noProof/>
          <w:sz w:val="24"/>
          <w:szCs w:val="24"/>
          <w:lang w:eastAsia="zh-CN"/>
        </w:rPr>
      </w:pPr>
      <w:hyperlink w:anchor="_Toc487550990" w:history="1">
        <w:r w:rsidR="00026E07" w:rsidRPr="00D2545D">
          <w:rPr>
            <w:rStyle w:val="Hyperlink"/>
            <w:rFonts w:ascii="Times New Roman" w:hAnsi="Times New Roman" w:cs="Times New Roman"/>
            <w:noProof/>
            <w:lang w:val="en-GB" w:bidi="ne-NP"/>
          </w:rPr>
          <w:t>6.2.1. Leadership, coordination, and national capacity</w:t>
        </w:r>
        <w:r w:rsidR="00026E07">
          <w:rPr>
            <w:noProof/>
            <w:webHidden/>
          </w:rPr>
          <w:tab/>
        </w:r>
        <w:r w:rsidR="00026E07">
          <w:rPr>
            <w:noProof/>
            <w:webHidden/>
          </w:rPr>
          <w:fldChar w:fldCharType="begin"/>
        </w:r>
        <w:r w:rsidR="00026E07">
          <w:rPr>
            <w:noProof/>
            <w:webHidden/>
          </w:rPr>
          <w:instrText xml:space="preserve"> PAGEREF _Toc487550990 \h </w:instrText>
        </w:r>
        <w:r w:rsidR="00026E07">
          <w:rPr>
            <w:noProof/>
            <w:webHidden/>
          </w:rPr>
        </w:r>
        <w:r w:rsidR="00026E07">
          <w:rPr>
            <w:noProof/>
            <w:webHidden/>
          </w:rPr>
          <w:fldChar w:fldCharType="separate"/>
        </w:r>
        <w:r w:rsidR="00026E07">
          <w:rPr>
            <w:noProof/>
            <w:webHidden/>
          </w:rPr>
          <w:t>240</w:t>
        </w:r>
        <w:r w:rsidR="00026E07">
          <w:rPr>
            <w:noProof/>
            <w:webHidden/>
          </w:rPr>
          <w:fldChar w:fldCharType="end"/>
        </w:r>
      </w:hyperlink>
    </w:p>
    <w:p w14:paraId="2AF70748" w14:textId="77777777" w:rsidR="00026E07" w:rsidRDefault="00832CA9">
      <w:pPr>
        <w:pStyle w:val="TOC3"/>
        <w:tabs>
          <w:tab w:val="right" w:leader="dot" w:pos="9350"/>
        </w:tabs>
        <w:rPr>
          <w:rFonts w:eastAsiaTheme="minorEastAsia"/>
          <w:noProof/>
          <w:sz w:val="24"/>
          <w:szCs w:val="24"/>
          <w:lang w:eastAsia="zh-CN"/>
        </w:rPr>
      </w:pPr>
      <w:hyperlink w:anchor="_Toc487550991" w:history="1">
        <w:r w:rsidR="00026E07" w:rsidRPr="00D2545D">
          <w:rPr>
            <w:rStyle w:val="Hyperlink"/>
            <w:rFonts w:ascii="Times New Roman" w:hAnsi="Times New Roman" w:cs="Times New Roman"/>
            <w:noProof/>
            <w:lang w:val="en-GB" w:bidi="ne-NP"/>
          </w:rPr>
          <w:t>6.2.2. Security and coordination between public and security forces</w:t>
        </w:r>
        <w:r w:rsidR="00026E07">
          <w:rPr>
            <w:noProof/>
            <w:webHidden/>
          </w:rPr>
          <w:tab/>
        </w:r>
        <w:r w:rsidR="00026E07">
          <w:rPr>
            <w:noProof/>
            <w:webHidden/>
          </w:rPr>
          <w:fldChar w:fldCharType="begin"/>
        </w:r>
        <w:r w:rsidR="00026E07">
          <w:rPr>
            <w:noProof/>
            <w:webHidden/>
          </w:rPr>
          <w:instrText xml:space="preserve"> PAGEREF _Toc487550991 \h </w:instrText>
        </w:r>
        <w:r w:rsidR="00026E07">
          <w:rPr>
            <w:noProof/>
            <w:webHidden/>
          </w:rPr>
        </w:r>
        <w:r w:rsidR="00026E07">
          <w:rPr>
            <w:noProof/>
            <w:webHidden/>
          </w:rPr>
          <w:fldChar w:fldCharType="separate"/>
        </w:r>
        <w:r w:rsidR="00026E07">
          <w:rPr>
            <w:noProof/>
            <w:webHidden/>
          </w:rPr>
          <w:t>241</w:t>
        </w:r>
        <w:r w:rsidR="00026E07">
          <w:rPr>
            <w:noProof/>
            <w:webHidden/>
          </w:rPr>
          <w:fldChar w:fldCharType="end"/>
        </w:r>
      </w:hyperlink>
    </w:p>
    <w:p w14:paraId="61DF2507" w14:textId="77777777" w:rsidR="00026E07" w:rsidRDefault="00832CA9">
      <w:pPr>
        <w:pStyle w:val="TOC3"/>
        <w:tabs>
          <w:tab w:val="right" w:leader="dot" w:pos="9350"/>
        </w:tabs>
        <w:rPr>
          <w:rFonts w:eastAsiaTheme="minorEastAsia"/>
          <w:noProof/>
          <w:sz w:val="24"/>
          <w:szCs w:val="24"/>
          <w:lang w:eastAsia="zh-CN"/>
        </w:rPr>
      </w:pPr>
      <w:hyperlink w:anchor="_Toc487550992" w:history="1">
        <w:r w:rsidR="00026E07" w:rsidRPr="00D2545D">
          <w:rPr>
            <w:rStyle w:val="Hyperlink"/>
            <w:rFonts w:ascii="Times New Roman" w:hAnsi="Times New Roman" w:cs="Times New Roman"/>
            <w:noProof/>
            <w:lang w:val="en-GB" w:bidi="ne-NP"/>
          </w:rPr>
          <w:t>6.2.3. Financial management</w:t>
        </w:r>
        <w:r w:rsidR="00026E07">
          <w:rPr>
            <w:noProof/>
            <w:webHidden/>
          </w:rPr>
          <w:tab/>
        </w:r>
        <w:r w:rsidR="00026E07">
          <w:rPr>
            <w:noProof/>
            <w:webHidden/>
          </w:rPr>
          <w:fldChar w:fldCharType="begin"/>
        </w:r>
        <w:r w:rsidR="00026E07">
          <w:rPr>
            <w:noProof/>
            <w:webHidden/>
          </w:rPr>
          <w:instrText xml:space="preserve"> PAGEREF _Toc487550992 \h </w:instrText>
        </w:r>
        <w:r w:rsidR="00026E07">
          <w:rPr>
            <w:noProof/>
            <w:webHidden/>
          </w:rPr>
        </w:r>
        <w:r w:rsidR="00026E07">
          <w:rPr>
            <w:noProof/>
            <w:webHidden/>
          </w:rPr>
          <w:fldChar w:fldCharType="separate"/>
        </w:r>
        <w:r w:rsidR="00026E07">
          <w:rPr>
            <w:noProof/>
            <w:webHidden/>
          </w:rPr>
          <w:t>242</w:t>
        </w:r>
        <w:r w:rsidR="00026E07">
          <w:rPr>
            <w:noProof/>
            <w:webHidden/>
          </w:rPr>
          <w:fldChar w:fldCharType="end"/>
        </w:r>
      </w:hyperlink>
    </w:p>
    <w:p w14:paraId="489C6F82" w14:textId="77777777" w:rsidR="00026E07" w:rsidRDefault="00832CA9">
      <w:pPr>
        <w:pStyle w:val="TOC3"/>
        <w:tabs>
          <w:tab w:val="right" w:leader="dot" w:pos="9350"/>
        </w:tabs>
        <w:rPr>
          <w:rFonts w:eastAsiaTheme="minorEastAsia"/>
          <w:noProof/>
          <w:sz w:val="24"/>
          <w:szCs w:val="24"/>
          <w:lang w:eastAsia="zh-CN"/>
        </w:rPr>
      </w:pPr>
      <w:hyperlink w:anchor="_Toc487550993" w:history="1">
        <w:r w:rsidR="00026E07" w:rsidRPr="00D2545D">
          <w:rPr>
            <w:rStyle w:val="Hyperlink"/>
            <w:rFonts w:ascii="Times New Roman" w:hAnsi="Times New Roman" w:cs="Times New Roman"/>
            <w:noProof/>
            <w:lang w:val="en-GB" w:bidi="ne-NP"/>
          </w:rPr>
          <w:t>6.2.4. Information management and communication</w:t>
        </w:r>
        <w:r w:rsidR="00026E07">
          <w:rPr>
            <w:noProof/>
            <w:webHidden/>
          </w:rPr>
          <w:tab/>
        </w:r>
        <w:r w:rsidR="00026E07">
          <w:rPr>
            <w:noProof/>
            <w:webHidden/>
          </w:rPr>
          <w:fldChar w:fldCharType="begin"/>
        </w:r>
        <w:r w:rsidR="00026E07">
          <w:rPr>
            <w:noProof/>
            <w:webHidden/>
          </w:rPr>
          <w:instrText xml:space="preserve"> PAGEREF _Toc487550993 \h </w:instrText>
        </w:r>
        <w:r w:rsidR="00026E07">
          <w:rPr>
            <w:noProof/>
            <w:webHidden/>
          </w:rPr>
        </w:r>
        <w:r w:rsidR="00026E07">
          <w:rPr>
            <w:noProof/>
            <w:webHidden/>
          </w:rPr>
          <w:fldChar w:fldCharType="separate"/>
        </w:r>
        <w:r w:rsidR="00026E07">
          <w:rPr>
            <w:noProof/>
            <w:webHidden/>
          </w:rPr>
          <w:t>243</w:t>
        </w:r>
        <w:r w:rsidR="00026E07">
          <w:rPr>
            <w:noProof/>
            <w:webHidden/>
          </w:rPr>
          <w:fldChar w:fldCharType="end"/>
        </w:r>
      </w:hyperlink>
    </w:p>
    <w:p w14:paraId="346EB2A2" w14:textId="77777777" w:rsidR="00026E07" w:rsidRDefault="00832CA9">
      <w:pPr>
        <w:pStyle w:val="TOC3"/>
        <w:tabs>
          <w:tab w:val="right" w:leader="dot" w:pos="9350"/>
        </w:tabs>
        <w:rPr>
          <w:rFonts w:eastAsiaTheme="minorEastAsia"/>
          <w:noProof/>
          <w:sz w:val="24"/>
          <w:szCs w:val="24"/>
          <w:lang w:eastAsia="zh-CN"/>
        </w:rPr>
      </w:pPr>
      <w:hyperlink w:anchor="_Toc487550994" w:history="1">
        <w:r w:rsidR="00026E07" w:rsidRPr="00D2545D">
          <w:rPr>
            <w:rStyle w:val="Hyperlink"/>
            <w:rFonts w:ascii="Times New Roman" w:hAnsi="Times New Roman" w:cs="Times New Roman"/>
            <w:noProof/>
            <w:lang w:val="en-GB" w:bidi="ne-NP"/>
          </w:rPr>
          <w:t>6.2.5. Cross-cutting issues</w:t>
        </w:r>
        <w:r w:rsidR="00026E07">
          <w:rPr>
            <w:noProof/>
            <w:webHidden/>
          </w:rPr>
          <w:tab/>
        </w:r>
        <w:r w:rsidR="00026E07">
          <w:rPr>
            <w:noProof/>
            <w:webHidden/>
          </w:rPr>
          <w:fldChar w:fldCharType="begin"/>
        </w:r>
        <w:r w:rsidR="00026E07">
          <w:rPr>
            <w:noProof/>
            <w:webHidden/>
          </w:rPr>
          <w:instrText xml:space="preserve"> PAGEREF _Toc487550994 \h </w:instrText>
        </w:r>
        <w:r w:rsidR="00026E07">
          <w:rPr>
            <w:noProof/>
            <w:webHidden/>
          </w:rPr>
        </w:r>
        <w:r w:rsidR="00026E07">
          <w:rPr>
            <w:noProof/>
            <w:webHidden/>
          </w:rPr>
          <w:fldChar w:fldCharType="separate"/>
        </w:r>
        <w:r w:rsidR="00026E07">
          <w:rPr>
            <w:noProof/>
            <w:webHidden/>
          </w:rPr>
          <w:t>243</w:t>
        </w:r>
        <w:r w:rsidR="00026E07">
          <w:rPr>
            <w:noProof/>
            <w:webHidden/>
          </w:rPr>
          <w:fldChar w:fldCharType="end"/>
        </w:r>
      </w:hyperlink>
    </w:p>
    <w:p w14:paraId="15C7B39E" w14:textId="77777777" w:rsidR="00026E07" w:rsidRDefault="00832CA9">
      <w:pPr>
        <w:pStyle w:val="TOC3"/>
        <w:tabs>
          <w:tab w:val="right" w:leader="dot" w:pos="9350"/>
        </w:tabs>
        <w:rPr>
          <w:rFonts w:eastAsiaTheme="minorEastAsia"/>
          <w:noProof/>
          <w:sz w:val="24"/>
          <w:szCs w:val="24"/>
          <w:lang w:eastAsia="zh-CN"/>
        </w:rPr>
      </w:pPr>
      <w:hyperlink w:anchor="_Toc487550995" w:history="1">
        <w:r w:rsidR="00026E07" w:rsidRPr="00D2545D">
          <w:rPr>
            <w:rStyle w:val="Hyperlink"/>
            <w:rFonts w:ascii="Times New Roman" w:hAnsi="Times New Roman" w:cs="Times New Roman"/>
            <w:noProof/>
            <w:lang w:val="en-GB" w:bidi="ne-NP"/>
          </w:rPr>
          <w:t>6.2.6. Identification of the affected families</w:t>
        </w:r>
        <w:r w:rsidR="00026E07">
          <w:rPr>
            <w:noProof/>
            <w:webHidden/>
          </w:rPr>
          <w:tab/>
        </w:r>
        <w:r w:rsidR="00026E07">
          <w:rPr>
            <w:noProof/>
            <w:webHidden/>
          </w:rPr>
          <w:fldChar w:fldCharType="begin"/>
        </w:r>
        <w:r w:rsidR="00026E07">
          <w:rPr>
            <w:noProof/>
            <w:webHidden/>
          </w:rPr>
          <w:instrText xml:space="preserve"> PAGEREF _Toc487550995 \h </w:instrText>
        </w:r>
        <w:r w:rsidR="00026E07">
          <w:rPr>
            <w:noProof/>
            <w:webHidden/>
          </w:rPr>
        </w:r>
        <w:r w:rsidR="00026E07">
          <w:rPr>
            <w:noProof/>
            <w:webHidden/>
          </w:rPr>
          <w:fldChar w:fldCharType="separate"/>
        </w:r>
        <w:r w:rsidR="00026E07">
          <w:rPr>
            <w:noProof/>
            <w:webHidden/>
          </w:rPr>
          <w:t>244</w:t>
        </w:r>
        <w:r w:rsidR="00026E07">
          <w:rPr>
            <w:noProof/>
            <w:webHidden/>
          </w:rPr>
          <w:fldChar w:fldCharType="end"/>
        </w:r>
      </w:hyperlink>
    </w:p>
    <w:p w14:paraId="294261CF" w14:textId="77777777" w:rsidR="00026E07" w:rsidRDefault="00832CA9">
      <w:pPr>
        <w:pStyle w:val="TOC3"/>
        <w:tabs>
          <w:tab w:val="right" w:leader="dot" w:pos="9350"/>
        </w:tabs>
        <w:rPr>
          <w:rFonts w:eastAsiaTheme="minorEastAsia"/>
          <w:noProof/>
          <w:sz w:val="24"/>
          <w:szCs w:val="24"/>
          <w:lang w:eastAsia="zh-CN"/>
        </w:rPr>
      </w:pPr>
      <w:hyperlink w:anchor="_Toc487550996" w:history="1">
        <w:r w:rsidR="00026E07" w:rsidRPr="00D2545D">
          <w:rPr>
            <w:rStyle w:val="Hyperlink"/>
            <w:rFonts w:ascii="Times New Roman" w:hAnsi="Times New Roman" w:cs="Times New Roman"/>
            <w:noProof/>
            <w:lang w:val="en-GB" w:bidi="ne-NP"/>
          </w:rPr>
          <w:t>6.2.7. Recovery</w:t>
        </w:r>
        <w:r w:rsidR="00026E07">
          <w:rPr>
            <w:noProof/>
            <w:webHidden/>
          </w:rPr>
          <w:tab/>
        </w:r>
        <w:r w:rsidR="00026E07">
          <w:rPr>
            <w:noProof/>
            <w:webHidden/>
          </w:rPr>
          <w:fldChar w:fldCharType="begin"/>
        </w:r>
        <w:r w:rsidR="00026E07">
          <w:rPr>
            <w:noProof/>
            <w:webHidden/>
          </w:rPr>
          <w:instrText xml:space="preserve"> PAGEREF _Toc487550996 \h </w:instrText>
        </w:r>
        <w:r w:rsidR="00026E07">
          <w:rPr>
            <w:noProof/>
            <w:webHidden/>
          </w:rPr>
        </w:r>
        <w:r w:rsidR="00026E07">
          <w:rPr>
            <w:noProof/>
            <w:webHidden/>
          </w:rPr>
          <w:fldChar w:fldCharType="separate"/>
        </w:r>
        <w:r w:rsidR="00026E07">
          <w:rPr>
            <w:noProof/>
            <w:webHidden/>
          </w:rPr>
          <w:t>244</w:t>
        </w:r>
        <w:r w:rsidR="00026E07">
          <w:rPr>
            <w:noProof/>
            <w:webHidden/>
          </w:rPr>
          <w:fldChar w:fldCharType="end"/>
        </w:r>
      </w:hyperlink>
    </w:p>
    <w:p w14:paraId="72AEF885" w14:textId="77777777" w:rsidR="00026E07" w:rsidRDefault="00832CA9">
      <w:pPr>
        <w:pStyle w:val="TOC3"/>
        <w:tabs>
          <w:tab w:val="right" w:leader="dot" w:pos="9350"/>
        </w:tabs>
        <w:rPr>
          <w:rFonts w:eastAsiaTheme="minorEastAsia"/>
          <w:noProof/>
          <w:sz w:val="24"/>
          <w:szCs w:val="24"/>
          <w:lang w:eastAsia="zh-CN"/>
        </w:rPr>
      </w:pPr>
      <w:hyperlink w:anchor="_Toc487550997" w:history="1">
        <w:r w:rsidR="00026E07" w:rsidRPr="00D2545D">
          <w:rPr>
            <w:rStyle w:val="Hyperlink"/>
            <w:rFonts w:ascii="Times New Roman" w:hAnsi="Times New Roman" w:cs="Times New Roman"/>
            <w:noProof/>
            <w:lang w:val="en-GB" w:bidi="ne-NP"/>
          </w:rPr>
          <w:t>6.2.8. Effectiveness of preparedness efforts</w:t>
        </w:r>
        <w:r w:rsidR="00026E07">
          <w:rPr>
            <w:noProof/>
            <w:webHidden/>
          </w:rPr>
          <w:tab/>
        </w:r>
        <w:r w:rsidR="00026E07">
          <w:rPr>
            <w:noProof/>
            <w:webHidden/>
          </w:rPr>
          <w:fldChar w:fldCharType="begin"/>
        </w:r>
        <w:r w:rsidR="00026E07">
          <w:rPr>
            <w:noProof/>
            <w:webHidden/>
          </w:rPr>
          <w:instrText xml:space="preserve"> PAGEREF _Toc487550997 \h </w:instrText>
        </w:r>
        <w:r w:rsidR="00026E07">
          <w:rPr>
            <w:noProof/>
            <w:webHidden/>
          </w:rPr>
        </w:r>
        <w:r w:rsidR="00026E07">
          <w:rPr>
            <w:noProof/>
            <w:webHidden/>
          </w:rPr>
          <w:fldChar w:fldCharType="separate"/>
        </w:r>
        <w:r w:rsidR="00026E07">
          <w:rPr>
            <w:noProof/>
            <w:webHidden/>
          </w:rPr>
          <w:t>245</w:t>
        </w:r>
        <w:r w:rsidR="00026E07">
          <w:rPr>
            <w:noProof/>
            <w:webHidden/>
          </w:rPr>
          <w:fldChar w:fldCharType="end"/>
        </w:r>
      </w:hyperlink>
    </w:p>
    <w:p w14:paraId="3D80FA9B" w14:textId="77777777" w:rsidR="00026E07" w:rsidRDefault="00832CA9">
      <w:pPr>
        <w:pStyle w:val="TOC2"/>
        <w:tabs>
          <w:tab w:val="right" w:leader="dot" w:pos="9350"/>
        </w:tabs>
        <w:rPr>
          <w:rFonts w:eastAsiaTheme="minorEastAsia"/>
          <w:noProof/>
          <w:sz w:val="24"/>
          <w:szCs w:val="24"/>
          <w:lang w:eastAsia="zh-CN"/>
        </w:rPr>
      </w:pPr>
      <w:hyperlink w:anchor="_Toc487550998" w:history="1">
        <w:r w:rsidR="00026E07" w:rsidRPr="00D2545D">
          <w:rPr>
            <w:rStyle w:val="Hyperlink"/>
            <w:rFonts w:ascii="Times New Roman" w:hAnsi="Times New Roman" w:cs="Times New Roman"/>
            <w:noProof/>
            <w:lang w:val="en-GB" w:bidi="ne-NP"/>
          </w:rPr>
          <w:t>6.3. Lessons learned and areas of improvement</w:t>
        </w:r>
        <w:r w:rsidR="00026E07">
          <w:rPr>
            <w:noProof/>
            <w:webHidden/>
          </w:rPr>
          <w:tab/>
        </w:r>
        <w:r w:rsidR="00026E07">
          <w:rPr>
            <w:noProof/>
            <w:webHidden/>
          </w:rPr>
          <w:fldChar w:fldCharType="begin"/>
        </w:r>
        <w:r w:rsidR="00026E07">
          <w:rPr>
            <w:noProof/>
            <w:webHidden/>
          </w:rPr>
          <w:instrText xml:space="preserve"> PAGEREF _Toc487550998 \h </w:instrText>
        </w:r>
        <w:r w:rsidR="00026E07">
          <w:rPr>
            <w:noProof/>
            <w:webHidden/>
          </w:rPr>
        </w:r>
        <w:r w:rsidR="00026E07">
          <w:rPr>
            <w:noProof/>
            <w:webHidden/>
          </w:rPr>
          <w:fldChar w:fldCharType="separate"/>
        </w:r>
        <w:r w:rsidR="00026E07">
          <w:rPr>
            <w:noProof/>
            <w:webHidden/>
          </w:rPr>
          <w:t>246</w:t>
        </w:r>
        <w:r w:rsidR="00026E07">
          <w:rPr>
            <w:noProof/>
            <w:webHidden/>
          </w:rPr>
          <w:fldChar w:fldCharType="end"/>
        </w:r>
      </w:hyperlink>
    </w:p>
    <w:p w14:paraId="181AE28E" w14:textId="77777777" w:rsidR="00026E07" w:rsidRDefault="00832CA9">
      <w:pPr>
        <w:pStyle w:val="TOC3"/>
        <w:tabs>
          <w:tab w:val="right" w:leader="dot" w:pos="9350"/>
        </w:tabs>
        <w:rPr>
          <w:rFonts w:eastAsiaTheme="minorEastAsia"/>
          <w:noProof/>
          <w:sz w:val="24"/>
          <w:szCs w:val="24"/>
          <w:lang w:eastAsia="zh-CN"/>
        </w:rPr>
      </w:pPr>
      <w:hyperlink w:anchor="_Toc487550999" w:history="1">
        <w:r w:rsidR="00026E07" w:rsidRPr="00D2545D">
          <w:rPr>
            <w:rStyle w:val="Hyperlink"/>
            <w:rFonts w:ascii="Times New Roman" w:hAnsi="Times New Roman" w:cs="Times New Roman"/>
            <w:noProof/>
            <w:lang w:val="en-GB" w:bidi="ne-NP"/>
          </w:rPr>
          <w:t>6.3.1. Need of an effective new Disaster Management Act</w:t>
        </w:r>
        <w:r w:rsidR="00026E07">
          <w:rPr>
            <w:noProof/>
            <w:webHidden/>
          </w:rPr>
          <w:tab/>
        </w:r>
        <w:r w:rsidR="00026E07">
          <w:rPr>
            <w:noProof/>
            <w:webHidden/>
          </w:rPr>
          <w:fldChar w:fldCharType="begin"/>
        </w:r>
        <w:r w:rsidR="00026E07">
          <w:rPr>
            <w:noProof/>
            <w:webHidden/>
          </w:rPr>
          <w:instrText xml:space="preserve"> PAGEREF _Toc487550999 \h </w:instrText>
        </w:r>
        <w:r w:rsidR="00026E07">
          <w:rPr>
            <w:noProof/>
            <w:webHidden/>
          </w:rPr>
        </w:r>
        <w:r w:rsidR="00026E07">
          <w:rPr>
            <w:noProof/>
            <w:webHidden/>
          </w:rPr>
          <w:fldChar w:fldCharType="separate"/>
        </w:r>
        <w:r w:rsidR="00026E07">
          <w:rPr>
            <w:noProof/>
            <w:webHidden/>
          </w:rPr>
          <w:t>246</w:t>
        </w:r>
        <w:r w:rsidR="00026E07">
          <w:rPr>
            <w:noProof/>
            <w:webHidden/>
          </w:rPr>
          <w:fldChar w:fldCharType="end"/>
        </w:r>
      </w:hyperlink>
    </w:p>
    <w:p w14:paraId="5A7217AF" w14:textId="77777777" w:rsidR="00026E07" w:rsidRDefault="00832CA9">
      <w:pPr>
        <w:pStyle w:val="TOC3"/>
        <w:tabs>
          <w:tab w:val="right" w:leader="dot" w:pos="9350"/>
        </w:tabs>
        <w:rPr>
          <w:rFonts w:eastAsiaTheme="minorEastAsia"/>
          <w:noProof/>
          <w:sz w:val="24"/>
          <w:szCs w:val="24"/>
          <w:lang w:eastAsia="zh-CN"/>
        </w:rPr>
      </w:pPr>
      <w:hyperlink w:anchor="_Toc487551000" w:history="1">
        <w:r w:rsidR="00026E07" w:rsidRPr="00D2545D">
          <w:rPr>
            <w:rStyle w:val="Hyperlink"/>
            <w:rFonts w:ascii="Times New Roman" w:hAnsi="Times New Roman" w:cs="Times New Roman"/>
            <w:noProof/>
            <w:lang w:val="en-GB" w:bidi="ne-NP"/>
          </w:rPr>
          <w:t>6.3.2. Establishment of institutional structure from the central to the local level</w:t>
        </w:r>
        <w:r w:rsidR="00026E07">
          <w:rPr>
            <w:noProof/>
            <w:webHidden/>
          </w:rPr>
          <w:tab/>
        </w:r>
        <w:r w:rsidR="00026E07">
          <w:rPr>
            <w:noProof/>
            <w:webHidden/>
          </w:rPr>
          <w:fldChar w:fldCharType="begin"/>
        </w:r>
        <w:r w:rsidR="00026E07">
          <w:rPr>
            <w:noProof/>
            <w:webHidden/>
          </w:rPr>
          <w:instrText xml:space="preserve"> PAGEREF _Toc487551000 \h </w:instrText>
        </w:r>
        <w:r w:rsidR="00026E07">
          <w:rPr>
            <w:noProof/>
            <w:webHidden/>
          </w:rPr>
        </w:r>
        <w:r w:rsidR="00026E07">
          <w:rPr>
            <w:noProof/>
            <w:webHidden/>
          </w:rPr>
          <w:fldChar w:fldCharType="separate"/>
        </w:r>
        <w:r w:rsidR="00026E07">
          <w:rPr>
            <w:noProof/>
            <w:webHidden/>
          </w:rPr>
          <w:t>247</w:t>
        </w:r>
        <w:r w:rsidR="00026E07">
          <w:rPr>
            <w:noProof/>
            <w:webHidden/>
          </w:rPr>
          <w:fldChar w:fldCharType="end"/>
        </w:r>
      </w:hyperlink>
    </w:p>
    <w:p w14:paraId="660373F5" w14:textId="77777777" w:rsidR="00026E07" w:rsidRDefault="00832CA9">
      <w:pPr>
        <w:pStyle w:val="TOC3"/>
        <w:tabs>
          <w:tab w:val="right" w:leader="dot" w:pos="9350"/>
        </w:tabs>
        <w:rPr>
          <w:rFonts w:eastAsiaTheme="minorEastAsia"/>
          <w:noProof/>
          <w:sz w:val="24"/>
          <w:szCs w:val="24"/>
          <w:lang w:eastAsia="zh-CN"/>
        </w:rPr>
      </w:pPr>
      <w:hyperlink w:anchor="_Toc487551001" w:history="1">
        <w:r w:rsidR="00026E07" w:rsidRPr="00D2545D">
          <w:rPr>
            <w:rStyle w:val="Hyperlink"/>
            <w:rFonts w:ascii="Times New Roman" w:hAnsi="Times New Roman" w:cs="Times New Roman"/>
            <w:noProof/>
            <w:lang w:val="en-GB" w:bidi="ne-NP"/>
          </w:rPr>
          <w:t>6.3.3. Management of Prime Minister's Natural Calamity Relief Fund</w:t>
        </w:r>
        <w:r w:rsidR="00026E07">
          <w:rPr>
            <w:noProof/>
            <w:webHidden/>
          </w:rPr>
          <w:tab/>
        </w:r>
        <w:r w:rsidR="00026E07">
          <w:rPr>
            <w:noProof/>
            <w:webHidden/>
          </w:rPr>
          <w:fldChar w:fldCharType="begin"/>
        </w:r>
        <w:r w:rsidR="00026E07">
          <w:rPr>
            <w:noProof/>
            <w:webHidden/>
          </w:rPr>
          <w:instrText xml:space="preserve"> PAGEREF _Toc487551001 \h </w:instrText>
        </w:r>
        <w:r w:rsidR="00026E07">
          <w:rPr>
            <w:noProof/>
            <w:webHidden/>
          </w:rPr>
        </w:r>
        <w:r w:rsidR="00026E07">
          <w:rPr>
            <w:noProof/>
            <w:webHidden/>
          </w:rPr>
          <w:fldChar w:fldCharType="separate"/>
        </w:r>
        <w:r w:rsidR="00026E07">
          <w:rPr>
            <w:noProof/>
            <w:webHidden/>
          </w:rPr>
          <w:t>247</w:t>
        </w:r>
        <w:r w:rsidR="00026E07">
          <w:rPr>
            <w:noProof/>
            <w:webHidden/>
          </w:rPr>
          <w:fldChar w:fldCharType="end"/>
        </w:r>
      </w:hyperlink>
    </w:p>
    <w:p w14:paraId="2D84609C" w14:textId="77777777" w:rsidR="00026E07" w:rsidRDefault="00832CA9">
      <w:pPr>
        <w:pStyle w:val="TOC3"/>
        <w:tabs>
          <w:tab w:val="right" w:leader="dot" w:pos="9350"/>
        </w:tabs>
        <w:rPr>
          <w:rFonts w:eastAsiaTheme="minorEastAsia"/>
          <w:noProof/>
          <w:sz w:val="24"/>
          <w:szCs w:val="24"/>
          <w:lang w:eastAsia="zh-CN"/>
        </w:rPr>
      </w:pPr>
      <w:hyperlink w:anchor="_Toc487551002" w:history="1">
        <w:r w:rsidR="00026E07" w:rsidRPr="00D2545D">
          <w:rPr>
            <w:rStyle w:val="Hyperlink"/>
            <w:rFonts w:ascii="Times New Roman" w:hAnsi="Times New Roman" w:cs="Times New Roman"/>
            <w:noProof/>
            <w:lang w:val="en-GB" w:bidi="ne-NP"/>
          </w:rPr>
          <w:t>6.3.4. Effectiveness of EOCs</w:t>
        </w:r>
        <w:r w:rsidR="00026E07">
          <w:rPr>
            <w:noProof/>
            <w:webHidden/>
          </w:rPr>
          <w:tab/>
        </w:r>
        <w:r w:rsidR="00026E07">
          <w:rPr>
            <w:noProof/>
            <w:webHidden/>
          </w:rPr>
          <w:fldChar w:fldCharType="begin"/>
        </w:r>
        <w:r w:rsidR="00026E07">
          <w:rPr>
            <w:noProof/>
            <w:webHidden/>
          </w:rPr>
          <w:instrText xml:space="preserve"> PAGEREF _Toc487551002 \h </w:instrText>
        </w:r>
        <w:r w:rsidR="00026E07">
          <w:rPr>
            <w:noProof/>
            <w:webHidden/>
          </w:rPr>
        </w:r>
        <w:r w:rsidR="00026E07">
          <w:rPr>
            <w:noProof/>
            <w:webHidden/>
          </w:rPr>
          <w:fldChar w:fldCharType="separate"/>
        </w:r>
        <w:r w:rsidR="00026E07">
          <w:rPr>
            <w:noProof/>
            <w:webHidden/>
          </w:rPr>
          <w:t>247</w:t>
        </w:r>
        <w:r w:rsidR="00026E07">
          <w:rPr>
            <w:noProof/>
            <w:webHidden/>
          </w:rPr>
          <w:fldChar w:fldCharType="end"/>
        </w:r>
      </w:hyperlink>
    </w:p>
    <w:p w14:paraId="4A7B1C02" w14:textId="77777777" w:rsidR="00026E07" w:rsidRDefault="00832CA9">
      <w:pPr>
        <w:pStyle w:val="TOC3"/>
        <w:tabs>
          <w:tab w:val="right" w:leader="dot" w:pos="9350"/>
        </w:tabs>
        <w:rPr>
          <w:rFonts w:eastAsiaTheme="minorEastAsia"/>
          <w:noProof/>
          <w:sz w:val="24"/>
          <w:szCs w:val="24"/>
          <w:lang w:eastAsia="zh-CN"/>
        </w:rPr>
      </w:pPr>
      <w:hyperlink w:anchor="_Toc487551003" w:history="1">
        <w:r w:rsidR="00026E07" w:rsidRPr="00D2545D">
          <w:rPr>
            <w:rStyle w:val="Hyperlink"/>
            <w:rFonts w:ascii="Times New Roman" w:hAnsi="Times New Roman" w:cs="Times New Roman"/>
            <w:noProof/>
            <w:lang w:val="en-GB" w:bidi="ne-NP"/>
          </w:rPr>
          <w:t>6.3.5. Stakeholder participation in clusters</w:t>
        </w:r>
        <w:r w:rsidR="00026E07">
          <w:rPr>
            <w:noProof/>
            <w:webHidden/>
          </w:rPr>
          <w:tab/>
        </w:r>
        <w:r w:rsidR="00026E07">
          <w:rPr>
            <w:noProof/>
            <w:webHidden/>
          </w:rPr>
          <w:fldChar w:fldCharType="begin"/>
        </w:r>
        <w:r w:rsidR="00026E07">
          <w:rPr>
            <w:noProof/>
            <w:webHidden/>
          </w:rPr>
          <w:instrText xml:space="preserve"> PAGEREF _Toc487551003 \h </w:instrText>
        </w:r>
        <w:r w:rsidR="00026E07">
          <w:rPr>
            <w:noProof/>
            <w:webHidden/>
          </w:rPr>
        </w:r>
        <w:r w:rsidR="00026E07">
          <w:rPr>
            <w:noProof/>
            <w:webHidden/>
          </w:rPr>
          <w:fldChar w:fldCharType="separate"/>
        </w:r>
        <w:r w:rsidR="00026E07">
          <w:rPr>
            <w:noProof/>
            <w:webHidden/>
          </w:rPr>
          <w:t>248</w:t>
        </w:r>
        <w:r w:rsidR="00026E07">
          <w:rPr>
            <w:noProof/>
            <w:webHidden/>
          </w:rPr>
          <w:fldChar w:fldCharType="end"/>
        </w:r>
      </w:hyperlink>
    </w:p>
    <w:p w14:paraId="6FEE62AC" w14:textId="77777777" w:rsidR="00026E07" w:rsidRDefault="00832CA9">
      <w:pPr>
        <w:pStyle w:val="TOC3"/>
        <w:tabs>
          <w:tab w:val="right" w:leader="dot" w:pos="9350"/>
        </w:tabs>
        <w:rPr>
          <w:rFonts w:eastAsiaTheme="minorEastAsia"/>
          <w:noProof/>
          <w:sz w:val="24"/>
          <w:szCs w:val="24"/>
          <w:lang w:eastAsia="zh-CN"/>
        </w:rPr>
      </w:pPr>
      <w:hyperlink w:anchor="_Toc487551004" w:history="1">
        <w:r w:rsidR="00026E07" w:rsidRPr="00D2545D">
          <w:rPr>
            <w:rStyle w:val="Hyperlink"/>
            <w:rFonts w:ascii="Times New Roman" w:hAnsi="Times New Roman" w:cs="Times New Roman"/>
            <w:noProof/>
            <w:lang w:val="en-GB" w:bidi="ne-NP"/>
          </w:rPr>
          <w:t>6.3.6. Uniformity in policy implementation</w:t>
        </w:r>
        <w:r w:rsidR="00026E07">
          <w:rPr>
            <w:noProof/>
            <w:webHidden/>
          </w:rPr>
          <w:tab/>
        </w:r>
        <w:r w:rsidR="00026E07">
          <w:rPr>
            <w:noProof/>
            <w:webHidden/>
          </w:rPr>
          <w:fldChar w:fldCharType="begin"/>
        </w:r>
        <w:r w:rsidR="00026E07">
          <w:rPr>
            <w:noProof/>
            <w:webHidden/>
          </w:rPr>
          <w:instrText xml:space="preserve"> PAGEREF _Toc487551004 \h </w:instrText>
        </w:r>
        <w:r w:rsidR="00026E07">
          <w:rPr>
            <w:noProof/>
            <w:webHidden/>
          </w:rPr>
        </w:r>
        <w:r w:rsidR="00026E07">
          <w:rPr>
            <w:noProof/>
            <w:webHidden/>
          </w:rPr>
          <w:fldChar w:fldCharType="separate"/>
        </w:r>
        <w:r w:rsidR="00026E07">
          <w:rPr>
            <w:noProof/>
            <w:webHidden/>
          </w:rPr>
          <w:t>248</w:t>
        </w:r>
        <w:r w:rsidR="00026E07">
          <w:rPr>
            <w:noProof/>
            <w:webHidden/>
          </w:rPr>
          <w:fldChar w:fldCharType="end"/>
        </w:r>
      </w:hyperlink>
    </w:p>
    <w:p w14:paraId="274C5A8B" w14:textId="77777777" w:rsidR="00026E07" w:rsidRDefault="00832CA9">
      <w:pPr>
        <w:pStyle w:val="TOC3"/>
        <w:tabs>
          <w:tab w:val="right" w:leader="dot" w:pos="9350"/>
        </w:tabs>
        <w:rPr>
          <w:rFonts w:eastAsiaTheme="minorEastAsia"/>
          <w:noProof/>
          <w:sz w:val="24"/>
          <w:szCs w:val="24"/>
          <w:lang w:eastAsia="zh-CN"/>
        </w:rPr>
      </w:pPr>
      <w:hyperlink w:anchor="_Toc487551005" w:history="1">
        <w:r w:rsidR="00026E07" w:rsidRPr="00D2545D">
          <w:rPr>
            <w:rStyle w:val="Hyperlink"/>
            <w:rFonts w:ascii="Times New Roman" w:hAnsi="Times New Roman" w:cs="Times New Roman"/>
            <w:noProof/>
            <w:lang w:val="en-GB" w:bidi="ne-NP"/>
          </w:rPr>
          <w:t>6.3.7. Provision of trainings and high-tech equipments</w:t>
        </w:r>
        <w:r w:rsidR="00026E07">
          <w:rPr>
            <w:noProof/>
            <w:webHidden/>
          </w:rPr>
          <w:tab/>
        </w:r>
        <w:r w:rsidR="00026E07">
          <w:rPr>
            <w:noProof/>
            <w:webHidden/>
          </w:rPr>
          <w:fldChar w:fldCharType="begin"/>
        </w:r>
        <w:r w:rsidR="00026E07">
          <w:rPr>
            <w:noProof/>
            <w:webHidden/>
          </w:rPr>
          <w:instrText xml:space="preserve"> PAGEREF _Toc487551005 \h </w:instrText>
        </w:r>
        <w:r w:rsidR="00026E07">
          <w:rPr>
            <w:noProof/>
            <w:webHidden/>
          </w:rPr>
        </w:r>
        <w:r w:rsidR="00026E07">
          <w:rPr>
            <w:noProof/>
            <w:webHidden/>
          </w:rPr>
          <w:fldChar w:fldCharType="separate"/>
        </w:r>
        <w:r w:rsidR="00026E07">
          <w:rPr>
            <w:noProof/>
            <w:webHidden/>
          </w:rPr>
          <w:t>248</w:t>
        </w:r>
        <w:r w:rsidR="00026E07">
          <w:rPr>
            <w:noProof/>
            <w:webHidden/>
          </w:rPr>
          <w:fldChar w:fldCharType="end"/>
        </w:r>
      </w:hyperlink>
    </w:p>
    <w:p w14:paraId="373A5C4A" w14:textId="77777777" w:rsidR="00026E07" w:rsidRDefault="00832CA9">
      <w:pPr>
        <w:pStyle w:val="TOC3"/>
        <w:tabs>
          <w:tab w:val="right" w:leader="dot" w:pos="9350"/>
        </w:tabs>
        <w:rPr>
          <w:rFonts w:eastAsiaTheme="minorEastAsia"/>
          <w:noProof/>
          <w:sz w:val="24"/>
          <w:szCs w:val="24"/>
          <w:lang w:eastAsia="zh-CN"/>
        </w:rPr>
      </w:pPr>
      <w:hyperlink w:anchor="_Toc487551006" w:history="1">
        <w:r w:rsidR="00026E07" w:rsidRPr="00D2545D">
          <w:rPr>
            <w:rStyle w:val="Hyperlink"/>
            <w:rFonts w:ascii="Times New Roman" w:hAnsi="Times New Roman" w:cs="Times New Roman"/>
            <w:noProof/>
            <w:lang w:val="en-GB" w:bidi="ne-NP"/>
          </w:rPr>
          <w:t>6.3.8. National capacity for search and rescue</w:t>
        </w:r>
        <w:r w:rsidR="00026E07">
          <w:rPr>
            <w:noProof/>
            <w:webHidden/>
          </w:rPr>
          <w:tab/>
        </w:r>
        <w:r w:rsidR="00026E07">
          <w:rPr>
            <w:noProof/>
            <w:webHidden/>
          </w:rPr>
          <w:fldChar w:fldCharType="begin"/>
        </w:r>
        <w:r w:rsidR="00026E07">
          <w:rPr>
            <w:noProof/>
            <w:webHidden/>
          </w:rPr>
          <w:instrText xml:space="preserve"> PAGEREF _Toc487551006 \h </w:instrText>
        </w:r>
        <w:r w:rsidR="00026E07">
          <w:rPr>
            <w:noProof/>
            <w:webHidden/>
          </w:rPr>
        </w:r>
        <w:r w:rsidR="00026E07">
          <w:rPr>
            <w:noProof/>
            <w:webHidden/>
          </w:rPr>
          <w:fldChar w:fldCharType="separate"/>
        </w:r>
        <w:r w:rsidR="00026E07">
          <w:rPr>
            <w:noProof/>
            <w:webHidden/>
          </w:rPr>
          <w:t>248</w:t>
        </w:r>
        <w:r w:rsidR="00026E07">
          <w:rPr>
            <w:noProof/>
            <w:webHidden/>
          </w:rPr>
          <w:fldChar w:fldCharType="end"/>
        </w:r>
      </w:hyperlink>
    </w:p>
    <w:p w14:paraId="54F35BE6" w14:textId="77777777" w:rsidR="00026E07" w:rsidRDefault="00832CA9">
      <w:pPr>
        <w:pStyle w:val="TOC3"/>
        <w:tabs>
          <w:tab w:val="right" w:leader="dot" w:pos="9350"/>
        </w:tabs>
        <w:rPr>
          <w:rFonts w:eastAsiaTheme="minorEastAsia"/>
          <w:noProof/>
          <w:sz w:val="24"/>
          <w:szCs w:val="24"/>
          <w:lang w:eastAsia="zh-CN"/>
        </w:rPr>
      </w:pPr>
      <w:hyperlink w:anchor="_Toc487551007" w:history="1">
        <w:r w:rsidR="00026E07" w:rsidRPr="00D2545D">
          <w:rPr>
            <w:rStyle w:val="Hyperlink"/>
            <w:rFonts w:ascii="Times New Roman" w:hAnsi="Times New Roman" w:cs="Times New Roman"/>
            <w:noProof/>
            <w:lang w:val="en-GB" w:bidi="ne-NP"/>
          </w:rPr>
          <w:t>6.3.9. Assessment of necessity of international assistance</w:t>
        </w:r>
        <w:r w:rsidR="00026E07">
          <w:rPr>
            <w:noProof/>
            <w:webHidden/>
          </w:rPr>
          <w:tab/>
        </w:r>
        <w:r w:rsidR="00026E07">
          <w:rPr>
            <w:noProof/>
            <w:webHidden/>
          </w:rPr>
          <w:fldChar w:fldCharType="begin"/>
        </w:r>
        <w:r w:rsidR="00026E07">
          <w:rPr>
            <w:noProof/>
            <w:webHidden/>
          </w:rPr>
          <w:instrText xml:space="preserve"> PAGEREF _Toc487551007 \h </w:instrText>
        </w:r>
        <w:r w:rsidR="00026E07">
          <w:rPr>
            <w:noProof/>
            <w:webHidden/>
          </w:rPr>
        </w:r>
        <w:r w:rsidR="00026E07">
          <w:rPr>
            <w:noProof/>
            <w:webHidden/>
          </w:rPr>
          <w:fldChar w:fldCharType="separate"/>
        </w:r>
        <w:r w:rsidR="00026E07">
          <w:rPr>
            <w:noProof/>
            <w:webHidden/>
          </w:rPr>
          <w:t>249</w:t>
        </w:r>
        <w:r w:rsidR="00026E07">
          <w:rPr>
            <w:noProof/>
            <w:webHidden/>
          </w:rPr>
          <w:fldChar w:fldCharType="end"/>
        </w:r>
      </w:hyperlink>
    </w:p>
    <w:p w14:paraId="1719584E" w14:textId="77777777" w:rsidR="00026E07" w:rsidRDefault="00832CA9">
      <w:pPr>
        <w:pStyle w:val="TOC3"/>
        <w:tabs>
          <w:tab w:val="right" w:leader="dot" w:pos="9350"/>
        </w:tabs>
        <w:rPr>
          <w:rFonts w:eastAsiaTheme="minorEastAsia"/>
          <w:noProof/>
          <w:sz w:val="24"/>
          <w:szCs w:val="24"/>
          <w:lang w:eastAsia="zh-CN"/>
        </w:rPr>
      </w:pPr>
      <w:hyperlink w:anchor="_Toc487551008" w:history="1">
        <w:r w:rsidR="00026E07" w:rsidRPr="00D2545D">
          <w:rPr>
            <w:rStyle w:val="Hyperlink"/>
            <w:rFonts w:ascii="Times New Roman" w:hAnsi="Times New Roman" w:cs="Times New Roman"/>
            <w:noProof/>
            <w:lang w:val="en-GB" w:bidi="ne-NP"/>
          </w:rPr>
          <w:t>6.3.10 Mobilization of foreign human resources in humanitarian assistance</w:t>
        </w:r>
        <w:r w:rsidR="00026E07">
          <w:rPr>
            <w:noProof/>
            <w:webHidden/>
          </w:rPr>
          <w:tab/>
        </w:r>
        <w:r w:rsidR="00026E07">
          <w:rPr>
            <w:noProof/>
            <w:webHidden/>
          </w:rPr>
          <w:fldChar w:fldCharType="begin"/>
        </w:r>
        <w:r w:rsidR="00026E07">
          <w:rPr>
            <w:noProof/>
            <w:webHidden/>
          </w:rPr>
          <w:instrText xml:space="preserve"> PAGEREF _Toc487551008 \h </w:instrText>
        </w:r>
        <w:r w:rsidR="00026E07">
          <w:rPr>
            <w:noProof/>
            <w:webHidden/>
          </w:rPr>
        </w:r>
        <w:r w:rsidR="00026E07">
          <w:rPr>
            <w:noProof/>
            <w:webHidden/>
          </w:rPr>
          <w:fldChar w:fldCharType="separate"/>
        </w:r>
        <w:r w:rsidR="00026E07">
          <w:rPr>
            <w:noProof/>
            <w:webHidden/>
          </w:rPr>
          <w:t>249</w:t>
        </w:r>
        <w:r w:rsidR="00026E07">
          <w:rPr>
            <w:noProof/>
            <w:webHidden/>
          </w:rPr>
          <w:fldChar w:fldCharType="end"/>
        </w:r>
      </w:hyperlink>
    </w:p>
    <w:p w14:paraId="425D6255" w14:textId="77777777" w:rsidR="00026E07" w:rsidRDefault="00832CA9">
      <w:pPr>
        <w:pStyle w:val="TOC3"/>
        <w:tabs>
          <w:tab w:val="right" w:leader="dot" w:pos="9350"/>
        </w:tabs>
        <w:rPr>
          <w:rFonts w:eastAsiaTheme="minorEastAsia"/>
          <w:noProof/>
          <w:sz w:val="24"/>
          <w:szCs w:val="24"/>
          <w:lang w:eastAsia="zh-CN"/>
        </w:rPr>
      </w:pPr>
      <w:hyperlink w:anchor="_Toc487551009" w:history="1">
        <w:r w:rsidR="00026E07" w:rsidRPr="00D2545D">
          <w:rPr>
            <w:rStyle w:val="Hyperlink"/>
            <w:rFonts w:ascii="Times New Roman" w:hAnsi="Times New Roman" w:cs="Times New Roman"/>
            <w:noProof/>
            <w:lang w:val="en-GB" w:bidi="ne-NP"/>
          </w:rPr>
          <w:t>6.3.11. Upgrading of National Seismological Centre</w:t>
        </w:r>
        <w:r w:rsidR="00026E07">
          <w:rPr>
            <w:noProof/>
            <w:webHidden/>
          </w:rPr>
          <w:tab/>
        </w:r>
        <w:r w:rsidR="00026E07">
          <w:rPr>
            <w:noProof/>
            <w:webHidden/>
          </w:rPr>
          <w:fldChar w:fldCharType="begin"/>
        </w:r>
        <w:r w:rsidR="00026E07">
          <w:rPr>
            <w:noProof/>
            <w:webHidden/>
          </w:rPr>
          <w:instrText xml:space="preserve"> PAGEREF _Toc487551009 \h </w:instrText>
        </w:r>
        <w:r w:rsidR="00026E07">
          <w:rPr>
            <w:noProof/>
            <w:webHidden/>
          </w:rPr>
        </w:r>
        <w:r w:rsidR="00026E07">
          <w:rPr>
            <w:noProof/>
            <w:webHidden/>
          </w:rPr>
          <w:fldChar w:fldCharType="separate"/>
        </w:r>
        <w:r w:rsidR="00026E07">
          <w:rPr>
            <w:noProof/>
            <w:webHidden/>
          </w:rPr>
          <w:t>249</w:t>
        </w:r>
        <w:r w:rsidR="00026E07">
          <w:rPr>
            <w:noProof/>
            <w:webHidden/>
          </w:rPr>
          <w:fldChar w:fldCharType="end"/>
        </w:r>
      </w:hyperlink>
    </w:p>
    <w:p w14:paraId="139220FC" w14:textId="77777777" w:rsidR="00026E07" w:rsidRDefault="00832CA9">
      <w:pPr>
        <w:pStyle w:val="TOC3"/>
        <w:tabs>
          <w:tab w:val="right" w:leader="dot" w:pos="9350"/>
        </w:tabs>
        <w:rPr>
          <w:rFonts w:eastAsiaTheme="minorEastAsia"/>
          <w:noProof/>
          <w:sz w:val="24"/>
          <w:szCs w:val="24"/>
          <w:lang w:eastAsia="zh-CN"/>
        </w:rPr>
      </w:pPr>
      <w:hyperlink w:anchor="_Toc487551010" w:history="1">
        <w:r w:rsidR="00026E07" w:rsidRPr="00D2545D">
          <w:rPr>
            <w:rStyle w:val="Hyperlink"/>
            <w:rFonts w:ascii="Times New Roman" w:hAnsi="Times New Roman" w:cs="Times New Roman"/>
            <w:noProof/>
            <w:lang w:val="en-GB" w:bidi="ne-NP"/>
          </w:rPr>
          <w:t>6.3.12. Management of baseline data</w:t>
        </w:r>
        <w:r w:rsidR="00026E07">
          <w:rPr>
            <w:noProof/>
            <w:webHidden/>
          </w:rPr>
          <w:tab/>
        </w:r>
        <w:r w:rsidR="00026E07">
          <w:rPr>
            <w:noProof/>
            <w:webHidden/>
          </w:rPr>
          <w:fldChar w:fldCharType="begin"/>
        </w:r>
        <w:r w:rsidR="00026E07">
          <w:rPr>
            <w:noProof/>
            <w:webHidden/>
          </w:rPr>
          <w:instrText xml:space="preserve"> PAGEREF _Toc487551010 \h </w:instrText>
        </w:r>
        <w:r w:rsidR="00026E07">
          <w:rPr>
            <w:noProof/>
            <w:webHidden/>
          </w:rPr>
        </w:r>
        <w:r w:rsidR="00026E07">
          <w:rPr>
            <w:noProof/>
            <w:webHidden/>
          </w:rPr>
          <w:fldChar w:fldCharType="separate"/>
        </w:r>
        <w:r w:rsidR="00026E07">
          <w:rPr>
            <w:noProof/>
            <w:webHidden/>
          </w:rPr>
          <w:t>250</w:t>
        </w:r>
        <w:r w:rsidR="00026E07">
          <w:rPr>
            <w:noProof/>
            <w:webHidden/>
          </w:rPr>
          <w:fldChar w:fldCharType="end"/>
        </w:r>
      </w:hyperlink>
    </w:p>
    <w:p w14:paraId="68082FAC" w14:textId="77777777" w:rsidR="00026E07" w:rsidRDefault="00832CA9">
      <w:pPr>
        <w:pStyle w:val="TOC3"/>
        <w:tabs>
          <w:tab w:val="right" w:leader="dot" w:pos="9350"/>
        </w:tabs>
        <w:rPr>
          <w:rFonts w:eastAsiaTheme="minorEastAsia"/>
          <w:noProof/>
          <w:sz w:val="24"/>
          <w:szCs w:val="24"/>
          <w:lang w:eastAsia="zh-CN"/>
        </w:rPr>
      </w:pPr>
      <w:hyperlink w:anchor="_Toc487551011" w:history="1">
        <w:r w:rsidR="00026E07" w:rsidRPr="00D2545D">
          <w:rPr>
            <w:rStyle w:val="Hyperlink"/>
            <w:rFonts w:ascii="Times New Roman" w:hAnsi="Times New Roman" w:cs="Times New Roman"/>
            <w:noProof/>
            <w:lang w:val="en-GB" w:bidi="ne-NP"/>
          </w:rPr>
          <w:t>6.3.13. Implementation of building codes</w:t>
        </w:r>
        <w:r w:rsidR="00026E07">
          <w:rPr>
            <w:noProof/>
            <w:webHidden/>
          </w:rPr>
          <w:tab/>
        </w:r>
        <w:r w:rsidR="00026E07">
          <w:rPr>
            <w:noProof/>
            <w:webHidden/>
          </w:rPr>
          <w:fldChar w:fldCharType="begin"/>
        </w:r>
        <w:r w:rsidR="00026E07">
          <w:rPr>
            <w:noProof/>
            <w:webHidden/>
          </w:rPr>
          <w:instrText xml:space="preserve"> PAGEREF _Toc487551011 \h </w:instrText>
        </w:r>
        <w:r w:rsidR="00026E07">
          <w:rPr>
            <w:noProof/>
            <w:webHidden/>
          </w:rPr>
        </w:r>
        <w:r w:rsidR="00026E07">
          <w:rPr>
            <w:noProof/>
            <w:webHidden/>
          </w:rPr>
          <w:fldChar w:fldCharType="separate"/>
        </w:r>
        <w:r w:rsidR="00026E07">
          <w:rPr>
            <w:noProof/>
            <w:webHidden/>
          </w:rPr>
          <w:t>250</w:t>
        </w:r>
        <w:r w:rsidR="00026E07">
          <w:rPr>
            <w:noProof/>
            <w:webHidden/>
          </w:rPr>
          <w:fldChar w:fldCharType="end"/>
        </w:r>
      </w:hyperlink>
    </w:p>
    <w:p w14:paraId="1D19C84E" w14:textId="77777777" w:rsidR="00026E07" w:rsidRDefault="00832CA9">
      <w:pPr>
        <w:pStyle w:val="TOC3"/>
        <w:tabs>
          <w:tab w:val="right" w:leader="dot" w:pos="9350"/>
        </w:tabs>
        <w:rPr>
          <w:rFonts w:eastAsiaTheme="minorEastAsia"/>
          <w:noProof/>
          <w:sz w:val="24"/>
          <w:szCs w:val="24"/>
          <w:lang w:eastAsia="zh-CN"/>
        </w:rPr>
      </w:pPr>
      <w:hyperlink w:anchor="_Toc487551012" w:history="1">
        <w:r w:rsidR="00026E07" w:rsidRPr="00D2545D">
          <w:rPr>
            <w:rStyle w:val="Hyperlink"/>
            <w:rFonts w:ascii="Times New Roman" w:hAnsi="Times New Roman" w:cs="Times New Roman"/>
            <w:noProof/>
            <w:lang w:val="en-GB" w:bidi="ne-NP"/>
          </w:rPr>
          <w:t>6.3.14. Need of additional helicopters</w:t>
        </w:r>
        <w:r w:rsidR="00026E07">
          <w:rPr>
            <w:noProof/>
            <w:webHidden/>
          </w:rPr>
          <w:tab/>
        </w:r>
        <w:r w:rsidR="00026E07">
          <w:rPr>
            <w:noProof/>
            <w:webHidden/>
          </w:rPr>
          <w:fldChar w:fldCharType="begin"/>
        </w:r>
        <w:r w:rsidR="00026E07">
          <w:rPr>
            <w:noProof/>
            <w:webHidden/>
          </w:rPr>
          <w:instrText xml:space="preserve"> PAGEREF _Toc487551012 \h </w:instrText>
        </w:r>
        <w:r w:rsidR="00026E07">
          <w:rPr>
            <w:noProof/>
            <w:webHidden/>
          </w:rPr>
        </w:r>
        <w:r w:rsidR="00026E07">
          <w:rPr>
            <w:noProof/>
            <w:webHidden/>
          </w:rPr>
          <w:fldChar w:fldCharType="separate"/>
        </w:r>
        <w:r w:rsidR="00026E07">
          <w:rPr>
            <w:noProof/>
            <w:webHidden/>
          </w:rPr>
          <w:t>250</w:t>
        </w:r>
        <w:r w:rsidR="00026E07">
          <w:rPr>
            <w:noProof/>
            <w:webHidden/>
          </w:rPr>
          <w:fldChar w:fldCharType="end"/>
        </w:r>
      </w:hyperlink>
    </w:p>
    <w:p w14:paraId="0126249E" w14:textId="77777777" w:rsidR="00026E07" w:rsidRDefault="00832CA9">
      <w:pPr>
        <w:pStyle w:val="TOC3"/>
        <w:tabs>
          <w:tab w:val="right" w:leader="dot" w:pos="9350"/>
        </w:tabs>
        <w:rPr>
          <w:rFonts w:eastAsiaTheme="minorEastAsia"/>
          <w:noProof/>
          <w:sz w:val="24"/>
          <w:szCs w:val="24"/>
          <w:lang w:eastAsia="zh-CN"/>
        </w:rPr>
      </w:pPr>
      <w:hyperlink w:anchor="_Toc487551013" w:history="1">
        <w:r w:rsidR="00026E07" w:rsidRPr="00D2545D">
          <w:rPr>
            <w:rStyle w:val="Hyperlink"/>
            <w:rFonts w:ascii="Times New Roman" w:hAnsi="Times New Roman" w:cs="Times New Roman"/>
            <w:noProof/>
            <w:lang w:val="en-GB" w:bidi="ne-NP"/>
          </w:rPr>
          <w:t>6.3.15. Emergency warehouses and stocks</w:t>
        </w:r>
        <w:r w:rsidR="00026E07">
          <w:rPr>
            <w:noProof/>
            <w:webHidden/>
          </w:rPr>
          <w:tab/>
        </w:r>
        <w:r w:rsidR="00026E07">
          <w:rPr>
            <w:noProof/>
            <w:webHidden/>
          </w:rPr>
          <w:fldChar w:fldCharType="begin"/>
        </w:r>
        <w:r w:rsidR="00026E07">
          <w:rPr>
            <w:noProof/>
            <w:webHidden/>
          </w:rPr>
          <w:instrText xml:space="preserve"> PAGEREF _Toc487551013 \h </w:instrText>
        </w:r>
        <w:r w:rsidR="00026E07">
          <w:rPr>
            <w:noProof/>
            <w:webHidden/>
          </w:rPr>
        </w:r>
        <w:r w:rsidR="00026E07">
          <w:rPr>
            <w:noProof/>
            <w:webHidden/>
          </w:rPr>
          <w:fldChar w:fldCharType="separate"/>
        </w:r>
        <w:r w:rsidR="00026E07">
          <w:rPr>
            <w:noProof/>
            <w:webHidden/>
          </w:rPr>
          <w:t>251</w:t>
        </w:r>
        <w:r w:rsidR="00026E07">
          <w:rPr>
            <w:noProof/>
            <w:webHidden/>
          </w:rPr>
          <w:fldChar w:fldCharType="end"/>
        </w:r>
      </w:hyperlink>
    </w:p>
    <w:p w14:paraId="2F57716E" w14:textId="77777777" w:rsidR="00026E07" w:rsidRDefault="00832CA9">
      <w:pPr>
        <w:pStyle w:val="TOC3"/>
        <w:tabs>
          <w:tab w:val="right" w:leader="dot" w:pos="9350"/>
        </w:tabs>
        <w:rPr>
          <w:rFonts w:eastAsiaTheme="minorEastAsia"/>
          <w:noProof/>
          <w:sz w:val="24"/>
          <w:szCs w:val="24"/>
          <w:lang w:eastAsia="zh-CN"/>
        </w:rPr>
      </w:pPr>
      <w:hyperlink w:anchor="_Toc487551014" w:history="1">
        <w:r w:rsidR="00026E07" w:rsidRPr="00D2545D">
          <w:rPr>
            <w:rStyle w:val="Hyperlink"/>
            <w:rFonts w:ascii="Times New Roman" w:hAnsi="Times New Roman" w:cs="Times New Roman"/>
            <w:noProof/>
            <w:lang w:val="en-GB" w:bidi="ne-NP"/>
          </w:rPr>
          <w:t>6.3.16. Management and preservation of open spaces in urban areas</w:t>
        </w:r>
        <w:r w:rsidR="00026E07">
          <w:rPr>
            <w:noProof/>
            <w:webHidden/>
          </w:rPr>
          <w:tab/>
        </w:r>
        <w:r w:rsidR="00026E07">
          <w:rPr>
            <w:noProof/>
            <w:webHidden/>
          </w:rPr>
          <w:fldChar w:fldCharType="begin"/>
        </w:r>
        <w:r w:rsidR="00026E07">
          <w:rPr>
            <w:noProof/>
            <w:webHidden/>
          </w:rPr>
          <w:instrText xml:space="preserve"> PAGEREF _Toc487551014 \h </w:instrText>
        </w:r>
        <w:r w:rsidR="00026E07">
          <w:rPr>
            <w:noProof/>
            <w:webHidden/>
          </w:rPr>
        </w:r>
        <w:r w:rsidR="00026E07">
          <w:rPr>
            <w:noProof/>
            <w:webHidden/>
          </w:rPr>
          <w:fldChar w:fldCharType="separate"/>
        </w:r>
        <w:r w:rsidR="00026E07">
          <w:rPr>
            <w:noProof/>
            <w:webHidden/>
          </w:rPr>
          <w:t>251</w:t>
        </w:r>
        <w:r w:rsidR="00026E07">
          <w:rPr>
            <w:noProof/>
            <w:webHidden/>
          </w:rPr>
          <w:fldChar w:fldCharType="end"/>
        </w:r>
      </w:hyperlink>
    </w:p>
    <w:p w14:paraId="48A74CFF" w14:textId="77777777" w:rsidR="00026E07" w:rsidRDefault="00832CA9">
      <w:pPr>
        <w:pStyle w:val="TOC3"/>
        <w:tabs>
          <w:tab w:val="right" w:leader="dot" w:pos="9350"/>
        </w:tabs>
        <w:rPr>
          <w:rFonts w:eastAsiaTheme="minorEastAsia"/>
          <w:noProof/>
          <w:sz w:val="24"/>
          <w:szCs w:val="24"/>
          <w:lang w:eastAsia="zh-CN"/>
        </w:rPr>
      </w:pPr>
      <w:hyperlink w:anchor="_Toc487551015" w:history="1">
        <w:r w:rsidR="00026E07" w:rsidRPr="00D2545D">
          <w:rPr>
            <w:rStyle w:val="Hyperlink"/>
            <w:rFonts w:ascii="Times New Roman" w:hAnsi="Times New Roman" w:cs="Times New Roman"/>
            <w:noProof/>
            <w:lang w:val="en-GB" w:bidi="ne-NP"/>
          </w:rPr>
          <w:t>6.3.17. Monitoring of humanitarian assistance</w:t>
        </w:r>
        <w:r w:rsidR="00026E07">
          <w:rPr>
            <w:noProof/>
            <w:webHidden/>
          </w:rPr>
          <w:tab/>
        </w:r>
        <w:r w:rsidR="00026E07">
          <w:rPr>
            <w:noProof/>
            <w:webHidden/>
          </w:rPr>
          <w:fldChar w:fldCharType="begin"/>
        </w:r>
        <w:r w:rsidR="00026E07">
          <w:rPr>
            <w:noProof/>
            <w:webHidden/>
          </w:rPr>
          <w:instrText xml:space="preserve"> PAGEREF _Toc487551015 \h </w:instrText>
        </w:r>
        <w:r w:rsidR="00026E07">
          <w:rPr>
            <w:noProof/>
            <w:webHidden/>
          </w:rPr>
        </w:r>
        <w:r w:rsidR="00026E07">
          <w:rPr>
            <w:noProof/>
            <w:webHidden/>
          </w:rPr>
          <w:fldChar w:fldCharType="separate"/>
        </w:r>
        <w:r w:rsidR="00026E07">
          <w:rPr>
            <w:noProof/>
            <w:webHidden/>
          </w:rPr>
          <w:t>251</w:t>
        </w:r>
        <w:r w:rsidR="00026E07">
          <w:rPr>
            <w:noProof/>
            <w:webHidden/>
          </w:rPr>
          <w:fldChar w:fldCharType="end"/>
        </w:r>
      </w:hyperlink>
    </w:p>
    <w:p w14:paraId="5541B547" w14:textId="77777777" w:rsidR="00026E07" w:rsidRDefault="00832CA9">
      <w:pPr>
        <w:pStyle w:val="TOC3"/>
        <w:tabs>
          <w:tab w:val="right" w:leader="dot" w:pos="9350"/>
        </w:tabs>
        <w:rPr>
          <w:rFonts w:eastAsiaTheme="minorEastAsia"/>
          <w:noProof/>
          <w:sz w:val="24"/>
          <w:szCs w:val="24"/>
          <w:lang w:eastAsia="zh-CN"/>
        </w:rPr>
      </w:pPr>
      <w:hyperlink w:anchor="_Toc487551016" w:history="1">
        <w:r w:rsidR="00026E07" w:rsidRPr="00D2545D">
          <w:rPr>
            <w:rStyle w:val="Hyperlink"/>
            <w:rFonts w:ascii="Times New Roman" w:hAnsi="Times New Roman" w:cs="Times New Roman"/>
            <w:noProof/>
            <w:lang w:val="en-GB" w:bidi="ne-NP"/>
          </w:rPr>
          <w:t>6.3.18. Issuance of identity cards</w:t>
        </w:r>
        <w:r w:rsidR="00026E07">
          <w:rPr>
            <w:noProof/>
            <w:webHidden/>
          </w:rPr>
          <w:tab/>
        </w:r>
        <w:r w:rsidR="00026E07">
          <w:rPr>
            <w:noProof/>
            <w:webHidden/>
          </w:rPr>
          <w:fldChar w:fldCharType="begin"/>
        </w:r>
        <w:r w:rsidR="00026E07">
          <w:rPr>
            <w:noProof/>
            <w:webHidden/>
          </w:rPr>
          <w:instrText xml:space="preserve"> PAGEREF _Toc487551016 \h </w:instrText>
        </w:r>
        <w:r w:rsidR="00026E07">
          <w:rPr>
            <w:noProof/>
            <w:webHidden/>
          </w:rPr>
        </w:r>
        <w:r w:rsidR="00026E07">
          <w:rPr>
            <w:noProof/>
            <w:webHidden/>
          </w:rPr>
          <w:fldChar w:fldCharType="separate"/>
        </w:r>
        <w:r w:rsidR="00026E07">
          <w:rPr>
            <w:noProof/>
            <w:webHidden/>
          </w:rPr>
          <w:t>252</w:t>
        </w:r>
        <w:r w:rsidR="00026E07">
          <w:rPr>
            <w:noProof/>
            <w:webHidden/>
          </w:rPr>
          <w:fldChar w:fldCharType="end"/>
        </w:r>
      </w:hyperlink>
    </w:p>
    <w:p w14:paraId="54D456D5" w14:textId="77777777" w:rsidR="00026E07" w:rsidRDefault="00832CA9">
      <w:pPr>
        <w:pStyle w:val="TOC3"/>
        <w:tabs>
          <w:tab w:val="right" w:leader="dot" w:pos="9350"/>
        </w:tabs>
        <w:rPr>
          <w:rFonts w:eastAsiaTheme="minorEastAsia"/>
          <w:noProof/>
          <w:sz w:val="24"/>
          <w:szCs w:val="24"/>
          <w:lang w:eastAsia="zh-CN"/>
        </w:rPr>
      </w:pPr>
      <w:hyperlink w:anchor="_Toc487551017" w:history="1">
        <w:r w:rsidR="00026E07" w:rsidRPr="00D2545D">
          <w:rPr>
            <w:rStyle w:val="Hyperlink"/>
            <w:rFonts w:ascii="Times New Roman" w:hAnsi="Times New Roman" w:cs="Times New Roman"/>
            <w:noProof/>
            <w:lang w:val="en-GB" w:bidi="ne-NP"/>
          </w:rPr>
          <w:t>6.3.19. Prioritization in humanitarian support</w:t>
        </w:r>
        <w:r w:rsidR="00026E07">
          <w:rPr>
            <w:noProof/>
            <w:webHidden/>
          </w:rPr>
          <w:tab/>
        </w:r>
        <w:r w:rsidR="00026E07">
          <w:rPr>
            <w:noProof/>
            <w:webHidden/>
          </w:rPr>
          <w:fldChar w:fldCharType="begin"/>
        </w:r>
        <w:r w:rsidR="00026E07">
          <w:rPr>
            <w:noProof/>
            <w:webHidden/>
          </w:rPr>
          <w:instrText xml:space="preserve"> PAGEREF _Toc487551017 \h </w:instrText>
        </w:r>
        <w:r w:rsidR="00026E07">
          <w:rPr>
            <w:noProof/>
            <w:webHidden/>
          </w:rPr>
        </w:r>
        <w:r w:rsidR="00026E07">
          <w:rPr>
            <w:noProof/>
            <w:webHidden/>
          </w:rPr>
          <w:fldChar w:fldCharType="separate"/>
        </w:r>
        <w:r w:rsidR="00026E07">
          <w:rPr>
            <w:noProof/>
            <w:webHidden/>
          </w:rPr>
          <w:t>252</w:t>
        </w:r>
        <w:r w:rsidR="00026E07">
          <w:rPr>
            <w:noProof/>
            <w:webHidden/>
          </w:rPr>
          <w:fldChar w:fldCharType="end"/>
        </w:r>
      </w:hyperlink>
    </w:p>
    <w:p w14:paraId="711414C0" w14:textId="77777777" w:rsidR="00026E07" w:rsidRDefault="00832CA9">
      <w:pPr>
        <w:pStyle w:val="TOC3"/>
        <w:tabs>
          <w:tab w:val="right" w:leader="dot" w:pos="9350"/>
        </w:tabs>
        <w:rPr>
          <w:rFonts w:eastAsiaTheme="minorEastAsia"/>
          <w:noProof/>
          <w:sz w:val="24"/>
          <w:szCs w:val="24"/>
          <w:lang w:eastAsia="zh-CN"/>
        </w:rPr>
      </w:pPr>
      <w:hyperlink w:anchor="_Toc487551018" w:history="1">
        <w:r w:rsidR="00026E07" w:rsidRPr="00D2545D">
          <w:rPr>
            <w:rStyle w:val="Hyperlink"/>
            <w:rFonts w:ascii="Times New Roman" w:hAnsi="Times New Roman" w:cs="Times New Roman"/>
            <w:noProof/>
            <w:lang w:val="en-GB" w:bidi="ne-NP"/>
          </w:rPr>
          <w:t>6.3.20. Relief/assistance management</w:t>
        </w:r>
        <w:r w:rsidR="00026E07">
          <w:rPr>
            <w:noProof/>
            <w:webHidden/>
          </w:rPr>
          <w:tab/>
        </w:r>
        <w:r w:rsidR="00026E07">
          <w:rPr>
            <w:noProof/>
            <w:webHidden/>
          </w:rPr>
          <w:fldChar w:fldCharType="begin"/>
        </w:r>
        <w:r w:rsidR="00026E07">
          <w:rPr>
            <w:noProof/>
            <w:webHidden/>
          </w:rPr>
          <w:instrText xml:space="preserve"> PAGEREF _Toc487551018 \h </w:instrText>
        </w:r>
        <w:r w:rsidR="00026E07">
          <w:rPr>
            <w:noProof/>
            <w:webHidden/>
          </w:rPr>
        </w:r>
        <w:r w:rsidR="00026E07">
          <w:rPr>
            <w:noProof/>
            <w:webHidden/>
          </w:rPr>
          <w:fldChar w:fldCharType="separate"/>
        </w:r>
        <w:r w:rsidR="00026E07">
          <w:rPr>
            <w:noProof/>
            <w:webHidden/>
          </w:rPr>
          <w:t>252</w:t>
        </w:r>
        <w:r w:rsidR="00026E07">
          <w:rPr>
            <w:noProof/>
            <w:webHidden/>
          </w:rPr>
          <w:fldChar w:fldCharType="end"/>
        </w:r>
      </w:hyperlink>
    </w:p>
    <w:p w14:paraId="2A6CEEC1" w14:textId="77777777" w:rsidR="00026E07" w:rsidRDefault="00832CA9">
      <w:pPr>
        <w:pStyle w:val="TOC3"/>
        <w:tabs>
          <w:tab w:val="right" w:leader="dot" w:pos="9350"/>
        </w:tabs>
        <w:rPr>
          <w:rFonts w:eastAsiaTheme="minorEastAsia"/>
          <w:noProof/>
          <w:sz w:val="24"/>
          <w:szCs w:val="24"/>
          <w:lang w:eastAsia="zh-CN"/>
        </w:rPr>
      </w:pPr>
      <w:hyperlink w:anchor="_Toc487551019" w:history="1">
        <w:r w:rsidR="00026E07" w:rsidRPr="00D2545D">
          <w:rPr>
            <w:rStyle w:val="Hyperlink"/>
            <w:rFonts w:ascii="Times New Roman" w:hAnsi="Times New Roman" w:cs="Times New Roman"/>
            <w:noProof/>
            <w:lang w:val="en-GB" w:bidi="ne-NP"/>
          </w:rPr>
          <w:t>6.3.21. Imbalance between demand and supply of relief materials</w:t>
        </w:r>
        <w:r w:rsidR="00026E07">
          <w:rPr>
            <w:noProof/>
            <w:webHidden/>
          </w:rPr>
          <w:tab/>
        </w:r>
        <w:r w:rsidR="00026E07">
          <w:rPr>
            <w:noProof/>
            <w:webHidden/>
          </w:rPr>
          <w:fldChar w:fldCharType="begin"/>
        </w:r>
        <w:r w:rsidR="00026E07">
          <w:rPr>
            <w:noProof/>
            <w:webHidden/>
          </w:rPr>
          <w:instrText xml:space="preserve"> PAGEREF _Toc487551019 \h </w:instrText>
        </w:r>
        <w:r w:rsidR="00026E07">
          <w:rPr>
            <w:noProof/>
            <w:webHidden/>
          </w:rPr>
        </w:r>
        <w:r w:rsidR="00026E07">
          <w:rPr>
            <w:noProof/>
            <w:webHidden/>
          </w:rPr>
          <w:fldChar w:fldCharType="separate"/>
        </w:r>
        <w:r w:rsidR="00026E07">
          <w:rPr>
            <w:noProof/>
            <w:webHidden/>
          </w:rPr>
          <w:t>253</w:t>
        </w:r>
        <w:r w:rsidR="00026E07">
          <w:rPr>
            <w:noProof/>
            <w:webHidden/>
          </w:rPr>
          <w:fldChar w:fldCharType="end"/>
        </w:r>
      </w:hyperlink>
    </w:p>
    <w:p w14:paraId="30103642" w14:textId="77777777" w:rsidR="00026E07" w:rsidRDefault="00832CA9">
      <w:pPr>
        <w:pStyle w:val="TOC3"/>
        <w:tabs>
          <w:tab w:val="right" w:leader="dot" w:pos="9350"/>
        </w:tabs>
        <w:rPr>
          <w:rFonts w:eastAsiaTheme="minorEastAsia"/>
          <w:noProof/>
          <w:sz w:val="24"/>
          <w:szCs w:val="24"/>
          <w:lang w:eastAsia="zh-CN"/>
        </w:rPr>
      </w:pPr>
      <w:hyperlink w:anchor="_Toc487551020" w:history="1">
        <w:r w:rsidR="00026E07" w:rsidRPr="00D2545D">
          <w:rPr>
            <w:rStyle w:val="Hyperlink"/>
            <w:rFonts w:ascii="Times New Roman" w:hAnsi="Times New Roman" w:cs="Times New Roman"/>
            <w:noProof/>
            <w:lang w:val="en-GB" w:bidi="ne-NP"/>
          </w:rPr>
          <w:t>6.3.22. Management of helipads at the VDC level</w:t>
        </w:r>
        <w:r w:rsidR="00026E07">
          <w:rPr>
            <w:noProof/>
            <w:webHidden/>
          </w:rPr>
          <w:tab/>
        </w:r>
        <w:r w:rsidR="00026E07">
          <w:rPr>
            <w:noProof/>
            <w:webHidden/>
          </w:rPr>
          <w:fldChar w:fldCharType="begin"/>
        </w:r>
        <w:r w:rsidR="00026E07">
          <w:rPr>
            <w:noProof/>
            <w:webHidden/>
          </w:rPr>
          <w:instrText xml:space="preserve"> PAGEREF _Toc487551020 \h </w:instrText>
        </w:r>
        <w:r w:rsidR="00026E07">
          <w:rPr>
            <w:noProof/>
            <w:webHidden/>
          </w:rPr>
        </w:r>
        <w:r w:rsidR="00026E07">
          <w:rPr>
            <w:noProof/>
            <w:webHidden/>
          </w:rPr>
          <w:fldChar w:fldCharType="separate"/>
        </w:r>
        <w:r w:rsidR="00026E07">
          <w:rPr>
            <w:noProof/>
            <w:webHidden/>
          </w:rPr>
          <w:t>253</w:t>
        </w:r>
        <w:r w:rsidR="00026E07">
          <w:rPr>
            <w:noProof/>
            <w:webHidden/>
          </w:rPr>
          <w:fldChar w:fldCharType="end"/>
        </w:r>
      </w:hyperlink>
    </w:p>
    <w:p w14:paraId="78FE5B23" w14:textId="77777777" w:rsidR="00026E07" w:rsidRDefault="00832CA9">
      <w:pPr>
        <w:pStyle w:val="TOC3"/>
        <w:tabs>
          <w:tab w:val="right" w:leader="dot" w:pos="9350"/>
        </w:tabs>
        <w:rPr>
          <w:rFonts w:eastAsiaTheme="minorEastAsia"/>
          <w:noProof/>
          <w:sz w:val="24"/>
          <w:szCs w:val="24"/>
          <w:lang w:eastAsia="zh-CN"/>
        </w:rPr>
      </w:pPr>
      <w:hyperlink w:anchor="_Toc487551021" w:history="1">
        <w:r w:rsidR="00026E07" w:rsidRPr="00D2545D">
          <w:rPr>
            <w:rStyle w:val="Hyperlink"/>
            <w:rFonts w:ascii="Times New Roman" w:hAnsi="Times New Roman" w:cs="Times New Roman"/>
            <w:noProof/>
            <w:lang w:val="en-GB" w:bidi="ne-NP"/>
          </w:rPr>
          <w:t>6.3.23. Management of vulnerable groups</w:t>
        </w:r>
        <w:r w:rsidR="00026E07">
          <w:rPr>
            <w:noProof/>
            <w:webHidden/>
          </w:rPr>
          <w:tab/>
        </w:r>
        <w:r w:rsidR="00026E07">
          <w:rPr>
            <w:noProof/>
            <w:webHidden/>
          </w:rPr>
          <w:fldChar w:fldCharType="begin"/>
        </w:r>
        <w:r w:rsidR="00026E07">
          <w:rPr>
            <w:noProof/>
            <w:webHidden/>
          </w:rPr>
          <w:instrText xml:space="preserve"> PAGEREF _Toc487551021 \h </w:instrText>
        </w:r>
        <w:r w:rsidR="00026E07">
          <w:rPr>
            <w:noProof/>
            <w:webHidden/>
          </w:rPr>
        </w:r>
        <w:r w:rsidR="00026E07">
          <w:rPr>
            <w:noProof/>
            <w:webHidden/>
          </w:rPr>
          <w:fldChar w:fldCharType="separate"/>
        </w:r>
        <w:r w:rsidR="00026E07">
          <w:rPr>
            <w:noProof/>
            <w:webHidden/>
          </w:rPr>
          <w:t>253</w:t>
        </w:r>
        <w:r w:rsidR="00026E07">
          <w:rPr>
            <w:noProof/>
            <w:webHidden/>
          </w:rPr>
          <w:fldChar w:fldCharType="end"/>
        </w:r>
      </w:hyperlink>
    </w:p>
    <w:p w14:paraId="50FB53C3" w14:textId="77777777" w:rsidR="00026E07" w:rsidRDefault="00832CA9">
      <w:pPr>
        <w:pStyle w:val="TOC3"/>
        <w:tabs>
          <w:tab w:val="right" w:leader="dot" w:pos="9350"/>
        </w:tabs>
        <w:rPr>
          <w:rFonts w:eastAsiaTheme="minorEastAsia"/>
          <w:noProof/>
          <w:sz w:val="24"/>
          <w:szCs w:val="24"/>
          <w:lang w:eastAsia="zh-CN"/>
        </w:rPr>
      </w:pPr>
      <w:hyperlink w:anchor="_Toc487551022" w:history="1">
        <w:r w:rsidR="00026E07" w:rsidRPr="00D2545D">
          <w:rPr>
            <w:rStyle w:val="Hyperlink"/>
            <w:rFonts w:ascii="Times New Roman" w:hAnsi="Times New Roman" w:cs="Times New Roman"/>
            <w:noProof/>
            <w:lang w:val="en-GB" w:bidi="ne-NP"/>
          </w:rPr>
          <w:t>6.3.24. Management of internally displaced people</w:t>
        </w:r>
        <w:r w:rsidR="00026E07">
          <w:rPr>
            <w:noProof/>
            <w:webHidden/>
          </w:rPr>
          <w:tab/>
        </w:r>
        <w:r w:rsidR="00026E07">
          <w:rPr>
            <w:noProof/>
            <w:webHidden/>
          </w:rPr>
          <w:fldChar w:fldCharType="begin"/>
        </w:r>
        <w:r w:rsidR="00026E07">
          <w:rPr>
            <w:noProof/>
            <w:webHidden/>
          </w:rPr>
          <w:instrText xml:space="preserve"> PAGEREF _Toc487551022 \h </w:instrText>
        </w:r>
        <w:r w:rsidR="00026E07">
          <w:rPr>
            <w:noProof/>
            <w:webHidden/>
          </w:rPr>
        </w:r>
        <w:r w:rsidR="00026E07">
          <w:rPr>
            <w:noProof/>
            <w:webHidden/>
          </w:rPr>
          <w:fldChar w:fldCharType="separate"/>
        </w:r>
        <w:r w:rsidR="00026E07">
          <w:rPr>
            <w:noProof/>
            <w:webHidden/>
          </w:rPr>
          <w:t>253</w:t>
        </w:r>
        <w:r w:rsidR="00026E07">
          <w:rPr>
            <w:noProof/>
            <w:webHidden/>
          </w:rPr>
          <w:fldChar w:fldCharType="end"/>
        </w:r>
      </w:hyperlink>
    </w:p>
    <w:p w14:paraId="54C93808" w14:textId="77777777" w:rsidR="00026E07" w:rsidRDefault="00832CA9">
      <w:pPr>
        <w:pStyle w:val="TOC3"/>
        <w:tabs>
          <w:tab w:val="right" w:leader="dot" w:pos="9350"/>
        </w:tabs>
        <w:rPr>
          <w:rFonts w:eastAsiaTheme="minorEastAsia"/>
          <w:noProof/>
          <w:sz w:val="24"/>
          <w:szCs w:val="24"/>
          <w:lang w:eastAsia="zh-CN"/>
        </w:rPr>
      </w:pPr>
      <w:hyperlink w:anchor="_Toc487551023" w:history="1">
        <w:r w:rsidR="00026E07" w:rsidRPr="00D2545D">
          <w:rPr>
            <w:rStyle w:val="Hyperlink"/>
            <w:rFonts w:ascii="Times New Roman" w:hAnsi="Times New Roman" w:cs="Times New Roman"/>
            <w:noProof/>
            <w:lang w:val="en-GB" w:bidi="ne-NP"/>
          </w:rPr>
          <w:t>6.3.25. Lack of awareness on community/school preparedness</w:t>
        </w:r>
        <w:r w:rsidR="00026E07">
          <w:rPr>
            <w:noProof/>
            <w:webHidden/>
          </w:rPr>
          <w:tab/>
        </w:r>
        <w:r w:rsidR="00026E07">
          <w:rPr>
            <w:noProof/>
            <w:webHidden/>
          </w:rPr>
          <w:fldChar w:fldCharType="begin"/>
        </w:r>
        <w:r w:rsidR="00026E07">
          <w:rPr>
            <w:noProof/>
            <w:webHidden/>
          </w:rPr>
          <w:instrText xml:space="preserve"> PAGEREF _Toc487551023 \h </w:instrText>
        </w:r>
        <w:r w:rsidR="00026E07">
          <w:rPr>
            <w:noProof/>
            <w:webHidden/>
          </w:rPr>
        </w:r>
        <w:r w:rsidR="00026E07">
          <w:rPr>
            <w:noProof/>
            <w:webHidden/>
          </w:rPr>
          <w:fldChar w:fldCharType="separate"/>
        </w:r>
        <w:r w:rsidR="00026E07">
          <w:rPr>
            <w:noProof/>
            <w:webHidden/>
          </w:rPr>
          <w:t>254</w:t>
        </w:r>
        <w:r w:rsidR="00026E07">
          <w:rPr>
            <w:noProof/>
            <w:webHidden/>
          </w:rPr>
          <w:fldChar w:fldCharType="end"/>
        </w:r>
      </w:hyperlink>
    </w:p>
    <w:p w14:paraId="46775CBA" w14:textId="77777777" w:rsidR="00026E07" w:rsidRDefault="00832CA9">
      <w:pPr>
        <w:pStyle w:val="TOC3"/>
        <w:tabs>
          <w:tab w:val="right" w:leader="dot" w:pos="9350"/>
        </w:tabs>
        <w:rPr>
          <w:rFonts w:eastAsiaTheme="minorEastAsia"/>
          <w:noProof/>
          <w:sz w:val="24"/>
          <w:szCs w:val="24"/>
          <w:lang w:eastAsia="zh-CN"/>
        </w:rPr>
      </w:pPr>
      <w:hyperlink w:anchor="_Toc487551024" w:history="1">
        <w:r w:rsidR="00026E07" w:rsidRPr="00D2545D">
          <w:rPr>
            <w:rStyle w:val="Hyperlink"/>
            <w:rFonts w:ascii="Times New Roman" w:hAnsi="Times New Roman" w:cs="Times New Roman"/>
            <w:noProof/>
            <w:lang w:val="en-GB" w:bidi="ne-NP"/>
          </w:rPr>
          <w:t>6.3.26. Management of relief distribution</w:t>
        </w:r>
        <w:r w:rsidR="00026E07">
          <w:rPr>
            <w:noProof/>
            <w:webHidden/>
          </w:rPr>
          <w:tab/>
        </w:r>
        <w:r w:rsidR="00026E07">
          <w:rPr>
            <w:noProof/>
            <w:webHidden/>
          </w:rPr>
          <w:fldChar w:fldCharType="begin"/>
        </w:r>
        <w:r w:rsidR="00026E07">
          <w:rPr>
            <w:noProof/>
            <w:webHidden/>
          </w:rPr>
          <w:instrText xml:space="preserve"> PAGEREF _Toc487551024 \h </w:instrText>
        </w:r>
        <w:r w:rsidR="00026E07">
          <w:rPr>
            <w:noProof/>
            <w:webHidden/>
          </w:rPr>
        </w:r>
        <w:r w:rsidR="00026E07">
          <w:rPr>
            <w:noProof/>
            <w:webHidden/>
          </w:rPr>
          <w:fldChar w:fldCharType="separate"/>
        </w:r>
        <w:r w:rsidR="00026E07">
          <w:rPr>
            <w:noProof/>
            <w:webHidden/>
          </w:rPr>
          <w:t>254</w:t>
        </w:r>
        <w:r w:rsidR="00026E07">
          <w:rPr>
            <w:noProof/>
            <w:webHidden/>
          </w:rPr>
          <w:fldChar w:fldCharType="end"/>
        </w:r>
      </w:hyperlink>
    </w:p>
    <w:p w14:paraId="6C2D32E5" w14:textId="77777777" w:rsidR="00026E07" w:rsidRDefault="00832CA9">
      <w:pPr>
        <w:pStyle w:val="TOC3"/>
        <w:tabs>
          <w:tab w:val="right" w:leader="dot" w:pos="9350"/>
        </w:tabs>
        <w:rPr>
          <w:rFonts w:eastAsiaTheme="minorEastAsia"/>
          <w:noProof/>
          <w:sz w:val="24"/>
          <w:szCs w:val="24"/>
          <w:lang w:eastAsia="zh-CN"/>
        </w:rPr>
      </w:pPr>
      <w:hyperlink w:anchor="_Toc487551025" w:history="1">
        <w:r w:rsidR="00026E07" w:rsidRPr="00D2545D">
          <w:rPr>
            <w:rStyle w:val="Hyperlink"/>
            <w:rFonts w:ascii="Times New Roman" w:hAnsi="Times New Roman" w:cs="Times New Roman"/>
            <w:noProof/>
            <w:lang w:val="en-GB" w:bidi="ne-NP"/>
          </w:rPr>
          <w:t>6.3.27. Collective effort in post-disaster response</w:t>
        </w:r>
        <w:r w:rsidR="00026E07">
          <w:rPr>
            <w:noProof/>
            <w:webHidden/>
          </w:rPr>
          <w:tab/>
        </w:r>
        <w:r w:rsidR="00026E07">
          <w:rPr>
            <w:noProof/>
            <w:webHidden/>
          </w:rPr>
          <w:fldChar w:fldCharType="begin"/>
        </w:r>
        <w:r w:rsidR="00026E07">
          <w:rPr>
            <w:noProof/>
            <w:webHidden/>
          </w:rPr>
          <w:instrText xml:space="preserve"> PAGEREF _Toc487551025 \h </w:instrText>
        </w:r>
        <w:r w:rsidR="00026E07">
          <w:rPr>
            <w:noProof/>
            <w:webHidden/>
          </w:rPr>
        </w:r>
        <w:r w:rsidR="00026E07">
          <w:rPr>
            <w:noProof/>
            <w:webHidden/>
          </w:rPr>
          <w:fldChar w:fldCharType="separate"/>
        </w:r>
        <w:r w:rsidR="00026E07">
          <w:rPr>
            <w:noProof/>
            <w:webHidden/>
          </w:rPr>
          <w:t>254</w:t>
        </w:r>
        <w:r w:rsidR="00026E07">
          <w:rPr>
            <w:noProof/>
            <w:webHidden/>
          </w:rPr>
          <w:fldChar w:fldCharType="end"/>
        </w:r>
      </w:hyperlink>
    </w:p>
    <w:p w14:paraId="1D06678A" w14:textId="77777777" w:rsidR="00026E07" w:rsidRDefault="00832CA9">
      <w:pPr>
        <w:pStyle w:val="TOC3"/>
        <w:tabs>
          <w:tab w:val="right" w:leader="dot" w:pos="9350"/>
        </w:tabs>
        <w:rPr>
          <w:rFonts w:eastAsiaTheme="minorEastAsia"/>
          <w:noProof/>
          <w:sz w:val="24"/>
          <w:szCs w:val="24"/>
          <w:lang w:eastAsia="zh-CN"/>
        </w:rPr>
      </w:pPr>
      <w:hyperlink w:anchor="_Toc487551026" w:history="1">
        <w:r w:rsidR="00026E07" w:rsidRPr="00D2545D">
          <w:rPr>
            <w:rStyle w:val="Hyperlink"/>
            <w:rFonts w:ascii="Times New Roman" w:hAnsi="Times New Roman" w:cs="Times New Roman"/>
            <w:noProof/>
            <w:lang w:val="en-GB" w:bidi="ne-NP"/>
          </w:rPr>
          <w:t>6.3.28. Activeness of local and Community Disaster Management Committees</w:t>
        </w:r>
        <w:r w:rsidR="00026E07">
          <w:rPr>
            <w:noProof/>
            <w:webHidden/>
          </w:rPr>
          <w:tab/>
        </w:r>
        <w:r w:rsidR="00026E07">
          <w:rPr>
            <w:noProof/>
            <w:webHidden/>
          </w:rPr>
          <w:fldChar w:fldCharType="begin"/>
        </w:r>
        <w:r w:rsidR="00026E07">
          <w:rPr>
            <w:noProof/>
            <w:webHidden/>
          </w:rPr>
          <w:instrText xml:space="preserve"> PAGEREF _Toc487551026 \h </w:instrText>
        </w:r>
        <w:r w:rsidR="00026E07">
          <w:rPr>
            <w:noProof/>
            <w:webHidden/>
          </w:rPr>
        </w:r>
        <w:r w:rsidR="00026E07">
          <w:rPr>
            <w:noProof/>
            <w:webHidden/>
          </w:rPr>
          <w:fldChar w:fldCharType="separate"/>
        </w:r>
        <w:r w:rsidR="00026E07">
          <w:rPr>
            <w:noProof/>
            <w:webHidden/>
          </w:rPr>
          <w:t>255</w:t>
        </w:r>
        <w:r w:rsidR="00026E07">
          <w:rPr>
            <w:noProof/>
            <w:webHidden/>
          </w:rPr>
          <w:fldChar w:fldCharType="end"/>
        </w:r>
      </w:hyperlink>
    </w:p>
    <w:p w14:paraId="19BEE5CA" w14:textId="77777777" w:rsidR="00026E07" w:rsidRDefault="00832CA9">
      <w:pPr>
        <w:pStyle w:val="TOC3"/>
        <w:tabs>
          <w:tab w:val="right" w:leader="dot" w:pos="9350"/>
        </w:tabs>
        <w:rPr>
          <w:rFonts w:eastAsiaTheme="minorEastAsia"/>
          <w:noProof/>
          <w:sz w:val="24"/>
          <w:szCs w:val="24"/>
          <w:lang w:eastAsia="zh-CN"/>
        </w:rPr>
      </w:pPr>
      <w:hyperlink w:anchor="_Toc487551027" w:history="1">
        <w:r w:rsidR="00026E07" w:rsidRPr="00D2545D">
          <w:rPr>
            <w:rStyle w:val="Hyperlink"/>
            <w:rFonts w:ascii="Times New Roman" w:hAnsi="Times New Roman" w:cs="Times New Roman"/>
            <w:noProof/>
            <w:lang w:val="en-GB" w:bidi="ne-NP"/>
          </w:rPr>
          <w:t>6.3.29. Recovery plans and programmes</w:t>
        </w:r>
        <w:r w:rsidR="00026E07">
          <w:rPr>
            <w:noProof/>
            <w:webHidden/>
          </w:rPr>
          <w:tab/>
        </w:r>
        <w:r w:rsidR="00026E07">
          <w:rPr>
            <w:noProof/>
            <w:webHidden/>
          </w:rPr>
          <w:fldChar w:fldCharType="begin"/>
        </w:r>
        <w:r w:rsidR="00026E07">
          <w:rPr>
            <w:noProof/>
            <w:webHidden/>
          </w:rPr>
          <w:instrText xml:space="preserve"> PAGEREF _Toc487551027 \h </w:instrText>
        </w:r>
        <w:r w:rsidR="00026E07">
          <w:rPr>
            <w:noProof/>
            <w:webHidden/>
          </w:rPr>
        </w:r>
        <w:r w:rsidR="00026E07">
          <w:rPr>
            <w:noProof/>
            <w:webHidden/>
          </w:rPr>
          <w:fldChar w:fldCharType="separate"/>
        </w:r>
        <w:r w:rsidR="00026E07">
          <w:rPr>
            <w:noProof/>
            <w:webHidden/>
          </w:rPr>
          <w:t>255</w:t>
        </w:r>
        <w:r w:rsidR="00026E07">
          <w:rPr>
            <w:noProof/>
            <w:webHidden/>
          </w:rPr>
          <w:fldChar w:fldCharType="end"/>
        </w:r>
      </w:hyperlink>
    </w:p>
    <w:p w14:paraId="4B8222E4" w14:textId="77777777" w:rsidR="00026E07" w:rsidRDefault="00832CA9">
      <w:pPr>
        <w:pStyle w:val="TOC3"/>
        <w:tabs>
          <w:tab w:val="right" w:leader="dot" w:pos="9350"/>
        </w:tabs>
        <w:rPr>
          <w:rFonts w:eastAsiaTheme="minorEastAsia"/>
          <w:noProof/>
          <w:sz w:val="24"/>
          <w:szCs w:val="24"/>
          <w:lang w:eastAsia="zh-CN"/>
        </w:rPr>
      </w:pPr>
      <w:hyperlink w:anchor="_Toc487551028" w:history="1">
        <w:r w:rsidR="00026E07" w:rsidRPr="00D2545D">
          <w:rPr>
            <w:rStyle w:val="Hyperlink"/>
            <w:rFonts w:ascii="Times New Roman" w:hAnsi="Times New Roman" w:cs="Times New Roman"/>
            <w:noProof/>
            <w:lang w:val="en-GB" w:bidi="ne-NP"/>
          </w:rPr>
          <w:t>6.3.30. Hazard, Vulnerability, Risk and Capacity Assessment</w:t>
        </w:r>
        <w:r w:rsidR="00026E07">
          <w:rPr>
            <w:noProof/>
            <w:webHidden/>
          </w:rPr>
          <w:tab/>
        </w:r>
        <w:r w:rsidR="00026E07">
          <w:rPr>
            <w:noProof/>
            <w:webHidden/>
          </w:rPr>
          <w:fldChar w:fldCharType="begin"/>
        </w:r>
        <w:r w:rsidR="00026E07">
          <w:rPr>
            <w:noProof/>
            <w:webHidden/>
          </w:rPr>
          <w:instrText xml:space="preserve"> PAGEREF _Toc487551028 \h </w:instrText>
        </w:r>
        <w:r w:rsidR="00026E07">
          <w:rPr>
            <w:noProof/>
            <w:webHidden/>
          </w:rPr>
        </w:r>
        <w:r w:rsidR="00026E07">
          <w:rPr>
            <w:noProof/>
            <w:webHidden/>
          </w:rPr>
          <w:fldChar w:fldCharType="separate"/>
        </w:r>
        <w:r w:rsidR="00026E07">
          <w:rPr>
            <w:noProof/>
            <w:webHidden/>
          </w:rPr>
          <w:t>255</w:t>
        </w:r>
        <w:r w:rsidR="00026E07">
          <w:rPr>
            <w:noProof/>
            <w:webHidden/>
          </w:rPr>
          <w:fldChar w:fldCharType="end"/>
        </w:r>
      </w:hyperlink>
    </w:p>
    <w:p w14:paraId="5A815A9F" w14:textId="77777777" w:rsidR="00026E07" w:rsidRDefault="00832CA9">
      <w:pPr>
        <w:pStyle w:val="TOC3"/>
        <w:tabs>
          <w:tab w:val="right" w:leader="dot" w:pos="9350"/>
        </w:tabs>
        <w:rPr>
          <w:rFonts w:eastAsiaTheme="minorEastAsia"/>
          <w:noProof/>
          <w:sz w:val="24"/>
          <w:szCs w:val="24"/>
          <w:lang w:eastAsia="zh-CN"/>
        </w:rPr>
      </w:pPr>
      <w:hyperlink w:anchor="_Toc487551029" w:history="1">
        <w:r w:rsidR="00026E07" w:rsidRPr="00D2545D">
          <w:rPr>
            <w:rStyle w:val="Hyperlink"/>
            <w:rFonts w:ascii="Times New Roman" w:hAnsi="Times New Roman" w:cs="Times New Roman"/>
            <w:noProof/>
            <w:lang w:val="en-GB" w:bidi="ne-NP"/>
          </w:rPr>
          <w:t>6.3.31. Assistance from NGOs</w:t>
        </w:r>
        <w:r w:rsidR="00026E07">
          <w:rPr>
            <w:noProof/>
            <w:webHidden/>
          </w:rPr>
          <w:tab/>
        </w:r>
        <w:r w:rsidR="00026E07">
          <w:rPr>
            <w:noProof/>
            <w:webHidden/>
          </w:rPr>
          <w:fldChar w:fldCharType="begin"/>
        </w:r>
        <w:r w:rsidR="00026E07">
          <w:rPr>
            <w:noProof/>
            <w:webHidden/>
          </w:rPr>
          <w:instrText xml:space="preserve"> PAGEREF _Toc487551029 \h </w:instrText>
        </w:r>
        <w:r w:rsidR="00026E07">
          <w:rPr>
            <w:noProof/>
            <w:webHidden/>
          </w:rPr>
        </w:r>
        <w:r w:rsidR="00026E07">
          <w:rPr>
            <w:noProof/>
            <w:webHidden/>
          </w:rPr>
          <w:fldChar w:fldCharType="separate"/>
        </w:r>
        <w:r w:rsidR="00026E07">
          <w:rPr>
            <w:noProof/>
            <w:webHidden/>
          </w:rPr>
          <w:t>256</w:t>
        </w:r>
        <w:r w:rsidR="00026E07">
          <w:rPr>
            <w:noProof/>
            <w:webHidden/>
          </w:rPr>
          <w:fldChar w:fldCharType="end"/>
        </w:r>
      </w:hyperlink>
    </w:p>
    <w:p w14:paraId="2F7E5EC7" w14:textId="77777777" w:rsidR="00026E07" w:rsidRDefault="00832CA9">
      <w:pPr>
        <w:pStyle w:val="TOC3"/>
        <w:tabs>
          <w:tab w:val="right" w:leader="dot" w:pos="9350"/>
        </w:tabs>
        <w:rPr>
          <w:rFonts w:eastAsiaTheme="minorEastAsia"/>
          <w:noProof/>
          <w:sz w:val="24"/>
          <w:szCs w:val="24"/>
          <w:lang w:eastAsia="zh-CN"/>
        </w:rPr>
      </w:pPr>
      <w:hyperlink w:anchor="_Toc487551030" w:history="1">
        <w:r w:rsidR="00026E07" w:rsidRPr="00D2545D">
          <w:rPr>
            <w:rStyle w:val="Hyperlink"/>
            <w:rFonts w:ascii="Times New Roman" w:hAnsi="Times New Roman" w:cs="Times New Roman"/>
            <w:noProof/>
            <w:lang w:val="en-GB" w:bidi="ne-NP"/>
          </w:rPr>
          <w:t>6.3.32. Conservation of old houses and cultural-religious heritage</w:t>
        </w:r>
        <w:r w:rsidR="00026E07">
          <w:rPr>
            <w:noProof/>
            <w:webHidden/>
          </w:rPr>
          <w:tab/>
        </w:r>
        <w:r w:rsidR="00026E07">
          <w:rPr>
            <w:noProof/>
            <w:webHidden/>
          </w:rPr>
          <w:fldChar w:fldCharType="begin"/>
        </w:r>
        <w:r w:rsidR="00026E07">
          <w:rPr>
            <w:noProof/>
            <w:webHidden/>
          </w:rPr>
          <w:instrText xml:space="preserve"> PAGEREF _Toc487551030 \h </w:instrText>
        </w:r>
        <w:r w:rsidR="00026E07">
          <w:rPr>
            <w:noProof/>
            <w:webHidden/>
          </w:rPr>
        </w:r>
        <w:r w:rsidR="00026E07">
          <w:rPr>
            <w:noProof/>
            <w:webHidden/>
          </w:rPr>
          <w:fldChar w:fldCharType="separate"/>
        </w:r>
        <w:r w:rsidR="00026E07">
          <w:rPr>
            <w:noProof/>
            <w:webHidden/>
          </w:rPr>
          <w:t>256</w:t>
        </w:r>
        <w:r w:rsidR="00026E07">
          <w:rPr>
            <w:noProof/>
            <w:webHidden/>
          </w:rPr>
          <w:fldChar w:fldCharType="end"/>
        </w:r>
      </w:hyperlink>
    </w:p>
    <w:p w14:paraId="1E06CA0B" w14:textId="77777777" w:rsidR="00026E07" w:rsidRDefault="00832CA9">
      <w:pPr>
        <w:pStyle w:val="TOC3"/>
        <w:tabs>
          <w:tab w:val="right" w:leader="dot" w:pos="9350"/>
        </w:tabs>
        <w:rPr>
          <w:rFonts w:eastAsiaTheme="minorEastAsia"/>
          <w:noProof/>
          <w:sz w:val="24"/>
          <w:szCs w:val="24"/>
          <w:lang w:eastAsia="zh-CN"/>
        </w:rPr>
      </w:pPr>
      <w:hyperlink w:anchor="_Toc487551031" w:history="1">
        <w:r w:rsidR="00026E07" w:rsidRPr="00D2545D">
          <w:rPr>
            <w:rStyle w:val="Hyperlink"/>
            <w:rFonts w:ascii="Times New Roman" w:hAnsi="Times New Roman" w:cs="Times New Roman"/>
            <w:noProof/>
            <w:lang w:val="en-GB" w:bidi="ne-NP"/>
          </w:rPr>
          <w:t>6.3.33. Integrated Policy Provisions for Disaster Management</w:t>
        </w:r>
        <w:r w:rsidR="00026E07">
          <w:rPr>
            <w:noProof/>
            <w:webHidden/>
          </w:rPr>
          <w:tab/>
        </w:r>
        <w:r w:rsidR="00026E07">
          <w:rPr>
            <w:noProof/>
            <w:webHidden/>
          </w:rPr>
          <w:fldChar w:fldCharType="begin"/>
        </w:r>
        <w:r w:rsidR="00026E07">
          <w:rPr>
            <w:noProof/>
            <w:webHidden/>
          </w:rPr>
          <w:instrText xml:space="preserve"> PAGEREF _Toc487551031 \h </w:instrText>
        </w:r>
        <w:r w:rsidR="00026E07">
          <w:rPr>
            <w:noProof/>
            <w:webHidden/>
          </w:rPr>
        </w:r>
        <w:r w:rsidR="00026E07">
          <w:rPr>
            <w:noProof/>
            <w:webHidden/>
          </w:rPr>
          <w:fldChar w:fldCharType="separate"/>
        </w:r>
        <w:r w:rsidR="00026E07">
          <w:rPr>
            <w:noProof/>
            <w:webHidden/>
          </w:rPr>
          <w:t>257</w:t>
        </w:r>
        <w:r w:rsidR="00026E07">
          <w:rPr>
            <w:noProof/>
            <w:webHidden/>
          </w:rPr>
          <w:fldChar w:fldCharType="end"/>
        </w:r>
      </w:hyperlink>
    </w:p>
    <w:p w14:paraId="0581C1FF" w14:textId="77777777" w:rsidR="00026E07" w:rsidRDefault="00832CA9">
      <w:pPr>
        <w:pStyle w:val="TOC3"/>
        <w:tabs>
          <w:tab w:val="right" w:leader="dot" w:pos="9350"/>
        </w:tabs>
        <w:rPr>
          <w:rFonts w:eastAsiaTheme="minorEastAsia"/>
          <w:noProof/>
          <w:sz w:val="24"/>
          <w:szCs w:val="24"/>
          <w:lang w:eastAsia="zh-CN"/>
        </w:rPr>
      </w:pPr>
      <w:hyperlink w:anchor="_Toc487551032" w:history="1">
        <w:r w:rsidR="00026E07" w:rsidRPr="00D2545D">
          <w:rPr>
            <w:rStyle w:val="Hyperlink"/>
            <w:rFonts w:ascii="Times New Roman" w:hAnsi="Times New Roman" w:cs="Times New Roman"/>
            <w:noProof/>
            <w:lang w:val="en-GB" w:bidi="ne-NP"/>
          </w:rPr>
          <w:t>6.3.34. Need of study and research on disasters</w:t>
        </w:r>
        <w:r w:rsidR="00026E07">
          <w:rPr>
            <w:noProof/>
            <w:webHidden/>
          </w:rPr>
          <w:tab/>
        </w:r>
        <w:r w:rsidR="00026E07">
          <w:rPr>
            <w:noProof/>
            <w:webHidden/>
          </w:rPr>
          <w:fldChar w:fldCharType="begin"/>
        </w:r>
        <w:r w:rsidR="00026E07">
          <w:rPr>
            <w:noProof/>
            <w:webHidden/>
          </w:rPr>
          <w:instrText xml:space="preserve"> PAGEREF _Toc487551032 \h </w:instrText>
        </w:r>
        <w:r w:rsidR="00026E07">
          <w:rPr>
            <w:noProof/>
            <w:webHidden/>
          </w:rPr>
        </w:r>
        <w:r w:rsidR="00026E07">
          <w:rPr>
            <w:noProof/>
            <w:webHidden/>
          </w:rPr>
          <w:fldChar w:fldCharType="separate"/>
        </w:r>
        <w:r w:rsidR="00026E07">
          <w:rPr>
            <w:noProof/>
            <w:webHidden/>
          </w:rPr>
          <w:t>257</w:t>
        </w:r>
        <w:r w:rsidR="00026E07">
          <w:rPr>
            <w:noProof/>
            <w:webHidden/>
          </w:rPr>
          <w:fldChar w:fldCharType="end"/>
        </w:r>
      </w:hyperlink>
    </w:p>
    <w:p w14:paraId="5DFBF760" w14:textId="77777777" w:rsidR="00026E07" w:rsidRDefault="00832CA9">
      <w:pPr>
        <w:pStyle w:val="TOC1"/>
        <w:tabs>
          <w:tab w:val="right" w:leader="dot" w:pos="9350"/>
        </w:tabs>
        <w:rPr>
          <w:rFonts w:eastAsiaTheme="minorEastAsia"/>
          <w:noProof/>
          <w:sz w:val="24"/>
          <w:szCs w:val="24"/>
          <w:lang w:eastAsia="zh-CN"/>
        </w:rPr>
      </w:pPr>
      <w:hyperlink w:anchor="_Toc487551033" w:history="1">
        <w:r w:rsidR="00026E07" w:rsidRPr="00D2545D">
          <w:rPr>
            <w:rStyle w:val="Hyperlink"/>
            <w:rFonts w:ascii="Times New Roman" w:hAnsi="Times New Roman" w:cs="Times New Roman"/>
            <w:noProof/>
            <w:lang w:val="en-GB" w:bidi="ne-NP"/>
          </w:rPr>
          <w:t>CHAPTER 7 : CONCLUSION</w:t>
        </w:r>
        <w:r w:rsidR="00026E07">
          <w:rPr>
            <w:noProof/>
            <w:webHidden/>
          </w:rPr>
          <w:tab/>
        </w:r>
        <w:r w:rsidR="00026E07">
          <w:rPr>
            <w:noProof/>
            <w:webHidden/>
          </w:rPr>
          <w:fldChar w:fldCharType="begin"/>
        </w:r>
        <w:r w:rsidR="00026E07">
          <w:rPr>
            <w:noProof/>
            <w:webHidden/>
          </w:rPr>
          <w:instrText xml:space="preserve"> PAGEREF _Toc487551033 \h </w:instrText>
        </w:r>
        <w:r w:rsidR="00026E07">
          <w:rPr>
            <w:noProof/>
            <w:webHidden/>
          </w:rPr>
        </w:r>
        <w:r w:rsidR="00026E07">
          <w:rPr>
            <w:noProof/>
            <w:webHidden/>
          </w:rPr>
          <w:fldChar w:fldCharType="separate"/>
        </w:r>
        <w:r w:rsidR="00026E07">
          <w:rPr>
            <w:noProof/>
            <w:webHidden/>
          </w:rPr>
          <w:t>258</w:t>
        </w:r>
        <w:r w:rsidR="00026E07">
          <w:rPr>
            <w:noProof/>
            <w:webHidden/>
          </w:rPr>
          <w:fldChar w:fldCharType="end"/>
        </w:r>
      </w:hyperlink>
    </w:p>
    <w:p w14:paraId="264E105E" w14:textId="77777777" w:rsidR="00026E07" w:rsidRDefault="00832CA9">
      <w:pPr>
        <w:pStyle w:val="TOC1"/>
        <w:tabs>
          <w:tab w:val="right" w:leader="dot" w:pos="9350"/>
        </w:tabs>
        <w:rPr>
          <w:rFonts w:eastAsiaTheme="minorEastAsia"/>
          <w:noProof/>
          <w:sz w:val="24"/>
          <w:szCs w:val="24"/>
          <w:lang w:eastAsia="zh-CN"/>
        </w:rPr>
      </w:pPr>
      <w:hyperlink w:anchor="_Toc487551034" w:history="1">
        <w:r w:rsidR="00026E07" w:rsidRPr="00D2545D">
          <w:rPr>
            <w:rStyle w:val="Hyperlink"/>
            <w:rFonts w:ascii="Times New Roman" w:hAnsi="Times New Roman" w:cs="Times New Roman"/>
            <w:noProof/>
            <w:lang w:val="en-GB" w:bidi="ne-NP"/>
          </w:rPr>
          <w:t>References</w:t>
        </w:r>
        <w:r w:rsidR="00026E07">
          <w:rPr>
            <w:noProof/>
            <w:webHidden/>
          </w:rPr>
          <w:tab/>
        </w:r>
        <w:r w:rsidR="00026E07">
          <w:rPr>
            <w:noProof/>
            <w:webHidden/>
          </w:rPr>
          <w:fldChar w:fldCharType="begin"/>
        </w:r>
        <w:r w:rsidR="00026E07">
          <w:rPr>
            <w:noProof/>
            <w:webHidden/>
          </w:rPr>
          <w:instrText xml:space="preserve"> PAGEREF _Toc487551034 \h </w:instrText>
        </w:r>
        <w:r w:rsidR="00026E07">
          <w:rPr>
            <w:noProof/>
            <w:webHidden/>
          </w:rPr>
        </w:r>
        <w:r w:rsidR="00026E07">
          <w:rPr>
            <w:noProof/>
            <w:webHidden/>
          </w:rPr>
          <w:fldChar w:fldCharType="separate"/>
        </w:r>
        <w:r w:rsidR="00026E07">
          <w:rPr>
            <w:noProof/>
            <w:webHidden/>
          </w:rPr>
          <w:t>262</w:t>
        </w:r>
        <w:r w:rsidR="00026E07">
          <w:rPr>
            <w:noProof/>
            <w:webHidden/>
          </w:rPr>
          <w:fldChar w:fldCharType="end"/>
        </w:r>
      </w:hyperlink>
    </w:p>
    <w:p w14:paraId="47952215" w14:textId="77777777" w:rsidR="00CC4E77" w:rsidRPr="00E35052" w:rsidRDefault="00EF7623" w:rsidP="004654CE">
      <w:pPr>
        <w:rPr>
          <w:sz w:val="28"/>
          <w:szCs w:val="28"/>
          <w:lang w:val="en-GB"/>
        </w:rPr>
      </w:pPr>
      <w:r w:rsidRPr="00E35052">
        <w:rPr>
          <w:rFonts w:ascii="Preeti" w:hAnsi="Preeti"/>
          <w:sz w:val="28"/>
          <w:szCs w:val="28"/>
          <w:lang w:val="en-GB"/>
        </w:rPr>
        <w:fldChar w:fldCharType="end"/>
      </w:r>
      <w:r w:rsidR="004654CE" w:rsidRPr="00E35052">
        <w:rPr>
          <w:sz w:val="28"/>
          <w:szCs w:val="28"/>
          <w:lang w:val="en-GB"/>
        </w:rPr>
        <w:t xml:space="preserve"> </w:t>
      </w:r>
    </w:p>
    <w:p w14:paraId="3F494803" w14:textId="77777777" w:rsidR="004654CE" w:rsidRPr="00E35052" w:rsidRDefault="004654CE">
      <w:pPr>
        <w:rPr>
          <w:rFonts w:ascii="Preeti" w:eastAsia="Times New Roman" w:hAnsi="Preeti" w:cs="Times New Roman"/>
          <w:b/>
          <w:bCs/>
          <w:sz w:val="32"/>
          <w:szCs w:val="32"/>
          <w:lang w:val="en-GB" w:eastAsia="en-US" w:bidi="ar-SA"/>
        </w:rPr>
      </w:pPr>
      <w:r w:rsidRPr="00E35052">
        <w:rPr>
          <w:rFonts w:ascii="Preeti" w:hAnsi="Preeti"/>
          <w:b/>
          <w:bCs/>
          <w:sz w:val="32"/>
          <w:szCs w:val="32"/>
          <w:lang w:val="en-GB"/>
        </w:rPr>
        <w:br w:type="page"/>
      </w:r>
    </w:p>
    <w:p w14:paraId="795C6065" w14:textId="77777777" w:rsidR="00CC4E77" w:rsidRPr="009E4568" w:rsidRDefault="00A018E0" w:rsidP="009E4568">
      <w:pPr>
        <w:pStyle w:val="TOC5"/>
        <w:rPr>
          <w:rFonts w:ascii="Preeti" w:hAnsi="Preeti"/>
          <w:sz w:val="32"/>
          <w:szCs w:val="32"/>
        </w:rPr>
      </w:pPr>
      <w:r w:rsidRPr="009E4568">
        <w:t>List of Tables</w:t>
      </w:r>
    </w:p>
    <w:p w14:paraId="1BD6AE9B" w14:textId="77777777" w:rsidR="00026E07" w:rsidRDefault="00026E07" w:rsidP="00026E07">
      <w:pPr>
        <w:pStyle w:val="TOC5"/>
        <w:ind w:left="0" w:firstLine="0"/>
        <w:jc w:val="left"/>
        <w:rPr>
          <w:b w:val="0"/>
          <w:bCs w:val="0"/>
          <w:sz w:val="28"/>
          <w:szCs w:val="28"/>
        </w:rPr>
      </w:pPr>
    </w:p>
    <w:p w14:paraId="3386BE3C" w14:textId="77777777" w:rsidR="00A60997" w:rsidRDefault="00EF7623">
      <w:pPr>
        <w:pStyle w:val="TOC5"/>
        <w:rPr>
          <w:rFonts w:asciiTheme="minorHAnsi" w:eastAsiaTheme="minorEastAsia" w:hAnsiTheme="minorHAnsi" w:cstheme="minorBidi"/>
          <w:b w:val="0"/>
          <w:bCs w:val="0"/>
          <w:noProof/>
          <w:szCs w:val="24"/>
          <w:lang w:val="en-US" w:eastAsia="zh-CN"/>
        </w:rPr>
      </w:pPr>
      <w:r w:rsidRPr="00E90809">
        <w:rPr>
          <w:b w:val="0"/>
          <w:bCs w:val="0"/>
          <w:sz w:val="28"/>
          <w:szCs w:val="28"/>
        </w:rPr>
        <w:fldChar w:fldCharType="begin"/>
      </w:r>
      <w:r w:rsidR="00CC4E77" w:rsidRPr="00E90809">
        <w:rPr>
          <w:b w:val="0"/>
          <w:bCs w:val="0"/>
          <w:sz w:val="28"/>
          <w:szCs w:val="28"/>
        </w:rPr>
        <w:instrText xml:space="preserve"> TOC \o "5-5" \h \z \u \t "Title,1" </w:instrText>
      </w:r>
      <w:r w:rsidRPr="00E90809">
        <w:rPr>
          <w:b w:val="0"/>
          <w:bCs w:val="0"/>
          <w:sz w:val="28"/>
          <w:szCs w:val="28"/>
        </w:rPr>
        <w:fldChar w:fldCharType="separate"/>
      </w:r>
      <w:hyperlink w:anchor="_Toc487548271" w:history="1">
        <w:r w:rsidR="00A60997" w:rsidRPr="0025397D">
          <w:rPr>
            <w:rStyle w:val="Hyperlink"/>
            <w:rFonts w:cstheme="minorHAnsi"/>
            <w:noProof/>
            <w:lang w:bidi="ne-NP"/>
          </w:rPr>
          <w:t>Table 1.2 Annual Frequency of Earthquakes Worldwide</w:t>
        </w:r>
        <w:r w:rsidR="00A60997">
          <w:rPr>
            <w:noProof/>
            <w:webHidden/>
          </w:rPr>
          <w:tab/>
        </w:r>
        <w:r w:rsidR="00A60997">
          <w:rPr>
            <w:noProof/>
            <w:webHidden/>
          </w:rPr>
          <w:fldChar w:fldCharType="begin"/>
        </w:r>
        <w:r w:rsidR="00A60997">
          <w:rPr>
            <w:noProof/>
            <w:webHidden/>
          </w:rPr>
          <w:instrText xml:space="preserve"> PAGEREF _Toc487548271 \h </w:instrText>
        </w:r>
        <w:r w:rsidR="00A60997">
          <w:rPr>
            <w:noProof/>
            <w:webHidden/>
          </w:rPr>
        </w:r>
        <w:r w:rsidR="00A60997">
          <w:rPr>
            <w:noProof/>
            <w:webHidden/>
          </w:rPr>
          <w:fldChar w:fldCharType="separate"/>
        </w:r>
        <w:r w:rsidR="00A60997">
          <w:rPr>
            <w:noProof/>
            <w:webHidden/>
          </w:rPr>
          <w:t>23</w:t>
        </w:r>
        <w:r w:rsidR="00A60997">
          <w:rPr>
            <w:noProof/>
            <w:webHidden/>
          </w:rPr>
          <w:fldChar w:fldCharType="end"/>
        </w:r>
      </w:hyperlink>
    </w:p>
    <w:p w14:paraId="533CC163"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72" w:history="1">
        <w:r w:rsidR="00A60997" w:rsidRPr="0025397D">
          <w:rPr>
            <w:rStyle w:val="Hyperlink"/>
            <w:rFonts w:cstheme="minorHAnsi"/>
            <w:noProof/>
            <w:lang w:bidi="ne-NP"/>
          </w:rPr>
          <w:t>Table 3.1. Details of buildings damaged due to  Bihar-Nepal Earthquake (1990 BS) (Source Rana 1935)</w:t>
        </w:r>
        <w:r w:rsidR="00A60997">
          <w:rPr>
            <w:noProof/>
            <w:webHidden/>
          </w:rPr>
          <w:tab/>
        </w:r>
        <w:r w:rsidR="00A60997">
          <w:rPr>
            <w:noProof/>
            <w:webHidden/>
          </w:rPr>
          <w:fldChar w:fldCharType="begin"/>
        </w:r>
        <w:r w:rsidR="00A60997">
          <w:rPr>
            <w:noProof/>
            <w:webHidden/>
          </w:rPr>
          <w:instrText xml:space="preserve"> PAGEREF _Toc487548272 \h </w:instrText>
        </w:r>
        <w:r w:rsidR="00A60997">
          <w:rPr>
            <w:noProof/>
            <w:webHidden/>
          </w:rPr>
        </w:r>
        <w:r w:rsidR="00A60997">
          <w:rPr>
            <w:noProof/>
            <w:webHidden/>
          </w:rPr>
          <w:fldChar w:fldCharType="separate"/>
        </w:r>
        <w:r w:rsidR="00A60997">
          <w:rPr>
            <w:noProof/>
            <w:webHidden/>
          </w:rPr>
          <w:t>71</w:t>
        </w:r>
        <w:r w:rsidR="00A60997">
          <w:rPr>
            <w:noProof/>
            <w:webHidden/>
          </w:rPr>
          <w:fldChar w:fldCharType="end"/>
        </w:r>
      </w:hyperlink>
    </w:p>
    <w:p w14:paraId="5CD3D8A4"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73" w:history="1">
        <w:r w:rsidR="00A60997" w:rsidRPr="0025397D">
          <w:rPr>
            <w:rStyle w:val="Hyperlink"/>
            <w:rFonts w:cstheme="minorHAnsi"/>
            <w:noProof/>
            <w:lang w:bidi="ne-NP"/>
          </w:rPr>
          <w:t>Table 3.2. Human loss in Bihar-Nepal Earthquake (1990 BS) (Source Rana 1935)</w:t>
        </w:r>
        <w:r w:rsidR="00A60997">
          <w:rPr>
            <w:noProof/>
            <w:webHidden/>
          </w:rPr>
          <w:tab/>
        </w:r>
        <w:r w:rsidR="00A60997">
          <w:rPr>
            <w:noProof/>
            <w:webHidden/>
          </w:rPr>
          <w:fldChar w:fldCharType="begin"/>
        </w:r>
        <w:r w:rsidR="00A60997">
          <w:rPr>
            <w:noProof/>
            <w:webHidden/>
          </w:rPr>
          <w:instrText xml:space="preserve"> PAGEREF _Toc487548273 \h </w:instrText>
        </w:r>
        <w:r w:rsidR="00A60997">
          <w:rPr>
            <w:noProof/>
            <w:webHidden/>
          </w:rPr>
        </w:r>
        <w:r w:rsidR="00A60997">
          <w:rPr>
            <w:noProof/>
            <w:webHidden/>
          </w:rPr>
          <w:fldChar w:fldCharType="separate"/>
        </w:r>
        <w:r w:rsidR="00A60997">
          <w:rPr>
            <w:noProof/>
            <w:webHidden/>
          </w:rPr>
          <w:t>73</w:t>
        </w:r>
        <w:r w:rsidR="00A60997">
          <w:rPr>
            <w:noProof/>
            <w:webHidden/>
          </w:rPr>
          <w:fldChar w:fldCharType="end"/>
        </w:r>
      </w:hyperlink>
    </w:p>
    <w:p w14:paraId="462AF813"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74" w:history="1">
        <w:r w:rsidR="00A60997" w:rsidRPr="0025397D">
          <w:rPr>
            <w:rStyle w:val="Hyperlink"/>
            <w:rFonts w:cstheme="minorHAnsi"/>
            <w:noProof/>
            <w:lang w:bidi="ne-NP"/>
          </w:rPr>
          <w:t>Table 3.3. Damages in temples of Bhaktapur due to 1934  Bihar-Nepal Earthquake</w:t>
        </w:r>
        <w:r w:rsidR="00A60997">
          <w:rPr>
            <w:noProof/>
            <w:webHidden/>
          </w:rPr>
          <w:tab/>
        </w:r>
        <w:r w:rsidR="00A60997">
          <w:rPr>
            <w:noProof/>
            <w:webHidden/>
          </w:rPr>
          <w:fldChar w:fldCharType="begin"/>
        </w:r>
        <w:r w:rsidR="00A60997">
          <w:rPr>
            <w:noProof/>
            <w:webHidden/>
          </w:rPr>
          <w:instrText xml:space="preserve"> PAGEREF _Toc487548274 \h </w:instrText>
        </w:r>
        <w:r w:rsidR="00A60997">
          <w:rPr>
            <w:noProof/>
            <w:webHidden/>
          </w:rPr>
        </w:r>
        <w:r w:rsidR="00A60997">
          <w:rPr>
            <w:noProof/>
            <w:webHidden/>
          </w:rPr>
          <w:fldChar w:fldCharType="separate"/>
        </w:r>
        <w:r w:rsidR="00A60997">
          <w:rPr>
            <w:noProof/>
            <w:webHidden/>
          </w:rPr>
          <w:t>74</w:t>
        </w:r>
        <w:r w:rsidR="00A60997">
          <w:rPr>
            <w:noProof/>
            <w:webHidden/>
          </w:rPr>
          <w:fldChar w:fldCharType="end"/>
        </w:r>
      </w:hyperlink>
    </w:p>
    <w:p w14:paraId="797BCB56"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75" w:history="1">
        <w:r w:rsidR="00A60997" w:rsidRPr="0025397D">
          <w:rPr>
            <w:rStyle w:val="Hyperlink"/>
            <w:rFonts w:cstheme="minorHAnsi"/>
            <w:noProof/>
            <w:lang w:bidi="ne-NP"/>
          </w:rPr>
          <w:t>Table 3.6 : Casualty and destruction caused by the  1980 Bajhang Earthquake</w:t>
        </w:r>
        <w:r w:rsidR="00A60997">
          <w:rPr>
            <w:noProof/>
            <w:webHidden/>
          </w:rPr>
          <w:tab/>
        </w:r>
        <w:r w:rsidR="00A60997">
          <w:rPr>
            <w:noProof/>
            <w:webHidden/>
          </w:rPr>
          <w:fldChar w:fldCharType="begin"/>
        </w:r>
        <w:r w:rsidR="00A60997">
          <w:rPr>
            <w:noProof/>
            <w:webHidden/>
          </w:rPr>
          <w:instrText xml:space="preserve"> PAGEREF _Toc487548275 \h </w:instrText>
        </w:r>
        <w:r w:rsidR="00A60997">
          <w:rPr>
            <w:noProof/>
            <w:webHidden/>
          </w:rPr>
        </w:r>
        <w:r w:rsidR="00A60997">
          <w:rPr>
            <w:noProof/>
            <w:webHidden/>
          </w:rPr>
          <w:fldChar w:fldCharType="separate"/>
        </w:r>
        <w:r w:rsidR="00A60997">
          <w:rPr>
            <w:noProof/>
            <w:webHidden/>
          </w:rPr>
          <w:t>77</w:t>
        </w:r>
        <w:r w:rsidR="00A60997">
          <w:rPr>
            <w:noProof/>
            <w:webHidden/>
          </w:rPr>
          <w:fldChar w:fldCharType="end"/>
        </w:r>
      </w:hyperlink>
    </w:p>
    <w:p w14:paraId="1D34ABAA"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76" w:history="1">
        <w:r w:rsidR="00A60997" w:rsidRPr="0025397D">
          <w:rPr>
            <w:rStyle w:val="Hyperlink"/>
            <w:rFonts w:cstheme="minorHAnsi"/>
            <w:noProof/>
            <w:lang w:bidi="ne-NP"/>
          </w:rPr>
          <w:t>Table 3.7 Damages in road section due to Udayapur Earthquake</w:t>
        </w:r>
        <w:r w:rsidR="00A60997">
          <w:rPr>
            <w:noProof/>
            <w:webHidden/>
          </w:rPr>
          <w:tab/>
        </w:r>
        <w:r w:rsidR="00A60997">
          <w:rPr>
            <w:noProof/>
            <w:webHidden/>
          </w:rPr>
          <w:fldChar w:fldCharType="begin"/>
        </w:r>
        <w:r w:rsidR="00A60997">
          <w:rPr>
            <w:noProof/>
            <w:webHidden/>
          </w:rPr>
          <w:instrText xml:space="preserve"> PAGEREF _Toc487548276 \h </w:instrText>
        </w:r>
        <w:r w:rsidR="00A60997">
          <w:rPr>
            <w:noProof/>
            <w:webHidden/>
          </w:rPr>
        </w:r>
        <w:r w:rsidR="00A60997">
          <w:rPr>
            <w:noProof/>
            <w:webHidden/>
          </w:rPr>
          <w:fldChar w:fldCharType="separate"/>
        </w:r>
        <w:r w:rsidR="00A60997">
          <w:rPr>
            <w:noProof/>
            <w:webHidden/>
          </w:rPr>
          <w:t>78</w:t>
        </w:r>
        <w:r w:rsidR="00A60997">
          <w:rPr>
            <w:noProof/>
            <w:webHidden/>
          </w:rPr>
          <w:fldChar w:fldCharType="end"/>
        </w:r>
      </w:hyperlink>
    </w:p>
    <w:p w14:paraId="08AA5155"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77" w:history="1">
        <w:r w:rsidR="00A60997" w:rsidRPr="0025397D">
          <w:rPr>
            <w:rStyle w:val="Hyperlink"/>
            <w:noProof/>
            <w:lang w:bidi="ne-NP"/>
          </w:rPr>
          <w:t>Table 3.9: Number of death in the Gorkha Earthquake 2015 by sex and age</w:t>
        </w:r>
        <w:r w:rsidR="00A60997">
          <w:rPr>
            <w:noProof/>
            <w:webHidden/>
          </w:rPr>
          <w:tab/>
        </w:r>
        <w:r w:rsidR="00A60997">
          <w:rPr>
            <w:noProof/>
            <w:webHidden/>
          </w:rPr>
          <w:fldChar w:fldCharType="begin"/>
        </w:r>
        <w:r w:rsidR="00A60997">
          <w:rPr>
            <w:noProof/>
            <w:webHidden/>
          </w:rPr>
          <w:instrText xml:space="preserve"> PAGEREF _Toc487548277 \h </w:instrText>
        </w:r>
        <w:r w:rsidR="00A60997">
          <w:rPr>
            <w:noProof/>
            <w:webHidden/>
          </w:rPr>
        </w:r>
        <w:r w:rsidR="00A60997">
          <w:rPr>
            <w:noProof/>
            <w:webHidden/>
          </w:rPr>
          <w:fldChar w:fldCharType="separate"/>
        </w:r>
        <w:r w:rsidR="00A60997">
          <w:rPr>
            <w:noProof/>
            <w:webHidden/>
          </w:rPr>
          <w:t>93</w:t>
        </w:r>
        <w:r w:rsidR="00A60997">
          <w:rPr>
            <w:noProof/>
            <w:webHidden/>
          </w:rPr>
          <w:fldChar w:fldCharType="end"/>
        </w:r>
      </w:hyperlink>
    </w:p>
    <w:p w14:paraId="08FEE2AE"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78" w:history="1">
        <w:r w:rsidR="00A60997" w:rsidRPr="0025397D">
          <w:rPr>
            <w:rStyle w:val="Hyperlink"/>
            <w:noProof/>
            <w:lang w:bidi="ne-NP"/>
          </w:rPr>
          <w:t>Table 3.10: Number of death of foreign nationals in the Gorkha Earthquake 2015 by sex and age</w:t>
        </w:r>
        <w:r w:rsidR="00A60997">
          <w:rPr>
            <w:noProof/>
            <w:webHidden/>
          </w:rPr>
          <w:tab/>
        </w:r>
        <w:r w:rsidR="00A60997">
          <w:rPr>
            <w:noProof/>
            <w:webHidden/>
          </w:rPr>
          <w:fldChar w:fldCharType="begin"/>
        </w:r>
        <w:r w:rsidR="00A60997">
          <w:rPr>
            <w:noProof/>
            <w:webHidden/>
          </w:rPr>
          <w:instrText xml:space="preserve"> PAGEREF _Toc487548278 \h </w:instrText>
        </w:r>
        <w:r w:rsidR="00A60997">
          <w:rPr>
            <w:noProof/>
            <w:webHidden/>
          </w:rPr>
        </w:r>
        <w:r w:rsidR="00A60997">
          <w:rPr>
            <w:noProof/>
            <w:webHidden/>
          </w:rPr>
          <w:fldChar w:fldCharType="separate"/>
        </w:r>
        <w:r w:rsidR="00A60997">
          <w:rPr>
            <w:noProof/>
            <w:webHidden/>
          </w:rPr>
          <w:t>94</w:t>
        </w:r>
        <w:r w:rsidR="00A60997">
          <w:rPr>
            <w:noProof/>
            <w:webHidden/>
          </w:rPr>
          <w:fldChar w:fldCharType="end"/>
        </w:r>
      </w:hyperlink>
    </w:p>
    <w:p w14:paraId="354AD48D"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79" w:history="1">
        <w:r w:rsidR="00A60997" w:rsidRPr="0025397D">
          <w:rPr>
            <w:rStyle w:val="Hyperlink"/>
            <w:noProof/>
            <w:lang w:bidi="ne-NP"/>
          </w:rPr>
          <w:t>Table 3.11: Number of missing in the Gorkha Earthquake 2015 by sex and age</w:t>
        </w:r>
        <w:r w:rsidR="00A60997">
          <w:rPr>
            <w:noProof/>
            <w:webHidden/>
          </w:rPr>
          <w:tab/>
        </w:r>
        <w:r w:rsidR="00A60997">
          <w:rPr>
            <w:noProof/>
            <w:webHidden/>
          </w:rPr>
          <w:fldChar w:fldCharType="begin"/>
        </w:r>
        <w:r w:rsidR="00A60997">
          <w:rPr>
            <w:noProof/>
            <w:webHidden/>
          </w:rPr>
          <w:instrText xml:space="preserve"> PAGEREF _Toc487548279 \h </w:instrText>
        </w:r>
        <w:r w:rsidR="00A60997">
          <w:rPr>
            <w:noProof/>
            <w:webHidden/>
          </w:rPr>
        </w:r>
        <w:r w:rsidR="00A60997">
          <w:rPr>
            <w:noProof/>
            <w:webHidden/>
          </w:rPr>
          <w:fldChar w:fldCharType="separate"/>
        </w:r>
        <w:r w:rsidR="00A60997">
          <w:rPr>
            <w:noProof/>
            <w:webHidden/>
          </w:rPr>
          <w:t>95</w:t>
        </w:r>
        <w:r w:rsidR="00A60997">
          <w:rPr>
            <w:noProof/>
            <w:webHidden/>
          </w:rPr>
          <w:fldChar w:fldCharType="end"/>
        </w:r>
      </w:hyperlink>
    </w:p>
    <w:p w14:paraId="12C8E690"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80" w:history="1">
        <w:r w:rsidR="00A60997" w:rsidRPr="0025397D">
          <w:rPr>
            <w:rStyle w:val="Hyperlink"/>
            <w:noProof/>
            <w:lang w:bidi="ne-NP"/>
          </w:rPr>
          <w:t>Table 3.12: Summary of damages and losses of private houses</w:t>
        </w:r>
        <w:r w:rsidR="00A60997">
          <w:rPr>
            <w:noProof/>
            <w:webHidden/>
          </w:rPr>
          <w:tab/>
        </w:r>
        <w:r w:rsidR="00A60997">
          <w:rPr>
            <w:noProof/>
            <w:webHidden/>
          </w:rPr>
          <w:fldChar w:fldCharType="begin"/>
        </w:r>
        <w:r w:rsidR="00A60997">
          <w:rPr>
            <w:noProof/>
            <w:webHidden/>
          </w:rPr>
          <w:instrText xml:space="preserve"> PAGEREF _Toc487548280 \h </w:instrText>
        </w:r>
        <w:r w:rsidR="00A60997">
          <w:rPr>
            <w:noProof/>
            <w:webHidden/>
          </w:rPr>
        </w:r>
        <w:r w:rsidR="00A60997">
          <w:rPr>
            <w:noProof/>
            <w:webHidden/>
          </w:rPr>
          <w:fldChar w:fldCharType="separate"/>
        </w:r>
        <w:r w:rsidR="00A60997">
          <w:rPr>
            <w:noProof/>
            <w:webHidden/>
          </w:rPr>
          <w:t>105</w:t>
        </w:r>
        <w:r w:rsidR="00A60997">
          <w:rPr>
            <w:noProof/>
            <w:webHidden/>
          </w:rPr>
          <w:fldChar w:fldCharType="end"/>
        </w:r>
      </w:hyperlink>
    </w:p>
    <w:p w14:paraId="4041E4C6"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81" w:history="1">
        <w:r w:rsidR="00A60997" w:rsidRPr="0025397D">
          <w:rPr>
            <w:rStyle w:val="Hyperlink"/>
            <w:noProof/>
            <w:lang w:bidi="ne-NP"/>
          </w:rPr>
          <w:t>Table 3.13: Number of public structures destroyed and partially damaged in major sectors</w:t>
        </w:r>
        <w:r w:rsidR="00A60997">
          <w:rPr>
            <w:noProof/>
            <w:webHidden/>
          </w:rPr>
          <w:tab/>
        </w:r>
        <w:r w:rsidR="00A60997">
          <w:rPr>
            <w:noProof/>
            <w:webHidden/>
          </w:rPr>
          <w:fldChar w:fldCharType="begin"/>
        </w:r>
        <w:r w:rsidR="00A60997">
          <w:rPr>
            <w:noProof/>
            <w:webHidden/>
          </w:rPr>
          <w:instrText xml:space="preserve"> PAGEREF _Toc487548281 \h </w:instrText>
        </w:r>
        <w:r w:rsidR="00A60997">
          <w:rPr>
            <w:noProof/>
            <w:webHidden/>
          </w:rPr>
        </w:r>
        <w:r w:rsidR="00A60997">
          <w:rPr>
            <w:noProof/>
            <w:webHidden/>
          </w:rPr>
          <w:fldChar w:fldCharType="separate"/>
        </w:r>
        <w:r w:rsidR="00A60997">
          <w:rPr>
            <w:noProof/>
            <w:webHidden/>
          </w:rPr>
          <w:t>108</w:t>
        </w:r>
        <w:r w:rsidR="00A60997">
          <w:rPr>
            <w:noProof/>
            <w:webHidden/>
          </w:rPr>
          <w:fldChar w:fldCharType="end"/>
        </w:r>
      </w:hyperlink>
    </w:p>
    <w:p w14:paraId="3AF25E31"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82" w:history="1">
        <w:r w:rsidR="00A60997" w:rsidRPr="0025397D">
          <w:rPr>
            <w:rStyle w:val="Hyperlink"/>
            <w:noProof/>
            <w:lang w:bidi="ne-NP"/>
          </w:rPr>
          <w:t>Table 3.14: Number of health facilities destroyed and damaged by district</w:t>
        </w:r>
        <w:r w:rsidR="00A60997">
          <w:rPr>
            <w:noProof/>
            <w:webHidden/>
          </w:rPr>
          <w:tab/>
        </w:r>
        <w:r w:rsidR="00A60997">
          <w:rPr>
            <w:noProof/>
            <w:webHidden/>
          </w:rPr>
          <w:fldChar w:fldCharType="begin"/>
        </w:r>
        <w:r w:rsidR="00A60997">
          <w:rPr>
            <w:noProof/>
            <w:webHidden/>
          </w:rPr>
          <w:instrText xml:space="preserve"> PAGEREF _Toc487548282 \h </w:instrText>
        </w:r>
        <w:r w:rsidR="00A60997">
          <w:rPr>
            <w:noProof/>
            <w:webHidden/>
          </w:rPr>
        </w:r>
        <w:r w:rsidR="00A60997">
          <w:rPr>
            <w:noProof/>
            <w:webHidden/>
          </w:rPr>
          <w:fldChar w:fldCharType="separate"/>
        </w:r>
        <w:r w:rsidR="00A60997">
          <w:rPr>
            <w:noProof/>
            <w:webHidden/>
          </w:rPr>
          <w:t>114</w:t>
        </w:r>
        <w:r w:rsidR="00A60997">
          <w:rPr>
            <w:noProof/>
            <w:webHidden/>
          </w:rPr>
          <w:fldChar w:fldCharType="end"/>
        </w:r>
      </w:hyperlink>
    </w:p>
    <w:p w14:paraId="7F14449B"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83" w:history="1">
        <w:r w:rsidR="00A60997" w:rsidRPr="0025397D">
          <w:rPr>
            <w:rStyle w:val="Hyperlink"/>
            <w:noProof/>
            <w:lang w:bidi="ne-NP"/>
          </w:rPr>
          <w:t>Table 3.15: Summary of damage and loss in health sector</w:t>
        </w:r>
        <w:r w:rsidR="00A60997">
          <w:rPr>
            <w:noProof/>
            <w:webHidden/>
          </w:rPr>
          <w:tab/>
        </w:r>
        <w:r w:rsidR="00A60997">
          <w:rPr>
            <w:noProof/>
            <w:webHidden/>
          </w:rPr>
          <w:fldChar w:fldCharType="begin"/>
        </w:r>
        <w:r w:rsidR="00A60997">
          <w:rPr>
            <w:noProof/>
            <w:webHidden/>
          </w:rPr>
          <w:instrText xml:space="preserve"> PAGEREF _Toc487548283 \h </w:instrText>
        </w:r>
        <w:r w:rsidR="00A60997">
          <w:rPr>
            <w:noProof/>
            <w:webHidden/>
          </w:rPr>
        </w:r>
        <w:r w:rsidR="00A60997">
          <w:rPr>
            <w:noProof/>
            <w:webHidden/>
          </w:rPr>
          <w:fldChar w:fldCharType="separate"/>
        </w:r>
        <w:r w:rsidR="00A60997">
          <w:rPr>
            <w:noProof/>
            <w:webHidden/>
          </w:rPr>
          <w:t>115</w:t>
        </w:r>
        <w:r w:rsidR="00A60997">
          <w:rPr>
            <w:noProof/>
            <w:webHidden/>
          </w:rPr>
          <w:fldChar w:fldCharType="end"/>
        </w:r>
      </w:hyperlink>
    </w:p>
    <w:p w14:paraId="4798E119"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84" w:history="1">
        <w:r w:rsidR="00A60997" w:rsidRPr="0025397D">
          <w:rPr>
            <w:rStyle w:val="Hyperlink"/>
            <w:noProof/>
            <w:lang w:bidi="ne-NP"/>
          </w:rPr>
          <w:t>Table 3.16: Summary of damage and loss in the educational infrastructure</w:t>
        </w:r>
        <w:r w:rsidR="00A60997">
          <w:rPr>
            <w:noProof/>
            <w:webHidden/>
          </w:rPr>
          <w:tab/>
        </w:r>
        <w:r w:rsidR="00A60997">
          <w:rPr>
            <w:noProof/>
            <w:webHidden/>
          </w:rPr>
          <w:fldChar w:fldCharType="begin"/>
        </w:r>
        <w:r w:rsidR="00A60997">
          <w:rPr>
            <w:noProof/>
            <w:webHidden/>
          </w:rPr>
          <w:instrText xml:space="preserve"> PAGEREF _Toc487548284 \h </w:instrText>
        </w:r>
        <w:r w:rsidR="00A60997">
          <w:rPr>
            <w:noProof/>
            <w:webHidden/>
          </w:rPr>
        </w:r>
        <w:r w:rsidR="00A60997">
          <w:rPr>
            <w:noProof/>
            <w:webHidden/>
          </w:rPr>
          <w:fldChar w:fldCharType="separate"/>
        </w:r>
        <w:r w:rsidR="00A60997">
          <w:rPr>
            <w:noProof/>
            <w:webHidden/>
          </w:rPr>
          <w:t>118</w:t>
        </w:r>
        <w:r w:rsidR="00A60997">
          <w:rPr>
            <w:noProof/>
            <w:webHidden/>
          </w:rPr>
          <w:fldChar w:fldCharType="end"/>
        </w:r>
      </w:hyperlink>
    </w:p>
    <w:p w14:paraId="4F006069"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85" w:history="1">
        <w:r w:rsidR="00A60997" w:rsidRPr="0025397D">
          <w:rPr>
            <w:rStyle w:val="Hyperlink"/>
            <w:noProof/>
            <w:lang w:bidi="ne-NP"/>
          </w:rPr>
          <w:t>Table 3.17: Summary of damage and loss in education sector</w:t>
        </w:r>
        <w:r w:rsidR="00A60997">
          <w:rPr>
            <w:noProof/>
            <w:webHidden/>
          </w:rPr>
          <w:tab/>
        </w:r>
        <w:r w:rsidR="00A60997">
          <w:rPr>
            <w:noProof/>
            <w:webHidden/>
          </w:rPr>
          <w:fldChar w:fldCharType="begin"/>
        </w:r>
        <w:r w:rsidR="00A60997">
          <w:rPr>
            <w:noProof/>
            <w:webHidden/>
          </w:rPr>
          <w:instrText xml:space="preserve"> PAGEREF _Toc487548285 \h </w:instrText>
        </w:r>
        <w:r w:rsidR="00A60997">
          <w:rPr>
            <w:noProof/>
            <w:webHidden/>
          </w:rPr>
        </w:r>
        <w:r w:rsidR="00A60997">
          <w:rPr>
            <w:noProof/>
            <w:webHidden/>
          </w:rPr>
          <w:fldChar w:fldCharType="separate"/>
        </w:r>
        <w:r w:rsidR="00A60997">
          <w:rPr>
            <w:noProof/>
            <w:webHidden/>
          </w:rPr>
          <w:t>119</w:t>
        </w:r>
        <w:r w:rsidR="00A60997">
          <w:rPr>
            <w:noProof/>
            <w:webHidden/>
          </w:rPr>
          <w:fldChar w:fldCharType="end"/>
        </w:r>
      </w:hyperlink>
    </w:p>
    <w:p w14:paraId="5C7F7E4D"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86" w:history="1">
        <w:r w:rsidR="00A60997" w:rsidRPr="0025397D">
          <w:rPr>
            <w:rStyle w:val="Hyperlink"/>
            <w:noProof/>
            <w:lang w:bidi="ne-NP"/>
          </w:rPr>
          <w:t>Table 3.18: Summary of damage and loss in cultural heritage</w:t>
        </w:r>
        <w:r w:rsidR="00A60997">
          <w:rPr>
            <w:noProof/>
            <w:webHidden/>
          </w:rPr>
          <w:tab/>
        </w:r>
        <w:r w:rsidR="00A60997">
          <w:rPr>
            <w:noProof/>
            <w:webHidden/>
          </w:rPr>
          <w:fldChar w:fldCharType="begin"/>
        </w:r>
        <w:r w:rsidR="00A60997">
          <w:rPr>
            <w:noProof/>
            <w:webHidden/>
          </w:rPr>
          <w:instrText xml:space="preserve"> PAGEREF _Toc487548286 \h </w:instrText>
        </w:r>
        <w:r w:rsidR="00A60997">
          <w:rPr>
            <w:noProof/>
            <w:webHidden/>
          </w:rPr>
        </w:r>
        <w:r w:rsidR="00A60997">
          <w:rPr>
            <w:noProof/>
            <w:webHidden/>
          </w:rPr>
          <w:fldChar w:fldCharType="separate"/>
        </w:r>
        <w:r w:rsidR="00A60997">
          <w:rPr>
            <w:noProof/>
            <w:webHidden/>
          </w:rPr>
          <w:t>128</w:t>
        </w:r>
        <w:r w:rsidR="00A60997">
          <w:rPr>
            <w:noProof/>
            <w:webHidden/>
          </w:rPr>
          <w:fldChar w:fldCharType="end"/>
        </w:r>
      </w:hyperlink>
    </w:p>
    <w:p w14:paraId="221D27DE"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87" w:history="1">
        <w:r w:rsidR="00A60997" w:rsidRPr="0025397D">
          <w:rPr>
            <w:rStyle w:val="Hyperlink"/>
            <w:noProof/>
            <w:lang w:bidi="ne-NP"/>
          </w:rPr>
          <w:t>Table 3.19: Summary of damage and loss in agriculture sector</w:t>
        </w:r>
        <w:r w:rsidR="00A60997">
          <w:rPr>
            <w:noProof/>
            <w:webHidden/>
          </w:rPr>
          <w:tab/>
        </w:r>
        <w:r w:rsidR="00A60997">
          <w:rPr>
            <w:noProof/>
            <w:webHidden/>
          </w:rPr>
          <w:fldChar w:fldCharType="begin"/>
        </w:r>
        <w:r w:rsidR="00A60997">
          <w:rPr>
            <w:noProof/>
            <w:webHidden/>
          </w:rPr>
          <w:instrText xml:space="preserve"> PAGEREF _Toc487548287 \h </w:instrText>
        </w:r>
        <w:r w:rsidR="00A60997">
          <w:rPr>
            <w:noProof/>
            <w:webHidden/>
          </w:rPr>
        </w:r>
        <w:r w:rsidR="00A60997">
          <w:rPr>
            <w:noProof/>
            <w:webHidden/>
          </w:rPr>
          <w:fldChar w:fldCharType="separate"/>
        </w:r>
        <w:r w:rsidR="00A60997">
          <w:rPr>
            <w:noProof/>
            <w:webHidden/>
          </w:rPr>
          <w:t>131</w:t>
        </w:r>
        <w:r w:rsidR="00A60997">
          <w:rPr>
            <w:noProof/>
            <w:webHidden/>
          </w:rPr>
          <w:fldChar w:fldCharType="end"/>
        </w:r>
      </w:hyperlink>
    </w:p>
    <w:p w14:paraId="538F2599"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88" w:history="1">
        <w:r w:rsidR="00A60997" w:rsidRPr="0025397D">
          <w:rPr>
            <w:rStyle w:val="Hyperlink"/>
            <w:noProof/>
            <w:lang w:bidi="ne-NP"/>
          </w:rPr>
          <w:t>Table 3.20: Number of total and affected irrigation schemes by the earthquake by district</w:t>
        </w:r>
        <w:r w:rsidR="00A60997">
          <w:rPr>
            <w:noProof/>
            <w:webHidden/>
          </w:rPr>
          <w:tab/>
        </w:r>
        <w:r w:rsidR="00A60997">
          <w:rPr>
            <w:noProof/>
            <w:webHidden/>
          </w:rPr>
          <w:fldChar w:fldCharType="begin"/>
        </w:r>
        <w:r w:rsidR="00A60997">
          <w:rPr>
            <w:noProof/>
            <w:webHidden/>
          </w:rPr>
          <w:instrText xml:space="preserve"> PAGEREF _Toc487548288 \h </w:instrText>
        </w:r>
        <w:r w:rsidR="00A60997">
          <w:rPr>
            <w:noProof/>
            <w:webHidden/>
          </w:rPr>
        </w:r>
        <w:r w:rsidR="00A60997">
          <w:rPr>
            <w:noProof/>
            <w:webHidden/>
          </w:rPr>
          <w:fldChar w:fldCharType="separate"/>
        </w:r>
        <w:r w:rsidR="00A60997">
          <w:rPr>
            <w:noProof/>
            <w:webHidden/>
          </w:rPr>
          <w:t>133</w:t>
        </w:r>
        <w:r w:rsidR="00A60997">
          <w:rPr>
            <w:noProof/>
            <w:webHidden/>
          </w:rPr>
          <w:fldChar w:fldCharType="end"/>
        </w:r>
      </w:hyperlink>
    </w:p>
    <w:p w14:paraId="35A23008"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89" w:history="1">
        <w:r w:rsidR="00A60997" w:rsidRPr="0025397D">
          <w:rPr>
            <w:rStyle w:val="Hyperlink"/>
            <w:noProof/>
            <w:lang w:bidi="ne-NP"/>
          </w:rPr>
          <w:t>Table 3.21: Summary of damage and loss in irrigation sector</w:t>
        </w:r>
        <w:r w:rsidR="00A60997">
          <w:rPr>
            <w:noProof/>
            <w:webHidden/>
          </w:rPr>
          <w:tab/>
        </w:r>
        <w:r w:rsidR="00A60997">
          <w:rPr>
            <w:noProof/>
            <w:webHidden/>
          </w:rPr>
          <w:fldChar w:fldCharType="begin"/>
        </w:r>
        <w:r w:rsidR="00A60997">
          <w:rPr>
            <w:noProof/>
            <w:webHidden/>
          </w:rPr>
          <w:instrText xml:space="preserve"> PAGEREF _Toc487548289 \h </w:instrText>
        </w:r>
        <w:r w:rsidR="00A60997">
          <w:rPr>
            <w:noProof/>
            <w:webHidden/>
          </w:rPr>
        </w:r>
        <w:r w:rsidR="00A60997">
          <w:rPr>
            <w:noProof/>
            <w:webHidden/>
          </w:rPr>
          <w:fldChar w:fldCharType="separate"/>
        </w:r>
        <w:r w:rsidR="00A60997">
          <w:rPr>
            <w:noProof/>
            <w:webHidden/>
          </w:rPr>
          <w:t>134</w:t>
        </w:r>
        <w:r w:rsidR="00A60997">
          <w:rPr>
            <w:noProof/>
            <w:webHidden/>
          </w:rPr>
          <w:fldChar w:fldCharType="end"/>
        </w:r>
      </w:hyperlink>
    </w:p>
    <w:p w14:paraId="2A196764"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90" w:history="1">
        <w:r w:rsidR="00A60997" w:rsidRPr="0025397D">
          <w:rPr>
            <w:rStyle w:val="Hyperlink"/>
            <w:noProof/>
            <w:lang w:bidi="ne-NP"/>
          </w:rPr>
          <w:t>Table 3.22: Summary of damage and loss in forestry sector</w:t>
        </w:r>
        <w:r w:rsidR="00A60997">
          <w:rPr>
            <w:noProof/>
            <w:webHidden/>
          </w:rPr>
          <w:tab/>
        </w:r>
        <w:r w:rsidR="00A60997">
          <w:rPr>
            <w:noProof/>
            <w:webHidden/>
          </w:rPr>
          <w:fldChar w:fldCharType="begin"/>
        </w:r>
        <w:r w:rsidR="00A60997">
          <w:rPr>
            <w:noProof/>
            <w:webHidden/>
          </w:rPr>
          <w:instrText xml:space="preserve"> PAGEREF _Toc487548290 \h </w:instrText>
        </w:r>
        <w:r w:rsidR="00A60997">
          <w:rPr>
            <w:noProof/>
            <w:webHidden/>
          </w:rPr>
        </w:r>
        <w:r w:rsidR="00A60997">
          <w:rPr>
            <w:noProof/>
            <w:webHidden/>
          </w:rPr>
          <w:fldChar w:fldCharType="separate"/>
        </w:r>
        <w:r w:rsidR="00A60997">
          <w:rPr>
            <w:noProof/>
            <w:webHidden/>
          </w:rPr>
          <w:t>136</w:t>
        </w:r>
        <w:r w:rsidR="00A60997">
          <w:rPr>
            <w:noProof/>
            <w:webHidden/>
          </w:rPr>
          <w:fldChar w:fldCharType="end"/>
        </w:r>
      </w:hyperlink>
    </w:p>
    <w:p w14:paraId="2BA041EB"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91" w:history="1">
        <w:r w:rsidR="00A60997" w:rsidRPr="0025397D">
          <w:rPr>
            <w:rStyle w:val="Hyperlink"/>
            <w:noProof/>
            <w:lang w:bidi="ne-NP"/>
          </w:rPr>
          <w:t>Table 3.23: Summary of damage and loss in commerce</w:t>
        </w:r>
        <w:r w:rsidR="00A60997">
          <w:rPr>
            <w:noProof/>
            <w:webHidden/>
          </w:rPr>
          <w:tab/>
        </w:r>
        <w:r w:rsidR="00A60997">
          <w:rPr>
            <w:noProof/>
            <w:webHidden/>
          </w:rPr>
          <w:fldChar w:fldCharType="begin"/>
        </w:r>
        <w:r w:rsidR="00A60997">
          <w:rPr>
            <w:noProof/>
            <w:webHidden/>
          </w:rPr>
          <w:instrText xml:space="preserve"> PAGEREF _Toc487548291 \h </w:instrText>
        </w:r>
        <w:r w:rsidR="00A60997">
          <w:rPr>
            <w:noProof/>
            <w:webHidden/>
          </w:rPr>
        </w:r>
        <w:r w:rsidR="00A60997">
          <w:rPr>
            <w:noProof/>
            <w:webHidden/>
          </w:rPr>
          <w:fldChar w:fldCharType="separate"/>
        </w:r>
        <w:r w:rsidR="00A60997">
          <w:rPr>
            <w:noProof/>
            <w:webHidden/>
          </w:rPr>
          <w:t>137</w:t>
        </w:r>
        <w:r w:rsidR="00A60997">
          <w:rPr>
            <w:noProof/>
            <w:webHidden/>
          </w:rPr>
          <w:fldChar w:fldCharType="end"/>
        </w:r>
      </w:hyperlink>
    </w:p>
    <w:p w14:paraId="3E0D9F00"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92" w:history="1">
        <w:r w:rsidR="00A60997" w:rsidRPr="0025397D">
          <w:rPr>
            <w:rStyle w:val="Hyperlink"/>
            <w:noProof/>
            <w:lang w:bidi="ne-NP"/>
          </w:rPr>
          <w:t>Table 3.24: Summary of damage and loss in industry</w:t>
        </w:r>
        <w:r w:rsidR="00A60997">
          <w:rPr>
            <w:noProof/>
            <w:webHidden/>
          </w:rPr>
          <w:tab/>
        </w:r>
        <w:r w:rsidR="00A60997">
          <w:rPr>
            <w:noProof/>
            <w:webHidden/>
          </w:rPr>
          <w:fldChar w:fldCharType="begin"/>
        </w:r>
        <w:r w:rsidR="00A60997">
          <w:rPr>
            <w:noProof/>
            <w:webHidden/>
          </w:rPr>
          <w:instrText xml:space="preserve"> PAGEREF _Toc487548292 \h </w:instrText>
        </w:r>
        <w:r w:rsidR="00A60997">
          <w:rPr>
            <w:noProof/>
            <w:webHidden/>
          </w:rPr>
        </w:r>
        <w:r w:rsidR="00A60997">
          <w:rPr>
            <w:noProof/>
            <w:webHidden/>
          </w:rPr>
          <w:fldChar w:fldCharType="separate"/>
        </w:r>
        <w:r w:rsidR="00A60997">
          <w:rPr>
            <w:noProof/>
            <w:webHidden/>
          </w:rPr>
          <w:t>138</w:t>
        </w:r>
        <w:r w:rsidR="00A60997">
          <w:rPr>
            <w:noProof/>
            <w:webHidden/>
          </w:rPr>
          <w:fldChar w:fldCharType="end"/>
        </w:r>
      </w:hyperlink>
    </w:p>
    <w:p w14:paraId="2B99998B"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93" w:history="1">
        <w:r w:rsidR="00A60997" w:rsidRPr="0025397D">
          <w:rPr>
            <w:rStyle w:val="Hyperlink"/>
            <w:noProof/>
            <w:lang w:bidi="ne-NP"/>
          </w:rPr>
          <w:t>Table 3.25: Summary of damage and loss in tourism</w:t>
        </w:r>
        <w:r w:rsidR="00A60997">
          <w:rPr>
            <w:noProof/>
            <w:webHidden/>
          </w:rPr>
          <w:tab/>
        </w:r>
        <w:r w:rsidR="00A60997">
          <w:rPr>
            <w:noProof/>
            <w:webHidden/>
          </w:rPr>
          <w:fldChar w:fldCharType="begin"/>
        </w:r>
        <w:r w:rsidR="00A60997">
          <w:rPr>
            <w:noProof/>
            <w:webHidden/>
          </w:rPr>
          <w:instrText xml:space="preserve"> PAGEREF _Toc487548293 \h </w:instrText>
        </w:r>
        <w:r w:rsidR="00A60997">
          <w:rPr>
            <w:noProof/>
            <w:webHidden/>
          </w:rPr>
        </w:r>
        <w:r w:rsidR="00A60997">
          <w:rPr>
            <w:noProof/>
            <w:webHidden/>
          </w:rPr>
          <w:fldChar w:fldCharType="separate"/>
        </w:r>
        <w:r w:rsidR="00A60997">
          <w:rPr>
            <w:noProof/>
            <w:webHidden/>
          </w:rPr>
          <w:t>142</w:t>
        </w:r>
        <w:r w:rsidR="00A60997">
          <w:rPr>
            <w:noProof/>
            <w:webHidden/>
          </w:rPr>
          <w:fldChar w:fldCharType="end"/>
        </w:r>
      </w:hyperlink>
    </w:p>
    <w:p w14:paraId="3EA43B78"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94" w:history="1">
        <w:r w:rsidR="00A60997" w:rsidRPr="0025397D">
          <w:rPr>
            <w:rStyle w:val="Hyperlink"/>
            <w:noProof/>
            <w:lang w:bidi="ne-NP"/>
          </w:rPr>
          <w:t>Table 3.26: Summary of damage and loss in financial sector</w:t>
        </w:r>
        <w:r w:rsidR="00A60997">
          <w:rPr>
            <w:noProof/>
            <w:webHidden/>
          </w:rPr>
          <w:tab/>
        </w:r>
        <w:r w:rsidR="00A60997">
          <w:rPr>
            <w:noProof/>
            <w:webHidden/>
          </w:rPr>
          <w:fldChar w:fldCharType="begin"/>
        </w:r>
        <w:r w:rsidR="00A60997">
          <w:rPr>
            <w:noProof/>
            <w:webHidden/>
          </w:rPr>
          <w:instrText xml:space="preserve"> PAGEREF _Toc487548294 \h </w:instrText>
        </w:r>
        <w:r w:rsidR="00A60997">
          <w:rPr>
            <w:noProof/>
            <w:webHidden/>
          </w:rPr>
        </w:r>
        <w:r w:rsidR="00A60997">
          <w:rPr>
            <w:noProof/>
            <w:webHidden/>
          </w:rPr>
          <w:fldChar w:fldCharType="separate"/>
        </w:r>
        <w:r w:rsidR="00A60997">
          <w:rPr>
            <w:noProof/>
            <w:webHidden/>
          </w:rPr>
          <w:t>144</w:t>
        </w:r>
        <w:r w:rsidR="00A60997">
          <w:rPr>
            <w:noProof/>
            <w:webHidden/>
          </w:rPr>
          <w:fldChar w:fldCharType="end"/>
        </w:r>
      </w:hyperlink>
    </w:p>
    <w:p w14:paraId="3D8A397E"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95" w:history="1">
        <w:r w:rsidR="00A60997" w:rsidRPr="0025397D">
          <w:rPr>
            <w:rStyle w:val="Hyperlink"/>
            <w:noProof/>
            <w:lang w:bidi="ne-NP"/>
          </w:rPr>
          <w:t>Table 3.27: Damaged hydroelectricity projects by the earthquake by district</w:t>
        </w:r>
        <w:r w:rsidR="00A60997">
          <w:rPr>
            <w:noProof/>
            <w:webHidden/>
          </w:rPr>
          <w:tab/>
        </w:r>
        <w:r w:rsidR="00A60997">
          <w:rPr>
            <w:noProof/>
            <w:webHidden/>
          </w:rPr>
          <w:fldChar w:fldCharType="begin"/>
        </w:r>
        <w:r w:rsidR="00A60997">
          <w:rPr>
            <w:noProof/>
            <w:webHidden/>
          </w:rPr>
          <w:instrText xml:space="preserve"> PAGEREF _Toc487548295 \h </w:instrText>
        </w:r>
        <w:r w:rsidR="00A60997">
          <w:rPr>
            <w:noProof/>
            <w:webHidden/>
          </w:rPr>
        </w:r>
        <w:r w:rsidR="00A60997">
          <w:rPr>
            <w:noProof/>
            <w:webHidden/>
          </w:rPr>
          <w:fldChar w:fldCharType="separate"/>
        </w:r>
        <w:r w:rsidR="00A60997">
          <w:rPr>
            <w:noProof/>
            <w:webHidden/>
          </w:rPr>
          <w:t>146</w:t>
        </w:r>
        <w:r w:rsidR="00A60997">
          <w:rPr>
            <w:noProof/>
            <w:webHidden/>
          </w:rPr>
          <w:fldChar w:fldCharType="end"/>
        </w:r>
      </w:hyperlink>
    </w:p>
    <w:p w14:paraId="7ACC7AE0"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96" w:history="1">
        <w:r w:rsidR="00A60997" w:rsidRPr="0025397D">
          <w:rPr>
            <w:rStyle w:val="Hyperlink"/>
            <w:noProof/>
            <w:lang w:bidi="ne-NP"/>
          </w:rPr>
          <w:t>Table 3.28: Summary of damage and loss in electricity</w:t>
        </w:r>
        <w:r w:rsidR="00A60997">
          <w:rPr>
            <w:noProof/>
            <w:webHidden/>
          </w:rPr>
          <w:tab/>
        </w:r>
        <w:r w:rsidR="00A60997">
          <w:rPr>
            <w:noProof/>
            <w:webHidden/>
          </w:rPr>
          <w:fldChar w:fldCharType="begin"/>
        </w:r>
        <w:r w:rsidR="00A60997">
          <w:rPr>
            <w:noProof/>
            <w:webHidden/>
          </w:rPr>
          <w:instrText xml:space="preserve"> PAGEREF _Toc487548296 \h </w:instrText>
        </w:r>
        <w:r w:rsidR="00A60997">
          <w:rPr>
            <w:noProof/>
            <w:webHidden/>
          </w:rPr>
        </w:r>
        <w:r w:rsidR="00A60997">
          <w:rPr>
            <w:noProof/>
            <w:webHidden/>
          </w:rPr>
          <w:fldChar w:fldCharType="separate"/>
        </w:r>
        <w:r w:rsidR="00A60997">
          <w:rPr>
            <w:noProof/>
            <w:webHidden/>
          </w:rPr>
          <w:t>147</w:t>
        </w:r>
        <w:r w:rsidR="00A60997">
          <w:rPr>
            <w:noProof/>
            <w:webHidden/>
          </w:rPr>
          <w:fldChar w:fldCharType="end"/>
        </w:r>
      </w:hyperlink>
    </w:p>
    <w:p w14:paraId="1192D6FE"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97" w:history="1">
        <w:r w:rsidR="00A60997" w:rsidRPr="0025397D">
          <w:rPr>
            <w:rStyle w:val="Hyperlink"/>
            <w:noProof/>
            <w:lang w:bidi="ne-NP"/>
          </w:rPr>
          <w:t>Table 3.29: Summary of damage and loss in communication sector</w:t>
        </w:r>
        <w:r w:rsidR="00A60997">
          <w:rPr>
            <w:noProof/>
            <w:webHidden/>
          </w:rPr>
          <w:tab/>
        </w:r>
        <w:r w:rsidR="00A60997">
          <w:rPr>
            <w:noProof/>
            <w:webHidden/>
          </w:rPr>
          <w:fldChar w:fldCharType="begin"/>
        </w:r>
        <w:r w:rsidR="00A60997">
          <w:rPr>
            <w:noProof/>
            <w:webHidden/>
          </w:rPr>
          <w:instrText xml:space="preserve"> PAGEREF _Toc487548297 \h </w:instrText>
        </w:r>
        <w:r w:rsidR="00A60997">
          <w:rPr>
            <w:noProof/>
            <w:webHidden/>
          </w:rPr>
        </w:r>
        <w:r w:rsidR="00A60997">
          <w:rPr>
            <w:noProof/>
            <w:webHidden/>
          </w:rPr>
          <w:fldChar w:fldCharType="separate"/>
        </w:r>
        <w:r w:rsidR="00A60997">
          <w:rPr>
            <w:noProof/>
            <w:webHidden/>
          </w:rPr>
          <w:t>149</w:t>
        </w:r>
        <w:r w:rsidR="00A60997">
          <w:rPr>
            <w:noProof/>
            <w:webHidden/>
          </w:rPr>
          <w:fldChar w:fldCharType="end"/>
        </w:r>
      </w:hyperlink>
    </w:p>
    <w:p w14:paraId="494E8C3D"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98" w:history="1">
        <w:r w:rsidR="00A60997" w:rsidRPr="0025397D">
          <w:rPr>
            <w:rStyle w:val="Hyperlink"/>
            <w:noProof/>
            <w:lang w:bidi="ne-NP"/>
          </w:rPr>
          <w:t>Table 3.30: Summary of damage and loss in community infrastructure</w:t>
        </w:r>
        <w:r w:rsidR="00A60997">
          <w:rPr>
            <w:noProof/>
            <w:webHidden/>
          </w:rPr>
          <w:tab/>
        </w:r>
        <w:r w:rsidR="00A60997">
          <w:rPr>
            <w:noProof/>
            <w:webHidden/>
          </w:rPr>
          <w:fldChar w:fldCharType="begin"/>
        </w:r>
        <w:r w:rsidR="00A60997">
          <w:rPr>
            <w:noProof/>
            <w:webHidden/>
          </w:rPr>
          <w:instrText xml:space="preserve"> PAGEREF _Toc487548298 \h </w:instrText>
        </w:r>
        <w:r w:rsidR="00A60997">
          <w:rPr>
            <w:noProof/>
            <w:webHidden/>
          </w:rPr>
        </w:r>
        <w:r w:rsidR="00A60997">
          <w:rPr>
            <w:noProof/>
            <w:webHidden/>
          </w:rPr>
          <w:fldChar w:fldCharType="separate"/>
        </w:r>
        <w:r w:rsidR="00A60997">
          <w:rPr>
            <w:noProof/>
            <w:webHidden/>
          </w:rPr>
          <w:t>150</w:t>
        </w:r>
        <w:r w:rsidR="00A60997">
          <w:rPr>
            <w:noProof/>
            <w:webHidden/>
          </w:rPr>
          <w:fldChar w:fldCharType="end"/>
        </w:r>
      </w:hyperlink>
    </w:p>
    <w:p w14:paraId="6566E250"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299" w:history="1">
        <w:r w:rsidR="00A60997" w:rsidRPr="0025397D">
          <w:rPr>
            <w:rStyle w:val="Hyperlink"/>
            <w:noProof/>
            <w:lang w:bidi="ne-NP"/>
          </w:rPr>
          <w:t>Table 3.31: Summary of damage and loss in transport sector</w:t>
        </w:r>
        <w:r w:rsidR="00A60997">
          <w:rPr>
            <w:noProof/>
            <w:webHidden/>
          </w:rPr>
          <w:tab/>
        </w:r>
        <w:r w:rsidR="00A60997">
          <w:rPr>
            <w:noProof/>
            <w:webHidden/>
          </w:rPr>
          <w:fldChar w:fldCharType="begin"/>
        </w:r>
        <w:r w:rsidR="00A60997">
          <w:rPr>
            <w:noProof/>
            <w:webHidden/>
          </w:rPr>
          <w:instrText xml:space="preserve"> PAGEREF _Toc487548299 \h </w:instrText>
        </w:r>
        <w:r w:rsidR="00A60997">
          <w:rPr>
            <w:noProof/>
            <w:webHidden/>
          </w:rPr>
        </w:r>
        <w:r w:rsidR="00A60997">
          <w:rPr>
            <w:noProof/>
            <w:webHidden/>
          </w:rPr>
          <w:fldChar w:fldCharType="separate"/>
        </w:r>
        <w:r w:rsidR="00A60997">
          <w:rPr>
            <w:noProof/>
            <w:webHidden/>
          </w:rPr>
          <w:t>151</w:t>
        </w:r>
        <w:r w:rsidR="00A60997">
          <w:rPr>
            <w:noProof/>
            <w:webHidden/>
          </w:rPr>
          <w:fldChar w:fldCharType="end"/>
        </w:r>
      </w:hyperlink>
    </w:p>
    <w:p w14:paraId="37051551"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300" w:history="1">
        <w:r w:rsidR="00A60997" w:rsidRPr="0025397D">
          <w:rPr>
            <w:rStyle w:val="Hyperlink"/>
            <w:noProof/>
            <w:lang w:bidi="ne-NP"/>
          </w:rPr>
          <w:t>Table 3.32: Summary of damage and loss in water, sanitation and hygiene</w:t>
        </w:r>
        <w:r w:rsidR="00A60997">
          <w:rPr>
            <w:noProof/>
            <w:webHidden/>
          </w:rPr>
          <w:tab/>
        </w:r>
        <w:r w:rsidR="00A60997">
          <w:rPr>
            <w:noProof/>
            <w:webHidden/>
          </w:rPr>
          <w:fldChar w:fldCharType="begin"/>
        </w:r>
        <w:r w:rsidR="00A60997">
          <w:rPr>
            <w:noProof/>
            <w:webHidden/>
          </w:rPr>
          <w:instrText xml:space="preserve"> PAGEREF _Toc487548300 \h </w:instrText>
        </w:r>
        <w:r w:rsidR="00A60997">
          <w:rPr>
            <w:noProof/>
            <w:webHidden/>
          </w:rPr>
        </w:r>
        <w:r w:rsidR="00A60997">
          <w:rPr>
            <w:noProof/>
            <w:webHidden/>
          </w:rPr>
          <w:fldChar w:fldCharType="separate"/>
        </w:r>
        <w:r w:rsidR="00A60997">
          <w:rPr>
            <w:noProof/>
            <w:webHidden/>
          </w:rPr>
          <w:t>155</w:t>
        </w:r>
        <w:r w:rsidR="00A60997">
          <w:rPr>
            <w:noProof/>
            <w:webHidden/>
          </w:rPr>
          <w:fldChar w:fldCharType="end"/>
        </w:r>
      </w:hyperlink>
    </w:p>
    <w:p w14:paraId="590FA0BC"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301" w:history="1">
        <w:r w:rsidR="00A60997" w:rsidRPr="0025397D">
          <w:rPr>
            <w:rStyle w:val="Hyperlink"/>
            <w:noProof/>
            <w:lang w:bidi="ne-NP"/>
          </w:rPr>
          <w:t>Table 3.33: Summary of damage and loss in governance</w:t>
        </w:r>
        <w:r w:rsidR="00A60997">
          <w:rPr>
            <w:noProof/>
            <w:webHidden/>
          </w:rPr>
          <w:tab/>
        </w:r>
        <w:r w:rsidR="00A60997">
          <w:rPr>
            <w:noProof/>
            <w:webHidden/>
          </w:rPr>
          <w:fldChar w:fldCharType="begin"/>
        </w:r>
        <w:r w:rsidR="00A60997">
          <w:rPr>
            <w:noProof/>
            <w:webHidden/>
          </w:rPr>
          <w:instrText xml:space="preserve"> PAGEREF _Toc487548301 \h </w:instrText>
        </w:r>
        <w:r w:rsidR="00A60997">
          <w:rPr>
            <w:noProof/>
            <w:webHidden/>
          </w:rPr>
        </w:r>
        <w:r w:rsidR="00A60997">
          <w:rPr>
            <w:noProof/>
            <w:webHidden/>
          </w:rPr>
          <w:fldChar w:fldCharType="separate"/>
        </w:r>
        <w:r w:rsidR="00A60997">
          <w:rPr>
            <w:noProof/>
            <w:webHidden/>
          </w:rPr>
          <w:t>156</w:t>
        </w:r>
        <w:r w:rsidR="00A60997">
          <w:rPr>
            <w:noProof/>
            <w:webHidden/>
          </w:rPr>
          <w:fldChar w:fldCharType="end"/>
        </w:r>
      </w:hyperlink>
    </w:p>
    <w:p w14:paraId="4796441B"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302" w:history="1">
        <w:r w:rsidR="00A60997" w:rsidRPr="0025397D">
          <w:rPr>
            <w:rStyle w:val="Hyperlink"/>
            <w:noProof/>
            <w:lang w:bidi="ne-NP"/>
          </w:rPr>
          <w:t>Table 3.34: Summary of damage and loss in disaster risk reduction</w:t>
        </w:r>
        <w:r w:rsidR="00A60997">
          <w:rPr>
            <w:noProof/>
            <w:webHidden/>
          </w:rPr>
          <w:tab/>
        </w:r>
        <w:r w:rsidR="00A60997">
          <w:rPr>
            <w:noProof/>
            <w:webHidden/>
          </w:rPr>
          <w:fldChar w:fldCharType="begin"/>
        </w:r>
        <w:r w:rsidR="00A60997">
          <w:rPr>
            <w:noProof/>
            <w:webHidden/>
          </w:rPr>
          <w:instrText xml:space="preserve"> PAGEREF _Toc487548302 \h </w:instrText>
        </w:r>
        <w:r w:rsidR="00A60997">
          <w:rPr>
            <w:noProof/>
            <w:webHidden/>
          </w:rPr>
        </w:r>
        <w:r w:rsidR="00A60997">
          <w:rPr>
            <w:noProof/>
            <w:webHidden/>
          </w:rPr>
          <w:fldChar w:fldCharType="separate"/>
        </w:r>
        <w:r w:rsidR="00A60997">
          <w:rPr>
            <w:noProof/>
            <w:webHidden/>
          </w:rPr>
          <w:t>157</w:t>
        </w:r>
        <w:r w:rsidR="00A60997">
          <w:rPr>
            <w:noProof/>
            <w:webHidden/>
          </w:rPr>
          <w:fldChar w:fldCharType="end"/>
        </w:r>
      </w:hyperlink>
    </w:p>
    <w:p w14:paraId="6ABFAAA7"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303" w:history="1">
        <w:r w:rsidR="00A60997" w:rsidRPr="0025397D">
          <w:rPr>
            <w:rStyle w:val="Hyperlink"/>
            <w:noProof/>
            <w:lang w:bidi="ne-NP"/>
          </w:rPr>
          <w:t>Table 3.35: Summary of damage and loss in environment</w:t>
        </w:r>
        <w:r w:rsidR="00A60997">
          <w:rPr>
            <w:noProof/>
            <w:webHidden/>
          </w:rPr>
          <w:tab/>
        </w:r>
        <w:r w:rsidR="00A60997">
          <w:rPr>
            <w:noProof/>
            <w:webHidden/>
          </w:rPr>
          <w:fldChar w:fldCharType="begin"/>
        </w:r>
        <w:r w:rsidR="00A60997">
          <w:rPr>
            <w:noProof/>
            <w:webHidden/>
          </w:rPr>
          <w:instrText xml:space="preserve"> PAGEREF _Toc487548303 \h </w:instrText>
        </w:r>
        <w:r w:rsidR="00A60997">
          <w:rPr>
            <w:noProof/>
            <w:webHidden/>
          </w:rPr>
        </w:r>
        <w:r w:rsidR="00A60997">
          <w:rPr>
            <w:noProof/>
            <w:webHidden/>
          </w:rPr>
          <w:fldChar w:fldCharType="separate"/>
        </w:r>
        <w:r w:rsidR="00A60997">
          <w:rPr>
            <w:noProof/>
            <w:webHidden/>
          </w:rPr>
          <w:t>158</w:t>
        </w:r>
        <w:r w:rsidR="00A60997">
          <w:rPr>
            <w:noProof/>
            <w:webHidden/>
          </w:rPr>
          <w:fldChar w:fldCharType="end"/>
        </w:r>
      </w:hyperlink>
    </w:p>
    <w:p w14:paraId="5602C99E"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304" w:history="1">
        <w:r w:rsidR="00A60997" w:rsidRPr="0025397D">
          <w:rPr>
            <w:rStyle w:val="Hyperlink"/>
            <w:noProof/>
            <w:lang w:bidi="ne-NP"/>
          </w:rPr>
          <w:t>Table 3.36: Total damage and loss by the earthquake</w:t>
        </w:r>
        <w:r w:rsidR="00A60997">
          <w:rPr>
            <w:noProof/>
            <w:webHidden/>
          </w:rPr>
          <w:tab/>
        </w:r>
        <w:r w:rsidR="00A60997">
          <w:rPr>
            <w:noProof/>
            <w:webHidden/>
          </w:rPr>
          <w:fldChar w:fldCharType="begin"/>
        </w:r>
        <w:r w:rsidR="00A60997">
          <w:rPr>
            <w:noProof/>
            <w:webHidden/>
          </w:rPr>
          <w:instrText xml:space="preserve"> PAGEREF _Toc487548304 \h </w:instrText>
        </w:r>
        <w:r w:rsidR="00A60997">
          <w:rPr>
            <w:noProof/>
            <w:webHidden/>
          </w:rPr>
        </w:r>
        <w:r w:rsidR="00A60997">
          <w:rPr>
            <w:noProof/>
            <w:webHidden/>
          </w:rPr>
          <w:fldChar w:fldCharType="separate"/>
        </w:r>
        <w:r w:rsidR="00A60997">
          <w:rPr>
            <w:noProof/>
            <w:webHidden/>
          </w:rPr>
          <w:t>160</w:t>
        </w:r>
        <w:r w:rsidR="00A60997">
          <w:rPr>
            <w:noProof/>
            <w:webHidden/>
          </w:rPr>
          <w:fldChar w:fldCharType="end"/>
        </w:r>
      </w:hyperlink>
    </w:p>
    <w:p w14:paraId="43FDA364"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305" w:history="1">
        <w:r w:rsidR="00A60997" w:rsidRPr="0025397D">
          <w:rPr>
            <w:rStyle w:val="Hyperlink"/>
            <w:noProof/>
            <w:lang w:bidi="ne-NP"/>
          </w:rPr>
          <w:t>Table 5.1: Number of injured people rescued and dead bodies managed by APF</w:t>
        </w:r>
        <w:r w:rsidR="00A60997">
          <w:rPr>
            <w:noProof/>
            <w:webHidden/>
          </w:rPr>
          <w:tab/>
        </w:r>
        <w:r w:rsidR="00A60997">
          <w:rPr>
            <w:noProof/>
            <w:webHidden/>
          </w:rPr>
          <w:fldChar w:fldCharType="begin"/>
        </w:r>
        <w:r w:rsidR="00A60997">
          <w:rPr>
            <w:noProof/>
            <w:webHidden/>
          </w:rPr>
          <w:instrText xml:space="preserve"> PAGEREF _Toc487548305 \h </w:instrText>
        </w:r>
        <w:r w:rsidR="00A60997">
          <w:rPr>
            <w:noProof/>
            <w:webHidden/>
          </w:rPr>
        </w:r>
        <w:r w:rsidR="00A60997">
          <w:rPr>
            <w:noProof/>
            <w:webHidden/>
          </w:rPr>
          <w:fldChar w:fldCharType="separate"/>
        </w:r>
        <w:r w:rsidR="00A60997">
          <w:rPr>
            <w:noProof/>
            <w:webHidden/>
          </w:rPr>
          <w:t>203</w:t>
        </w:r>
        <w:r w:rsidR="00A60997">
          <w:rPr>
            <w:noProof/>
            <w:webHidden/>
          </w:rPr>
          <w:fldChar w:fldCharType="end"/>
        </w:r>
      </w:hyperlink>
    </w:p>
    <w:p w14:paraId="747209DE"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306" w:history="1">
        <w:r w:rsidR="00A60997" w:rsidRPr="0025397D">
          <w:rPr>
            <w:rStyle w:val="Hyperlink"/>
            <w:noProof/>
            <w:lang w:bidi="ne-NP"/>
          </w:rPr>
          <w:t>Table 5.2A: Number of debris management of private houses</w:t>
        </w:r>
        <w:r w:rsidR="00A60997">
          <w:rPr>
            <w:noProof/>
            <w:webHidden/>
          </w:rPr>
          <w:tab/>
        </w:r>
        <w:r w:rsidR="00A60997">
          <w:rPr>
            <w:noProof/>
            <w:webHidden/>
          </w:rPr>
          <w:fldChar w:fldCharType="begin"/>
        </w:r>
        <w:r w:rsidR="00A60997">
          <w:rPr>
            <w:noProof/>
            <w:webHidden/>
          </w:rPr>
          <w:instrText xml:space="preserve"> PAGEREF _Toc487548306 \h </w:instrText>
        </w:r>
        <w:r w:rsidR="00A60997">
          <w:rPr>
            <w:noProof/>
            <w:webHidden/>
          </w:rPr>
        </w:r>
        <w:r w:rsidR="00A60997">
          <w:rPr>
            <w:noProof/>
            <w:webHidden/>
          </w:rPr>
          <w:fldChar w:fldCharType="separate"/>
        </w:r>
        <w:r w:rsidR="00A60997">
          <w:rPr>
            <w:noProof/>
            <w:webHidden/>
          </w:rPr>
          <w:t>204</w:t>
        </w:r>
        <w:r w:rsidR="00A60997">
          <w:rPr>
            <w:noProof/>
            <w:webHidden/>
          </w:rPr>
          <w:fldChar w:fldCharType="end"/>
        </w:r>
      </w:hyperlink>
    </w:p>
    <w:p w14:paraId="55F181FB"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307" w:history="1">
        <w:r w:rsidR="00A60997" w:rsidRPr="0025397D">
          <w:rPr>
            <w:rStyle w:val="Hyperlink"/>
            <w:noProof/>
            <w:lang w:bidi="ne-NP"/>
          </w:rPr>
          <w:t>Table 5.2B: Number of debris management of archaeological sites</w:t>
        </w:r>
        <w:r w:rsidR="00A60997">
          <w:rPr>
            <w:noProof/>
            <w:webHidden/>
          </w:rPr>
          <w:tab/>
        </w:r>
        <w:r w:rsidR="00A60997">
          <w:rPr>
            <w:noProof/>
            <w:webHidden/>
          </w:rPr>
          <w:fldChar w:fldCharType="begin"/>
        </w:r>
        <w:r w:rsidR="00A60997">
          <w:rPr>
            <w:noProof/>
            <w:webHidden/>
          </w:rPr>
          <w:instrText xml:space="preserve"> PAGEREF _Toc487548307 \h </w:instrText>
        </w:r>
        <w:r w:rsidR="00A60997">
          <w:rPr>
            <w:noProof/>
            <w:webHidden/>
          </w:rPr>
        </w:r>
        <w:r w:rsidR="00A60997">
          <w:rPr>
            <w:noProof/>
            <w:webHidden/>
          </w:rPr>
          <w:fldChar w:fldCharType="separate"/>
        </w:r>
        <w:r w:rsidR="00A60997">
          <w:rPr>
            <w:noProof/>
            <w:webHidden/>
          </w:rPr>
          <w:t>205</w:t>
        </w:r>
        <w:r w:rsidR="00A60997">
          <w:rPr>
            <w:noProof/>
            <w:webHidden/>
          </w:rPr>
          <w:fldChar w:fldCharType="end"/>
        </w:r>
      </w:hyperlink>
    </w:p>
    <w:p w14:paraId="2D146F99"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308" w:history="1">
        <w:r w:rsidR="00A60997" w:rsidRPr="0025397D">
          <w:rPr>
            <w:rStyle w:val="Hyperlink"/>
            <w:noProof/>
            <w:lang w:bidi="ne-NP"/>
          </w:rPr>
          <w:t>Table 5.3: Number of people received treatment by APF hospital</w:t>
        </w:r>
        <w:r w:rsidR="00A60997">
          <w:rPr>
            <w:noProof/>
            <w:webHidden/>
          </w:rPr>
          <w:tab/>
        </w:r>
        <w:r w:rsidR="00A60997">
          <w:rPr>
            <w:noProof/>
            <w:webHidden/>
          </w:rPr>
          <w:fldChar w:fldCharType="begin"/>
        </w:r>
        <w:r w:rsidR="00A60997">
          <w:rPr>
            <w:noProof/>
            <w:webHidden/>
          </w:rPr>
          <w:instrText xml:space="preserve"> PAGEREF _Toc487548308 \h </w:instrText>
        </w:r>
        <w:r w:rsidR="00A60997">
          <w:rPr>
            <w:noProof/>
            <w:webHidden/>
          </w:rPr>
        </w:r>
        <w:r w:rsidR="00A60997">
          <w:rPr>
            <w:noProof/>
            <w:webHidden/>
          </w:rPr>
          <w:fldChar w:fldCharType="separate"/>
        </w:r>
        <w:r w:rsidR="00A60997">
          <w:rPr>
            <w:noProof/>
            <w:webHidden/>
          </w:rPr>
          <w:t>206</w:t>
        </w:r>
        <w:r w:rsidR="00A60997">
          <w:rPr>
            <w:noProof/>
            <w:webHidden/>
          </w:rPr>
          <w:fldChar w:fldCharType="end"/>
        </w:r>
      </w:hyperlink>
    </w:p>
    <w:p w14:paraId="040A0C43"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309" w:history="1">
        <w:r w:rsidR="00A60997" w:rsidRPr="0025397D">
          <w:rPr>
            <w:rStyle w:val="Hyperlink"/>
            <w:noProof/>
            <w:lang w:bidi="ne-NP"/>
          </w:rPr>
          <w:t>Table 5.4: Cash relief provided by the Government of Nepal</w:t>
        </w:r>
        <w:r w:rsidR="00A60997">
          <w:rPr>
            <w:noProof/>
            <w:webHidden/>
          </w:rPr>
          <w:tab/>
        </w:r>
        <w:r w:rsidR="00A60997">
          <w:rPr>
            <w:noProof/>
            <w:webHidden/>
          </w:rPr>
          <w:fldChar w:fldCharType="begin"/>
        </w:r>
        <w:r w:rsidR="00A60997">
          <w:rPr>
            <w:noProof/>
            <w:webHidden/>
          </w:rPr>
          <w:instrText xml:space="preserve"> PAGEREF _Toc487548309 \h </w:instrText>
        </w:r>
        <w:r w:rsidR="00A60997">
          <w:rPr>
            <w:noProof/>
            <w:webHidden/>
          </w:rPr>
        </w:r>
        <w:r w:rsidR="00A60997">
          <w:rPr>
            <w:noProof/>
            <w:webHidden/>
          </w:rPr>
          <w:fldChar w:fldCharType="separate"/>
        </w:r>
        <w:r w:rsidR="00A60997">
          <w:rPr>
            <w:noProof/>
            <w:webHidden/>
          </w:rPr>
          <w:t>214</w:t>
        </w:r>
        <w:r w:rsidR="00A60997">
          <w:rPr>
            <w:noProof/>
            <w:webHidden/>
          </w:rPr>
          <w:fldChar w:fldCharType="end"/>
        </w:r>
      </w:hyperlink>
    </w:p>
    <w:p w14:paraId="10852B5A"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310" w:history="1">
        <w:r w:rsidR="00A60997" w:rsidRPr="0025397D">
          <w:rPr>
            <w:rStyle w:val="Hyperlink"/>
            <w:noProof/>
            <w:lang w:bidi="ne-NP"/>
          </w:rPr>
          <w:t>Table 5.5: Food items distributed by the Government of Nepal as relief</w:t>
        </w:r>
        <w:r w:rsidR="00A60997">
          <w:rPr>
            <w:noProof/>
            <w:webHidden/>
          </w:rPr>
          <w:tab/>
        </w:r>
        <w:r w:rsidR="00A60997">
          <w:rPr>
            <w:noProof/>
            <w:webHidden/>
          </w:rPr>
          <w:fldChar w:fldCharType="begin"/>
        </w:r>
        <w:r w:rsidR="00A60997">
          <w:rPr>
            <w:noProof/>
            <w:webHidden/>
          </w:rPr>
          <w:instrText xml:space="preserve"> PAGEREF _Toc487548310 \h </w:instrText>
        </w:r>
        <w:r w:rsidR="00A60997">
          <w:rPr>
            <w:noProof/>
            <w:webHidden/>
          </w:rPr>
        </w:r>
        <w:r w:rsidR="00A60997">
          <w:rPr>
            <w:noProof/>
            <w:webHidden/>
          </w:rPr>
          <w:fldChar w:fldCharType="separate"/>
        </w:r>
        <w:r w:rsidR="00A60997">
          <w:rPr>
            <w:noProof/>
            <w:webHidden/>
          </w:rPr>
          <w:t>215</w:t>
        </w:r>
        <w:r w:rsidR="00A60997">
          <w:rPr>
            <w:noProof/>
            <w:webHidden/>
          </w:rPr>
          <w:fldChar w:fldCharType="end"/>
        </w:r>
      </w:hyperlink>
    </w:p>
    <w:p w14:paraId="5FDCDA55"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311" w:history="1">
        <w:r w:rsidR="00A60997" w:rsidRPr="0025397D">
          <w:rPr>
            <w:rStyle w:val="Hyperlink"/>
            <w:noProof/>
            <w:lang w:bidi="ne-NP"/>
          </w:rPr>
          <w:t>Table 5.6: Non-food items distributed by the Government of Nepal as relief</w:t>
        </w:r>
        <w:r w:rsidR="00A60997">
          <w:rPr>
            <w:noProof/>
            <w:webHidden/>
          </w:rPr>
          <w:tab/>
        </w:r>
        <w:r w:rsidR="00A60997">
          <w:rPr>
            <w:noProof/>
            <w:webHidden/>
          </w:rPr>
          <w:fldChar w:fldCharType="begin"/>
        </w:r>
        <w:r w:rsidR="00A60997">
          <w:rPr>
            <w:noProof/>
            <w:webHidden/>
          </w:rPr>
          <w:instrText xml:space="preserve"> PAGEREF _Toc487548311 \h </w:instrText>
        </w:r>
        <w:r w:rsidR="00A60997">
          <w:rPr>
            <w:noProof/>
            <w:webHidden/>
          </w:rPr>
        </w:r>
        <w:r w:rsidR="00A60997">
          <w:rPr>
            <w:noProof/>
            <w:webHidden/>
          </w:rPr>
          <w:fldChar w:fldCharType="separate"/>
        </w:r>
        <w:r w:rsidR="00A60997">
          <w:rPr>
            <w:noProof/>
            <w:webHidden/>
          </w:rPr>
          <w:t>217</w:t>
        </w:r>
        <w:r w:rsidR="00A60997">
          <w:rPr>
            <w:noProof/>
            <w:webHidden/>
          </w:rPr>
          <w:fldChar w:fldCharType="end"/>
        </w:r>
      </w:hyperlink>
    </w:p>
    <w:p w14:paraId="36B0E963"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312" w:history="1">
        <w:r w:rsidR="00A60997" w:rsidRPr="0025397D">
          <w:rPr>
            <w:rStyle w:val="Hyperlink"/>
            <w:noProof/>
            <w:lang w:bidi="ne-NP"/>
          </w:rPr>
          <w:t>Table 5.7: Major activities performed by Nepal Red Cross Society during the emergency response phase</w:t>
        </w:r>
        <w:r w:rsidR="00A60997">
          <w:rPr>
            <w:noProof/>
            <w:webHidden/>
          </w:rPr>
          <w:tab/>
        </w:r>
        <w:r w:rsidR="00A60997">
          <w:rPr>
            <w:noProof/>
            <w:webHidden/>
          </w:rPr>
          <w:fldChar w:fldCharType="begin"/>
        </w:r>
        <w:r w:rsidR="00A60997">
          <w:rPr>
            <w:noProof/>
            <w:webHidden/>
          </w:rPr>
          <w:instrText xml:space="preserve"> PAGEREF _Toc487548312 \h </w:instrText>
        </w:r>
        <w:r w:rsidR="00A60997">
          <w:rPr>
            <w:noProof/>
            <w:webHidden/>
          </w:rPr>
        </w:r>
        <w:r w:rsidR="00A60997">
          <w:rPr>
            <w:noProof/>
            <w:webHidden/>
          </w:rPr>
          <w:fldChar w:fldCharType="separate"/>
        </w:r>
        <w:r w:rsidR="00A60997">
          <w:rPr>
            <w:noProof/>
            <w:webHidden/>
          </w:rPr>
          <w:t>222</w:t>
        </w:r>
        <w:r w:rsidR="00A60997">
          <w:rPr>
            <w:noProof/>
            <w:webHidden/>
          </w:rPr>
          <w:fldChar w:fldCharType="end"/>
        </w:r>
      </w:hyperlink>
    </w:p>
    <w:p w14:paraId="3BF65421" w14:textId="77777777" w:rsidR="00A60997" w:rsidRDefault="00832CA9">
      <w:pPr>
        <w:pStyle w:val="TOC5"/>
        <w:rPr>
          <w:rFonts w:asciiTheme="minorHAnsi" w:eastAsiaTheme="minorEastAsia" w:hAnsiTheme="minorHAnsi" w:cstheme="minorBidi"/>
          <w:b w:val="0"/>
          <w:bCs w:val="0"/>
          <w:noProof/>
          <w:szCs w:val="24"/>
          <w:lang w:val="en-US" w:eastAsia="zh-CN"/>
        </w:rPr>
      </w:pPr>
      <w:hyperlink w:anchor="_Toc487548313" w:history="1">
        <w:r w:rsidR="00A60997" w:rsidRPr="0025397D">
          <w:rPr>
            <w:rStyle w:val="Hyperlink"/>
            <w:noProof/>
            <w:lang w:bidi="ne-NP"/>
          </w:rPr>
          <w:t>Table 5.8: Relief materials distributed by Federation of Nepalese Chamber of Commerce and Industry (FNCCI)</w:t>
        </w:r>
        <w:r w:rsidR="00A60997">
          <w:rPr>
            <w:noProof/>
            <w:webHidden/>
          </w:rPr>
          <w:tab/>
        </w:r>
        <w:r w:rsidR="00A60997">
          <w:rPr>
            <w:noProof/>
            <w:webHidden/>
          </w:rPr>
          <w:fldChar w:fldCharType="begin"/>
        </w:r>
        <w:r w:rsidR="00A60997">
          <w:rPr>
            <w:noProof/>
            <w:webHidden/>
          </w:rPr>
          <w:instrText xml:space="preserve"> PAGEREF _Toc487548313 \h </w:instrText>
        </w:r>
        <w:r w:rsidR="00A60997">
          <w:rPr>
            <w:noProof/>
            <w:webHidden/>
          </w:rPr>
        </w:r>
        <w:r w:rsidR="00A60997">
          <w:rPr>
            <w:noProof/>
            <w:webHidden/>
          </w:rPr>
          <w:fldChar w:fldCharType="separate"/>
        </w:r>
        <w:r w:rsidR="00A60997">
          <w:rPr>
            <w:noProof/>
            <w:webHidden/>
          </w:rPr>
          <w:t>224</w:t>
        </w:r>
        <w:r w:rsidR="00A60997">
          <w:rPr>
            <w:noProof/>
            <w:webHidden/>
          </w:rPr>
          <w:fldChar w:fldCharType="end"/>
        </w:r>
      </w:hyperlink>
    </w:p>
    <w:p w14:paraId="1D58C800" w14:textId="77777777" w:rsidR="00CC4E77" w:rsidRPr="00E90809" w:rsidRDefault="00EF7623" w:rsidP="00CC4E77">
      <w:pPr>
        <w:pStyle w:val="Heading1"/>
        <w:spacing w:before="0" w:line="240" w:lineRule="auto"/>
        <w:jc w:val="center"/>
        <w:rPr>
          <w:rFonts w:ascii="Preeti" w:hAnsi="Preeti"/>
          <w:b w:val="0"/>
          <w:bCs w:val="0"/>
          <w:color w:val="auto"/>
          <w:szCs w:val="28"/>
          <w:lang w:val="en-GB"/>
        </w:rPr>
        <w:sectPr w:rsidR="00CC4E77" w:rsidRPr="00E90809" w:rsidSect="00661A55">
          <w:footerReference w:type="default" r:id="rId9"/>
          <w:pgSz w:w="12240" w:h="15840"/>
          <w:pgMar w:top="1440" w:right="1440" w:bottom="1440" w:left="1440" w:header="720" w:footer="720" w:gutter="0"/>
          <w:cols w:space="720"/>
          <w:docGrid w:linePitch="360"/>
        </w:sectPr>
      </w:pPr>
      <w:r w:rsidRPr="00E90809">
        <w:rPr>
          <w:rFonts w:ascii="Preeti" w:hAnsi="Preeti"/>
          <w:b w:val="0"/>
          <w:bCs w:val="0"/>
          <w:color w:val="auto"/>
          <w:szCs w:val="28"/>
          <w:lang w:val="en-GB"/>
        </w:rPr>
        <w:fldChar w:fldCharType="end"/>
      </w:r>
    </w:p>
    <w:p w14:paraId="71FD56FA" w14:textId="77777777" w:rsidR="00CC4E77" w:rsidRDefault="00900674" w:rsidP="00CC4E77">
      <w:pPr>
        <w:pStyle w:val="TOC6"/>
        <w:rPr>
          <w:bCs/>
          <w:sz w:val="28"/>
          <w:szCs w:val="28"/>
          <w:lang w:val="en-GB"/>
        </w:rPr>
      </w:pPr>
      <w:r>
        <w:rPr>
          <w:bCs/>
          <w:sz w:val="28"/>
          <w:szCs w:val="28"/>
          <w:lang w:val="en-GB"/>
        </w:rPr>
        <w:t>List of Figures</w:t>
      </w:r>
    </w:p>
    <w:p w14:paraId="1EFEB0C1" w14:textId="77777777" w:rsidR="00900674" w:rsidRPr="00900674" w:rsidRDefault="00900674" w:rsidP="00900674">
      <w:pPr>
        <w:spacing w:after="0" w:line="240" w:lineRule="auto"/>
        <w:rPr>
          <w:lang w:val="en-GB" w:eastAsia="en-US" w:bidi="ar-SA"/>
        </w:rPr>
      </w:pPr>
    </w:p>
    <w:p w14:paraId="57B8D0F3" w14:textId="77777777" w:rsidR="00026E07" w:rsidRDefault="00026E07">
      <w:pPr>
        <w:pStyle w:val="TOC6"/>
        <w:rPr>
          <w:b w:val="0"/>
          <w:sz w:val="28"/>
          <w:szCs w:val="28"/>
          <w:lang w:val="en-GB"/>
        </w:rPr>
      </w:pPr>
    </w:p>
    <w:p w14:paraId="2BCFA060" w14:textId="77777777" w:rsidR="00AB32A0" w:rsidRPr="00AB32A0" w:rsidRDefault="00EF7623">
      <w:pPr>
        <w:pStyle w:val="TOC6"/>
        <w:rPr>
          <w:rFonts w:asciiTheme="minorHAnsi" w:eastAsiaTheme="minorEastAsia" w:hAnsiTheme="minorHAnsi" w:cstheme="minorBidi"/>
          <w:b w:val="0"/>
          <w:bCs/>
          <w:noProof/>
          <w:sz w:val="22"/>
          <w:szCs w:val="20"/>
          <w:lang w:eastAsia="ko-KR" w:bidi="ne-NP"/>
        </w:rPr>
      </w:pPr>
      <w:r w:rsidRPr="00E35052">
        <w:rPr>
          <w:b w:val="0"/>
          <w:sz w:val="28"/>
          <w:szCs w:val="28"/>
          <w:lang w:val="en-GB"/>
        </w:rPr>
        <w:fldChar w:fldCharType="begin"/>
      </w:r>
      <w:r w:rsidR="00CC4E77" w:rsidRPr="00E35052">
        <w:rPr>
          <w:b w:val="0"/>
          <w:sz w:val="28"/>
          <w:szCs w:val="28"/>
          <w:lang w:val="en-GB"/>
        </w:rPr>
        <w:instrText xml:space="preserve"> TOC \o "6-6" \h \z \u \t "Title,1" </w:instrText>
      </w:r>
      <w:r w:rsidRPr="00E35052">
        <w:rPr>
          <w:b w:val="0"/>
          <w:sz w:val="28"/>
          <w:szCs w:val="28"/>
          <w:lang w:val="en-GB"/>
        </w:rPr>
        <w:fldChar w:fldCharType="separate"/>
      </w:r>
      <w:hyperlink w:anchor="_Toc473184448" w:history="1">
        <w:r w:rsidR="00AB32A0" w:rsidRPr="00AB32A0">
          <w:rPr>
            <w:rStyle w:val="Hyperlink"/>
            <w:b w:val="0"/>
            <w:bCs/>
            <w:noProof/>
            <w:lang w:val="en-GB"/>
          </w:rPr>
          <w:t>Figure 3.10: Dead body taking out in Sitapaila (Kathmandu) by the security personnel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_Toc473184448 \h </w:instrText>
        </w:r>
        <w:r w:rsidR="00AB32A0" w:rsidRPr="00AB32A0">
          <w:rPr>
            <w:b w:val="0"/>
            <w:bCs/>
            <w:noProof/>
            <w:webHidden/>
          </w:rPr>
        </w:r>
        <w:r w:rsidR="00AB32A0" w:rsidRPr="00AB32A0">
          <w:rPr>
            <w:b w:val="0"/>
            <w:bCs/>
            <w:noProof/>
            <w:webHidden/>
          </w:rPr>
          <w:fldChar w:fldCharType="separate"/>
        </w:r>
        <w:r w:rsidR="00AB32A0">
          <w:rPr>
            <w:b w:val="0"/>
            <w:bCs/>
            <w:noProof/>
            <w:webHidden/>
          </w:rPr>
          <w:t>11</w:t>
        </w:r>
        <w:r w:rsidR="00AB32A0" w:rsidRPr="00AB32A0">
          <w:rPr>
            <w:b w:val="0"/>
            <w:bCs/>
            <w:noProof/>
            <w:webHidden/>
          </w:rPr>
          <w:fldChar w:fldCharType="end"/>
        </w:r>
      </w:hyperlink>
    </w:p>
    <w:p w14:paraId="5748488F"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49" w:history="1">
        <w:r w:rsidR="00AB32A0" w:rsidRPr="00AB32A0">
          <w:rPr>
            <w:rStyle w:val="Hyperlink"/>
            <w:b w:val="0"/>
            <w:bCs/>
            <w:noProof/>
            <w:lang w:val="en-GB"/>
          </w:rPr>
          <w:t>Figure 3.11: Number of death in the Gorkha Earthquake 2015 by district</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_Toc473184449 \h </w:instrText>
        </w:r>
        <w:r w:rsidR="00AB32A0" w:rsidRPr="00AB32A0">
          <w:rPr>
            <w:b w:val="0"/>
            <w:bCs/>
            <w:noProof/>
            <w:webHidden/>
          </w:rPr>
        </w:r>
        <w:r w:rsidR="00AB32A0" w:rsidRPr="00AB32A0">
          <w:rPr>
            <w:b w:val="0"/>
            <w:bCs/>
            <w:noProof/>
            <w:webHidden/>
          </w:rPr>
          <w:fldChar w:fldCharType="separate"/>
        </w:r>
        <w:r w:rsidR="00AB32A0">
          <w:rPr>
            <w:b w:val="0"/>
            <w:bCs/>
            <w:noProof/>
            <w:webHidden/>
          </w:rPr>
          <w:t>13</w:t>
        </w:r>
        <w:r w:rsidR="00AB32A0" w:rsidRPr="00AB32A0">
          <w:rPr>
            <w:b w:val="0"/>
            <w:bCs/>
            <w:noProof/>
            <w:webHidden/>
          </w:rPr>
          <w:fldChar w:fldCharType="end"/>
        </w:r>
      </w:hyperlink>
    </w:p>
    <w:p w14:paraId="0B146CF2"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50" w:history="1">
        <w:r w:rsidR="00AB32A0" w:rsidRPr="00AB32A0">
          <w:rPr>
            <w:rStyle w:val="Hyperlink"/>
            <w:b w:val="0"/>
            <w:bCs/>
            <w:noProof/>
            <w:lang w:val="en-GB"/>
          </w:rPr>
          <w:t>Figure 3.12: Death in the Gorkha Earthquake 2015 by age group (in %)</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_Toc473184450 \h </w:instrText>
        </w:r>
        <w:r w:rsidR="00AB32A0" w:rsidRPr="00AB32A0">
          <w:rPr>
            <w:b w:val="0"/>
            <w:bCs/>
            <w:noProof/>
            <w:webHidden/>
          </w:rPr>
        </w:r>
        <w:r w:rsidR="00AB32A0" w:rsidRPr="00AB32A0">
          <w:rPr>
            <w:b w:val="0"/>
            <w:bCs/>
            <w:noProof/>
            <w:webHidden/>
          </w:rPr>
          <w:fldChar w:fldCharType="separate"/>
        </w:r>
        <w:r w:rsidR="00AB32A0">
          <w:rPr>
            <w:b w:val="0"/>
            <w:bCs/>
            <w:noProof/>
            <w:webHidden/>
          </w:rPr>
          <w:t>14</w:t>
        </w:r>
        <w:r w:rsidR="00AB32A0" w:rsidRPr="00AB32A0">
          <w:rPr>
            <w:b w:val="0"/>
            <w:bCs/>
            <w:noProof/>
            <w:webHidden/>
          </w:rPr>
          <w:fldChar w:fldCharType="end"/>
        </w:r>
      </w:hyperlink>
    </w:p>
    <w:p w14:paraId="29A42EF9"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51" w:history="1">
        <w:r w:rsidR="00AB32A0" w:rsidRPr="00AB32A0">
          <w:rPr>
            <w:rStyle w:val="Hyperlink"/>
            <w:b w:val="0"/>
            <w:bCs/>
            <w:noProof/>
            <w:lang w:val="en-GB"/>
          </w:rPr>
          <w:t>Figure 3.13: Number of missing people in the Gorkha Earthquake 2015 by district</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_Toc473184451 \h </w:instrText>
        </w:r>
        <w:r w:rsidR="00AB32A0" w:rsidRPr="00AB32A0">
          <w:rPr>
            <w:b w:val="0"/>
            <w:bCs/>
            <w:noProof/>
            <w:webHidden/>
          </w:rPr>
        </w:r>
        <w:r w:rsidR="00AB32A0" w:rsidRPr="00AB32A0">
          <w:rPr>
            <w:b w:val="0"/>
            <w:bCs/>
            <w:noProof/>
            <w:webHidden/>
          </w:rPr>
          <w:fldChar w:fldCharType="separate"/>
        </w:r>
        <w:r w:rsidR="00AB32A0">
          <w:rPr>
            <w:b w:val="0"/>
            <w:bCs/>
            <w:noProof/>
            <w:webHidden/>
          </w:rPr>
          <w:t>16</w:t>
        </w:r>
        <w:r w:rsidR="00AB32A0" w:rsidRPr="00AB32A0">
          <w:rPr>
            <w:b w:val="0"/>
            <w:bCs/>
            <w:noProof/>
            <w:webHidden/>
          </w:rPr>
          <w:fldChar w:fldCharType="end"/>
        </w:r>
      </w:hyperlink>
    </w:p>
    <w:p w14:paraId="1AAABCA2"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52" w:history="1">
        <w:r w:rsidR="00AB32A0" w:rsidRPr="00AB32A0">
          <w:rPr>
            <w:rStyle w:val="Hyperlink"/>
            <w:b w:val="0"/>
            <w:bCs/>
            <w:noProof/>
            <w:lang w:val="en-GB"/>
          </w:rPr>
          <w:t>Figure 3.14: Injured people under treatment after the earthquake (Ministry of Health,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_Toc473184452 \h </w:instrText>
        </w:r>
        <w:r w:rsidR="00AB32A0" w:rsidRPr="00AB32A0">
          <w:rPr>
            <w:b w:val="0"/>
            <w:bCs/>
            <w:noProof/>
            <w:webHidden/>
          </w:rPr>
        </w:r>
        <w:r w:rsidR="00AB32A0" w:rsidRPr="00AB32A0">
          <w:rPr>
            <w:b w:val="0"/>
            <w:bCs/>
            <w:noProof/>
            <w:webHidden/>
          </w:rPr>
          <w:fldChar w:fldCharType="separate"/>
        </w:r>
        <w:r w:rsidR="00AB32A0">
          <w:rPr>
            <w:b w:val="0"/>
            <w:bCs/>
            <w:noProof/>
            <w:webHidden/>
          </w:rPr>
          <w:t>18</w:t>
        </w:r>
        <w:r w:rsidR="00AB32A0" w:rsidRPr="00AB32A0">
          <w:rPr>
            <w:b w:val="0"/>
            <w:bCs/>
            <w:noProof/>
            <w:webHidden/>
          </w:rPr>
          <w:fldChar w:fldCharType="end"/>
        </w:r>
      </w:hyperlink>
    </w:p>
    <w:p w14:paraId="231352D8"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53" w:history="1">
        <w:r w:rsidR="00AB32A0" w:rsidRPr="00AB32A0">
          <w:rPr>
            <w:rStyle w:val="Hyperlink"/>
            <w:b w:val="0"/>
            <w:bCs/>
            <w:noProof/>
            <w:lang w:val="en-GB"/>
          </w:rPr>
          <w:t>Figure 3.15: Number of injured people in the Gorkha Earthquake 2015 by district</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_Toc473184453 \h </w:instrText>
        </w:r>
        <w:r w:rsidR="00AB32A0" w:rsidRPr="00AB32A0">
          <w:rPr>
            <w:b w:val="0"/>
            <w:bCs/>
            <w:noProof/>
            <w:webHidden/>
          </w:rPr>
        </w:r>
        <w:r w:rsidR="00AB32A0" w:rsidRPr="00AB32A0">
          <w:rPr>
            <w:b w:val="0"/>
            <w:bCs/>
            <w:noProof/>
            <w:webHidden/>
          </w:rPr>
          <w:fldChar w:fldCharType="separate"/>
        </w:r>
        <w:r w:rsidR="00AB32A0">
          <w:rPr>
            <w:b w:val="0"/>
            <w:bCs/>
            <w:noProof/>
            <w:webHidden/>
          </w:rPr>
          <w:t>18</w:t>
        </w:r>
        <w:r w:rsidR="00AB32A0" w:rsidRPr="00AB32A0">
          <w:rPr>
            <w:b w:val="0"/>
            <w:bCs/>
            <w:noProof/>
            <w:webHidden/>
          </w:rPr>
          <w:fldChar w:fldCharType="end"/>
        </w:r>
      </w:hyperlink>
    </w:p>
    <w:p w14:paraId="375DE097"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54" w:history="1">
        <w:r w:rsidR="00AB32A0" w:rsidRPr="00AB32A0">
          <w:rPr>
            <w:rStyle w:val="Hyperlink"/>
            <w:b w:val="0"/>
            <w:bCs/>
            <w:noProof/>
            <w:lang w:val="en-GB"/>
          </w:rPr>
          <w:t>Figure 3.16: Multi-storey building and its damaged part by the earthquake inside  Kathmandu valley (Courtesy: Deepak Chamlagain)</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_Toc473184454 \h </w:instrText>
        </w:r>
        <w:r w:rsidR="00AB32A0" w:rsidRPr="00AB32A0">
          <w:rPr>
            <w:b w:val="0"/>
            <w:bCs/>
            <w:noProof/>
            <w:webHidden/>
          </w:rPr>
        </w:r>
        <w:r w:rsidR="00AB32A0" w:rsidRPr="00AB32A0">
          <w:rPr>
            <w:b w:val="0"/>
            <w:bCs/>
            <w:noProof/>
            <w:webHidden/>
          </w:rPr>
          <w:fldChar w:fldCharType="separate"/>
        </w:r>
        <w:r w:rsidR="00AB32A0">
          <w:rPr>
            <w:b w:val="0"/>
            <w:bCs/>
            <w:noProof/>
            <w:webHidden/>
          </w:rPr>
          <w:t>20</w:t>
        </w:r>
        <w:r w:rsidR="00AB32A0" w:rsidRPr="00AB32A0">
          <w:rPr>
            <w:b w:val="0"/>
            <w:bCs/>
            <w:noProof/>
            <w:webHidden/>
          </w:rPr>
          <w:fldChar w:fldCharType="end"/>
        </w:r>
      </w:hyperlink>
    </w:p>
    <w:p w14:paraId="277DDC92"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55" w:history="1">
        <w:r w:rsidR="00AB32A0" w:rsidRPr="00AB32A0">
          <w:rPr>
            <w:rStyle w:val="Hyperlink"/>
            <w:b w:val="0"/>
            <w:bCs/>
            <w:noProof/>
            <w:lang w:val="en-GB"/>
          </w:rPr>
          <w:t>Figure 3.17: Damaged private houses by the earthquake in Bungamati, Kathmandu (Courtesy: Deepak Chamlagain)</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_Toc473184455 \h </w:instrText>
        </w:r>
        <w:r w:rsidR="00AB32A0" w:rsidRPr="00AB32A0">
          <w:rPr>
            <w:b w:val="0"/>
            <w:bCs/>
            <w:noProof/>
            <w:webHidden/>
          </w:rPr>
        </w:r>
        <w:r w:rsidR="00AB32A0" w:rsidRPr="00AB32A0">
          <w:rPr>
            <w:b w:val="0"/>
            <w:bCs/>
            <w:noProof/>
            <w:webHidden/>
          </w:rPr>
          <w:fldChar w:fldCharType="separate"/>
        </w:r>
        <w:r w:rsidR="00AB32A0">
          <w:rPr>
            <w:b w:val="0"/>
            <w:bCs/>
            <w:noProof/>
            <w:webHidden/>
          </w:rPr>
          <w:t>20</w:t>
        </w:r>
        <w:r w:rsidR="00AB32A0" w:rsidRPr="00AB32A0">
          <w:rPr>
            <w:b w:val="0"/>
            <w:bCs/>
            <w:noProof/>
            <w:webHidden/>
          </w:rPr>
          <w:fldChar w:fldCharType="end"/>
        </w:r>
      </w:hyperlink>
    </w:p>
    <w:p w14:paraId="22838D1B"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56" w:history="1">
        <w:r w:rsidR="00AB32A0" w:rsidRPr="00AB32A0">
          <w:rPr>
            <w:rStyle w:val="Hyperlink"/>
            <w:b w:val="0"/>
            <w:bCs/>
            <w:noProof/>
            <w:lang w:val="en-GB"/>
          </w:rPr>
          <w:t>Figure 3.18: Damaged private houses by the earthquake in Harisiddhi, Kathmandu (Courtesy: Deepak Chamlagain)</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_Toc473184456 \h </w:instrText>
        </w:r>
        <w:r w:rsidR="00AB32A0" w:rsidRPr="00AB32A0">
          <w:rPr>
            <w:b w:val="0"/>
            <w:bCs/>
            <w:noProof/>
            <w:webHidden/>
          </w:rPr>
        </w:r>
        <w:r w:rsidR="00AB32A0" w:rsidRPr="00AB32A0">
          <w:rPr>
            <w:b w:val="0"/>
            <w:bCs/>
            <w:noProof/>
            <w:webHidden/>
          </w:rPr>
          <w:fldChar w:fldCharType="separate"/>
        </w:r>
        <w:r w:rsidR="00AB32A0">
          <w:rPr>
            <w:b w:val="0"/>
            <w:bCs/>
            <w:noProof/>
            <w:webHidden/>
          </w:rPr>
          <w:t>21</w:t>
        </w:r>
        <w:r w:rsidR="00AB32A0" w:rsidRPr="00AB32A0">
          <w:rPr>
            <w:b w:val="0"/>
            <w:bCs/>
            <w:noProof/>
            <w:webHidden/>
          </w:rPr>
          <w:fldChar w:fldCharType="end"/>
        </w:r>
      </w:hyperlink>
    </w:p>
    <w:p w14:paraId="2BC903E6"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57" w:history="1">
        <w:r w:rsidR="00AB32A0" w:rsidRPr="00AB32A0">
          <w:rPr>
            <w:rStyle w:val="Hyperlink"/>
            <w:b w:val="0"/>
            <w:bCs/>
            <w:noProof/>
            <w:lang w:val="en-GB"/>
          </w:rPr>
          <w:t>Figure 3.19: Damaged private houses by the earthquake in Bhaktapur (Courtesy: Deepak Chamlagain)</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_Toc473184457 \h </w:instrText>
        </w:r>
        <w:r w:rsidR="00AB32A0" w:rsidRPr="00AB32A0">
          <w:rPr>
            <w:b w:val="0"/>
            <w:bCs/>
            <w:noProof/>
            <w:webHidden/>
          </w:rPr>
        </w:r>
        <w:r w:rsidR="00AB32A0" w:rsidRPr="00AB32A0">
          <w:rPr>
            <w:b w:val="0"/>
            <w:bCs/>
            <w:noProof/>
            <w:webHidden/>
          </w:rPr>
          <w:fldChar w:fldCharType="separate"/>
        </w:r>
        <w:r w:rsidR="00AB32A0">
          <w:rPr>
            <w:b w:val="0"/>
            <w:bCs/>
            <w:noProof/>
            <w:webHidden/>
          </w:rPr>
          <w:t>21</w:t>
        </w:r>
        <w:r w:rsidR="00AB32A0" w:rsidRPr="00AB32A0">
          <w:rPr>
            <w:b w:val="0"/>
            <w:bCs/>
            <w:noProof/>
            <w:webHidden/>
          </w:rPr>
          <w:fldChar w:fldCharType="end"/>
        </w:r>
      </w:hyperlink>
    </w:p>
    <w:p w14:paraId="59A76625"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58" w:history="1">
        <w:r w:rsidR="00AB32A0" w:rsidRPr="00AB32A0">
          <w:rPr>
            <w:rStyle w:val="Hyperlink"/>
            <w:b w:val="0"/>
            <w:bCs/>
            <w:noProof/>
            <w:lang w:val="en-GB"/>
          </w:rPr>
          <w:t>Figure 3.20: Damaged private houses by the earthquake in Kapan (Courtesy: Deepak Chamlagain)</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_Toc473184458 \h </w:instrText>
        </w:r>
        <w:r w:rsidR="00AB32A0" w:rsidRPr="00AB32A0">
          <w:rPr>
            <w:b w:val="0"/>
            <w:bCs/>
            <w:noProof/>
            <w:webHidden/>
          </w:rPr>
        </w:r>
        <w:r w:rsidR="00AB32A0" w:rsidRPr="00AB32A0">
          <w:rPr>
            <w:b w:val="0"/>
            <w:bCs/>
            <w:noProof/>
            <w:webHidden/>
          </w:rPr>
          <w:fldChar w:fldCharType="separate"/>
        </w:r>
        <w:r w:rsidR="00AB32A0">
          <w:rPr>
            <w:b w:val="0"/>
            <w:bCs/>
            <w:noProof/>
            <w:webHidden/>
          </w:rPr>
          <w:t>22</w:t>
        </w:r>
        <w:r w:rsidR="00AB32A0" w:rsidRPr="00AB32A0">
          <w:rPr>
            <w:b w:val="0"/>
            <w:bCs/>
            <w:noProof/>
            <w:webHidden/>
          </w:rPr>
          <w:fldChar w:fldCharType="end"/>
        </w:r>
      </w:hyperlink>
    </w:p>
    <w:p w14:paraId="0606803F"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59" w:history="1">
        <w:r w:rsidR="00AB32A0" w:rsidRPr="00AB32A0">
          <w:rPr>
            <w:rStyle w:val="Hyperlink"/>
            <w:b w:val="0"/>
            <w:bCs/>
            <w:noProof/>
            <w:lang w:val="en-GB"/>
          </w:rPr>
          <w:t>Figure 3.21: Damaged private houses by the earthquake in Sankhu (Courtesy: Deepak Chamlagain)</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_Toc473184459 \h </w:instrText>
        </w:r>
        <w:r w:rsidR="00AB32A0" w:rsidRPr="00AB32A0">
          <w:rPr>
            <w:b w:val="0"/>
            <w:bCs/>
            <w:noProof/>
            <w:webHidden/>
          </w:rPr>
        </w:r>
        <w:r w:rsidR="00AB32A0" w:rsidRPr="00AB32A0">
          <w:rPr>
            <w:b w:val="0"/>
            <w:bCs/>
            <w:noProof/>
            <w:webHidden/>
          </w:rPr>
          <w:fldChar w:fldCharType="separate"/>
        </w:r>
        <w:r w:rsidR="00AB32A0">
          <w:rPr>
            <w:b w:val="0"/>
            <w:bCs/>
            <w:noProof/>
            <w:webHidden/>
          </w:rPr>
          <w:t>22</w:t>
        </w:r>
        <w:r w:rsidR="00AB32A0" w:rsidRPr="00AB32A0">
          <w:rPr>
            <w:b w:val="0"/>
            <w:bCs/>
            <w:noProof/>
            <w:webHidden/>
          </w:rPr>
          <w:fldChar w:fldCharType="end"/>
        </w:r>
      </w:hyperlink>
    </w:p>
    <w:p w14:paraId="4272AC74"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60" w:history="1">
        <w:r w:rsidR="00AB32A0" w:rsidRPr="00AB32A0">
          <w:rPr>
            <w:rStyle w:val="Hyperlink"/>
            <w:b w:val="0"/>
            <w:bCs/>
            <w:noProof/>
            <w:lang w:val="en-GB"/>
          </w:rPr>
          <w:t>Figure 3.22: Smashed Barpak village of Gorkha district after the earthquake (Courtesy: http://www.ibtimes.co.uk/nepal-earthquake-hundreds-people-many-foreigners-buried-avalanche-hit-village-photo-report-1500180)</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_Toc473184460 \h </w:instrText>
        </w:r>
        <w:r w:rsidR="00AB32A0" w:rsidRPr="00AB32A0">
          <w:rPr>
            <w:b w:val="0"/>
            <w:bCs/>
            <w:noProof/>
            <w:webHidden/>
          </w:rPr>
        </w:r>
        <w:r w:rsidR="00AB32A0" w:rsidRPr="00AB32A0">
          <w:rPr>
            <w:b w:val="0"/>
            <w:bCs/>
            <w:noProof/>
            <w:webHidden/>
          </w:rPr>
          <w:fldChar w:fldCharType="separate"/>
        </w:r>
        <w:r w:rsidR="00AB32A0">
          <w:rPr>
            <w:b w:val="0"/>
            <w:bCs/>
            <w:noProof/>
            <w:webHidden/>
          </w:rPr>
          <w:t>23</w:t>
        </w:r>
        <w:r w:rsidR="00AB32A0" w:rsidRPr="00AB32A0">
          <w:rPr>
            <w:b w:val="0"/>
            <w:bCs/>
            <w:noProof/>
            <w:webHidden/>
          </w:rPr>
          <w:fldChar w:fldCharType="end"/>
        </w:r>
      </w:hyperlink>
    </w:p>
    <w:p w14:paraId="444EC77D"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61" w:history="1">
        <w:r w:rsidR="00AB32A0" w:rsidRPr="00AB32A0">
          <w:rPr>
            <w:rStyle w:val="Hyperlink"/>
            <w:b w:val="0"/>
            <w:bCs/>
            <w:noProof/>
            <w:lang w:val="en-GB"/>
          </w:rPr>
          <w:t>Figure 3.23: Damaged private houses by the earthquake in Yarsa village of Rasuwa district (Courtesy: Uma Shankar Prasad and CARE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_Toc473184461 \h </w:instrText>
        </w:r>
        <w:r w:rsidR="00AB32A0" w:rsidRPr="00AB32A0">
          <w:rPr>
            <w:b w:val="0"/>
            <w:bCs/>
            <w:noProof/>
            <w:webHidden/>
          </w:rPr>
        </w:r>
        <w:r w:rsidR="00AB32A0" w:rsidRPr="00AB32A0">
          <w:rPr>
            <w:b w:val="0"/>
            <w:bCs/>
            <w:noProof/>
            <w:webHidden/>
          </w:rPr>
          <w:fldChar w:fldCharType="separate"/>
        </w:r>
        <w:r w:rsidR="00AB32A0">
          <w:rPr>
            <w:b w:val="0"/>
            <w:bCs/>
            <w:noProof/>
            <w:webHidden/>
          </w:rPr>
          <w:t>23</w:t>
        </w:r>
        <w:r w:rsidR="00AB32A0" w:rsidRPr="00AB32A0">
          <w:rPr>
            <w:b w:val="0"/>
            <w:bCs/>
            <w:noProof/>
            <w:webHidden/>
          </w:rPr>
          <w:fldChar w:fldCharType="end"/>
        </w:r>
      </w:hyperlink>
    </w:p>
    <w:p w14:paraId="1D47EF16"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62" w:history="1">
        <w:r w:rsidR="00AB32A0" w:rsidRPr="00AB32A0">
          <w:rPr>
            <w:rStyle w:val="Hyperlink"/>
            <w:b w:val="0"/>
            <w:bCs/>
            <w:noProof/>
            <w:lang w:val="en-GB"/>
          </w:rPr>
          <w:t>Figure 3.24: Damage and loss of private houses in numeric* and monetary** term (in %)</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_Toc473184462 \h </w:instrText>
        </w:r>
        <w:r w:rsidR="00AB32A0" w:rsidRPr="00AB32A0">
          <w:rPr>
            <w:b w:val="0"/>
            <w:bCs/>
            <w:noProof/>
            <w:webHidden/>
          </w:rPr>
        </w:r>
        <w:r w:rsidR="00AB32A0" w:rsidRPr="00AB32A0">
          <w:rPr>
            <w:b w:val="0"/>
            <w:bCs/>
            <w:noProof/>
            <w:webHidden/>
          </w:rPr>
          <w:fldChar w:fldCharType="separate"/>
        </w:r>
        <w:r w:rsidR="00AB32A0">
          <w:rPr>
            <w:b w:val="0"/>
            <w:bCs/>
            <w:noProof/>
            <w:webHidden/>
          </w:rPr>
          <w:t>24</w:t>
        </w:r>
        <w:r w:rsidR="00AB32A0" w:rsidRPr="00AB32A0">
          <w:rPr>
            <w:b w:val="0"/>
            <w:bCs/>
            <w:noProof/>
            <w:webHidden/>
          </w:rPr>
          <w:fldChar w:fldCharType="end"/>
        </w:r>
      </w:hyperlink>
    </w:p>
    <w:p w14:paraId="6BABEF50"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63" w:history="1">
        <w:r w:rsidR="00AB32A0" w:rsidRPr="00AB32A0">
          <w:rPr>
            <w:rStyle w:val="Hyperlink"/>
            <w:b w:val="0"/>
            <w:bCs/>
            <w:noProof/>
            <w:lang w:val="en-GB"/>
          </w:rPr>
          <w:t>Figure 3.25: Number of destroyed private houses by district</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_Toc473184463 \h </w:instrText>
        </w:r>
        <w:r w:rsidR="00AB32A0" w:rsidRPr="00AB32A0">
          <w:rPr>
            <w:b w:val="0"/>
            <w:bCs/>
            <w:noProof/>
            <w:webHidden/>
          </w:rPr>
        </w:r>
        <w:r w:rsidR="00AB32A0" w:rsidRPr="00AB32A0">
          <w:rPr>
            <w:b w:val="0"/>
            <w:bCs/>
            <w:noProof/>
            <w:webHidden/>
          </w:rPr>
          <w:fldChar w:fldCharType="separate"/>
        </w:r>
        <w:r w:rsidR="00AB32A0">
          <w:rPr>
            <w:b w:val="0"/>
            <w:bCs/>
            <w:noProof/>
            <w:webHidden/>
          </w:rPr>
          <w:t>26</w:t>
        </w:r>
        <w:r w:rsidR="00AB32A0" w:rsidRPr="00AB32A0">
          <w:rPr>
            <w:b w:val="0"/>
            <w:bCs/>
            <w:noProof/>
            <w:webHidden/>
          </w:rPr>
          <w:fldChar w:fldCharType="end"/>
        </w:r>
      </w:hyperlink>
    </w:p>
    <w:p w14:paraId="3E08C57A"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64" w:history="1">
        <w:r w:rsidR="00AB32A0" w:rsidRPr="00AB32A0">
          <w:rPr>
            <w:rStyle w:val="Hyperlink"/>
            <w:b w:val="0"/>
            <w:bCs/>
            <w:noProof/>
            <w:lang w:val="en-GB"/>
          </w:rPr>
          <w:t>Figure 3.26: Number of partially damaged private houses by district</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_Toc473184464 \h </w:instrText>
        </w:r>
        <w:r w:rsidR="00AB32A0" w:rsidRPr="00AB32A0">
          <w:rPr>
            <w:b w:val="0"/>
            <w:bCs/>
            <w:noProof/>
            <w:webHidden/>
          </w:rPr>
        </w:r>
        <w:r w:rsidR="00AB32A0" w:rsidRPr="00AB32A0">
          <w:rPr>
            <w:b w:val="0"/>
            <w:bCs/>
            <w:noProof/>
            <w:webHidden/>
          </w:rPr>
          <w:fldChar w:fldCharType="separate"/>
        </w:r>
        <w:r w:rsidR="00AB32A0">
          <w:rPr>
            <w:b w:val="0"/>
            <w:bCs/>
            <w:noProof/>
            <w:webHidden/>
          </w:rPr>
          <w:t>27</w:t>
        </w:r>
        <w:r w:rsidR="00AB32A0" w:rsidRPr="00AB32A0">
          <w:rPr>
            <w:b w:val="0"/>
            <w:bCs/>
            <w:noProof/>
            <w:webHidden/>
          </w:rPr>
          <w:fldChar w:fldCharType="end"/>
        </w:r>
      </w:hyperlink>
    </w:p>
    <w:p w14:paraId="718CA512"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65" w:history="1">
        <w:r w:rsidR="00AB32A0" w:rsidRPr="00AB32A0">
          <w:rPr>
            <w:rStyle w:val="Hyperlink"/>
            <w:b w:val="0"/>
            <w:bCs/>
            <w:noProof/>
            <w:lang w:val="en-GB"/>
          </w:rPr>
          <w:t>Figure 3.27: Destroyed other public structures by district</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_Toc473184465 \h </w:instrText>
        </w:r>
        <w:r w:rsidR="00AB32A0" w:rsidRPr="00AB32A0">
          <w:rPr>
            <w:b w:val="0"/>
            <w:bCs/>
            <w:noProof/>
            <w:webHidden/>
          </w:rPr>
        </w:r>
        <w:r w:rsidR="00AB32A0" w:rsidRPr="00AB32A0">
          <w:rPr>
            <w:b w:val="0"/>
            <w:bCs/>
            <w:noProof/>
            <w:webHidden/>
          </w:rPr>
          <w:fldChar w:fldCharType="separate"/>
        </w:r>
        <w:r w:rsidR="00AB32A0">
          <w:rPr>
            <w:b w:val="0"/>
            <w:bCs/>
            <w:noProof/>
            <w:webHidden/>
          </w:rPr>
          <w:t>29</w:t>
        </w:r>
        <w:r w:rsidR="00AB32A0" w:rsidRPr="00AB32A0">
          <w:rPr>
            <w:b w:val="0"/>
            <w:bCs/>
            <w:noProof/>
            <w:webHidden/>
          </w:rPr>
          <w:fldChar w:fldCharType="end"/>
        </w:r>
      </w:hyperlink>
    </w:p>
    <w:p w14:paraId="3BA595E1"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66" w:history="1">
        <w:r w:rsidR="00AB32A0" w:rsidRPr="00AB32A0">
          <w:rPr>
            <w:rStyle w:val="Hyperlink"/>
            <w:b w:val="0"/>
            <w:bCs/>
            <w:noProof/>
            <w:lang w:val="en-GB"/>
          </w:rPr>
          <w:t>Figure 3.28: Partially damaged other public structures by district</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_Toc473184466 \h </w:instrText>
        </w:r>
        <w:r w:rsidR="00AB32A0" w:rsidRPr="00AB32A0">
          <w:rPr>
            <w:b w:val="0"/>
            <w:bCs/>
            <w:noProof/>
            <w:webHidden/>
          </w:rPr>
        </w:r>
        <w:r w:rsidR="00AB32A0" w:rsidRPr="00AB32A0">
          <w:rPr>
            <w:b w:val="0"/>
            <w:bCs/>
            <w:noProof/>
            <w:webHidden/>
          </w:rPr>
          <w:fldChar w:fldCharType="separate"/>
        </w:r>
        <w:r w:rsidR="00AB32A0">
          <w:rPr>
            <w:b w:val="0"/>
            <w:bCs/>
            <w:noProof/>
            <w:webHidden/>
          </w:rPr>
          <w:t>30</w:t>
        </w:r>
        <w:r w:rsidR="00AB32A0" w:rsidRPr="00AB32A0">
          <w:rPr>
            <w:b w:val="0"/>
            <w:bCs/>
            <w:noProof/>
            <w:webHidden/>
          </w:rPr>
          <w:fldChar w:fldCharType="end"/>
        </w:r>
      </w:hyperlink>
    </w:p>
    <w:p w14:paraId="5A73B9C5"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67" w:history="1">
        <w:r w:rsidR="00AB32A0" w:rsidRPr="00AB32A0">
          <w:rPr>
            <w:rStyle w:val="Hyperlink"/>
            <w:b w:val="0"/>
            <w:bCs/>
            <w:noProof/>
            <w:lang w:val="en-GB"/>
          </w:rPr>
          <w:t>Figure 3.29: Damaged health institution of Kavre district by the Earthquake (Courtesy: Ministry of Health,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_Toc473184467 \h </w:instrText>
        </w:r>
        <w:r w:rsidR="00AB32A0" w:rsidRPr="00AB32A0">
          <w:rPr>
            <w:b w:val="0"/>
            <w:bCs/>
            <w:noProof/>
            <w:webHidden/>
          </w:rPr>
        </w:r>
        <w:r w:rsidR="00AB32A0" w:rsidRPr="00AB32A0">
          <w:rPr>
            <w:b w:val="0"/>
            <w:bCs/>
            <w:noProof/>
            <w:webHidden/>
          </w:rPr>
          <w:fldChar w:fldCharType="separate"/>
        </w:r>
        <w:r w:rsidR="00AB32A0">
          <w:rPr>
            <w:b w:val="0"/>
            <w:bCs/>
            <w:noProof/>
            <w:webHidden/>
          </w:rPr>
          <w:t>31</w:t>
        </w:r>
        <w:r w:rsidR="00AB32A0" w:rsidRPr="00AB32A0">
          <w:rPr>
            <w:b w:val="0"/>
            <w:bCs/>
            <w:noProof/>
            <w:webHidden/>
          </w:rPr>
          <w:fldChar w:fldCharType="end"/>
        </w:r>
      </w:hyperlink>
    </w:p>
    <w:p w14:paraId="24AA9D06"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68" w:history="1">
        <w:r w:rsidR="00AB32A0" w:rsidRPr="00AB32A0">
          <w:rPr>
            <w:rStyle w:val="Hyperlink"/>
            <w:b w:val="0"/>
            <w:bCs/>
            <w:noProof/>
            <w:lang w:val="en-GB"/>
          </w:rPr>
          <w:t>Figure 3.30: Damaged Golche Health Post of Sindhupalchowk district by the Earthquake (Courtesy: Ministry of Health,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_Toc473184468 \h </w:instrText>
        </w:r>
        <w:r w:rsidR="00AB32A0" w:rsidRPr="00AB32A0">
          <w:rPr>
            <w:b w:val="0"/>
            <w:bCs/>
            <w:noProof/>
            <w:webHidden/>
          </w:rPr>
        </w:r>
        <w:r w:rsidR="00AB32A0" w:rsidRPr="00AB32A0">
          <w:rPr>
            <w:b w:val="0"/>
            <w:bCs/>
            <w:noProof/>
            <w:webHidden/>
          </w:rPr>
          <w:fldChar w:fldCharType="separate"/>
        </w:r>
        <w:r w:rsidR="00AB32A0">
          <w:rPr>
            <w:b w:val="0"/>
            <w:bCs/>
            <w:noProof/>
            <w:webHidden/>
          </w:rPr>
          <w:t>32</w:t>
        </w:r>
        <w:r w:rsidR="00AB32A0" w:rsidRPr="00AB32A0">
          <w:rPr>
            <w:b w:val="0"/>
            <w:bCs/>
            <w:noProof/>
            <w:webHidden/>
          </w:rPr>
          <w:fldChar w:fldCharType="end"/>
        </w:r>
      </w:hyperlink>
    </w:p>
    <w:p w14:paraId="4056BC95"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69" w:history="1">
        <w:r w:rsidR="00AB32A0" w:rsidRPr="00AB32A0">
          <w:rPr>
            <w:rStyle w:val="Hyperlink"/>
            <w:b w:val="0"/>
            <w:bCs/>
            <w:noProof/>
            <w:lang w:val="en-GB"/>
          </w:rPr>
          <w:t>Figure 3.31: Damaged Nursing Residence of Golche Health Post by the Earthquake (Courtesy: Ministry of Health,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_Toc473184469 \h </w:instrText>
        </w:r>
        <w:r w:rsidR="00AB32A0" w:rsidRPr="00AB32A0">
          <w:rPr>
            <w:b w:val="0"/>
            <w:bCs/>
            <w:noProof/>
            <w:webHidden/>
          </w:rPr>
        </w:r>
        <w:r w:rsidR="00AB32A0" w:rsidRPr="00AB32A0">
          <w:rPr>
            <w:b w:val="0"/>
            <w:bCs/>
            <w:noProof/>
            <w:webHidden/>
          </w:rPr>
          <w:fldChar w:fldCharType="separate"/>
        </w:r>
        <w:r w:rsidR="00AB32A0">
          <w:rPr>
            <w:b w:val="0"/>
            <w:bCs/>
            <w:noProof/>
            <w:webHidden/>
          </w:rPr>
          <w:t>32</w:t>
        </w:r>
        <w:r w:rsidR="00AB32A0" w:rsidRPr="00AB32A0">
          <w:rPr>
            <w:b w:val="0"/>
            <w:bCs/>
            <w:noProof/>
            <w:webHidden/>
          </w:rPr>
          <w:fldChar w:fldCharType="end"/>
        </w:r>
      </w:hyperlink>
    </w:p>
    <w:p w14:paraId="5A8D6BF4"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70" w:history="1">
        <w:r w:rsidR="00AB32A0" w:rsidRPr="00AB32A0">
          <w:rPr>
            <w:rStyle w:val="Hyperlink"/>
            <w:b w:val="0"/>
            <w:bCs/>
            <w:noProof/>
            <w:lang w:val="en-GB"/>
          </w:rPr>
          <w:t>Figure 3.32: Damaged Tribhuvan University Teaching Hospital, Kathmandu (Courtesy: Ministry of Health,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_Toc473184470 \h </w:instrText>
        </w:r>
        <w:r w:rsidR="00AB32A0" w:rsidRPr="00AB32A0">
          <w:rPr>
            <w:b w:val="0"/>
            <w:bCs/>
            <w:noProof/>
            <w:webHidden/>
          </w:rPr>
        </w:r>
        <w:r w:rsidR="00AB32A0" w:rsidRPr="00AB32A0">
          <w:rPr>
            <w:b w:val="0"/>
            <w:bCs/>
            <w:noProof/>
            <w:webHidden/>
          </w:rPr>
          <w:fldChar w:fldCharType="separate"/>
        </w:r>
        <w:r w:rsidR="00AB32A0">
          <w:rPr>
            <w:b w:val="0"/>
            <w:bCs/>
            <w:noProof/>
            <w:webHidden/>
          </w:rPr>
          <w:t>33</w:t>
        </w:r>
        <w:r w:rsidR="00AB32A0" w:rsidRPr="00AB32A0">
          <w:rPr>
            <w:b w:val="0"/>
            <w:bCs/>
            <w:noProof/>
            <w:webHidden/>
          </w:rPr>
          <w:fldChar w:fldCharType="end"/>
        </w:r>
      </w:hyperlink>
    </w:p>
    <w:p w14:paraId="7E7368F2"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71" w:history="1">
        <w:r w:rsidR="00AB32A0" w:rsidRPr="00AB32A0">
          <w:rPr>
            <w:rStyle w:val="Hyperlink"/>
            <w:b w:val="0"/>
            <w:bCs/>
            <w:noProof/>
            <w:lang w:val="en-GB"/>
          </w:rPr>
          <w:t>Figure 3.33: Damaged Laboratory Building of Ramechhap Distinct Health Office (Courtesy: Ministry of Health,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_Toc473184471 \h </w:instrText>
        </w:r>
        <w:r w:rsidR="00AB32A0" w:rsidRPr="00AB32A0">
          <w:rPr>
            <w:b w:val="0"/>
            <w:bCs/>
            <w:noProof/>
            <w:webHidden/>
          </w:rPr>
        </w:r>
        <w:r w:rsidR="00AB32A0" w:rsidRPr="00AB32A0">
          <w:rPr>
            <w:b w:val="0"/>
            <w:bCs/>
            <w:noProof/>
            <w:webHidden/>
          </w:rPr>
          <w:fldChar w:fldCharType="separate"/>
        </w:r>
        <w:r w:rsidR="00AB32A0">
          <w:rPr>
            <w:b w:val="0"/>
            <w:bCs/>
            <w:noProof/>
            <w:webHidden/>
          </w:rPr>
          <w:t>33</w:t>
        </w:r>
        <w:r w:rsidR="00AB32A0" w:rsidRPr="00AB32A0">
          <w:rPr>
            <w:b w:val="0"/>
            <w:bCs/>
            <w:noProof/>
            <w:webHidden/>
          </w:rPr>
          <w:fldChar w:fldCharType="end"/>
        </w:r>
      </w:hyperlink>
    </w:p>
    <w:p w14:paraId="2C8E0F0A"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72" w:history="1">
        <w:r w:rsidR="00AB32A0" w:rsidRPr="00AB32A0">
          <w:rPr>
            <w:rStyle w:val="Hyperlink"/>
            <w:b w:val="0"/>
            <w:bCs/>
            <w:noProof/>
            <w:lang w:val="en-GB"/>
          </w:rPr>
          <w:t>Figure 3.34: Summary of damage and loss in health sector (in %)</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_Toc473184472 \h </w:instrText>
        </w:r>
        <w:r w:rsidR="00AB32A0" w:rsidRPr="00AB32A0">
          <w:rPr>
            <w:b w:val="0"/>
            <w:bCs/>
            <w:noProof/>
            <w:webHidden/>
          </w:rPr>
        </w:r>
        <w:r w:rsidR="00AB32A0" w:rsidRPr="00AB32A0">
          <w:rPr>
            <w:b w:val="0"/>
            <w:bCs/>
            <w:noProof/>
            <w:webHidden/>
          </w:rPr>
          <w:fldChar w:fldCharType="separate"/>
        </w:r>
        <w:r w:rsidR="00AB32A0">
          <w:rPr>
            <w:b w:val="0"/>
            <w:bCs/>
            <w:noProof/>
            <w:webHidden/>
          </w:rPr>
          <w:t>35</w:t>
        </w:r>
        <w:r w:rsidR="00AB32A0" w:rsidRPr="00AB32A0">
          <w:rPr>
            <w:b w:val="0"/>
            <w:bCs/>
            <w:noProof/>
            <w:webHidden/>
          </w:rPr>
          <w:fldChar w:fldCharType="end"/>
        </w:r>
      </w:hyperlink>
    </w:p>
    <w:p w14:paraId="60E3C7AD"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73" w:history="1">
        <w:r w:rsidR="00AB32A0" w:rsidRPr="00AB32A0">
          <w:rPr>
            <w:rStyle w:val="Hyperlink"/>
            <w:b w:val="0"/>
            <w:bCs/>
            <w:noProof/>
            <w:lang w:val="en-GB"/>
          </w:rPr>
          <w:t>Figure 3.35: Darwar High School before and damaged after the earthquake (Courtesy: Deepak Chamlagain)</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_Toc473184473 \h </w:instrText>
        </w:r>
        <w:r w:rsidR="00AB32A0" w:rsidRPr="00AB32A0">
          <w:rPr>
            <w:b w:val="0"/>
            <w:bCs/>
            <w:noProof/>
            <w:webHidden/>
          </w:rPr>
        </w:r>
        <w:r w:rsidR="00AB32A0" w:rsidRPr="00AB32A0">
          <w:rPr>
            <w:b w:val="0"/>
            <w:bCs/>
            <w:noProof/>
            <w:webHidden/>
          </w:rPr>
          <w:fldChar w:fldCharType="separate"/>
        </w:r>
        <w:r w:rsidR="00AB32A0">
          <w:rPr>
            <w:b w:val="0"/>
            <w:bCs/>
            <w:noProof/>
            <w:webHidden/>
          </w:rPr>
          <w:t>37</w:t>
        </w:r>
        <w:r w:rsidR="00AB32A0" w:rsidRPr="00AB32A0">
          <w:rPr>
            <w:b w:val="0"/>
            <w:bCs/>
            <w:noProof/>
            <w:webHidden/>
          </w:rPr>
          <w:fldChar w:fldCharType="end"/>
        </w:r>
      </w:hyperlink>
    </w:p>
    <w:p w14:paraId="1D7017E8"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74" w:history="1">
        <w:r w:rsidR="00AB32A0" w:rsidRPr="00AB32A0">
          <w:rPr>
            <w:rStyle w:val="Hyperlink"/>
            <w:b w:val="0"/>
            <w:bCs/>
            <w:noProof/>
            <w:lang w:val="en-GB"/>
          </w:rPr>
          <w:t>Figure 3.36: Damaged school by the earthquake in Chautara of Sindhupalchowk district (Courtesy: Deepak Chamlagain)</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_Toc473184474 \h </w:instrText>
        </w:r>
        <w:r w:rsidR="00AB32A0" w:rsidRPr="00AB32A0">
          <w:rPr>
            <w:b w:val="0"/>
            <w:bCs/>
            <w:noProof/>
            <w:webHidden/>
          </w:rPr>
        </w:r>
        <w:r w:rsidR="00AB32A0" w:rsidRPr="00AB32A0">
          <w:rPr>
            <w:b w:val="0"/>
            <w:bCs/>
            <w:noProof/>
            <w:webHidden/>
          </w:rPr>
          <w:fldChar w:fldCharType="separate"/>
        </w:r>
        <w:r w:rsidR="00AB32A0">
          <w:rPr>
            <w:b w:val="0"/>
            <w:bCs/>
            <w:noProof/>
            <w:webHidden/>
          </w:rPr>
          <w:t>37</w:t>
        </w:r>
        <w:r w:rsidR="00AB32A0" w:rsidRPr="00AB32A0">
          <w:rPr>
            <w:b w:val="0"/>
            <w:bCs/>
            <w:noProof/>
            <w:webHidden/>
          </w:rPr>
          <w:fldChar w:fldCharType="end"/>
        </w:r>
      </w:hyperlink>
    </w:p>
    <w:p w14:paraId="7051F3DF"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75" w:history="1">
        <w:r w:rsidR="00AB32A0" w:rsidRPr="00AB32A0">
          <w:rPr>
            <w:rStyle w:val="Hyperlink"/>
            <w:b w:val="0"/>
            <w:bCs/>
            <w:noProof/>
            <w:lang w:val="en-GB"/>
          </w:rPr>
          <w:t>Figure 3.37: Summary of damage and loss in education sector (in %)</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_Toc473184475 \h </w:instrText>
        </w:r>
        <w:r w:rsidR="00AB32A0" w:rsidRPr="00AB32A0">
          <w:rPr>
            <w:b w:val="0"/>
            <w:bCs/>
            <w:noProof/>
            <w:webHidden/>
          </w:rPr>
        </w:r>
        <w:r w:rsidR="00AB32A0" w:rsidRPr="00AB32A0">
          <w:rPr>
            <w:b w:val="0"/>
            <w:bCs/>
            <w:noProof/>
            <w:webHidden/>
          </w:rPr>
          <w:fldChar w:fldCharType="separate"/>
        </w:r>
        <w:r w:rsidR="00AB32A0">
          <w:rPr>
            <w:b w:val="0"/>
            <w:bCs/>
            <w:noProof/>
            <w:webHidden/>
          </w:rPr>
          <w:t>39</w:t>
        </w:r>
        <w:r w:rsidR="00AB32A0" w:rsidRPr="00AB32A0">
          <w:rPr>
            <w:b w:val="0"/>
            <w:bCs/>
            <w:noProof/>
            <w:webHidden/>
          </w:rPr>
          <w:fldChar w:fldCharType="end"/>
        </w:r>
      </w:hyperlink>
    </w:p>
    <w:p w14:paraId="1305B4FD"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76" w:history="1">
        <w:r w:rsidR="00AB32A0" w:rsidRPr="00AB32A0">
          <w:rPr>
            <w:rStyle w:val="Hyperlink"/>
            <w:b w:val="0"/>
            <w:bCs/>
            <w:noProof/>
            <w:lang w:val="en-GB"/>
          </w:rPr>
          <w:t>Figure 3.38: Kasthamandap before and after the earthquake (Courtesy: Department of Archaeology,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_Toc473184476 \h </w:instrText>
        </w:r>
        <w:r w:rsidR="00AB32A0" w:rsidRPr="00AB32A0">
          <w:rPr>
            <w:b w:val="0"/>
            <w:bCs/>
            <w:noProof/>
            <w:webHidden/>
          </w:rPr>
        </w:r>
        <w:r w:rsidR="00AB32A0" w:rsidRPr="00AB32A0">
          <w:rPr>
            <w:b w:val="0"/>
            <w:bCs/>
            <w:noProof/>
            <w:webHidden/>
          </w:rPr>
          <w:fldChar w:fldCharType="separate"/>
        </w:r>
        <w:r w:rsidR="00AB32A0">
          <w:rPr>
            <w:b w:val="0"/>
            <w:bCs/>
            <w:noProof/>
            <w:webHidden/>
          </w:rPr>
          <w:t>40</w:t>
        </w:r>
        <w:r w:rsidR="00AB32A0" w:rsidRPr="00AB32A0">
          <w:rPr>
            <w:b w:val="0"/>
            <w:bCs/>
            <w:noProof/>
            <w:webHidden/>
          </w:rPr>
          <w:fldChar w:fldCharType="end"/>
        </w:r>
      </w:hyperlink>
    </w:p>
    <w:p w14:paraId="5CFD14DE"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77" w:history="1">
        <w:r w:rsidR="00AB32A0" w:rsidRPr="00AB32A0">
          <w:rPr>
            <w:rStyle w:val="Hyperlink"/>
            <w:b w:val="0"/>
            <w:bCs/>
            <w:noProof/>
            <w:lang w:val="en-GB"/>
          </w:rPr>
          <w:t>Figure 3.39: Damaged Ranipokhari by the earthquake (Courtesy: Department of Archaeology,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_Toc473184477 \h </w:instrText>
        </w:r>
        <w:r w:rsidR="00AB32A0" w:rsidRPr="00AB32A0">
          <w:rPr>
            <w:b w:val="0"/>
            <w:bCs/>
            <w:noProof/>
            <w:webHidden/>
          </w:rPr>
        </w:r>
        <w:r w:rsidR="00AB32A0" w:rsidRPr="00AB32A0">
          <w:rPr>
            <w:b w:val="0"/>
            <w:bCs/>
            <w:noProof/>
            <w:webHidden/>
          </w:rPr>
          <w:fldChar w:fldCharType="separate"/>
        </w:r>
        <w:r w:rsidR="00AB32A0">
          <w:rPr>
            <w:b w:val="0"/>
            <w:bCs/>
            <w:noProof/>
            <w:webHidden/>
          </w:rPr>
          <w:t>41</w:t>
        </w:r>
        <w:r w:rsidR="00AB32A0" w:rsidRPr="00AB32A0">
          <w:rPr>
            <w:b w:val="0"/>
            <w:bCs/>
            <w:noProof/>
            <w:webHidden/>
          </w:rPr>
          <w:fldChar w:fldCharType="end"/>
        </w:r>
      </w:hyperlink>
    </w:p>
    <w:p w14:paraId="74166302"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78" w:history="1">
        <w:r w:rsidR="00AB32A0" w:rsidRPr="00AB32A0">
          <w:rPr>
            <w:rStyle w:val="Hyperlink"/>
            <w:b w:val="0"/>
            <w:bCs/>
            <w:noProof/>
            <w:lang w:val="en-GB"/>
          </w:rPr>
          <w:t>Figure 3.40: Damaged Kathmandu Darwar Square by the earthquake (Courtesy: Department of Archaeology,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_Toc473184478 \h </w:instrText>
        </w:r>
        <w:r w:rsidR="00AB32A0" w:rsidRPr="00AB32A0">
          <w:rPr>
            <w:b w:val="0"/>
            <w:bCs/>
            <w:noProof/>
            <w:webHidden/>
          </w:rPr>
        </w:r>
        <w:r w:rsidR="00AB32A0" w:rsidRPr="00AB32A0">
          <w:rPr>
            <w:b w:val="0"/>
            <w:bCs/>
            <w:noProof/>
            <w:webHidden/>
          </w:rPr>
          <w:fldChar w:fldCharType="separate"/>
        </w:r>
        <w:r w:rsidR="00AB32A0">
          <w:rPr>
            <w:b w:val="0"/>
            <w:bCs/>
            <w:noProof/>
            <w:webHidden/>
          </w:rPr>
          <w:t>42</w:t>
        </w:r>
        <w:r w:rsidR="00AB32A0" w:rsidRPr="00AB32A0">
          <w:rPr>
            <w:b w:val="0"/>
            <w:bCs/>
            <w:noProof/>
            <w:webHidden/>
          </w:rPr>
          <w:fldChar w:fldCharType="end"/>
        </w:r>
      </w:hyperlink>
    </w:p>
    <w:p w14:paraId="19E1462E"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79" w:history="1">
        <w:r w:rsidR="00AB32A0" w:rsidRPr="00AB32A0">
          <w:rPr>
            <w:rStyle w:val="Hyperlink"/>
            <w:b w:val="0"/>
            <w:bCs/>
            <w:noProof/>
            <w:lang w:val="en-GB"/>
          </w:rPr>
          <w:t>Figure 3.41: Damaged Swayambhunath Square by the earthquake (Courtesy: Department of Archaeology,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_Toc473184479 \h </w:instrText>
        </w:r>
        <w:r w:rsidR="00AB32A0" w:rsidRPr="00AB32A0">
          <w:rPr>
            <w:b w:val="0"/>
            <w:bCs/>
            <w:noProof/>
            <w:webHidden/>
          </w:rPr>
        </w:r>
        <w:r w:rsidR="00AB32A0" w:rsidRPr="00AB32A0">
          <w:rPr>
            <w:b w:val="0"/>
            <w:bCs/>
            <w:noProof/>
            <w:webHidden/>
          </w:rPr>
          <w:fldChar w:fldCharType="separate"/>
        </w:r>
        <w:r w:rsidR="00AB32A0">
          <w:rPr>
            <w:b w:val="0"/>
            <w:bCs/>
            <w:noProof/>
            <w:webHidden/>
          </w:rPr>
          <w:t>42</w:t>
        </w:r>
        <w:r w:rsidR="00AB32A0" w:rsidRPr="00AB32A0">
          <w:rPr>
            <w:b w:val="0"/>
            <w:bCs/>
            <w:noProof/>
            <w:webHidden/>
          </w:rPr>
          <w:fldChar w:fldCharType="end"/>
        </w:r>
      </w:hyperlink>
    </w:p>
    <w:p w14:paraId="724E0F53"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80" w:history="1">
        <w:r w:rsidR="00AB32A0" w:rsidRPr="00AB32A0">
          <w:rPr>
            <w:rStyle w:val="Hyperlink"/>
            <w:b w:val="0"/>
            <w:bCs/>
            <w:noProof/>
            <w:lang w:val="en-GB"/>
          </w:rPr>
          <w:t>Figure 3.42: Dharhara before and after the earthquake (Courtesy: Ministry of Home Affairs,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_Toc473184480 \h </w:instrText>
        </w:r>
        <w:r w:rsidR="00AB32A0" w:rsidRPr="00AB32A0">
          <w:rPr>
            <w:b w:val="0"/>
            <w:bCs/>
            <w:noProof/>
            <w:webHidden/>
          </w:rPr>
        </w:r>
        <w:r w:rsidR="00AB32A0" w:rsidRPr="00AB32A0">
          <w:rPr>
            <w:b w:val="0"/>
            <w:bCs/>
            <w:noProof/>
            <w:webHidden/>
          </w:rPr>
          <w:fldChar w:fldCharType="separate"/>
        </w:r>
        <w:r w:rsidR="00AB32A0">
          <w:rPr>
            <w:b w:val="0"/>
            <w:bCs/>
            <w:noProof/>
            <w:webHidden/>
          </w:rPr>
          <w:t>43</w:t>
        </w:r>
        <w:r w:rsidR="00AB32A0" w:rsidRPr="00AB32A0">
          <w:rPr>
            <w:b w:val="0"/>
            <w:bCs/>
            <w:noProof/>
            <w:webHidden/>
          </w:rPr>
          <w:fldChar w:fldCharType="end"/>
        </w:r>
      </w:hyperlink>
    </w:p>
    <w:p w14:paraId="37AEE155"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81" w:history="1">
        <w:r w:rsidR="00AB32A0" w:rsidRPr="00AB32A0">
          <w:rPr>
            <w:rStyle w:val="Hyperlink"/>
            <w:b w:val="0"/>
            <w:bCs/>
            <w:noProof/>
            <w:lang w:val="en-GB"/>
          </w:rPr>
          <w:t>Figure 3.43: Taleju temple before and after the earthquake (Courtesy: Department of Archaeology,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_Toc473184481 \h </w:instrText>
        </w:r>
        <w:r w:rsidR="00AB32A0" w:rsidRPr="00AB32A0">
          <w:rPr>
            <w:b w:val="0"/>
            <w:bCs/>
            <w:noProof/>
            <w:webHidden/>
          </w:rPr>
        </w:r>
        <w:r w:rsidR="00AB32A0" w:rsidRPr="00AB32A0">
          <w:rPr>
            <w:b w:val="0"/>
            <w:bCs/>
            <w:noProof/>
            <w:webHidden/>
          </w:rPr>
          <w:fldChar w:fldCharType="separate"/>
        </w:r>
        <w:r w:rsidR="00AB32A0">
          <w:rPr>
            <w:b w:val="0"/>
            <w:bCs/>
            <w:noProof/>
            <w:webHidden/>
          </w:rPr>
          <w:t>43</w:t>
        </w:r>
        <w:r w:rsidR="00AB32A0" w:rsidRPr="00AB32A0">
          <w:rPr>
            <w:b w:val="0"/>
            <w:bCs/>
            <w:noProof/>
            <w:webHidden/>
          </w:rPr>
          <w:fldChar w:fldCharType="end"/>
        </w:r>
      </w:hyperlink>
    </w:p>
    <w:p w14:paraId="4B074F39"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82" w:history="1">
        <w:r w:rsidR="00AB32A0" w:rsidRPr="00AB32A0">
          <w:rPr>
            <w:rStyle w:val="Hyperlink"/>
            <w:b w:val="0"/>
            <w:bCs/>
            <w:noProof/>
            <w:lang w:val="en-GB"/>
          </w:rPr>
          <w:t>Figure 3.44: Batsala Devi temple before and after the earthquake (Courtesy: Department of Archaeology,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_Toc473184482 \h </w:instrText>
        </w:r>
        <w:r w:rsidR="00AB32A0" w:rsidRPr="00AB32A0">
          <w:rPr>
            <w:b w:val="0"/>
            <w:bCs/>
            <w:noProof/>
            <w:webHidden/>
          </w:rPr>
        </w:r>
        <w:r w:rsidR="00AB32A0" w:rsidRPr="00AB32A0">
          <w:rPr>
            <w:b w:val="0"/>
            <w:bCs/>
            <w:noProof/>
            <w:webHidden/>
          </w:rPr>
          <w:fldChar w:fldCharType="separate"/>
        </w:r>
        <w:r w:rsidR="00AB32A0">
          <w:rPr>
            <w:b w:val="0"/>
            <w:bCs/>
            <w:noProof/>
            <w:webHidden/>
          </w:rPr>
          <w:t>44</w:t>
        </w:r>
        <w:r w:rsidR="00AB32A0" w:rsidRPr="00AB32A0">
          <w:rPr>
            <w:b w:val="0"/>
            <w:bCs/>
            <w:noProof/>
            <w:webHidden/>
          </w:rPr>
          <w:fldChar w:fldCharType="end"/>
        </w:r>
      </w:hyperlink>
    </w:p>
    <w:p w14:paraId="72771346"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83" w:history="1">
        <w:r w:rsidR="00AB32A0" w:rsidRPr="00AB32A0">
          <w:rPr>
            <w:rStyle w:val="Hyperlink"/>
            <w:b w:val="0"/>
            <w:bCs/>
            <w:noProof/>
            <w:lang w:val="en-GB"/>
          </w:rPr>
          <w:t>Figure 3.45: Damaged temple by the earthquake at Thapathali (Courtesy: Deepak Chamlagain)</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_Toc473184483 \h </w:instrText>
        </w:r>
        <w:r w:rsidR="00AB32A0" w:rsidRPr="00AB32A0">
          <w:rPr>
            <w:b w:val="0"/>
            <w:bCs/>
            <w:noProof/>
            <w:webHidden/>
          </w:rPr>
        </w:r>
        <w:r w:rsidR="00AB32A0" w:rsidRPr="00AB32A0">
          <w:rPr>
            <w:b w:val="0"/>
            <w:bCs/>
            <w:noProof/>
            <w:webHidden/>
          </w:rPr>
          <w:fldChar w:fldCharType="separate"/>
        </w:r>
        <w:r w:rsidR="00AB32A0">
          <w:rPr>
            <w:b w:val="0"/>
            <w:bCs/>
            <w:noProof/>
            <w:webHidden/>
          </w:rPr>
          <w:t>45</w:t>
        </w:r>
        <w:r w:rsidR="00AB32A0" w:rsidRPr="00AB32A0">
          <w:rPr>
            <w:b w:val="0"/>
            <w:bCs/>
            <w:noProof/>
            <w:webHidden/>
          </w:rPr>
          <w:fldChar w:fldCharType="end"/>
        </w:r>
      </w:hyperlink>
    </w:p>
    <w:p w14:paraId="5D2B4EE7"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84" w:history="1">
        <w:r w:rsidR="00AB32A0" w:rsidRPr="00AB32A0">
          <w:rPr>
            <w:rStyle w:val="Hyperlink"/>
            <w:b w:val="0"/>
            <w:bCs/>
            <w:noProof/>
            <w:lang w:val="en-GB"/>
          </w:rPr>
          <w:t>Figure 3.46: Damaged temple by the earthquake at the Darwar Square (Courtesy: Deepak Chamlagain)</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_Toc473184484 \h </w:instrText>
        </w:r>
        <w:r w:rsidR="00AB32A0" w:rsidRPr="00AB32A0">
          <w:rPr>
            <w:b w:val="0"/>
            <w:bCs/>
            <w:noProof/>
            <w:webHidden/>
          </w:rPr>
        </w:r>
        <w:r w:rsidR="00AB32A0" w:rsidRPr="00AB32A0">
          <w:rPr>
            <w:b w:val="0"/>
            <w:bCs/>
            <w:noProof/>
            <w:webHidden/>
          </w:rPr>
          <w:fldChar w:fldCharType="separate"/>
        </w:r>
        <w:r w:rsidR="00AB32A0">
          <w:rPr>
            <w:b w:val="0"/>
            <w:bCs/>
            <w:noProof/>
            <w:webHidden/>
          </w:rPr>
          <w:t>45</w:t>
        </w:r>
        <w:r w:rsidR="00AB32A0" w:rsidRPr="00AB32A0">
          <w:rPr>
            <w:b w:val="0"/>
            <w:bCs/>
            <w:noProof/>
            <w:webHidden/>
          </w:rPr>
          <w:fldChar w:fldCharType="end"/>
        </w:r>
      </w:hyperlink>
    </w:p>
    <w:p w14:paraId="617ED21A"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85" w:history="1">
        <w:r w:rsidR="00AB32A0" w:rsidRPr="00AB32A0">
          <w:rPr>
            <w:rStyle w:val="Hyperlink"/>
            <w:b w:val="0"/>
            <w:bCs/>
            <w:noProof/>
            <w:lang w:val="en-GB"/>
          </w:rPr>
          <w:t>Figure 3.47: Damaged White Machhindranath temple by the earthquake at Bungmati, Lalitpur (Courtesy: Deepak Chamlagain)</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_Toc473184485 \h </w:instrText>
        </w:r>
        <w:r w:rsidR="00AB32A0" w:rsidRPr="00AB32A0">
          <w:rPr>
            <w:b w:val="0"/>
            <w:bCs/>
            <w:noProof/>
            <w:webHidden/>
          </w:rPr>
        </w:r>
        <w:r w:rsidR="00AB32A0" w:rsidRPr="00AB32A0">
          <w:rPr>
            <w:b w:val="0"/>
            <w:bCs/>
            <w:noProof/>
            <w:webHidden/>
          </w:rPr>
          <w:fldChar w:fldCharType="separate"/>
        </w:r>
        <w:r w:rsidR="00AB32A0">
          <w:rPr>
            <w:b w:val="0"/>
            <w:bCs/>
            <w:noProof/>
            <w:webHidden/>
          </w:rPr>
          <w:t>46</w:t>
        </w:r>
        <w:r w:rsidR="00AB32A0" w:rsidRPr="00AB32A0">
          <w:rPr>
            <w:b w:val="0"/>
            <w:bCs/>
            <w:noProof/>
            <w:webHidden/>
          </w:rPr>
          <w:fldChar w:fldCharType="end"/>
        </w:r>
      </w:hyperlink>
    </w:p>
    <w:p w14:paraId="594F15A5"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86" w:history="1">
        <w:r w:rsidR="00AB32A0" w:rsidRPr="00AB32A0">
          <w:rPr>
            <w:rStyle w:val="Hyperlink"/>
            <w:b w:val="0"/>
            <w:bCs/>
            <w:noProof/>
            <w:lang w:val="en-GB"/>
          </w:rPr>
          <w:t>Figure 3.48: Damaged temple by the earthquake at Darwar Square, Bhaktaput (Courtesy: Deepak Chamlagain)</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_Toc473184486 \h </w:instrText>
        </w:r>
        <w:r w:rsidR="00AB32A0" w:rsidRPr="00AB32A0">
          <w:rPr>
            <w:b w:val="0"/>
            <w:bCs/>
            <w:noProof/>
            <w:webHidden/>
          </w:rPr>
        </w:r>
        <w:r w:rsidR="00AB32A0" w:rsidRPr="00AB32A0">
          <w:rPr>
            <w:b w:val="0"/>
            <w:bCs/>
            <w:noProof/>
            <w:webHidden/>
          </w:rPr>
          <w:fldChar w:fldCharType="separate"/>
        </w:r>
        <w:r w:rsidR="00AB32A0">
          <w:rPr>
            <w:b w:val="0"/>
            <w:bCs/>
            <w:noProof/>
            <w:webHidden/>
          </w:rPr>
          <w:t>46</w:t>
        </w:r>
        <w:r w:rsidR="00AB32A0" w:rsidRPr="00AB32A0">
          <w:rPr>
            <w:b w:val="0"/>
            <w:bCs/>
            <w:noProof/>
            <w:webHidden/>
          </w:rPr>
          <w:fldChar w:fldCharType="end"/>
        </w:r>
      </w:hyperlink>
    </w:p>
    <w:p w14:paraId="49FE51DA"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87" w:history="1">
        <w:r w:rsidR="00AB32A0" w:rsidRPr="00AB32A0">
          <w:rPr>
            <w:rStyle w:val="Hyperlink"/>
            <w:b w:val="0"/>
            <w:bCs/>
            <w:noProof/>
            <w:lang w:val="en-GB"/>
          </w:rPr>
          <w:t>Figure 3.49: Summary of damage and loss in cultural heritage (in %)</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_Toc473184487 \h </w:instrText>
        </w:r>
        <w:r w:rsidR="00AB32A0" w:rsidRPr="00AB32A0">
          <w:rPr>
            <w:b w:val="0"/>
            <w:bCs/>
            <w:noProof/>
            <w:webHidden/>
          </w:rPr>
        </w:r>
        <w:r w:rsidR="00AB32A0" w:rsidRPr="00AB32A0">
          <w:rPr>
            <w:b w:val="0"/>
            <w:bCs/>
            <w:noProof/>
            <w:webHidden/>
          </w:rPr>
          <w:fldChar w:fldCharType="separate"/>
        </w:r>
        <w:r w:rsidR="00AB32A0">
          <w:rPr>
            <w:b w:val="0"/>
            <w:bCs/>
            <w:noProof/>
            <w:webHidden/>
          </w:rPr>
          <w:t>47</w:t>
        </w:r>
        <w:r w:rsidR="00AB32A0" w:rsidRPr="00AB32A0">
          <w:rPr>
            <w:b w:val="0"/>
            <w:bCs/>
            <w:noProof/>
            <w:webHidden/>
          </w:rPr>
          <w:fldChar w:fldCharType="end"/>
        </w:r>
      </w:hyperlink>
    </w:p>
    <w:p w14:paraId="3C96FC26"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88" w:history="1">
        <w:r w:rsidR="00AB32A0" w:rsidRPr="00AB32A0">
          <w:rPr>
            <w:rStyle w:val="Hyperlink"/>
            <w:b w:val="0"/>
            <w:bCs/>
            <w:noProof/>
            <w:lang w:val="en-GB"/>
          </w:rPr>
          <w:t>Figure 3.50: Damage and loss in agricultural crops by the earthquake (Courtesy: Ministry of Agriculture,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_Toc473184488 \h </w:instrText>
        </w:r>
        <w:r w:rsidR="00AB32A0" w:rsidRPr="00AB32A0">
          <w:rPr>
            <w:b w:val="0"/>
            <w:bCs/>
            <w:noProof/>
            <w:webHidden/>
          </w:rPr>
        </w:r>
        <w:r w:rsidR="00AB32A0" w:rsidRPr="00AB32A0">
          <w:rPr>
            <w:b w:val="0"/>
            <w:bCs/>
            <w:noProof/>
            <w:webHidden/>
          </w:rPr>
          <w:fldChar w:fldCharType="separate"/>
        </w:r>
        <w:r w:rsidR="00AB32A0">
          <w:rPr>
            <w:b w:val="0"/>
            <w:bCs/>
            <w:noProof/>
            <w:webHidden/>
          </w:rPr>
          <w:t>49</w:t>
        </w:r>
        <w:r w:rsidR="00AB32A0" w:rsidRPr="00AB32A0">
          <w:rPr>
            <w:b w:val="0"/>
            <w:bCs/>
            <w:noProof/>
            <w:webHidden/>
          </w:rPr>
          <w:fldChar w:fldCharType="end"/>
        </w:r>
      </w:hyperlink>
    </w:p>
    <w:p w14:paraId="0754237C"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89" w:history="1">
        <w:r w:rsidR="00AB32A0" w:rsidRPr="00AB32A0">
          <w:rPr>
            <w:rStyle w:val="Hyperlink"/>
            <w:b w:val="0"/>
            <w:bCs/>
            <w:noProof/>
            <w:lang w:val="en-GB"/>
          </w:rPr>
          <w:t>Figure 3.51: Injured livestock by the earthquake (Courtesy: Ministry of Agriculture,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_Toc473184489 \h </w:instrText>
        </w:r>
        <w:r w:rsidR="00AB32A0" w:rsidRPr="00AB32A0">
          <w:rPr>
            <w:b w:val="0"/>
            <w:bCs/>
            <w:noProof/>
            <w:webHidden/>
          </w:rPr>
        </w:r>
        <w:r w:rsidR="00AB32A0" w:rsidRPr="00AB32A0">
          <w:rPr>
            <w:b w:val="0"/>
            <w:bCs/>
            <w:noProof/>
            <w:webHidden/>
          </w:rPr>
          <w:fldChar w:fldCharType="separate"/>
        </w:r>
        <w:r w:rsidR="00AB32A0">
          <w:rPr>
            <w:b w:val="0"/>
            <w:bCs/>
            <w:noProof/>
            <w:webHidden/>
          </w:rPr>
          <w:t>50</w:t>
        </w:r>
        <w:r w:rsidR="00AB32A0" w:rsidRPr="00AB32A0">
          <w:rPr>
            <w:b w:val="0"/>
            <w:bCs/>
            <w:noProof/>
            <w:webHidden/>
          </w:rPr>
          <w:fldChar w:fldCharType="end"/>
        </w:r>
      </w:hyperlink>
    </w:p>
    <w:p w14:paraId="41E2122E"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90" w:history="1">
        <w:r w:rsidR="00AB32A0" w:rsidRPr="00AB32A0">
          <w:rPr>
            <w:rStyle w:val="Hyperlink"/>
            <w:b w:val="0"/>
            <w:bCs/>
            <w:noProof/>
            <w:lang w:val="en-GB"/>
          </w:rPr>
          <w:t>Figure 3.52: Summary of damage and loss in agriculture sector (in %)</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_Toc473184490 \h </w:instrText>
        </w:r>
        <w:r w:rsidR="00AB32A0" w:rsidRPr="00AB32A0">
          <w:rPr>
            <w:b w:val="0"/>
            <w:bCs/>
            <w:noProof/>
            <w:webHidden/>
          </w:rPr>
        </w:r>
        <w:r w:rsidR="00AB32A0" w:rsidRPr="00AB32A0">
          <w:rPr>
            <w:b w:val="0"/>
            <w:bCs/>
            <w:noProof/>
            <w:webHidden/>
          </w:rPr>
          <w:fldChar w:fldCharType="separate"/>
        </w:r>
        <w:r w:rsidR="00AB32A0">
          <w:rPr>
            <w:b w:val="0"/>
            <w:bCs/>
            <w:noProof/>
            <w:webHidden/>
          </w:rPr>
          <w:t>50</w:t>
        </w:r>
        <w:r w:rsidR="00AB32A0" w:rsidRPr="00AB32A0">
          <w:rPr>
            <w:b w:val="0"/>
            <w:bCs/>
            <w:noProof/>
            <w:webHidden/>
          </w:rPr>
          <w:fldChar w:fldCharType="end"/>
        </w:r>
      </w:hyperlink>
    </w:p>
    <w:p w14:paraId="18E04927"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91" w:history="1">
        <w:r w:rsidR="00AB32A0" w:rsidRPr="00AB32A0">
          <w:rPr>
            <w:rStyle w:val="Hyperlink"/>
            <w:b w:val="0"/>
            <w:bCs/>
            <w:noProof/>
            <w:lang w:val="en-GB"/>
          </w:rPr>
          <w:t>Figure 3.53: Summary of damage and loss in forestry sector (in %)</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_Toc473184491 \h </w:instrText>
        </w:r>
        <w:r w:rsidR="00AB32A0" w:rsidRPr="00AB32A0">
          <w:rPr>
            <w:b w:val="0"/>
            <w:bCs/>
            <w:noProof/>
            <w:webHidden/>
          </w:rPr>
        </w:r>
        <w:r w:rsidR="00AB32A0" w:rsidRPr="00AB32A0">
          <w:rPr>
            <w:b w:val="0"/>
            <w:bCs/>
            <w:noProof/>
            <w:webHidden/>
          </w:rPr>
          <w:fldChar w:fldCharType="separate"/>
        </w:r>
        <w:r w:rsidR="00AB32A0">
          <w:rPr>
            <w:b w:val="0"/>
            <w:bCs/>
            <w:noProof/>
            <w:webHidden/>
          </w:rPr>
          <w:t>54</w:t>
        </w:r>
        <w:r w:rsidR="00AB32A0" w:rsidRPr="00AB32A0">
          <w:rPr>
            <w:b w:val="0"/>
            <w:bCs/>
            <w:noProof/>
            <w:webHidden/>
          </w:rPr>
          <w:fldChar w:fldCharType="end"/>
        </w:r>
      </w:hyperlink>
    </w:p>
    <w:p w14:paraId="6F6319DB"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92" w:history="1">
        <w:r w:rsidR="00AB32A0" w:rsidRPr="00AB32A0">
          <w:rPr>
            <w:rStyle w:val="Hyperlink"/>
            <w:b w:val="0"/>
            <w:bCs/>
            <w:noProof/>
            <w:lang w:val="en-GB"/>
          </w:rPr>
          <w:t>Figure 3.54: Damaged kiln by the earthquake</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_Toc473184492 \h </w:instrText>
        </w:r>
        <w:r w:rsidR="00AB32A0" w:rsidRPr="00AB32A0">
          <w:rPr>
            <w:b w:val="0"/>
            <w:bCs/>
            <w:noProof/>
            <w:webHidden/>
          </w:rPr>
        </w:r>
        <w:r w:rsidR="00AB32A0" w:rsidRPr="00AB32A0">
          <w:rPr>
            <w:b w:val="0"/>
            <w:bCs/>
            <w:noProof/>
            <w:webHidden/>
          </w:rPr>
          <w:fldChar w:fldCharType="separate"/>
        </w:r>
        <w:r w:rsidR="00AB32A0">
          <w:rPr>
            <w:b w:val="0"/>
            <w:bCs/>
            <w:noProof/>
            <w:webHidden/>
          </w:rPr>
          <w:t>57</w:t>
        </w:r>
        <w:r w:rsidR="00AB32A0" w:rsidRPr="00AB32A0">
          <w:rPr>
            <w:b w:val="0"/>
            <w:bCs/>
            <w:noProof/>
            <w:webHidden/>
          </w:rPr>
          <w:fldChar w:fldCharType="end"/>
        </w:r>
      </w:hyperlink>
    </w:p>
    <w:p w14:paraId="47E3EBB5"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93" w:history="1">
        <w:r w:rsidR="00AB32A0" w:rsidRPr="00AB32A0">
          <w:rPr>
            <w:rStyle w:val="Hyperlink"/>
            <w:b w:val="0"/>
            <w:bCs/>
            <w:noProof/>
            <w:lang w:val="en-GB"/>
          </w:rPr>
          <w:t>Figure 3.55: Bhaktapur Darwar Square before and after the earthquake (Courtesy: Department of Archaeology,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_Toc473184493 \h </w:instrText>
        </w:r>
        <w:r w:rsidR="00AB32A0" w:rsidRPr="00AB32A0">
          <w:rPr>
            <w:b w:val="0"/>
            <w:bCs/>
            <w:noProof/>
            <w:webHidden/>
          </w:rPr>
        </w:r>
        <w:r w:rsidR="00AB32A0" w:rsidRPr="00AB32A0">
          <w:rPr>
            <w:b w:val="0"/>
            <w:bCs/>
            <w:noProof/>
            <w:webHidden/>
          </w:rPr>
          <w:fldChar w:fldCharType="separate"/>
        </w:r>
        <w:r w:rsidR="00AB32A0">
          <w:rPr>
            <w:b w:val="0"/>
            <w:bCs/>
            <w:noProof/>
            <w:webHidden/>
          </w:rPr>
          <w:t>58</w:t>
        </w:r>
        <w:r w:rsidR="00AB32A0" w:rsidRPr="00AB32A0">
          <w:rPr>
            <w:b w:val="0"/>
            <w:bCs/>
            <w:noProof/>
            <w:webHidden/>
          </w:rPr>
          <w:fldChar w:fldCharType="end"/>
        </w:r>
      </w:hyperlink>
    </w:p>
    <w:p w14:paraId="0DD6500E"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94" w:history="1">
        <w:r w:rsidR="00AB32A0" w:rsidRPr="00AB32A0">
          <w:rPr>
            <w:rStyle w:val="Hyperlink"/>
            <w:b w:val="0"/>
            <w:bCs/>
            <w:noProof/>
            <w:lang w:val="en-GB"/>
          </w:rPr>
          <w:t>Figure 3.56: Patan Darwar Square before and after the earthquake (Courtesy: Department of Archaeology,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_Toc473184494 \h </w:instrText>
        </w:r>
        <w:r w:rsidR="00AB32A0" w:rsidRPr="00AB32A0">
          <w:rPr>
            <w:b w:val="0"/>
            <w:bCs/>
            <w:noProof/>
            <w:webHidden/>
          </w:rPr>
        </w:r>
        <w:r w:rsidR="00AB32A0" w:rsidRPr="00AB32A0">
          <w:rPr>
            <w:b w:val="0"/>
            <w:bCs/>
            <w:noProof/>
            <w:webHidden/>
          </w:rPr>
          <w:fldChar w:fldCharType="separate"/>
        </w:r>
        <w:r w:rsidR="00AB32A0">
          <w:rPr>
            <w:b w:val="0"/>
            <w:bCs/>
            <w:noProof/>
            <w:webHidden/>
          </w:rPr>
          <w:t>59</w:t>
        </w:r>
        <w:r w:rsidR="00AB32A0" w:rsidRPr="00AB32A0">
          <w:rPr>
            <w:b w:val="0"/>
            <w:bCs/>
            <w:noProof/>
            <w:webHidden/>
          </w:rPr>
          <w:fldChar w:fldCharType="end"/>
        </w:r>
      </w:hyperlink>
    </w:p>
    <w:p w14:paraId="71C9DFA2"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95" w:history="1">
        <w:r w:rsidR="00AB32A0" w:rsidRPr="00AB32A0">
          <w:rPr>
            <w:rStyle w:val="Hyperlink"/>
            <w:b w:val="0"/>
            <w:bCs/>
            <w:noProof/>
            <w:lang w:val="en-GB"/>
          </w:rPr>
          <w:t>Figure 3.57: Nautale Darwar before and after the earthquake (Courtesy: Department of Archaeology,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_Toc473184495 \h </w:instrText>
        </w:r>
        <w:r w:rsidR="00AB32A0" w:rsidRPr="00AB32A0">
          <w:rPr>
            <w:b w:val="0"/>
            <w:bCs/>
            <w:noProof/>
            <w:webHidden/>
          </w:rPr>
        </w:r>
        <w:r w:rsidR="00AB32A0" w:rsidRPr="00AB32A0">
          <w:rPr>
            <w:b w:val="0"/>
            <w:bCs/>
            <w:noProof/>
            <w:webHidden/>
          </w:rPr>
          <w:fldChar w:fldCharType="separate"/>
        </w:r>
        <w:r w:rsidR="00AB32A0">
          <w:rPr>
            <w:b w:val="0"/>
            <w:bCs/>
            <w:noProof/>
            <w:webHidden/>
          </w:rPr>
          <w:t>59</w:t>
        </w:r>
        <w:r w:rsidR="00AB32A0" w:rsidRPr="00AB32A0">
          <w:rPr>
            <w:b w:val="0"/>
            <w:bCs/>
            <w:noProof/>
            <w:webHidden/>
          </w:rPr>
          <w:fldChar w:fldCharType="end"/>
        </w:r>
      </w:hyperlink>
    </w:p>
    <w:p w14:paraId="68952CAE"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96" w:history="1">
        <w:r w:rsidR="00AB32A0" w:rsidRPr="00AB32A0">
          <w:rPr>
            <w:rStyle w:val="Hyperlink"/>
            <w:b w:val="0"/>
            <w:bCs/>
            <w:noProof/>
            <w:lang w:val="en-GB"/>
          </w:rPr>
          <w:t>Figure 3.58: Damaged tourist destination by the earthquake</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_Toc473184496 \h </w:instrText>
        </w:r>
        <w:r w:rsidR="00AB32A0" w:rsidRPr="00AB32A0">
          <w:rPr>
            <w:b w:val="0"/>
            <w:bCs/>
            <w:noProof/>
            <w:webHidden/>
          </w:rPr>
        </w:r>
        <w:r w:rsidR="00AB32A0" w:rsidRPr="00AB32A0">
          <w:rPr>
            <w:b w:val="0"/>
            <w:bCs/>
            <w:noProof/>
            <w:webHidden/>
          </w:rPr>
          <w:fldChar w:fldCharType="separate"/>
        </w:r>
        <w:r w:rsidR="00AB32A0">
          <w:rPr>
            <w:b w:val="0"/>
            <w:bCs/>
            <w:noProof/>
            <w:webHidden/>
          </w:rPr>
          <w:t>60</w:t>
        </w:r>
        <w:r w:rsidR="00AB32A0" w:rsidRPr="00AB32A0">
          <w:rPr>
            <w:b w:val="0"/>
            <w:bCs/>
            <w:noProof/>
            <w:webHidden/>
          </w:rPr>
          <w:fldChar w:fldCharType="end"/>
        </w:r>
      </w:hyperlink>
    </w:p>
    <w:p w14:paraId="3DDFFF87"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97" w:history="1">
        <w:r w:rsidR="00AB32A0" w:rsidRPr="00AB32A0">
          <w:rPr>
            <w:rStyle w:val="Hyperlink"/>
            <w:b w:val="0"/>
            <w:bCs/>
            <w:noProof/>
            <w:lang w:val="en-GB"/>
          </w:rPr>
          <w:t>Figure 3.59: Summary of damage and loss in tourism (in %)</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_Toc473184497 \h </w:instrText>
        </w:r>
        <w:r w:rsidR="00AB32A0" w:rsidRPr="00AB32A0">
          <w:rPr>
            <w:b w:val="0"/>
            <w:bCs/>
            <w:noProof/>
            <w:webHidden/>
          </w:rPr>
        </w:r>
        <w:r w:rsidR="00AB32A0" w:rsidRPr="00AB32A0">
          <w:rPr>
            <w:b w:val="0"/>
            <w:bCs/>
            <w:noProof/>
            <w:webHidden/>
          </w:rPr>
          <w:fldChar w:fldCharType="separate"/>
        </w:r>
        <w:r w:rsidR="00AB32A0">
          <w:rPr>
            <w:b w:val="0"/>
            <w:bCs/>
            <w:noProof/>
            <w:webHidden/>
          </w:rPr>
          <w:t>60</w:t>
        </w:r>
        <w:r w:rsidR="00AB32A0" w:rsidRPr="00AB32A0">
          <w:rPr>
            <w:b w:val="0"/>
            <w:bCs/>
            <w:noProof/>
            <w:webHidden/>
          </w:rPr>
          <w:fldChar w:fldCharType="end"/>
        </w:r>
      </w:hyperlink>
    </w:p>
    <w:p w14:paraId="555AC299"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98" w:history="1">
        <w:r w:rsidR="00AB32A0" w:rsidRPr="00AB32A0">
          <w:rPr>
            <w:rStyle w:val="Hyperlink"/>
            <w:b w:val="0"/>
            <w:bCs/>
            <w:noProof/>
            <w:lang w:val="en-GB"/>
          </w:rPr>
          <w:t>Figure 3.60: Summary of damage and loss in financial sector (in %)</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_Toc473184498 \h </w:instrText>
        </w:r>
        <w:r w:rsidR="00AB32A0" w:rsidRPr="00AB32A0">
          <w:rPr>
            <w:b w:val="0"/>
            <w:bCs/>
            <w:noProof/>
            <w:webHidden/>
          </w:rPr>
        </w:r>
        <w:r w:rsidR="00AB32A0" w:rsidRPr="00AB32A0">
          <w:rPr>
            <w:b w:val="0"/>
            <w:bCs/>
            <w:noProof/>
            <w:webHidden/>
          </w:rPr>
          <w:fldChar w:fldCharType="separate"/>
        </w:r>
        <w:r w:rsidR="00AB32A0">
          <w:rPr>
            <w:b w:val="0"/>
            <w:bCs/>
            <w:noProof/>
            <w:webHidden/>
          </w:rPr>
          <w:t>62</w:t>
        </w:r>
        <w:r w:rsidR="00AB32A0" w:rsidRPr="00AB32A0">
          <w:rPr>
            <w:b w:val="0"/>
            <w:bCs/>
            <w:noProof/>
            <w:webHidden/>
          </w:rPr>
          <w:fldChar w:fldCharType="end"/>
        </w:r>
      </w:hyperlink>
    </w:p>
    <w:p w14:paraId="15E83848"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499" w:history="1">
        <w:r w:rsidR="00AB32A0" w:rsidRPr="00AB32A0">
          <w:rPr>
            <w:rStyle w:val="Hyperlink"/>
            <w:b w:val="0"/>
            <w:bCs/>
            <w:noProof/>
            <w:lang w:val="en-GB"/>
          </w:rPr>
          <w:t>Figure 3.61: Summary of damage and loss in communications (in %)</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_Toc473184499 \h </w:instrText>
        </w:r>
        <w:r w:rsidR="00AB32A0" w:rsidRPr="00AB32A0">
          <w:rPr>
            <w:b w:val="0"/>
            <w:bCs/>
            <w:noProof/>
            <w:webHidden/>
          </w:rPr>
        </w:r>
        <w:r w:rsidR="00AB32A0" w:rsidRPr="00AB32A0">
          <w:rPr>
            <w:b w:val="0"/>
            <w:bCs/>
            <w:noProof/>
            <w:webHidden/>
          </w:rPr>
          <w:fldChar w:fldCharType="separate"/>
        </w:r>
        <w:r w:rsidR="00AB32A0">
          <w:rPr>
            <w:b w:val="0"/>
            <w:bCs/>
            <w:noProof/>
            <w:webHidden/>
          </w:rPr>
          <w:t>66</w:t>
        </w:r>
        <w:r w:rsidR="00AB32A0" w:rsidRPr="00AB32A0">
          <w:rPr>
            <w:b w:val="0"/>
            <w:bCs/>
            <w:noProof/>
            <w:webHidden/>
          </w:rPr>
          <w:fldChar w:fldCharType="end"/>
        </w:r>
      </w:hyperlink>
    </w:p>
    <w:p w14:paraId="08C3EDB0"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00" w:history="1">
        <w:r w:rsidR="00AB32A0" w:rsidRPr="00AB32A0">
          <w:rPr>
            <w:rStyle w:val="Hyperlink"/>
            <w:b w:val="0"/>
            <w:bCs/>
            <w:noProof/>
            <w:lang w:val="en-GB"/>
          </w:rPr>
          <w:t>Figure 3.62: Summary of damage and loss in transport (in %)</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_Toc473184500 \h </w:instrText>
        </w:r>
        <w:r w:rsidR="00AB32A0" w:rsidRPr="00AB32A0">
          <w:rPr>
            <w:b w:val="0"/>
            <w:bCs/>
            <w:noProof/>
            <w:webHidden/>
          </w:rPr>
        </w:r>
        <w:r w:rsidR="00AB32A0" w:rsidRPr="00AB32A0">
          <w:rPr>
            <w:b w:val="0"/>
            <w:bCs/>
            <w:noProof/>
            <w:webHidden/>
          </w:rPr>
          <w:fldChar w:fldCharType="separate"/>
        </w:r>
        <w:r w:rsidR="00AB32A0">
          <w:rPr>
            <w:b w:val="0"/>
            <w:bCs/>
            <w:noProof/>
            <w:webHidden/>
          </w:rPr>
          <w:t>69</w:t>
        </w:r>
        <w:r w:rsidR="00AB32A0" w:rsidRPr="00AB32A0">
          <w:rPr>
            <w:b w:val="0"/>
            <w:bCs/>
            <w:noProof/>
            <w:webHidden/>
          </w:rPr>
          <w:fldChar w:fldCharType="end"/>
        </w:r>
      </w:hyperlink>
    </w:p>
    <w:p w14:paraId="5F823002"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01" w:history="1">
        <w:r w:rsidR="00AB32A0" w:rsidRPr="00AB32A0">
          <w:rPr>
            <w:rStyle w:val="Hyperlink"/>
            <w:b w:val="0"/>
            <w:bCs/>
            <w:noProof/>
            <w:lang w:val="en-GB"/>
          </w:rPr>
          <w:t>Figure 3.63: Damaged road as the result of cracks made by the earthquake at Kausaltar on the Koteshwor-Suryabinayak roadway (Courtesy: Deepak Chamlagain)</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_Toc473184501 \h </w:instrText>
        </w:r>
        <w:r w:rsidR="00AB32A0" w:rsidRPr="00AB32A0">
          <w:rPr>
            <w:b w:val="0"/>
            <w:bCs/>
            <w:noProof/>
            <w:webHidden/>
          </w:rPr>
        </w:r>
        <w:r w:rsidR="00AB32A0" w:rsidRPr="00AB32A0">
          <w:rPr>
            <w:b w:val="0"/>
            <w:bCs/>
            <w:noProof/>
            <w:webHidden/>
          </w:rPr>
          <w:fldChar w:fldCharType="separate"/>
        </w:r>
        <w:r w:rsidR="00AB32A0">
          <w:rPr>
            <w:b w:val="0"/>
            <w:bCs/>
            <w:noProof/>
            <w:webHidden/>
          </w:rPr>
          <w:t>70</w:t>
        </w:r>
        <w:r w:rsidR="00AB32A0" w:rsidRPr="00AB32A0">
          <w:rPr>
            <w:b w:val="0"/>
            <w:bCs/>
            <w:noProof/>
            <w:webHidden/>
          </w:rPr>
          <w:fldChar w:fldCharType="end"/>
        </w:r>
      </w:hyperlink>
    </w:p>
    <w:p w14:paraId="2078A9F9"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02" w:history="1">
        <w:r w:rsidR="00AB32A0" w:rsidRPr="00AB32A0">
          <w:rPr>
            <w:rStyle w:val="Hyperlink"/>
            <w:b w:val="0"/>
            <w:bCs/>
            <w:noProof/>
            <w:lang w:val="en-GB"/>
          </w:rPr>
          <w:t>Figure 3.64: Damaged Syabrubeshi Roadway by the landslide occurred after the earthquake (Courtesy: Deepak Chamlagain)</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_Toc473184502 \h </w:instrText>
        </w:r>
        <w:r w:rsidR="00AB32A0" w:rsidRPr="00AB32A0">
          <w:rPr>
            <w:b w:val="0"/>
            <w:bCs/>
            <w:noProof/>
            <w:webHidden/>
          </w:rPr>
        </w:r>
        <w:r w:rsidR="00AB32A0" w:rsidRPr="00AB32A0">
          <w:rPr>
            <w:b w:val="0"/>
            <w:bCs/>
            <w:noProof/>
            <w:webHidden/>
          </w:rPr>
          <w:fldChar w:fldCharType="separate"/>
        </w:r>
        <w:r w:rsidR="00AB32A0">
          <w:rPr>
            <w:b w:val="0"/>
            <w:bCs/>
            <w:noProof/>
            <w:webHidden/>
          </w:rPr>
          <w:t>71</w:t>
        </w:r>
        <w:r w:rsidR="00AB32A0" w:rsidRPr="00AB32A0">
          <w:rPr>
            <w:b w:val="0"/>
            <w:bCs/>
            <w:noProof/>
            <w:webHidden/>
          </w:rPr>
          <w:fldChar w:fldCharType="end"/>
        </w:r>
      </w:hyperlink>
    </w:p>
    <w:p w14:paraId="501D88DA"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03" w:history="1">
        <w:r w:rsidR="00AB32A0" w:rsidRPr="00AB32A0">
          <w:rPr>
            <w:rStyle w:val="Hyperlink"/>
            <w:b w:val="0"/>
            <w:bCs/>
            <w:noProof/>
            <w:lang w:val="en-GB"/>
          </w:rPr>
          <w:t>Figure 3.65: Damaged drinking water tank and pipe by the earthquake</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_Toc473184503 \h </w:instrText>
        </w:r>
        <w:r w:rsidR="00AB32A0" w:rsidRPr="00AB32A0">
          <w:rPr>
            <w:b w:val="0"/>
            <w:bCs/>
            <w:noProof/>
            <w:webHidden/>
          </w:rPr>
        </w:r>
        <w:r w:rsidR="00AB32A0" w:rsidRPr="00AB32A0">
          <w:rPr>
            <w:b w:val="0"/>
            <w:bCs/>
            <w:noProof/>
            <w:webHidden/>
          </w:rPr>
          <w:fldChar w:fldCharType="separate"/>
        </w:r>
        <w:r w:rsidR="00AB32A0">
          <w:rPr>
            <w:b w:val="0"/>
            <w:bCs/>
            <w:noProof/>
            <w:webHidden/>
          </w:rPr>
          <w:t>72</w:t>
        </w:r>
        <w:r w:rsidR="00AB32A0" w:rsidRPr="00AB32A0">
          <w:rPr>
            <w:b w:val="0"/>
            <w:bCs/>
            <w:noProof/>
            <w:webHidden/>
          </w:rPr>
          <w:fldChar w:fldCharType="end"/>
        </w:r>
      </w:hyperlink>
    </w:p>
    <w:p w14:paraId="1817F368"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04" w:history="1">
        <w:r w:rsidR="00AB32A0" w:rsidRPr="00AB32A0">
          <w:rPr>
            <w:rStyle w:val="Hyperlink"/>
            <w:b w:val="0"/>
            <w:bCs/>
            <w:noProof/>
            <w:lang w:val="en-GB"/>
          </w:rPr>
          <w:t>Figure: Summary of damage and loss in water, sanitation and hygiene (in %)</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_Toc473184504 \h </w:instrText>
        </w:r>
        <w:r w:rsidR="00AB32A0" w:rsidRPr="00AB32A0">
          <w:rPr>
            <w:b w:val="0"/>
            <w:bCs/>
            <w:noProof/>
            <w:webHidden/>
          </w:rPr>
        </w:r>
        <w:r w:rsidR="00AB32A0" w:rsidRPr="00AB32A0">
          <w:rPr>
            <w:b w:val="0"/>
            <w:bCs/>
            <w:noProof/>
            <w:webHidden/>
          </w:rPr>
          <w:fldChar w:fldCharType="separate"/>
        </w:r>
        <w:r w:rsidR="00AB32A0">
          <w:rPr>
            <w:b w:val="0"/>
            <w:bCs/>
            <w:noProof/>
            <w:webHidden/>
          </w:rPr>
          <w:t>73</w:t>
        </w:r>
        <w:r w:rsidR="00AB32A0" w:rsidRPr="00AB32A0">
          <w:rPr>
            <w:b w:val="0"/>
            <w:bCs/>
            <w:noProof/>
            <w:webHidden/>
          </w:rPr>
          <w:fldChar w:fldCharType="end"/>
        </w:r>
      </w:hyperlink>
    </w:p>
    <w:p w14:paraId="69E198F2"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05" w:history="1">
        <w:r w:rsidR="00AB32A0" w:rsidRPr="00AB32A0">
          <w:rPr>
            <w:rStyle w:val="Hyperlink"/>
            <w:b w:val="0"/>
            <w:bCs/>
            <w:noProof/>
            <w:lang w:val="en-GB"/>
          </w:rPr>
          <w:t>Figure 3.67: Sectoral Damage and loss by the disaster (in %)</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_Toc473184505 \h </w:instrText>
        </w:r>
        <w:r w:rsidR="00AB32A0" w:rsidRPr="00AB32A0">
          <w:rPr>
            <w:b w:val="0"/>
            <w:bCs/>
            <w:noProof/>
            <w:webHidden/>
          </w:rPr>
        </w:r>
        <w:r w:rsidR="00AB32A0" w:rsidRPr="00AB32A0">
          <w:rPr>
            <w:b w:val="0"/>
            <w:bCs/>
            <w:noProof/>
            <w:webHidden/>
          </w:rPr>
          <w:fldChar w:fldCharType="separate"/>
        </w:r>
        <w:r w:rsidR="00AB32A0">
          <w:rPr>
            <w:b w:val="0"/>
            <w:bCs/>
            <w:noProof/>
            <w:webHidden/>
          </w:rPr>
          <w:t>77</w:t>
        </w:r>
        <w:r w:rsidR="00AB32A0" w:rsidRPr="00AB32A0">
          <w:rPr>
            <w:b w:val="0"/>
            <w:bCs/>
            <w:noProof/>
            <w:webHidden/>
          </w:rPr>
          <w:fldChar w:fldCharType="end"/>
        </w:r>
      </w:hyperlink>
    </w:p>
    <w:p w14:paraId="0EB576A6"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06" w:history="1">
        <w:r w:rsidR="00AB32A0" w:rsidRPr="00AB32A0">
          <w:rPr>
            <w:rStyle w:val="Hyperlink"/>
            <w:b w:val="0"/>
            <w:bCs/>
            <w:noProof/>
            <w:lang w:val="en-GB"/>
          </w:rPr>
          <w:t>Figure 4.1: Leaders of main political parties during the all party meeting</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_Toc473184506 \h </w:instrText>
        </w:r>
        <w:r w:rsidR="00AB32A0" w:rsidRPr="00AB32A0">
          <w:rPr>
            <w:b w:val="0"/>
            <w:bCs/>
            <w:noProof/>
            <w:webHidden/>
          </w:rPr>
        </w:r>
        <w:r w:rsidR="00AB32A0" w:rsidRPr="00AB32A0">
          <w:rPr>
            <w:b w:val="0"/>
            <w:bCs/>
            <w:noProof/>
            <w:webHidden/>
          </w:rPr>
          <w:fldChar w:fldCharType="separate"/>
        </w:r>
        <w:r w:rsidR="00AB32A0">
          <w:rPr>
            <w:b w:val="0"/>
            <w:bCs/>
            <w:noProof/>
            <w:webHidden/>
          </w:rPr>
          <w:t>95</w:t>
        </w:r>
        <w:r w:rsidR="00AB32A0" w:rsidRPr="00AB32A0">
          <w:rPr>
            <w:b w:val="0"/>
            <w:bCs/>
            <w:noProof/>
            <w:webHidden/>
          </w:rPr>
          <w:fldChar w:fldCharType="end"/>
        </w:r>
      </w:hyperlink>
    </w:p>
    <w:p w14:paraId="62958602"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07" w:history="1">
        <w:r w:rsidR="00AB32A0" w:rsidRPr="00AB32A0">
          <w:rPr>
            <w:rStyle w:val="Hyperlink"/>
            <w:b w:val="0"/>
            <w:bCs/>
            <w:noProof/>
            <w:lang w:val="en-GB"/>
          </w:rPr>
          <w:t>Figure 4.2: Mobilizing Nepal Army for search and rescue operation in earthquake-affected areas (Courtesy: Nepal Army)</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_Toc473184507 \h </w:instrText>
        </w:r>
        <w:r w:rsidR="00AB32A0" w:rsidRPr="00AB32A0">
          <w:rPr>
            <w:b w:val="0"/>
            <w:bCs/>
            <w:noProof/>
            <w:webHidden/>
          </w:rPr>
        </w:r>
        <w:r w:rsidR="00AB32A0" w:rsidRPr="00AB32A0">
          <w:rPr>
            <w:b w:val="0"/>
            <w:bCs/>
            <w:noProof/>
            <w:webHidden/>
          </w:rPr>
          <w:fldChar w:fldCharType="separate"/>
        </w:r>
        <w:r w:rsidR="00AB32A0">
          <w:rPr>
            <w:b w:val="0"/>
            <w:bCs/>
            <w:noProof/>
            <w:webHidden/>
          </w:rPr>
          <w:t>100</w:t>
        </w:r>
        <w:r w:rsidR="00AB32A0" w:rsidRPr="00AB32A0">
          <w:rPr>
            <w:b w:val="0"/>
            <w:bCs/>
            <w:noProof/>
            <w:webHidden/>
          </w:rPr>
          <w:fldChar w:fldCharType="end"/>
        </w:r>
      </w:hyperlink>
    </w:p>
    <w:p w14:paraId="1D42F46A"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08" w:history="1">
        <w:r w:rsidR="00AB32A0" w:rsidRPr="00AB32A0">
          <w:rPr>
            <w:rStyle w:val="Hyperlink"/>
            <w:b w:val="0"/>
            <w:bCs/>
            <w:noProof/>
            <w:lang w:val="en-GB"/>
          </w:rPr>
          <w:t>Figure 4.2: A child successfully rescued by the Nepal Army after 22 hours occurrence of the earthquake in Bhaktapur (Courtesy: Nepal Army)</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_Toc473184508 \h </w:instrText>
        </w:r>
        <w:r w:rsidR="00AB32A0" w:rsidRPr="00AB32A0">
          <w:rPr>
            <w:b w:val="0"/>
            <w:bCs/>
            <w:noProof/>
            <w:webHidden/>
          </w:rPr>
        </w:r>
        <w:r w:rsidR="00AB32A0" w:rsidRPr="00AB32A0">
          <w:rPr>
            <w:b w:val="0"/>
            <w:bCs/>
            <w:noProof/>
            <w:webHidden/>
          </w:rPr>
          <w:fldChar w:fldCharType="separate"/>
        </w:r>
        <w:r w:rsidR="00AB32A0">
          <w:rPr>
            <w:b w:val="0"/>
            <w:bCs/>
            <w:noProof/>
            <w:webHidden/>
          </w:rPr>
          <w:t>101</w:t>
        </w:r>
        <w:r w:rsidR="00AB32A0" w:rsidRPr="00AB32A0">
          <w:rPr>
            <w:b w:val="0"/>
            <w:bCs/>
            <w:noProof/>
            <w:webHidden/>
          </w:rPr>
          <w:fldChar w:fldCharType="end"/>
        </w:r>
      </w:hyperlink>
    </w:p>
    <w:p w14:paraId="2CA73963"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09" w:history="1">
        <w:r w:rsidR="00AB32A0" w:rsidRPr="00AB32A0">
          <w:rPr>
            <w:rStyle w:val="Hyperlink"/>
            <w:b w:val="0"/>
            <w:bCs/>
            <w:noProof/>
            <w:lang w:val="en-GB"/>
          </w:rPr>
          <w:t>Figure 4.4: Search and rescue activities performed by Nepal Army in highly-affected 14 and affected 17 districts</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_Toc473184509 \h </w:instrText>
        </w:r>
        <w:r w:rsidR="00AB32A0" w:rsidRPr="00AB32A0">
          <w:rPr>
            <w:b w:val="0"/>
            <w:bCs/>
            <w:noProof/>
            <w:webHidden/>
          </w:rPr>
        </w:r>
        <w:r w:rsidR="00AB32A0" w:rsidRPr="00AB32A0">
          <w:rPr>
            <w:b w:val="0"/>
            <w:bCs/>
            <w:noProof/>
            <w:webHidden/>
          </w:rPr>
          <w:fldChar w:fldCharType="separate"/>
        </w:r>
        <w:r w:rsidR="00AB32A0">
          <w:rPr>
            <w:b w:val="0"/>
            <w:bCs/>
            <w:noProof/>
            <w:webHidden/>
          </w:rPr>
          <w:t>102</w:t>
        </w:r>
        <w:r w:rsidR="00AB32A0" w:rsidRPr="00AB32A0">
          <w:rPr>
            <w:b w:val="0"/>
            <w:bCs/>
            <w:noProof/>
            <w:webHidden/>
          </w:rPr>
          <w:fldChar w:fldCharType="end"/>
        </w:r>
      </w:hyperlink>
    </w:p>
    <w:p w14:paraId="26514B41"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10" w:history="1">
        <w:r w:rsidR="00AB32A0" w:rsidRPr="00AB32A0">
          <w:rPr>
            <w:rStyle w:val="Hyperlink"/>
            <w:b w:val="0"/>
            <w:bCs/>
            <w:noProof/>
            <w:lang w:val="en-GB"/>
          </w:rPr>
          <w:t>Figure 4.5: Nepal Army and Singapore medical team jointly providing treatment to the earthquake-affected people (Courtesy: Nepal Army)</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_Toc473184510 \h </w:instrText>
        </w:r>
        <w:r w:rsidR="00AB32A0" w:rsidRPr="00AB32A0">
          <w:rPr>
            <w:b w:val="0"/>
            <w:bCs/>
            <w:noProof/>
            <w:webHidden/>
          </w:rPr>
        </w:r>
        <w:r w:rsidR="00AB32A0" w:rsidRPr="00AB32A0">
          <w:rPr>
            <w:b w:val="0"/>
            <w:bCs/>
            <w:noProof/>
            <w:webHidden/>
          </w:rPr>
          <w:fldChar w:fldCharType="separate"/>
        </w:r>
        <w:r w:rsidR="00AB32A0">
          <w:rPr>
            <w:b w:val="0"/>
            <w:bCs/>
            <w:noProof/>
            <w:webHidden/>
          </w:rPr>
          <w:t>103</w:t>
        </w:r>
        <w:r w:rsidR="00AB32A0" w:rsidRPr="00AB32A0">
          <w:rPr>
            <w:b w:val="0"/>
            <w:bCs/>
            <w:noProof/>
            <w:webHidden/>
          </w:rPr>
          <w:fldChar w:fldCharType="end"/>
        </w:r>
      </w:hyperlink>
    </w:p>
    <w:p w14:paraId="17C0D09C"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11" w:history="1">
        <w:r w:rsidR="00AB32A0" w:rsidRPr="00AB32A0">
          <w:rPr>
            <w:rStyle w:val="Hyperlink"/>
            <w:b w:val="0"/>
            <w:bCs/>
            <w:noProof/>
            <w:lang w:val="en-GB"/>
          </w:rPr>
          <w:t>Figure 4.6: Nepal Army clearing the blocked road way during the earthquake (Courtesy: Nepal Army)</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_Toc473184511 \h </w:instrText>
        </w:r>
        <w:r w:rsidR="00AB32A0" w:rsidRPr="00AB32A0">
          <w:rPr>
            <w:b w:val="0"/>
            <w:bCs/>
            <w:noProof/>
            <w:webHidden/>
          </w:rPr>
        </w:r>
        <w:r w:rsidR="00AB32A0" w:rsidRPr="00AB32A0">
          <w:rPr>
            <w:b w:val="0"/>
            <w:bCs/>
            <w:noProof/>
            <w:webHidden/>
          </w:rPr>
          <w:fldChar w:fldCharType="separate"/>
        </w:r>
        <w:r w:rsidR="00AB32A0">
          <w:rPr>
            <w:b w:val="0"/>
            <w:bCs/>
            <w:noProof/>
            <w:webHidden/>
          </w:rPr>
          <w:t>104</w:t>
        </w:r>
        <w:r w:rsidR="00AB32A0" w:rsidRPr="00AB32A0">
          <w:rPr>
            <w:b w:val="0"/>
            <w:bCs/>
            <w:noProof/>
            <w:webHidden/>
          </w:rPr>
          <w:fldChar w:fldCharType="end"/>
        </w:r>
      </w:hyperlink>
    </w:p>
    <w:p w14:paraId="5B0FBBE6"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12" w:history="1">
        <w:r w:rsidR="00AB32A0" w:rsidRPr="00AB32A0">
          <w:rPr>
            <w:rStyle w:val="Hyperlink"/>
            <w:b w:val="0"/>
            <w:bCs/>
            <w:noProof/>
            <w:lang w:val="en-GB"/>
          </w:rPr>
          <w:t>Figure 4.8: Nepal Police working for search and rescue at destroyed structures (Courtesy: Nepal Police)</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_Toc473184512 \h </w:instrText>
        </w:r>
        <w:r w:rsidR="00AB32A0" w:rsidRPr="00AB32A0">
          <w:rPr>
            <w:b w:val="0"/>
            <w:bCs/>
            <w:noProof/>
            <w:webHidden/>
          </w:rPr>
        </w:r>
        <w:r w:rsidR="00AB32A0" w:rsidRPr="00AB32A0">
          <w:rPr>
            <w:b w:val="0"/>
            <w:bCs/>
            <w:noProof/>
            <w:webHidden/>
          </w:rPr>
          <w:fldChar w:fldCharType="separate"/>
        </w:r>
        <w:r w:rsidR="00AB32A0">
          <w:rPr>
            <w:b w:val="0"/>
            <w:bCs/>
            <w:noProof/>
            <w:webHidden/>
          </w:rPr>
          <w:t>107</w:t>
        </w:r>
        <w:r w:rsidR="00AB32A0" w:rsidRPr="00AB32A0">
          <w:rPr>
            <w:b w:val="0"/>
            <w:bCs/>
            <w:noProof/>
            <w:webHidden/>
          </w:rPr>
          <w:fldChar w:fldCharType="end"/>
        </w:r>
      </w:hyperlink>
    </w:p>
    <w:p w14:paraId="05A84E7C"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13" w:history="1">
        <w:r w:rsidR="00AB32A0" w:rsidRPr="00AB32A0">
          <w:rPr>
            <w:rStyle w:val="Hyperlink"/>
            <w:b w:val="0"/>
            <w:bCs/>
            <w:noProof/>
            <w:lang w:val="en-GB"/>
          </w:rPr>
          <w:t>Figure 4.9: Search and rescue operation by Nepal Police (Courtesy: Nepal Police)</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_Toc473184513 \h </w:instrText>
        </w:r>
        <w:r w:rsidR="00AB32A0" w:rsidRPr="00AB32A0">
          <w:rPr>
            <w:b w:val="0"/>
            <w:bCs/>
            <w:noProof/>
            <w:webHidden/>
          </w:rPr>
        </w:r>
        <w:r w:rsidR="00AB32A0" w:rsidRPr="00AB32A0">
          <w:rPr>
            <w:b w:val="0"/>
            <w:bCs/>
            <w:noProof/>
            <w:webHidden/>
          </w:rPr>
          <w:fldChar w:fldCharType="separate"/>
        </w:r>
        <w:r w:rsidR="00AB32A0">
          <w:rPr>
            <w:b w:val="0"/>
            <w:bCs/>
            <w:noProof/>
            <w:webHidden/>
          </w:rPr>
          <w:t>108</w:t>
        </w:r>
        <w:r w:rsidR="00AB32A0" w:rsidRPr="00AB32A0">
          <w:rPr>
            <w:b w:val="0"/>
            <w:bCs/>
            <w:noProof/>
            <w:webHidden/>
          </w:rPr>
          <w:fldChar w:fldCharType="end"/>
        </w:r>
      </w:hyperlink>
    </w:p>
    <w:p w14:paraId="24D79C0D"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14" w:history="1">
        <w:r w:rsidR="00AB32A0" w:rsidRPr="00AB32A0">
          <w:rPr>
            <w:rStyle w:val="Hyperlink"/>
            <w:b w:val="0"/>
            <w:bCs/>
            <w:noProof/>
            <w:lang w:val="en-GB"/>
          </w:rPr>
          <w:t>Figure 4.10: Performing treatment to the injured people by Nepal Police during the earthquake (Courtesy: Nepal Police)</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_Toc473184514 \h </w:instrText>
        </w:r>
        <w:r w:rsidR="00AB32A0" w:rsidRPr="00AB32A0">
          <w:rPr>
            <w:b w:val="0"/>
            <w:bCs/>
            <w:noProof/>
            <w:webHidden/>
          </w:rPr>
        </w:r>
        <w:r w:rsidR="00AB32A0" w:rsidRPr="00AB32A0">
          <w:rPr>
            <w:b w:val="0"/>
            <w:bCs/>
            <w:noProof/>
            <w:webHidden/>
          </w:rPr>
          <w:fldChar w:fldCharType="separate"/>
        </w:r>
        <w:r w:rsidR="00AB32A0">
          <w:rPr>
            <w:b w:val="0"/>
            <w:bCs/>
            <w:noProof/>
            <w:webHidden/>
          </w:rPr>
          <w:t>112</w:t>
        </w:r>
        <w:r w:rsidR="00AB32A0" w:rsidRPr="00AB32A0">
          <w:rPr>
            <w:b w:val="0"/>
            <w:bCs/>
            <w:noProof/>
            <w:webHidden/>
          </w:rPr>
          <w:fldChar w:fldCharType="end"/>
        </w:r>
      </w:hyperlink>
    </w:p>
    <w:p w14:paraId="7E8A709E"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15" w:history="1">
        <w:r w:rsidR="00AB32A0" w:rsidRPr="00AB32A0">
          <w:rPr>
            <w:rStyle w:val="Hyperlink"/>
            <w:b w:val="0"/>
            <w:bCs/>
            <w:noProof/>
            <w:lang w:val="en-GB"/>
          </w:rPr>
          <w:t>Figure 4.11: Performing debris management by Nepal Police (Courtesy: Nepal Police)</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_Toc473184515 \h </w:instrText>
        </w:r>
        <w:r w:rsidR="00AB32A0" w:rsidRPr="00AB32A0">
          <w:rPr>
            <w:b w:val="0"/>
            <w:bCs/>
            <w:noProof/>
            <w:webHidden/>
          </w:rPr>
        </w:r>
        <w:r w:rsidR="00AB32A0" w:rsidRPr="00AB32A0">
          <w:rPr>
            <w:b w:val="0"/>
            <w:bCs/>
            <w:noProof/>
            <w:webHidden/>
          </w:rPr>
          <w:fldChar w:fldCharType="separate"/>
        </w:r>
        <w:r w:rsidR="00AB32A0">
          <w:rPr>
            <w:b w:val="0"/>
            <w:bCs/>
            <w:noProof/>
            <w:webHidden/>
          </w:rPr>
          <w:t>112</w:t>
        </w:r>
        <w:r w:rsidR="00AB32A0" w:rsidRPr="00AB32A0">
          <w:rPr>
            <w:b w:val="0"/>
            <w:bCs/>
            <w:noProof/>
            <w:webHidden/>
          </w:rPr>
          <w:fldChar w:fldCharType="end"/>
        </w:r>
      </w:hyperlink>
    </w:p>
    <w:p w14:paraId="200F4BB2"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16" w:history="1">
        <w:r w:rsidR="00AB32A0" w:rsidRPr="00AB32A0">
          <w:rPr>
            <w:rStyle w:val="Hyperlink"/>
            <w:b w:val="0"/>
            <w:bCs/>
            <w:noProof/>
            <w:lang w:val="en-GB"/>
          </w:rPr>
          <w:t>Figure 4.12: Performing search and rescue operation by Armed Police Force (Courtesy: Armed Police Force)</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_Toc473184516 \h </w:instrText>
        </w:r>
        <w:r w:rsidR="00AB32A0" w:rsidRPr="00AB32A0">
          <w:rPr>
            <w:b w:val="0"/>
            <w:bCs/>
            <w:noProof/>
            <w:webHidden/>
          </w:rPr>
        </w:r>
        <w:r w:rsidR="00AB32A0" w:rsidRPr="00AB32A0">
          <w:rPr>
            <w:b w:val="0"/>
            <w:bCs/>
            <w:noProof/>
            <w:webHidden/>
          </w:rPr>
          <w:fldChar w:fldCharType="separate"/>
        </w:r>
        <w:r w:rsidR="00AB32A0">
          <w:rPr>
            <w:b w:val="0"/>
            <w:bCs/>
            <w:noProof/>
            <w:webHidden/>
          </w:rPr>
          <w:t>116</w:t>
        </w:r>
        <w:r w:rsidR="00AB32A0" w:rsidRPr="00AB32A0">
          <w:rPr>
            <w:b w:val="0"/>
            <w:bCs/>
            <w:noProof/>
            <w:webHidden/>
          </w:rPr>
          <w:fldChar w:fldCharType="end"/>
        </w:r>
      </w:hyperlink>
    </w:p>
    <w:p w14:paraId="05D7AD88"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17" w:history="1">
        <w:r w:rsidR="00AB32A0" w:rsidRPr="00AB32A0">
          <w:rPr>
            <w:rStyle w:val="Hyperlink"/>
            <w:b w:val="0"/>
            <w:bCs/>
            <w:noProof/>
            <w:lang w:val="en-GB"/>
          </w:rPr>
          <w:t>Figure 4.13: Performing debris management by Armed Police Force (Courtesy: Armed Police Force)</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_Toc473184517 \h </w:instrText>
        </w:r>
        <w:r w:rsidR="00AB32A0" w:rsidRPr="00AB32A0">
          <w:rPr>
            <w:b w:val="0"/>
            <w:bCs/>
            <w:noProof/>
            <w:webHidden/>
          </w:rPr>
        </w:r>
        <w:r w:rsidR="00AB32A0" w:rsidRPr="00AB32A0">
          <w:rPr>
            <w:b w:val="0"/>
            <w:bCs/>
            <w:noProof/>
            <w:webHidden/>
          </w:rPr>
          <w:fldChar w:fldCharType="separate"/>
        </w:r>
        <w:r w:rsidR="00AB32A0">
          <w:rPr>
            <w:b w:val="0"/>
            <w:bCs/>
            <w:noProof/>
            <w:webHidden/>
          </w:rPr>
          <w:t>120</w:t>
        </w:r>
        <w:r w:rsidR="00AB32A0" w:rsidRPr="00AB32A0">
          <w:rPr>
            <w:b w:val="0"/>
            <w:bCs/>
            <w:noProof/>
            <w:webHidden/>
          </w:rPr>
          <w:fldChar w:fldCharType="end"/>
        </w:r>
      </w:hyperlink>
    </w:p>
    <w:p w14:paraId="3E28E0EB"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18" w:history="1">
        <w:r w:rsidR="00AB32A0" w:rsidRPr="00AB32A0">
          <w:rPr>
            <w:rStyle w:val="Hyperlink"/>
            <w:b w:val="0"/>
            <w:bCs/>
            <w:noProof/>
            <w:lang w:val="en-GB"/>
          </w:rPr>
          <w:t>Figure 4.14: Performing treatment to the injured people at APF hospital by Armed Police Force (Courtesy: Armed Police Force)</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_Toc473184518 \h </w:instrText>
        </w:r>
        <w:r w:rsidR="00AB32A0" w:rsidRPr="00AB32A0">
          <w:rPr>
            <w:b w:val="0"/>
            <w:bCs/>
            <w:noProof/>
            <w:webHidden/>
          </w:rPr>
        </w:r>
        <w:r w:rsidR="00AB32A0" w:rsidRPr="00AB32A0">
          <w:rPr>
            <w:b w:val="0"/>
            <w:bCs/>
            <w:noProof/>
            <w:webHidden/>
          </w:rPr>
          <w:fldChar w:fldCharType="separate"/>
        </w:r>
        <w:r w:rsidR="00AB32A0">
          <w:rPr>
            <w:b w:val="0"/>
            <w:bCs/>
            <w:noProof/>
            <w:webHidden/>
          </w:rPr>
          <w:t>122</w:t>
        </w:r>
        <w:r w:rsidR="00AB32A0" w:rsidRPr="00AB32A0">
          <w:rPr>
            <w:b w:val="0"/>
            <w:bCs/>
            <w:noProof/>
            <w:webHidden/>
          </w:rPr>
          <w:fldChar w:fldCharType="end"/>
        </w:r>
      </w:hyperlink>
    </w:p>
    <w:p w14:paraId="41497F26"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19" w:history="1">
        <w:r w:rsidR="00AB32A0" w:rsidRPr="00AB32A0">
          <w:rPr>
            <w:rStyle w:val="Hyperlink"/>
            <w:b w:val="0"/>
            <w:bCs/>
            <w:noProof/>
            <w:lang w:val="en-GB"/>
          </w:rPr>
          <w:t>Figure 4.15: Cash relief provided by the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_Toc473184519 \h </w:instrText>
        </w:r>
        <w:r w:rsidR="00AB32A0" w:rsidRPr="00AB32A0">
          <w:rPr>
            <w:b w:val="0"/>
            <w:bCs/>
            <w:noProof/>
            <w:webHidden/>
          </w:rPr>
        </w:r>
        <w:r w:rsidR="00AB32A0" w:rsidRPr="00AB32A0">
          <w:rPr>
            <w:b w:val="0"/>
            <w:bCs/>
            <w:noProof/>
            <w:webHidden/>
          </w:rPr>
          <w:fldChar w:fldCharType="separate"/>
        </w:r>
        <w:r w:rsidR="00AB32A0">
          <w:rPr>
            <w:b w:val="0"/>
            <w:bCs/>
            <w:noProof/>
            <w:webHidden/>
          </w:rPr>
          <w:t>129</w:t>
        </w:r>
        <w:r w:rsidR="00AB32A0" w:rsidRPr="00AB32A0">
          <w:rPr>
            <w:b w:val="0"/>
            <w:bCs/>
            <w:noProof/>
            <w:webHidden/>
          </w:rPr>
          <w:fldChar w:fldCharType="end"/>
        </w:r>
      </w:hyperlink>
    </w:p>
    <w:p w14:paraId="3B9F9E3C"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20" w:history="1">
        <w:r w:rsidR="00AB32A0" w:rsidRPr="00AB32A0">
          <w:rPr>
            <w:rStyle w:val="Hyperlink"/>
            <w:b w:val="0"/>
            <w:bCs/>
            <w:noProof/>
            <w:lang w:val="en-GB"/>
          </w:rPr>
          <w:t>Figure 4.16: Then Right Honourable Prime Minister Mr. Sushil Koirala receiving the cheque of NPR 63,425,100 provided by the Armed Police Force to be deposited in PM Relief Fund (Courtesy: Armed Police Force)</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_Toc473184520 \h </w:instrText>
        </w:r>
        <w:r w:rsidR="00AB32A0" w:rsidRPr="00AB32A0">
          <w:rPr>
            <w:b w:val="0"/>
            <w:bCs/>
            <w:noProof/>
            <w:webHidden/>
          </w:rPr>
        </w:r>
        <w:r w:rsidR="00AB32A0" w:rsidRPr="00AB32A0">
          <w:rPr>
            <w:b w:val="0"/>
            <w:bCs/>
            <w:noProof/>
            <w:webHidden/>
          </w:rPr>
          <w:fldChar w:fldCharType="separate"/>
        </w:r>
        <w:r w:rsidR="00AB32A0">
          <w:rPr>
            <w:b w:val="0"/>
            <w:bCs/>
            <w:noProof/>
            <w:webHidden/>
          </w:rPr>
          <w:t>130</w:t>
        </w:r>
        <w:r w:rsidR="00AB32A0" w:rsidRPr="00AB32A0">
          <w:rPr>
            <w:b w:val="0"/>
            <w:bCs/>
            <w:noProof/>
            <w:webHidden/>
          </w:rPr>
          <w:fldChar w:fldCharType="end"/>
        </w:r>
      </w:hyperlink>
    </w:p>
    <w:p w14:paraId="75863DEF"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21" w:history="1">
        <w:r w:rsidR="00AB32A0" w:rsidRPr="00AB32A0">
          <w:rPr>
            <w:rStyle w:val="Hyperlink"/>
            <w:b w:val="0"/>
            <w:bCs/>
            <w:noProof/>
            <w:lang w:val="en-GB"/>
          </w:rPr>
          <w:t>Figure 4.17: Deep tube well constructed in the premises of the Armed Police Force Headquarters for safe drinking water during disasters (Courtesy: Armed Police Force)</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_Toc473184521 \h </w:instrText>
        </w:r>
        <w:r w:rsidR="00AB32A0" w:rsidRPr="00AB32A0">
          <w:rPr>
            <w:b w:val="0"/>
            <w:bCs/>
            <w:noProof/>
            <w:webHidden/>
          </w:rPr>
        </w:r>
        <w:r w:rsidR="00AB32A0" w:rsidRPr="00AB32A0">
          <w:rPr>
            <w:b w:val="0"/>
            <w:bCs/>
            <w:noProof/>
            <w:webHidden/>
          </w:rPr>
          <w:fldChar w:fldCharType="separate"/>
        </w:r>
        <w:r w:rsidR="00AB32A0">
          <w:rPr>
            <w:b w:val="0"/>
            <w:bCs/>
            <w:noProof/>
            <w:webHidden/>
          </w:rPr>
          <w:t>132</w:t>
        </w:r>
        <w:r w:rsidR="00AB32A0" w:rsidRPr="00AB32A0">
          <w:rPr>
            <w:b w:val="0"/>
            <w:bCs/>
            <w:noProof/>
            <w:webHidden/>
          </w:rPr>
          <w:fldChar w:fldCharType="end"/>
        </w:r>
      </w:hyperlink>
    </w:p>
    <w:p w14:paraId="3A02E75F"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22" w:history="1">
        <w:r w:rsidR="00AB32A0" w:rsidRPr="00AB32A0">
          <w:rPr>
            <w:rStyle w:val="Hyperlink"/>
            <w:b w:val="0"/>
            <w:bCs/>
            <w:noProof/>
            <w:lang w:val="en-GB"/>
          </w:rPr>
          <w:t>Figure 4.18: Security agencies distributing relief material to the earthquake victims</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_Toc473184522 \h </w:instrText>
        </w:r>
        <w:r w:rsidR="00AB32A0" w:rsidRPr="00AB32A0">
          <w:rPr>
            <w:b w:val="0"/>
            <w:bCs/>
            <w:noProof/>
            <w:webHidden/>
          </w:rPr>
        </w:r>
        <w:r w:rsidR="00AB32A0" w:rsidRPr="00AB32A0">
          <w:rPr>
            <w:b w:val="0"/>
            <w:bCs/>
            <w:noProof/>
            <w:webHidden/>
          </w:rPr>
          <w:fldChar w:fldCharType="separate"/>
        </w:r>
        <w:r w:rsidR="00AB32A0">
          <w:rPr>
            <w:b w:val="0"/>
            <w:bCs/>
            <w:noProof/>
            <w:webHidden/>
          </w:rPr>
          <w:t>134</w:t>
        </w:r>
        <w:r w:rsidR="00AB32A0" w:rsidRPr="00AB32A0">
          <w:rPr>
            <w:b w:val="0"/>
            <w:bCs/>
            <w:noProof/>
            <w:webHidden/>
          </w:rPr>
          <w:fldChar w:fldCharType="end"/>
        </w:r>
      </w:hyperlink>
    </w:p>
    <w:p w14:paraId="1C72F092"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23" w:history="1">
        <w:r w:rsidR="00AB32A0" w:rsidRPr="00AB32A0">
          <w:rPr>
            <w:rStyle w:val="Hyperlink"/>
            <w:b w:val="0"/>
            <w:bCs/>
            <w:noProof/>
            <w:lang w:val="en-GB"/>
          </w:rPr>
          <w:t>Figure 4.19: Flash appeal and funding received by cluster (in million US$)</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_Toc473184523 \h </w:instrText>
        </w:r>
        <w:r w:rsidR="00AB32A0" w:rsidRPr="00AB32A0">
          <w:rPr>
            <w:b w:val="0"/>
            <w:bCs/>
            <w:noProof/>
            <w:webHidden/>
          </w:rPr>
        </w:r>
        <w:r w:rsidR="00AB32A0" w:rsidRPr="00AB32A0">
          <w:rPr>
            <w:b w:val="0"/>
            <w:bCs/>
            <w:noProof/>
            <w:webHidden/>
          </w:rPr>
          <w:fldChar w:fldCharType="separate"/>
        </w:r>
        <w:r w:rsidR="00AB32A0">
          <w:rPr>
            <w:b w:val="0"/>
            <w:bCs/>
            <w:noProof/>
            <w:webHidden/>
          </w:rPr>
          <w:t>135</w:t>
        </w:r>
        <w:r w:rsidR="00AB32A0" w:rsidRPr="00AB32A0">
          <w:rPr>
            <w:b w:val="0"/>
            <w:bCs/>
            <w:noProof/>
            <w:webHidden/>
          </w:rPr>
          <w:fldChar w:fldCharType="end"/>
        </w:r>
      </w:hyperlink>
    </w:p>
    <w:p w14:paraId="0083C857"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24" w:history="1">
        <w:r w:rsidR="00AB32A0" w:rsidRPr="00AB32A0">
          <w:rPr>
            <w:rStyle w:val="Hyperlink"/>
            <w:b w:val="0"/>
            <w:bCs/>
            <w:noProof/>
            <w:lang w:val="en-GB"/>
          </w:rPr>
          <w:t>Figure 4.20 (A): Inaugural Session of the International Conference on Nepal’s Reconstruction 2015 “Towards a Resilient Nepal” organized by the Government of Nepal on June 25, 2015 (Courtesy: Department of Information,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_Toc473184524 \h </w:instrText>
        </w:r>
        <w:r w:rsidR="00AB32A0" w:rsidRPr="00AB32A0">
          <w:rPr>
            <w:b w:val="0"/>
            <w:bCs/>
            <w:noProof/>
            <w:webHidden/>
          </w:rPr>
        </w:r>
        <w:r w:rsidR="00AB32A0" w:rsidRPr="00AB32A0">
          <w:rPr>
            <w:b w:val="0"/>
            <w:bCs/>
            <w:noProof/>
            <w:webHidden/>
          </w:rPr>
          <w:fldChar w:fldCharType="separate"/>
        </w:r>
        <w:r w:rsidR="00AB32A0">
          <w:rPr>
            <w:b w:val="0"/>
            <w:bCs/>
            <w:noProof/>
            <w:webHidden/>
          </w:rPr>
          <w:t>144</w:t>
        </w:r>
        <w:r w:rsidR="00AB32A0" w:rsidRPr="00AB32A0">
          <w:rPr>
            <w:b w:val="0"/>
            <w:bCs/>
            <w:noProof/>
            <w:webHidden/>
          </w:rPr>
          <w:fldChar w:fldCharType="end"/>
        </w:r>
      </w:hyperlink>
    </w:p>
    <w:p w14:paraId="5AA96707" w14:textId="77777777" w:rsidR="00AB32A0" w:rsidRPr="00AB32A0" w:rsidRDefault="00832CA9">
      <w:pPr>
        <w:pStyle w:val="TOC6"/>
        <w:rPr>
          <w:rFonts w:asciiTheme="minorHAnsi" w:eastAsiaTheme="minorEastAsia" w:hAnsiTheme="minorHAnsi" w:cstheme="minorBidi"/>
          <w:b w:val="0"/>
          <w:bCs/>
          <w:noProof/>
          <w:sz w:val="22"/>
          <w:szCs w:val="20"/>
          <w:lang w:eastAsia="ko-KR" w:bidi="ne-NP"/>
        </w:rPr>
      </w:pPr>
      <w:hyperlink w:anchor="_Toc473184525" w:history="1">
        <w:r w:rsidR="00AB32A0" w:rsidRPr="00AB32A0">
          <w:rPr>
            <w:rStyle w:val="Hyperlink"/>
            <w:b w:val="0"/>
            <w:bCs/>
            <w:noProof/>
            <w:lang w:val="en-GB"/>
          </w:rPr>
          <w:t>Figure 4.20 (B): Then Right Honourable Prime Minister Mr. Sushil Koirala delivering his speech in the conference (Courtesy: Department of Information,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_Toc473184525 \h </w:instrText>
        </w:r>
        <w:r w:rsidR="00AB32A0" w:rsidRPr="00AB32A0">
          <w:rPr>
            <w:b w:val="0"/>
            <w:bCs/>
            <w:noProof/>
            <w:webHidden/>
          </w:rPr>
        </w:r>
        <w:r w:rsidR="00AB32A0" w:rsidRPr="00AB32A0">
          <w:rPr>
            <w:b w:val="0"/>
            <w:bCs/>
            <w:noProof/>
            <w:webHidden/>
          </w:rPr>
          <w:fldChar w:fldCharType="separate"/>
        </w:r>
        <w:r w:rsidR="00AB32A0">
          <w:rPr>
            <w:b w:val="0"/>
            <w:bCs/>
            <w:noProof/>
            <w:webHidden/>
          </w:rPr>
          <w:t>144</w:t>
        </w:r>
        <w:r w:rsidR="00AB32A0" w:rsidRPr="00AB32A0">
          <w:rPr>
            <w:b w:val="0"/>
            <w:bCs/>
            <w:noProof/>
            <w:webHidden/>
          </w:rPr>
          <w:fldChar w:fldCharType="end"/>
        </w:r>
      </w:hyperlink>
    </w:p>
    <w:p w14:paraId="2FE264F1" w14:textId="77777777" w:rsidR="00AB32A0" w:rsidRDefault="00832CA9">
      <w:pPr>
        <w:pStyle w:val="TOC6"/>
        <w:rPr>
          <w:rFonts w:asciiTheme="minorHAnsi" w:eastAsiaTheme="minorEastAsia" w:hAnsiTheme="minorHAnsi" w:cstheme="minorBidi"/>
          <w:b w:val="0"/>
          <w:noProof/>
          <w:sz w:val="22"/>
          <w:szCs w:val="20"/>
          <w:lang w:eastAsia="ko-KR" w:bidi="ne-NP"/>
        </w:rPr>
      </w:pPr>
      <w:hyperlink w:anchor="_Toc473184526" w:history="1">
        <w:r w:rsidR="00AB32A0" w:rsidRPr="00AB32A0">
          <w:rPr>
            <w:rStyle w:val="Hyperlink"/>
            <w:b w:val="0"/>
            <w:bCs/>
            <w:noProof/>
            <w:lang w:val="en-GB"/>
          </w:rPr>
          <w:t>Figure 4.21: Delegates participating in the Donor Conference on Nepal’s Reconstruction 2015 organized by the Government of Nepal on June 25, 2015 (Courtesy: Department of Information, Government of Nepal)</w:t>
        </w:r>
        <w:r w:rsidR="00AB32A0" w:rsidRPr="00AB32A0">
          <w:rPr>
            <w:b w:val="0"/>
            <w:bCs/>
            <w:noProof/>
            <w:webHidden/>
          </w:rPr>
          <w:tab/>
        </w:r>
        <w:r w:rsidR="00AB32A0" w:rsidRPr="00AB32A0">
          <w:rPr>
            <w:b w:val="0"/>
            <w:bCs/>
            <w:noProof/>
            <w:webHidden/>
          </w:rPr>
          <w:fldChar w:fldCharType="begin"/>
        </w:r>
        <w:r w:rsidR="00AB32A0" w:rsidRPr="00AB32A0">
          <w:rPr>
            <w:b w:val="0"/>
            <w:bCs/>
            <w:noProof/>
            <w:webHidden/>
          </w:rPr>
          <w:instrText xml:space="preserve"> PAGEREF _Toc473184526 \h </w:instrText>
        </w:r>
        <w:r w:rsidR="00AB32A0" w:rsidRPr="00AB32A0">
          <w:rPr>
            <w:b w:val="0"/>
            <w:bCs/>
            <w:noProof/>
            <w:webHidden/>
          </w:rPr>
        </w:r>
        <w:r w:rsidR="00AB32A0" w:rsidRPr="00AB32A0">
          <w:rPr>
            <w:b w:val="0"/>
            <w:bCs/>
            <w:noProof/>
            <w:webHidden/>
          </w:rPr>
          <w:fldChar w:fldCharType="separate"/>
        </w:r>
        <w:r w:rsidR="00AB32A0">
          <w:rPr>
            <w:b w:val="0"/>
            <w:bCs/>
            <w:noProof/>
            <w:webHidden/>
          </w:rPr>
          <w:t>145</w:t>
        </w:r>
        <w:r w:rsidR="00AB32A0" w:rsidRPr="00AB32A0">
          <w:rPr>
            <w:b w:val="0"/>
            <w:bCs/>
            <w:noProof/>
            <w:webHidden/>
          </w:rPr>
          <w:fldChar w:fldCharType="end"/>
        </w:r>
      </w:hyperlink>
    </w:p>
    <w:p w14:paraId="1B4737FC" w14:textId="77777777" w:rsidR="00CC4E77" w:rsidRPr="00E35052" w:rsidRDefault="00EF7623" w:rsidP="00CC4E77">
      <w:pPr>
        <w:rPr>
          <w:sz w:val="28"/>
          <w:szCs w:val="28"/>
          <w:lang w:val="en-GB"/>
        </w:rPr>
      </w:pPr>
      <w:r w:rsidRPr="00E35052">
        <w:rPr>
          <w:rFonts w:ascii="Preeti" w:hAnsi="Preeti"/>
          <w:sz w:val="28"/>
          <w:szCs w:val="28"/>
          <w:lang w:val="en-GB"/>
        </w:rPr>
        <w:fldChar w:fldCharType="end"/>
      </w:r>
    </w:p>
    <w:p w14:paraId="163B8E80" w14:textId="77777777" w:rsidR="005356AD" w:rsidRPr="000569A6" w:rsidRDefault="0014635B" w:rsidP="0014635B">
      <w:pPr>
        <w:pStyle w:val="Heading1"/>
        <w:spacing w:before="0" w:after="200"/>
        <w:jc w:val="center"/>
        <w:rPr>
          <w:rFonts w:ascii="Times New Roman" w:hAnsi="Times New Roman" w:cs="Times New Roman"/>
          <w:color w:val="auto"/>
          <w:sz w:val="32"/>
          <w:szCs w:val="24"/>
          <w:lang w:val="en-GB"/>
        </w:rPr>
      </w:pPr>
      <w:bookmarkStart w:id="1" w:name="_Toc487550889"/>
      <w:bookmarkStart w:id="2" w:name="_Toc449089614"/>
      <w:bookmarkStart w:id="3" w:name="_Toc450935375"/>
      <w:r w:rsidRPr="000569A6">
        <w:rPr>
          <w:rFonts w:ascii="Times New Roman" w:hAnsi="Times New Roman" w:cs="Times New Roman"/>
          <w:color w:val="auto"/>
          <w:sz w:val="32"/>
          <w:szCs w:val="24"/>
          <w:lang w:val="en-GB"/>
        </w:rPr>
        <w:t>EXECUTIVE SUMMARY</w:t>
      </w:r>
      <w:bookmarkEnd w:id="1"/>
    </w:p>
    <w:p w14:paraId="05D670B6" w14:textId="77777777" w:rsidR="005356AD" w:rsidRPr="000569A6" w:rsidRDefault="005356AD" w:rsidP="005356AD">
      <w:pPr>
        <w:jc w:val="both"/>
        <w:rPr>
          <w:rFonts w:ascii="Times New Roman" w:hAnsi="Times New Roman" w:cs="Times New Roman"/>
          <w:sz w:val="24"/>
        </w:rPr>
      </w:pPr>
      <w:r w:rsidRPr="000569A6">
        <w:rPr>
          <w:rFonts w:ascii="Times New Roman" w:hAnsi="Times New Roman" w:cs="Times New Roman"/>
          <w:sz w:val="24"/>
        </w:rPr>
        <w:t>The central one third (about 800 km) of 2400 km long Himalayan mountain range is occupied by Nepal. The Himalayan region is vulnerable in terms of earthquke due to the ongoing sub-duction of Indian plate beneath the Eurasian plate and neotectonic activities. The probability of occurrence of devastating earthquake in this region cannot be overruled because of continued stress build-up at the active faults as a consequence of convergence of Indian plate beneath the Eurasian plate at a rate of 2 cm per year. Geological setting, tectonic activities and results obtained from the study of historical earthquakes suggests different recurrence interval for individual segment of the Himalaya. Findings of research and investigation of historical earthquakes indicates irregular ‘earthquake cycles’ in the Himalayan region. In addition, active faults including Main Frontal Thrust (MFT), Main Boundary Thrust (MBT) and Main Himalayan Thrust (MHT) are considered more active in earthquake point of view.</w:t>
      </w:r>
    </w:p>
    <w:p w14:paraId="0EAEB00A" w14:textId="77777777" w:rsidR="005356AD" w:rsidRPr="000569A6" w:rsidRDefault="005356AD" w:rsidP="005356AD">
      <w:pPr>
        <w:jc w:val="both"/>
        <w:rPr>
          <w:rFonts w:ascii="Times New Roman" w:hAnsi="Times New Roman" w:cs="Times New Roman"/>
          <w:sz w:val="24"/>
        </w:rPr>
      </w:pPr>
      <w:r w:rsidRPr="000569A6">
        <w:rPr>
          <w:rFonts w:ascii="Times New Roman" w:hAnsi="Times New Roman" w:cs="Times New Roman"/>
          <w:sz w:val="24"/>
        </w:rPr>
        <w:t>The earthquake of magnitude 7.6 M</w:t>
      </w:r>
      <w:r w:rsidRPr="000569A6">
        <w:rPr>
          <w:rFonts w:ascii="Times New Roman" w:hAnsi="Times New Roman" w:cs="Times New Roman"/>
          <w:sz w:val="24"/>
          <w:vertAlign w:val="subscript"/>
        </w:rPr>
        <w:t xml:space="preserve">L </w:t>
      </w:r>
      <w:r w:rsidRPr="000569A6">
        <w:rPr>
          <w:rFonts w:ascii="Times New Roman" w:hAnsi="Times New Roman" w:cs="Times New Roman"/>
          <w:sz w:val="24"/>
        </w:rPr>
        <w:t xml:space="preserve">that occurred in Gorkha on April 25, 2015 at 11.56 am local time is the biggest and devastating earthquake since the 1934 Great Nepal-Bihar Earthquake. This earthquake created ground rupture of nearly 140 kilometers from Barpark, Gorkha to Sunakhani, Dolakha causing huge loss of lives and property.  The vibration was comparatively higher on the ground surface as the hypocenter of the earthquake was located at relatively shallow (about 15 km) depth. Detail intensity mapping of Gorkha earthquake has not been performed in a scientific manner so far in Nepal. However, the United States Geological Survey (USGS) reported the maximum intensity to be about VIII based on the acceleration data. It has been estimated to exceed VIII referring the intensive damages in the area of Sankhu, Bhaktapur and Bungmati. Observed ground velocity data of the Gorkha Earthquake are unique. Measured Peak Ground Accelerations (PGA) were 0.26 g and 0.20 g at the rock and soil sites respectively. Acceleration in vertical direction was found to be higher within the Kathmandu Valley. Reported PGAs at the rock and the soil sites show that the rocky terrain surrounding the valley shook relatively more than the basin-fill sediments of the Kathmandu Valley. The aftershocks of the Gorkha Earthquake are stronger and continuing for longer period than 1934 Great Nepal-Bihar Earthquake. Specifically, these aftershocks have been recorded intensively in the areas between Gorkha and Dolakha. Apart from this rupture zone, aftershocks have also been recorded around the Kathmandu Valley. In the rupture zone of the Gorkha Earthquake altogether 446 aftershocks of magnitude greater than 4 were recorded in first one year and still the region is continuously witnessing the aftershocks. </w:t>
      </w:r>
    </w:p>
    <w:p w14:paraId="5EA432C4" w14:textId="77777777" w:rsidR="005356AD" w:rsidRPr="006C3DE0" w:rsidRDefault="005356AD" w:rsidP="006C3DE0">
      <w:pPr>
        <w:pStyle w:val="Heading2"/>
        <w:rPr>
          <w:rFonts w:ascii="Times New Roman" w:hAnsi="Times New Roman" w:cs="Times New Roman"/>
          <w:color w:val="auto"/>
        </w:rPr>
      </w:pPr>
      <w:bookmarkStart w:id="4" w:name="_Toc487550890"/>
      <w:r w:rsidRPr="006C3DE0">
        <w:rPr>
          <w:rFonts w:ascii="Times New Roman" w:hAnsi="Times New Roman" w:cs="Times New Roman"/>
          <w:color w:val="auto"/>
        </w:rPr>
        <w:t>Damage and Loss</w:t>
      </w:r>
      <w:bookmarkEnd w:id="4"/>
    </w:p>
    <w:p w14:paraId="5C3C7FD0" w14:textId="77777777" w:rsidR="005356AD" w:rsidRPr="000569A6" w:rsidRDefault="005356AD" w:rsidP="005356AD">
      <w:pPr>
        <w:jc w:val="both"/>
        <w:rPr>
          <w:rFonts w:ascii="Times New Roman" w:hAnsi="Times New Roman" w:cs="Times New Roman"/>
          <w:sz w:val="24"/>
        </w:rPr>
      </w:pPr>
      <w:r w:rsidRPr="000569A6">
        <w:rPr>
          <w:rFonts w:ascii="Times New Roman" w:hAnsi="Times New Roman" w:cs="Times New Roman"/>
          <w:sz w:val="24"/>
        </w:rPr>
        <w:t xml:space="preserve">Gorkha earthquake also caused multi-sectoral effects in the country as in the past great earthquakes. It triggered thousands of landslides in the rupture area, produced cracks and fissures on the surface and some areas underwent liquefaction to some extent. These entire effects caused tremendous loss of lives and property. In Kathmandu Valley, low rise building suffered less damage as compared to the high rise building due to the strong shaking in longer period of time (3 to 6 seconds). In contrast, houses along the ridge completely damaged due to the strong shaking in short period of time and topographical effects. </w:t>
      </w:r>
    </w:p>
    <w:p w14:paraId="18003D02" w14:textId="77777777" w:rsidR="005356AD" w:rsidRPr="000569A6" w:rsidRDefault="005356AD" w:rsidP="005356AD">
      <w:pPr>
        <w:jc w:val="both"/>
        <w:rPr>
          <w:rFonts w:ascii="Times New Roman" w:hAnsi="Times New Roman" w:cs="Times New Roman"/>
          <w:sz w:val="24"/>
        </w:rPr>
      </w:pPr>
      <w:r w:rsidRPr="000569A6">
        <w:rPr>
          <w:rFonts w:ascii="Times New Roman" w:hAnsi="Times New Roman" w:cs="Times New Roman"/>
          <w:sz w:val="24"/>
        </w:rPr>
        <w:t xml:space="preserve">The death toll including Nepalese and foreign citizen totaled 8970, out of which 1750 people belonged to the Kathmandu Valley and remaining 7220 out of the valley. Of 8970 deaths, 33 people were unidentified and the age of 3 people could not be confirmed. Of 8934 identified age, 17% of the deaths lied in the age group of 5 years and below, 15% deaths in the range of 6 years to 16 years, 40% deaths in the range of 17 years to 60 years and remaining 28% above 60 years. Likewise, address as well as district could not be traced out of 18 people who died during the treatment in different hospitals of the Kathmandu Valley. Out of total deaths, 56% were female and 44% male. About 98.7% people were killed in 14 worst affected districts. Sindhupalchowk suffered the highest loss of lives that includes 3573 (39.8%) deaths. Similarly, 1236 (13.7%) people in Kathmandu, 1112 (12.4%) people in Nuwakot, 681 (7.6%) people in Rasuwa and 680 (7.6%) people in Dhading were killed. Apart from this, about 80 foreigner lost their lives and 195 were found to be missing. Highest number of missing foreigners was in Rasuwa district (139). Likewise, 20 were missing from Gorkha, 12 from Kathmandu, 8/8 from Sindhupalchowk and Dolakha, 4 from Dhading, 3/3 from Nawalparasi and Solukhumbu and 2 from Dang. The number of injured people reached 22,302. The maximum injuries were noted in Kathmandu (7,950). Lalitpur, Bhaktapur, Sindhupalchowk, Dhading, Gorkha and Dolakha recorded injuries of 3051, 2101, 1569, 1218, 952 and 661 people respectively, and the remaining number of injuries were reported in other districts. </w:t>
      </w:r>
    </w:p>
    <w:p w14:paraId="5C314586" w14:textId="77777777" w:rsidR="005356AD" w:rsidRPr="000569A6" w:rsidRDefault="005356AD" w:rsidP="005356AD">
      <w:pPr>
        <w:jc w:val="both"/>
        <w:rPr>
          <w:rFonts w:ascii="Times New Roman" w:hAnsi="Times New Roman" w:cs="Times New Roman"/>
          <w:sz w:val="24"/>
        </w:rPr>
      </w:pPr>
      <w:r w:rsidRPr="000569A6">
        <w:rPr>
          <w:rFonts w:ascii="Times New Roman" w:hAnsi="Times New Roman" w:cs="Times New Roman"/>
          <w:sz w:val="24"/>
        </w:rPr>
        <w:t xml:space="preserve">The extensive damages of houses due to the earthquake were mainly those constructed of bricks or stone masonry with mud mortar, with improper foundation, old and technically unsound. The total private houses damaged were 10,72,093 out of which 7,73,095 were totally destroyed and remaining 2, 98,998 were partially damaged. Amongst the totally destroyed houses, Kathmandu Valley suffered the destruction of 1,02,701 and remaining belong to the other districts. 91.8% of the collapses were confined to 14 worst affected districts. Sindhupalchowk suffered the highest numbers of totally destroyed houses with 89,884. Kavrepalanchowk was second with 83,530, and then Dhading followed with 81,313. Further, 80,711 houses in Dolakha, 79,354 in Nuwakot, 68,537 in Gorkha, 52,095 in Ramechhap, 45,137 in Kathmandu, 29,056 in Lalitpur, 28,508 in Bhaktapur, 22,342 in Sindhuli, 21,136 in Makwanpur, 15,619 in Okhaldhunga and 11,950 in Rasuwa were totally destroyed. 60.5% of partially damaged houses confined to 14 worst affected districts. The highest number of partially damaged house was in Kathmandu with 55,131, which is followed by Kavrepalanchowk with 23,714. Further, 17,626 houses in Okhaldhunga, 17,383 in Makwanpur, 13,427 in Gorkha, 13,173 in Ramechhap, 10,028 in Sindhuli, 9,054 in Bhaktapur, 8,064 in Lalitpur, 4,200 in Nuwakot, 3,120 in Dolakha, 3092 in Dhading, 2,751 in Sindhupalchowk and 267 in Rasuwa were partially damaged. </w:t>
      </w:r>
    </w:p>
    <w:p w14:paraId="694510AD" w14:textId="77777777" w:rsidR="005356AD" w:rsidRPr="000569A6" w:rsidRDefault="005356AD" w:rsidP="005356AD">
      <w:pPr>
        <w:jc w:val="both"/>
        <w:rPr>
          <w:rFonts w:ascii="Times New Roman" w:hAnsi="Times New Roman" w:cs="Times New Roman"/>
          <w:sz w:val="24"/>
        </w:rPr>
      </w:pPr>
      <w:r w:rsidRPr="000569A6">
        <w:rPr>
          <w:rFonts w:ascii="Times New Roman" w:hAnsi="Times New Roman" w:cs="Times New Roman"/>
          <w:sz w:val="24"/>
        </w:rPr>
        <w:t xml:space="preserve">Schools, health institutions, District Development Committee, municipalities, VDCs, post office, police stations and various public buildings were extremely affected by the earthquake. Throughout Nepal, 5,003 schools,  462 health institutions, 344 headquarters including barracks of Nepal Army, 195 Police Office, 134 buildings of  Armed Police Force (APF), 130 cultural heritages, 147 Municipality Ward Office, 178 Village Development Committee Office, 67 Area Post Office, 17 Municipality Office, 13 District Development Committee Office and 18 District Post Office were totally destroyed. Similarly, the partially destroyed building includes 4,083 schools,  765 health institutions, 735 headquarters including barracks of Nepal Army, 698 Police Office, 417 buildings of  Armed Police Force (APF), 620 cultural heritages, 173 Municipality Ward Office, 132 Village Development Committee Office, 39 Municipality Office and 22 District Development Committee Office. Besides, 2,678 public infrastructures including local level agricultural institutions and animal service center were totally damaged and 3,776 suffered partial damages. </w:t>
      </w:r>
    </w:p>
    <w:p w14:paraId="199DA560" w14:textId="77777777" w:rsidR="005356AD" w:rsidRPr="000569A6" w:rsidRDefault="005356AD" w:rsidP="005356AD">
      <w:pPr>
        <w:jc w:val="both"/>
        <w:rPr>
          <w:rFonts w:ascii="Times New Roman" w:hAnsi="Times New Roman" w:cs="Times New Roman"/>
          <w:sz w:val="24"/>
        </w:rPr>
      </w:pPr>
      <w:r w:rsidRPr="000569A6">
        <w:rPr>
          <w:rFonts w:ascii="Times New Roman" w:hAnsi="Times New Roman" w:cs="Times New Roman"/>
          <w:sz w:val="24"/>
        </w:rPr>
        <w:t>In medical sector, a total of 446 governmental and 16 private health facilities were completely destroyed during earthquake which included 5 hospitals, 12 Primary Health Centre, 417 health post and 12 other health institutions. Further, 701 governmental and 64 private health facilities and administrative buildings were partially damaged. A total of 22,401 classrooms of public school were totally destroyed and 32,966 were partially damaged. The highest number of totally destroyed classrooms was in Gorkha with 3,038 and second was in Nuwakot with 2,622. Likewise, 2,140 classrooms in Dhading, 2,054 in Dolakha, 1,935 in Ramechhap, 904 in Kavrepalanchowk and 665 in Rasuwa were totally destroyed. The maximum classrooms of public schools were partially destroyed in Kavrepalanchowk (2,430) which was followed by Sindhupalchowk (2,182). Further, 1,854 classrooms in Dhading, 1,630 in Nuwakot, 1,381 in Gorkha, 787 in Dolakha and 189 in Rasuwa were partially damaged in public schools. About 2900 cultural and religious heritages were affected due to this earthquake. Seven world heritage sites in Kathmandu Valley were severely damaged and few of them were totally destroyed.</w:t>
      </w:r>
    </w:p>
    <w:p w14:paraId="4FDE1643" w14:textId="77777777" w:rsidR="005356AD" w:rsidRPr="001825D3" w:rsidRDefault="005356AD" w:rsidP="005356AD">
      <w:pPr>
        <w:jc w:val="both"/>
      </w:pPr>
      <w:r w:rsidRPr="000569A6">
        <w:rPr>
          <w:rFonts w:ascii="Times New Roman" w:hAnsi="Times New Roman" w:cs="Times New Roman"/>
          <w:sz w:val="24"/>
        </w:rPr>
        <w:t xml:space="preserve">The overall economic damage and loss of the Gorkha Earthquake is estimated to be around USD 8.2 billion which is equivalent to one-third of Nepal’s entire Gross Domestic Product (GDP) as per fiscal year 2070/71. The total economic damage was tentatively around USD 6.2 billion which is 76% of the total economic cost and the economic loss approximated USD 2.0 billion (24% of total economic cost).  The earthquake caused great damage to agriculture sector that comprised agricultural land, agro-infrastructures, plastic cold store, animal shelter, agricultural tools and machines, agriculture industry, buildings, laboratories and other agriculture related areas. Nearly, USD 159 million was approximated as total revenue loss. The earthquake caused widespread damage to community and transportation infrastructures mainly comprise roads, bridges and bypass roads. Though only a certain percentage of the strategic road networks were totally destroyed; drainage channels, culverts, dams and blacktopped roads were partially to totally damaged by the earthquake induced landslides. In worst affected districts, out of total 11, 288 drinking water projects 1,570 projects were totally destroyed and 3,663 were partially damaged. Nearly 2, 20,000 toilets were destroyed or damaged. About 2,687 public structures were fully damaged and 3,776 were partially damaged. The earthquake even damaged the search and rescue equipments stored by various institutions and community centers. Forest areas, protected forest areas and environment friendly technologies were also affected due to large landslides and fissures on the ground induced by earthquakes.   </w:t>
      </w:r>
      <w:r w:rsidRPr="001825D3">
        <w:t xml:space="preserve">     </w:t>
      </w:r>
    </w:p>
    <w:p w14:paraId="1608DFA2" w14:textId="77777777" w:rsidR="005356AD" w:rsidRPr="006C3DE0" w:rsidRDefault="005356AD" w:rsidP="006C3DE0">
      <w:pPr>
        <w:pStyle w:val="Heading2"/>
        <w:rPr>
          <w:rFonts w:ascii="Times New Roman" w:hAnsi="Times New Roman" w:cs="Times New Roman"/>
          <w:color w:val="auto"/>
        </w:rPr>
      </w:pPr>
      <w:bookmarkStart w:id="5" w:name="_Toc487550891"/>
      <w:r w:rsidRPr="006C3DE0">
        <w:rPr>
          <w:rFonts w:ascii="Times New Roman" w:hAnsi="Times New Roman" w:cs="Times New Roman"/>
          <w:color w:val="auto"/>
        </w:rPr>
        <w:t>Search, rescue and relief</w:t>
      </w:r>
      <w:bookmarkEnd w:id="5"/>
    </w:p>
    <w:p w14:paraId="6D7814C7" w14:textId="77777777" w:rsidR="005356AD" w:rsidRPr="000569A6" w:rsidRDefault="005356AD" w:rsidP="005356AD">
      <w:pPr>
        <w:tabs>
          <w:tab w:val="left" w:pos="3990"/>
        </w:tabs>
        <w:jc w:val="both"/>
        <w:rPr>
          <w:rFonts w:ascii="Times New Roman" w:hAnsi="Times New Roman" w:cs="Times New Roman"/>
          <w:sz w:val="24"/>
        </w:rPr>
      </w:pPr>
      <w:r w:rsidRPr="000569A6">
        <w:rPr>
          <w:rFonts w:ascii="Times New Roman" w:hAnsi="Times New Roman" w:cs="Times New Roman"/>
          <w:sz w:val="24"/>
        </w:rPr>
        <w:t xml:space="preserve">National Emergency Operation Center (NEOC) was activated at the </w:t>
      </w:r>
      <w:r w:rsidRPr="000569A6">
        <w:rPr>
          <w:rFonts w:ascii="Times New Roman" w:hAnsi="Times New Roman" w:cs="Times New Roman"/>
          <w:i/>
          <w:sz w:val="24"/>
        </w:rPr>
        <w:t>Fourth Level</w:t>
      </w:r>
      <w:r w:rsidRPr="000569A6">
        <w:rPr>
          <w:rFonts w:ascii="Times New Roman" w:hAnsi="Times New Roman" w:cs="Times New Roman"/>
          <w:sz w:val="24"/>
        </w:rPr>
        <w:t xml:space="preserve"> of operation after the Gorkha Earthquake following the operation procedure of the center and National Disaster Response Framework (NDRF)-2070. Co-ordination of Search and Rescue (SAR) operations amongst different actors was initiated under the leadership of Ministry of Home Affairs. After two hours of the main shock, a meeting of Central Natural Disaster Relief Committee was held in National Emergency Operation Centre and SAR operation was accelerated in a co-ordinated and effective manner. </w:t>
      </w:r>
    </w:p>
    <w:p w14:paraId="32C208B6" w14:textId="77777777" w:rsidR="005356AD" w:rsidRPr="000569A6" w:rsidRDefault="005356AD" w:rsidP="005356AD">
      <w:pPr>
        <w:tabs>
          <w:tab w:val="left" w:pos="3990"/>
        </w:tabs>
        <w:jc w:val="both"/>
        <w:rPr>
          <w:rFonts w:ascii="Times New Roman" w:hAnsi="Times New Roman" w:cs="Times New Roman"/>
          <w:sz w:val="24"/>
        </w:rPr>
      </w:pPr>
      <w:r w:rsidRPr="000569A6">
        <w:rPr>
          <w:rFonts w:ascii="Times New Roman" w:hAnsi="Times New Roman" w:cs="Times New Roman"/>
          <w:sz w:val="24"/>
        </w:rPr>
        <w:t>Focusing on the earthquake response, a total of 22 meetings were held at different levels including 5 meetings at the Council of Ministers, 9 at the Central Natural Disaster Relief Committee and 8 at the Secretary level of Government of Nepal. Government of Nepal, on the same day at 4:00 PM, appealed for international co-operation and assistance upon the recommendation of Central Natural Disaster Relief Committee as the national capacity for quick response was inadequate to address such a devastating event. In the mean time, the most affected 11 districts; Kathmandu, Lalitpur, Bhaktapur, Dhading, Rasuwa, Nuwakot, Kavrepalanchowk, Sindhupalchowk, Gorkha, Dolakha and Ramechhap were declared at the state of emergency to conduct the SAR operation under controlled and effective manner. Meanwhile, three more districts Sindhuli, Okhaldhunga and Makawanpur were enlisted in the same category.</w:t>
      </w:r>
    </w:p>
    <w:p w14:paraId="58D4EFAE" w14:textId="77777777" w:rsidR="005356AD" w:rsidRPr="000569A6" w:rsidRDefault="005356AD" w:rsidP="005356AD">
      <w:pPr>
        <w:tabs>
          <w:tab w:val="left" w:pos="3990"/>
        </w:tabs>
        <w:jc w:val="both"/>
        <w:rPr>
          <w:rFonts w:ascii="Times New Roman" w:hAnsi="Times New Roman" w:cs="Times New Roman"/>
          <w:sz w:val="24"/>
        </w:rPr>
      </w:pPr>
      <w:r w:rsidRPr="000569A6">
        <w:rPr>
          <w:rFonts w:ascii="Times New Roman" w:hAnsi="Times New Roman" w:cs="Times New Roman"/>
          <w:sz w:val="24"/>
        </w:rPr>
        <w:t>Within an hour of earthquake occurrence; Nepal Army, Nepal Police and Armed Police Force (APF) established Search and Rescue (SAR) Command Post and effectively initiated SAR operation as a part of earthquake response. In this SAR task, 66,069 Nepal Army, 44,629 Nepal Police and 24,775 Armed Police Force (APF) were instantly mobilized. 22,500 civil servants were also deployed in SAR operation. Besides national security personnel and general public, 134 international SAR teams representing 34 different countries contributed in SAR. Nepal Government played an important role in managing the smooth co-ordination with these teams.</w:t>
      </w:r>
    </w:p>
    <w:p w14:paraId="7BFBBD93" w14:textId="77777777" w:rsidR="005356AD" w:rsidRPr="000569A6" w:rsidRDefault="005356AD" w:rsidP="005356AD">
      <w:pPr>
        <w:tabs>
          <w:tab w:val="left" w:pos="3990"/>
        </w:tabs>
        <w:jc w:val="both"/>
        <w:rPr>
          <w:rFonts w:ascii="Times New Roman" w:hAnsi="Times New Roman" w:cs="Times New Roman"/>
          <w:sz w:val="24"/>
        </w:rPr>
      </w:pPr>
      <w:r w:rsidRPr="000569A6">
        <w:rPr>
          <w:rFonts w:ascii="Times New Roman" w:hAnsi="Times New Roman" w:cs="Times New Roman"/>
          <w:sz w:val="24"/>
        </w:rPr>
        <w:t xml:space="preserve">Individuals at risk in the areas outside of road network were air-lifted with the help of helicopters made available by the Government of Nepal, private sectors and foreign countries. Preparation of flight plans for SAR operation was co-ordinated under the leadership of Head of Security Co-ordination Division, Ministry of Home Affairs. For immediate SAR, with integrated effort of Ministry of Home Affairs and Ministry of Culture, Tourism and Civil Aviation, total of 7,606 people were rescued through 4,299 flights and 4,689 were rescued via roadways. The helicopters were mobilized under the command of Chief Districts Officer in Sindhupalchowk, Dolakha, Dhading, Nuwakot, Rasuwa and Gorkha Districts. </w:t>
      </w:r>
    </w:p>
    <w:p w14:paraId="03A4A8AB" w14:textId="77777777" w:rsidR="005356AD" w:rsidRPr="000569A6" w:rsidRDefault="005356AD" w:rsidP="005356AD">
      <w:pPr>
        <w:tabs>
          <w:tab w:val="left" w:pos="3990"/>
        </w:tabs>
        <w:jc w:val="both"/>
        <w:rPr>
          <w:rFonts w:ascii="Times New Roman" w:hAnsi="Times New Roman" w:cs="Times New Roman"/>
          <w:sz w:val="24"/>
        </w:rPr>
      </w:pPr>
      <w:r w:rsidRPr="000569A6">
        <w:rPr>
          <w:rFonts w:ascii="Times New Roman" w:hAnsi="Times New Roman" w:cs="Times New Roman"/>
          <w:sz w:val="24"/>
        </w:rPr>
        <w:t>Nepal Army, Nepal Police and APF played an important role in clearance and management of debris for smooth transportation, preserving the areas of archaeological importance, dismantling and managing the collapsed structures of private houses and bringing the situation to normalcy.</w:t>
      </w:r>
    </w:p>
    <w:p w14:paraId="5EE749C3" w14:textId="77777777" w:rsidR="005356AD" w:rsidRPr="000569A6" w:rsidRDefault="005356AD" w:rsidP="005356AD">
      <w:pPr>
        <w:tabs>
          <w:tab w:val="left" w:pos="3990"/>
        </w:tabs>
        <w:jc w:val="both"/>
        <w:rPr>
          <w:rFonts w:ascii="Times New Roman" w:hAnsi="Times New Roman" w:cs="Times New Roman"/>
          <w:sz w:val="24"/>
        </w:rPr>
      </w:pPr>
      <w:r w:rsidRPr="000569A6">
        <w:rPr>
          <w:rFonts w:ascii="Times New Roman" w:hAnsi="Times New Roman" w:cs="Times New Roman"/>
          <w:sz w:val="24"/>
        </w:rPr>
        <w:t xml:space="preserve">As per the Post-Disaster Dead Body Management Guidelines-2068, Nepal Police had an effective role in collecting, storing and securing and identifying the dead bodies. In addition, Nepal Police also managed for the funeral of the identified dead bodies. DNA, fingerprint and pictures of unidentified dead bodies were taken for further investigation. India, China and other foreign countries contributed significantly in SAR operation. The rescue and relief team (4521 teams) from 34 countries rescued 19 people alive and 149 dead bodies from debris. Apart from governmental bodies, the significant contributors in relief distribution were Nepal Red Cross Society, The United Nation (UN) bodies in Nepal, NGOs/INGOs, political parties, youths, volunteers and entire Nepali citizens. The relief distribution comprised of cash, food and non-food items. The relief distribution program was implemented as one door policy under the co-ordination of District Natural Disaster Relief Committee. </w:t>
      </w:r>
    </w:p>
    <w:p w14:paraId="6A05AD08" w14:textId="77777777" w:rsidR="005356AD" w:rsidRPr="000569A6" w:rsidRDefault="005356AD" w:rsidP="005356AD">
      <w:pPr>
        <w:tabs>
          <w:tab w:val="left" w:pos="3990"/>
        </w:tabs>
        <w:spacing w:after="0" w:line="240" w:lineRule="auto"/>
        <w:jc w:val="both"/>
        <w:rPr>
          <w:rFonts w:ascii="Times New Roman" w:hAnsi="Times New Roman" w:cs="Times New Roman"/>
          <w:sz w:val="24"/>
        </w:rPr>
      </w:pPr>
      <w:r w:rsidRPr="000569A6">
        <w:rPr>
          <w:rFonts w:ascii="Times New Roman" w:hAnsi="Times New Roman" w:cs="Times New Roman"/>
          <w:sz w:val="24"/>
        </w:rPr>
        <w:t xml:space="preserve">For the earthquake relief distribution, GoN allocated NRS 2.9 billion and United Nations (UN) in association with different organizations involved in humanitarian assistance made Flash Appeal for collection of USD 422 million for 2.8 million earthquake victims. Out of the appealed amount, only USD 241 million could be collected with contribution of UN Central Emergency Response Fund (CERF) and individual donors. </w:t>
      </w:r>
      <w:r w:rsidRPr="000569A6">
        <w:rPr>
          <w:rFonts w:ascii="Times New Roman" w:hAnsi="Times New Roman" w:cs="Times New Roman"/>
          <w:sz w:val="24"/>
          <w:shd w:val="clear" w:color="auto" w:fill="FFFFFF"/>
        </w:rPr>
        <w:t>The International Federation of Red Cross and Red Crescent Societies (IFRC) made emergency appeal to support Nepal Red Cross in rescue operation of 0.7 million victims (140 thousand families). Accordingly, humanitarian assistance was provided with the coordination of District</w:t>
      </w:r>
      <w:r w:rsidRPr="000569A6">
        <w:rPr>
          <w:rFonts w:ascii="Times New Roman" w:hAnsi="Times New Roman" w:cs="Times New Roman"/>
          <w:sz w:val="24"/>
        </w:rPr>
        <w:t xml:space="preserve"> Natural Disaster Division. The effort in providing financial assistance, food and non-food items by NGOs/INGOs, private sectors and volunteering from local level was appreciable. Also, there was an active participation of local community, clubs, youths, political activists, students, commercial organizations and entire citizens to help the earthquake victims. </w:t>
      </w:r>
    </w:p>
    <w:p w14:paraId="76CBFB06" w14:textId="77777777" w:rsidR="005356AD" w:rsidRPr="001825D3" w:rsidRDefault="005356AD" w:rsidP="005356AD">
      <w:pPr>
        <w:tabs>
          <w:tab w:val="left" w:pos="3990"/>
        </w:tabs>
        <w:spacing w:after="0" w:line="240" w:lineRule="auto"/>
        <w:jc w:val="both"/>
      </w:pPr>
    </w:p>
    <w:p w14:paraId="0A69FD55" w14:textId="77777777" w:rsidR="005356AD" w:rsidRPr="006C3DE0" w:rsidRDefault="005356AD" w:rsidP="006C3DE0">
      <w:pPr>
        <w:pStyle w:val="Heading2"/>
        <w:rPr>
          <w:rFonts w:ascii="Times New Roman" w:hAnsi="Times New Roman" w:cs="Times New Roman"/>
          <w:color w:val="auto"/>
        </w:rPr>
      </w:pPr>
      <w:bookmarkStart w:id="6" w:name="_Toc487550892"/>
      <w:r w:rsidRPr="006C3DE0">
        <w:rPr>
          <w:rFonts w:ascii="Times New Roman" w:hAnsi="Times New Roman" w:cs="Times New Roman"/>
          <w:color w:val="auto"/>
        </w:rPr>
        <w:t>Overall Analysis of Response</w:t>
      </w:r>
      <w:bookmarkEnd w:id="6"/>
    </w:p>
    <w:p w14:paraId="1F286BF0" w14:textId="77777777" w:rsidR="005356AD" w:rsidRPr="000569A6" w:rsidRDefault="005356AD" w:rsidP="005356AD">
      <w:pPr>
        <w:jc w:val="both"/>
        <w:rPr>
          <w:rFonts w:ascii="Times New Roman" w:hAnsi="Times New Roman" w:cs="Times New Roman"/>
          <w:sz w:val="24"/>
        </w:rPr>
      </w:pPr>
      <w:r w:rsidRPr="000569A6">
        <w:rPr>
          <w:rFonts w:ascii="Times New Roman" w:hAnsi="Times New Roman" w:cs="Times New Roman"/>
          <w:sz w:val="24"/>
        </w:rPr>
        <w:t xml:space="preserve">The response of Gorkha Earthquake was the first huge response after 1934 Great Nepal-Bihar Earthquake. On the basis of international commitments, legal, policy level, structural and non-structural efforts were made for managing the disaster. Several lessons have been learnt and experiences have been gained from this earthquake response. Under the chairmanship of Home Minister, available resources and tools were used for effective response by co-ordination of Central Natural Disaster Relief Committee, Regional/District Natural Disaster Division and Emergency Operation Centre.    </w:t>
      </w:r>
    </w:p>
    <w:p w14:paraId="6CC1A9A8" w14:textId="77777777" w:rsidR="005356AD" w:rsidRPr="000569A6" w:rsidRDefault="005356AD" w:rsidP="005356AD">
      <w:pPr>
        <w:jc w:val="both"/>
        <w:rPr>
          <w:rFonts w:ascii="Times New Roman" w:hAnsi="Times New Roman" w:cs="Times New Roman"/>
          <w:sz w:val="24"/>
        </w:rPr>
      </w:pPr>
      <w:r w:rsidRPr="000569A6">
        <w:rPr>
          <w:rFonts w:ascii="Times New Roman" w:hAnsi="Times New Roman" w:cs="Times New Roman"/>
          <w:sz w:val="24"/>
        </w:rPr>
        <w:t xml:space="preserve">The management of relief fund was made through Prime Minister Natural Disaster Relief Fund but enough funds could not be collected. It is realized that proper initiative need to be taken to establish, manage and regulate such funds beforehand of any unprecedented natural calamities. The relief distribution from well organized one door policy seems to be more effective. </w:t>
      </w:r>
    </w:p>
    <w:p w14:paraId="5C967935" w14:textId="77777777" w:rsidR="005356AD" w:rsidRPr="000569A6" w:rsidRDefault="005356AD" w:rsidP="005356AD">
      <w:pPr>
        <w:jc w:val="both"/>
        <w:rPr>
          <w:rFonts w:ascii="Times New Roman" w:hAnsi="Times New Roman" w:cs="Times New Roman"/>
          <w:sz w:val="24"/>
        </w:rPr>
      </w:pPr>
      <w:r w:rsidRPr="000569A6">
        <w:rPr>
          <w:rFonts w:ascii="Times New Roman" w:hAnsi="Times New Roman" w:cs="Times New Roman"/>
          <w:sz w:val="24"/>
        </w:rPr>
        <w:t>Post Disaster Need Assessment (PDNA) program was very effective in assessing the damage and loss and in turn estimating the cost of reconstruction. This assessment played a crucial role to convince the donor communities and to get necessary help and support. The information flow and relief distribution was productive through one door policy.</w:t>
      </w:r>
    </w:p>
    <w:p w14:paraId="13B4C4BE" w14:textId="77777777" w:rsidR="005356AD" w:rsidRPr="000569A6" w:rsidRDefault="005356AD" w:rsidP="005356AD">
      <w:pPr>
        <w:jc w:val="both"/>
        <w:rPr>
          <w:rFonts w:ascii="Times New Roman" w:hAnsi="Times New Roman" w:cs="Times New Roman"/>
          <w:sz w:val="24"/>
        </w:rPr>
      </w:pPr>
      <w:r w:rsidRPr="000569A6">
        <w:rPr>
          <w:rFonts w:ascii="Times New Roman" w:hAnsi="Times New Roman" w:cs="Times New Roman"/>
          <w:sz w:val="24"/>
        </w:rPr>
        <w:t xml:space="preserve">Formulation of new Disaster Management Act is must by reclaiming the present Natural Calamity Relief Act with inclusion of Sendai Framework on Disaster Risk Reduction and taking in account the present situation of the nation. Besides this, the policy improvement in developing trained search and rescue team as well as skilled human resources, timely revision of Building Code and its implementation, effective implementation of Land Use Policy-2072, advancement and structural improvement of National Seismological Centre and addressing of climate change impacts and risk in disaster management is the need of our time. </w:t>
      </w:r>
    </w:p>
    <w:p w14:paraId="18EC6260" w14:textId="77777777" w:rsidR="005356AD" w:rsidRDefault="005356AD" w:rsidP="005356AD">
      <w:pPr>
        <w:jc w:val="both"/>
      </w:pPr>
      <w:r w:rsidRPr="000569A6">
        <w:rPr>
          <w:rFonts w:ascii="Times New Roman" w:hAnsi="Times New Roman" w:cs="Times New Roman"/>
          <w:sz w:val="24"/>
        </w:rPr>
        <w:t xml:space="preserve">Similarly, accession of pre-storage capacity of relief supplies in implementation level, construction of regional warehouse and strengthening, expansion and capacity building of emergency operation centres, adoption of one door policy in disaster response, provision of at least one helipad in each VDCs for emergency rescue, awareness among people regarding disaster management with active participation and disaster management trainings to  local people would help in making disaster response quick and effective.    </w:t>
      </w:r>
    </w:p>
    <w:p w14:paraId="3F86BCF0" w14:textId="77777777" w:rsidR="000569A6" w:rsidRDefault="000569A6">
      <w:pPr>
        <w:rPr>
          <w:rFonts w:ascii="Times New Roman" w:eastAsiaTheme="majorEastAsia" w:hAnsi="Times New Roman" w:cs="Times New Roman"/>
          <w:b/>
          <w:bCs/>
          <w:sz w:val="32"/>
          <w:szCs w:val="24"/>
          <w:lang w:val="en-GB" w:eastAsia="en-US"/>
        </w:rPr>
      </w:pPr>
      <w:r>
        <w:rPr>
          <w:rFonts w:ascii="Times New Roman" w:hAnsi="Times New Roman" w:cs="Times New Roman"/>
          <w:sz w:val="32"/>
          <w:szCs w:val="24"/>
          <w:lang w:val="en-GB"/>
        </w:rPr>
        <w:br w:type="page"/>
      </w:r>
    </w:p>
    <w:p w14:paraId="2F0B28A4" w14:textId="77777777" w:rsidR="005356AD" w:rsidRPr="000569A6" w:rsidRDefault="0014635B" w:rsidP="0014635B">
      <w:pPr>
        <w:pStyle w:val="Heading1"/>
        <w:spacing w:before="0" w:after="200"/>
        <w:jc w:val="center"/>
        <w:rPr>
          <w:rFonts w:ascii="Times New Roman" w:hAnsi="Times New Roman" w:cs="Times New Roman"/>
          <w:color w:val="auto"/>
          <w:sz w:val="32"/>
          <w:szCs w:val="24"/>
          <w:lang w:val="en-GB"/>
        </w:rPr>
      </w:pPr>
      <w:bookmarkStart w:id="7" w:name="_Toc487550893"/>
      <w:r w:rsidRPr="000569A6">
        <w:rPr>
          <w:rFonts w:ascii="Times New Roman" w:hAnsi="Times New Roman" w:cs="Times New Roman"/>
          <w:color w:val="auto"/>
          <w:sz w:val="32"/>
          <w:szCs w:val="24"/>
          <w:lang w:val="en-GB"/>
        </w:rPr>
        <w:t>PREFACE</w:t>
      </w:r>
      <w:bookmarkEnd w:id="7"/>
    </w:p>
    <w:p w14:paraId="5A22F32B" w14:textId="77777777" w:rsidR="005356AD" w:rsidRPr="000569A6" w:rsidRDefault="005356AD" w:rsidP="005356AD">
      <w:pPr>
        <w:jc w:val="both"/>
        <w:rPr>
          <w:rFonts w:ascii="Times New Roman" w:hAnsi="Times New Roman" w:cs="Times New Roman"/>
          <w:sz w:val="24"/>
          <w:szCs w:val="24"/>
        </w:rPr>
      </w:pPr>
      <w:r w:rsidRPr="000569A6">
        <w:rPr>
          <w:rFonts w:ascii="Times New Roman" w:hAnsi="Times New Roman" w:cs="Times New Roman"/>
          <w:sz w:val="24"/>
          <w:szCs w:val="24"/>
        </w:rPr>
        <w:t>This report “Gorkha Earthquake-2015: Experience and Lesson” has four main objectives. The first objective is to carry out detail scientific and technical analysis of  geology of Nepal, earthquake history, seismic hazard and risk, and Gorkha Earthquake 2015 and its aftershocks. Secondly, the report aims to document the damage and loss incurred by the Gorkha earthquake, lessons learnt and experiences gained on response conducted by the government along with donor agencies, UN and associated institutions, development partners, International and National Non-governmental Organizations (I/NGOs) and private sector. Third objective lies in reviewing the existing  disaster management policy, legal provision and institutional arrangement in Nepal. The fourth objective is to document  lesson learned at national, district and community levels of post disaster response and recommend policy interventions for strengthening legislation system, institutional mechanisms and way forward for better preparedness is the fourth objective of this report.</w:t>
      </w:r>
    </w:p>
    <w:p w14:paraId="09D79F6D" w14:textId="77777777" w:rsidR="005356AD" w:rsidRPr="000569A6" w:rsidRDefault="005356AD" w:rsidP="005356AD">
      <w:pPr>
        <w:jc w:val="both"/>
        <w:rPr>
          <w:rFonts w:ascii="Times New Roman" w:hAnsi="Times New Roman" w:cs="Times New Roman"/>
          <w:sz w:val="24"/>
          <w:szCs w:val="24"/>
        </w:rPr>
      </w:pPr>
      <w:r w:rsidRPr="000569A6">
        <w:rPr>
          <w:rFonts w:ascii="Times New Roman" w:hAnsi="Times New Roman" w:cs="Times New Roman"/>
          <w:sz w:val="24"/>
          <w:szCs w:val="24"/>
        </w:rPr>
        <w:t>This report is prepared by the experts under the guidance of the editorial committee consisted of representatives from the Office of Prime Minister and Council of Ministers, line ministry of Nepal Government, National Planning Commission, UN Resident Coordinator’s Office, United Nations Development Program (UNDP), Nepal Red Cross Society and Disaster Preparedness Network Nepal and Association of International NGOs in Nepal-Task Group on Disaster Management (AIN-TGDM).</w:t>
      </w:r>
    </w:p>
    <w:p w14:paraId="300BD42B" w14:textId="77777777" w:rsidR="005356AD" w:rsidRPr="000569A6" w:rsidRDefault="005356AD" w:rsidP="005356AD">
      <w:pPr>
        <w:spacing w:after="0" w:line="240" w:lineRule="auto"/>
        <w:jc w:val="both"/>
        <w:rPr>
          <w:rFonts w:ascii="Times New Roman" w:hAnsi="Times New Roman" w:cs="Times New Roman"/>
          <w:sz w:val="24"/>
          <w:szCs w:val="24"/>
        </w:rPr>
      </w:pPr>
      <w:r w:rsidRPr="000569A6">
        <w:rPr>
          <w:rFonts w:ascii="Times New Roman" w:hAnsi="Times New Roman" w:cs="Times New Roman"/>
          <w:sz w:val="24"/>
          <w:szCs w:val="24"/>
        </w:rPr>
        <w:t>The report is prepared in four phases. In the first phase, geological information that include geology of Nepal, active fault, seismic hazard and risk, historical earthquakes and damage and loss caused by them are collected and presented. Review of policy and legal provision, institutional arrangement, guideline, working plan and strategy on disaster management in Nepal are also included in this phase. The second phase includes compilation of data on Gorkha earthquake and incurred damage and loss. The geological and seismological information and data are taken form Department of Mines and Geology and National Seismological Centre. Information and data available in the research articles published in national and international journals are also incorporated. Data on damage and loss were taken from National Emergency Operation Centre, Disaster Risk Reduction (DRR) Portal (</w:t>
      </w:r>
      <w:hyperlink r:id="rId10" w:history="1">
        <w:r w:rsidRPr="000569A6">
          <w:rPr>
            <w:rStyle w:val="Hyperlink"/>
            <w:rFonts w:ascii="Times New Roman" w:hAnsi="Times New Roman" w:cs="Times New Roman"/>
            <w:sz w:val="24"/>
            <w:szCs w:val="24"/>
          </w:rPr>
          <w:t>www.drrportal.gov.np</w:t>
        </w:r>
      </w:hyperlink>
      <w:r w:rsidRPr="000569A6">
        <w:rPr>
          <w:rFonts w:ascii="Times New Roman" w:hAnsi="Times New Roman" w:cs="Times New Roman"/>
          <w:sz w:val="24"/>
          <w:szCs w:val="24"/>
        </w:rPr>
        <w:t xml:space="preserve">), Nepal Earthquake-2015: Post Disaster Need Assessment, line ministry, National Planning Commission, security agencies and related cluster departments of Nepal Government. Data on search and rescue are provided by Ministry of Home Affairs (MoHA), Ministry of Defense, Nepal Army, Nepal Police and Armed Police Force. Figures on relief distribution and early recovery are collected from line ministry of Nepal Government, United Nations, Red Cross Society, I/NGOs. To acquire statistics, Information, and learning on response MoHA coordinated with entire governmental institutions, Office of the UN Resident Coordinator with UN agencies, AIN-TGDM with I/NGOs and Disaster Preparedness Network Nepal with NGOs. Coordination was also made with private sectors, donor agencies and other related agencies. The works carried out by the National Reconstruction Authority within first one year are also included. In third phase,  the lesson and experiences gained during search, rescue and relief distribution are collected from security agencies, governmental agencies in districts, NGOs, INGOs, private sectors and communities by organizing workshops in few worst affected districts (Gorkha, Dhading, Sindhupalchowk and Bhaktapur). The fourth phase is mainly focused on preparation of report by analyzing obtained data and information adopting scientific and sociological research methods. </w:t>
      </w:r>
    </w:p>
    <w:p w14:paraId="50D7389B" w14:textId="77777777" w:rsidR="005356AD" w:rsidRPr="000569A6" w:rsidRDefault="005356AD" w:rsidP="005356AD">
      <w:pPr>
        <w:spacing w:after="0" w:line="240" w:lineRule="auto"/>
        <w:jc w:val="both"/>
        <w:rPr>
          <w:rFonts w:ascii="Times New Roman" w:hAnsi="Times New Roman" w:cs="Times New Roman"/>
          <w:sz w:val="24"/>
          <w:szCs w:val="24"/>
        </w:rPr>
      </w:pPr>
    </w:p>
    <w:p w14:paraId="6BA37AFB" w14:textId="77777777" w:rsidR="005356AD" w:rsidRPr="000569A6" w:rsidRDefault="005356AD" w:rsidP="005356AD">
      <w:pPr>
        <w:spacing w:after="0" w:line="240" w:lineRule="auto"/>
        <w:jc w:val="both"/>
        <w:rPr>
          <w:rFonts w:ascii="Times New Roman" w:hAnsi="Times New Roman" w:cs="Times New Roman"/>
          <w:sz w:val="24"/>
          <w:szCs w:val="24"/>
        </w:rPr>
      </w:pPr>
      <w:r w:rsidRPr="000569A6">
        <w:rPr>
          <w:rFonts w:ascii="Times New Roman" w:hAnsi="Times New Roman" w:cs="Times New Roman"/>
          <w:sz w:val="24"/>
          <w:szCs w:val="24"/>
        </w:rPr>
        <w:t xml:space="preserve">The preparation of the report had different limitation. The report only includes the data base of first one year of the Gorkha earthquake. Data on damage and loss, and victims are still being collected in different level and stage. Similarly,  National Reconstruction Authority has also been collecting data to assist reconstruction of the affected area and rebuilding of houses of the affected population and livelihood.  Thus, the details presented in this report are likely to vary in the upcoming days. </w:t>
      </w:r>
    </w:p>
    <w:p w14:paraId="79B1E5DE" w14:textId="77777777" w:rsidR="005356AD" w:rsidRPr="000569A6" w:rsidRDefault="005356AD" w:rsidP="005356AD">
      <w:pPr>
        <w:spacing w:after="0" w:line="240" w:lineRule="auto"/>
        <w:jc w:val="both"/>
        <w:rPr>
          <w:rFonts w:ascii="Times New Roman" w:hAnsi="Times New Roman" w:cs="Times New Roman"/>
          <w:sz w:val="24"/>
          <w:szCs w:val="24"/>
        </w:rPr>
      </w:pPr>
    </w:p>
    <w:p w14:paraId="38CC6B10" w14:textId="77777777" w:rsidR="005356AD" w:rsidRPr="000569A6" w:rsidRDefault="005356AD" w:rsidP="005356AD">
      <w:pPr>
        <w:spacing w:after="0" w:line="240" w:lineRule="auto"/>
        <w:jc w:val="both"/>
        <w:rPr>
          <w:rFonts w:ascii="Times New Roman" w:hAnsi="Times New Roman" w:cs="Times New Roman"/>
          <w:sz w:val="24"/>
          <w:szCs w:val="24"/>
        </w:rPr>
      </w:pPr>
      <w:r w:rsidRPr="000569A6">
        <w:rPr>
          <w:rFonts w:ascii="Times New Roman" w:hAnsi="Times New Roman" w:cs="Times New Roman"/>
          <w:sz w:val="24"/>
          <w:szCs w:val="24"/>
        </w:rPr>
        <w:t>Though there has been an appreciable participation of government,  I/NGOs, private sectors and local community and private sectors in relief distributions, the information and statistics were not available from all sectors and levels.   As a result complete data, figure and statistics could not be presented in this report. An effort has been made to analyze and present available data, information and lesson learned on response and early recover from government and other agencies. Where possible, quantitative figures are also presented. The major lesson and experience gained during the response have been presented in representative way.</w:t>
      </w:r>
    </w:p>
    <w:p w14:paraId="15341091" w14:textId="77777777" w:rsidR="005356AD" w:rsidRPr="000569A6" w:rsidRDefault="005356AD" w:rsidP="005356AD">
      <w:pPr>
        <w:spacing w:after="0" w:line="240" w:lineRule="auto"/>
        <w:jc w:val="both"/>
        <w:rPr>
          <w:rFonts w:ascii="Times New Roman" w:hAnsi="Times New Roman" w:cs="Times New Roman"/>
          <w:sz w:val="24"/>
          <w:szCs w:val="24"/>
        </w:rPr>
      </w:pPr>
    </w:p>
    <w:p w14:paraId="096C56A8" w14:textId="77777777" w:rsidR="005356AD" w:rsidRDefault="005356AD" w:rsidP="005356AD">
      <w:pPr>
        <w:spacing w:after="0" w:line="240" w:lineRule="auto"/>
        <w:jc w:val="both"/>
        <w:rPr>
          <w:rFonts w:ascii="Times New Roman" w:hAnsi="Times New Roman" w:cs="Times New Roman"/>
          <w:sz w:val="24"/>
          <w:szCs w:val="24"/>
        </w:rPr>
      </w:pPr>
      <w:r w:rsidRPr="000569A6">
        <w:rPr>
          <w:rFonts w:ascii="Times New Roman" w:hAnsi="Times New Roman" w:cs="Times New Roman"/>
          <w:sz w:val="24"/>
          <w:szCs w:val="24"/>
        </w:rPr>
        <w:t>Although disaster itself is a huge challenge, an overall lessons and experiences gained are vital to effective management of future disasters. Hence, the present report is a comprehensive document consisting of overall analysis of various aspects of the Gorkha Earthquake and is expected to be useful in policy making level in future. Also, it can be believed that the present report would be an important reference material, on the Gorkha Earthquake-2015 and earthquake disaster, for researcher, disaster manager, student and any others.</w:t>
      </w:r>
    </w:p>
    <w:p w14:paraId="1C45258E" w14:textId="77777777" w:rsidR="005356AD" w:rsidRDefault="005356AD">
      <w:pPr>
        <w:rPr>
          <w:rFonts w:ascii="Times New Roman" w:hAnsi="Times New Roman" w:cs="Times New Roman"/>
          <w:sz w:val="28"/>
          <w:szCs w:val="28"/>
          <w:lang w:val="en-GB"/>
        </w:rPr>
      </w:pPr>
      <w:r>
        <w:rPr>
          <w:rFonts w:ascii="Times New Roman" w:hAnsi="Times New Roman" w:cs="Times New Roman"/>
          <w:sz w:val="28"/>
          <w:szCs w:val="28"/>
          <w:lang w:val="en-GB"/>
        </w:rPr>
        <w:br w:type="page"/>
      </w:r>
    </w:p>
    <w:p w14:paraId="23BE66BE" w14:textId="77777777" w:rsidR="005356AD" w:rsidRPr="008B5951" w:rsidRDefault="00D87948" w:rsidP="00D87948">
      <w:pPr>
        <w:pStyle w:val="Heading1"/>
        <w:spacing w:before="0" w:after="200"/>
        <w:jc w:val="center"/>
        <w:rPr>
          <w:rFonts w:ascii="Times New Roman" w:hAnsi="Times New Roman" w:cs="Times New Roman"/>
          <w:color w:val="auto"/>
          <w:sz w:val="32"/>
          <w:szCs w:val="24"/>
          <w:lang w:val="en-GB"/>
        </w:rPr>
      </w:pPr>
      <w:bookmarkStart w:id="8" w:name="_Toc487550894"/>
      <w:r w:rsidRPr="008B5951">
        <w:rPr>
          <w:rFonts w:ascii="Times New Roman" w:hAnsi="Times New Roman" w:cs="Times New Roman"/>
          <w:color w:val="auto"/>
          <w:sz w:val="32"/>
          <w:szCs w:val="24"/>
          <w:lang w:val="en-GB"/>
        </w:rPr>
        <w:t>CHAPTER 1 : EARTHQUAKE</w:t>
      </w:r>
      <w:bookmarkEnd w:id="8"/>
    </w:p>
    <w:p w14:paraId="5A785CAA" w14:textId="77777777" w:rsidR="005356AD" w:rsidRPr="008B5951" w:rsidRDefault="005356AD" w:rsidP="008B5951">
      <w:pPr>
        <w:pStyle w:val="Heading1"/>
        <w:rPr>
          <w:rFonts w:ascii="Times New Roman" w:hAnsi="Times New Roman" w:cs="Times New Roman"/>
          <w:color w:val="auto"/>
          <w:sz w:val="30"/>
        </w:rPr>
      </w:pPr>
      <w:bookmarkStart w:id="9" w:name="_Toc487550895"/>
      <w:r w:rsidRPr="008B5951">
        <w:rPr>
          <w:rFonts w:ascii="Times New Roman" w:hAnsi="Times New Roman" w:cs="Times New Roman"/>
          <w:color w:val="auto"/>
          <w:sz w:val="30"/>
        </w:rPr>
        <w:t>1.1 Introduction</w:t>
      </w:r>
      <w:bookmarkEnd w:id="9"/>
    </w:p>
    <w:p w14:paraId="5687D733" w14:textId="77777777" w:rsidR="005356AD" w:rsidRPr="003C253D" w:rsidRDefault="005356AD" w:rsidP="005356AD">
      <w:pPr>
        <w:jc w:val="both"/>
        <w:rPr>
          <w:rFonts w:ascii="Times New Roman" w:hAnsi="Times New Roman" w:cs="Times New Roman"/>
          <w:sz w:val="24"/>
        </w:rPr>
      </w:pPr>
      <w:r w:rsidRPr="003C253D">
        <w:rPr>
          <w:rFonts w:ascii="Times New Roman" w:hAnsi="Times New Roman" w:cs="Times New Roman"/>
          <w:sz w:val="24"/>
        </w:rPr>
        <w:t>Earth is a dynamic and interdependent member planet of the solar system. Earth's dynamism can be explained in three ways. First, spinning on its own axis; second, revolution around the Sun and the third, dynamism due to geological structure, temperature and pressure within itself. The geological dynamism of earth is associated with the earthquakes. In general, earthquake is the vibration within the earth. These vibrations, in general, occur when the accumulated strain or energy in the pre-existing or newly developed faults within the earth get unbalanced and releases in the form of waves inducing shaking. The size of the earthquake ranges from micro to great based on energy released. Annually, about one million earthquakes are experienced by people globally. Many of them cannot be felt far away from its epicenter; however, numbers of great and destructive earthquakes are usually few.</w:t>
      </w:r>
    </w:p>
    <w:p w14:paraId="34579984" w14:textId="77777777" w:rsidR="005356AD" w:rsidRPr="003C253D" w:rsidRDefault="005356AD" w:rsidP="005356AD">
      <w:pPr>
        <w:jc w:val="both"/>
        <w:rPr>
          <w:rFonts w:ascii="Times New Roman" w:hAnsi="Times New Roman" w:cs="Times New Roman"/>
          <w:sz w:val="24"/>
        </w:rPr>
      </w:pPr>
      <w:r w:rsidRPr="003C253D">
        <w:rPr>
          <w:rFonts w:ascii="Times New Roman" w:hAnsi="Times New Roman" w:cs="Times New Roman"/>
          <w:sz w:val="24"/>
        </w:rPr>
        <w:t xml:space="preserve">The point inside the earth, where earthquake originates is called hypocenter and its vertical projection on the ground surface is called epicenter (Fig 1.1). The impacts and effects of an earthquake that occurred over time depend on size, depth of the hypocenter, geology around the epicenter and strength of the infrastructures. Earthquake can be measured under different basis. Generally, it is measured by taking into account the amount of energy released and effects caused by the earthquakes. Earthquakes are studied using magnitude and intensity scale. Magnitude is a measure of energy released whereas intensity is determined assessing the damages to physical infrastructure and human loss due to induced acceleration. Intensity is measured using the earthquake's impacts. Modified Mercalli Scale, which quantifies the intensity of the earthquake, is widely in use (Table 1.1). The energy released during the earthquake is measured in different units. Nowadays “Moment Magnitude” is widely used in scientific researches. This unit considers physical parameters like area of rupture, slip, rigidity etc.  Apart from this, Richter scale is mostly used by news agencies in reporting the earthquake. For small earthquakes, the value of both Richter and Moment Magnitude scales is similar; therefore, scientists use ‘M’ to denote the magnitude without indicating any of them. </w:t>
      </w:r>
    </w:p>
    <w:p w14:paraId="1FA93C90" w14:textId="77777777" w:rsidR="005356AD" w:rsidRPr="00B57F19" w:rsidRDefault="005356AD" w:rsidP="005356AD">
      <w:pPr>
        <w:pStyle w:val="Heading5"/>
        <w:spacing w:before="0" w:line="240" w:lineRule="auto"/>
        <w:jc w:val="both"/>
        <w:rPr>
          <w:rFonts w:ascii="Preeti" w:hAnsi="Preeti"/>
          <w:b/>
          <w:bCs/>
          <w:color w:val="auto"/>
          <w:sz w:val="28"/>
          <w:szCs w:val="28"/>
        </w:rPr>
      </w:pPr>
      <w:r w:rsidRPr="00B57F19">
        <w:t xml:space="preserve">  </w:t>
      </w:r>
    </w:p>
    <w:p w14:paraId="3A853176" w14:textId="77777777" w:rsidR="005356AD" w:rsidRPr="00B57F19" w:rsidRDefault="005356AD" w:rsidP="005356AD">
      <w:pPr>
        <w:jc w:val="both"/>
        <w:rPr>
          <w:b/>
          <w:bCs/>
          <w:szCs w:val="32"/>
        </w:rPr>
      </w:pPr>
      <w:r w:rsidRPr="00B57F19">
        <w:rPr>
          <w:b/>
          <w:bCs/>
          <w:szCs w:val="32"/>
        </w:rPr>
        <w:t xml:space="preserve">Table </w:t>
      </w:r>
      <w:r w:rsidRPr="00B57F19">
        <w:rPr>
          <w:b/>
          <w:bCs/>
          <w:szCs w:val="32"/>
        </w:rPr>
        <w:fldChar w:fldCharType="begin"/>
      </w:r>
      <w:r w:rsidRPr="00B57F19">
        <w:rPr>
          <w:b/>
          <w:bCs/>
          <w:szCs w:val="32"/>
        </w:rPr>
        <w:instrText xml:space="preserve"> SEQ Table \* ARABIC </w:instrText>
      </w:r>
      <w:r w:rsidRPr="00B57F19">
        <w:rPr>
          <w:b/>
          <w:bCs/>
          <w:szCs w:val="32"/>
        </w:rPr>
        <w:fldChar w:fldCharType="separate"/>
      </w:r>
      <w:r w:rsidRPr="00B57F19">
        <w:rPr>
          <w:b/>
          <w:bCs/>
          <w:noProof/>
          <w:szCs w:val="32"/>
        </w:rPr>
        <w:t>1</w:t>
      </w:r>
      <w:r w:rsidRPr="00B57F19">
        <w:rPr>
          <w:b/>
          <w:bCs/>
          <w:szCs w:val="32"/>
        </w:rPr>
        <w:fldChar w:fldCharType="end"/>
      </w:r>
      <w:r w:rsidRPr="00B57F19">
        <w:rPr>
          <w:b/>
          <w:bCs/>
          <w:szCs w:val="32"/>
        </w:rPr>
        <w:t>.1 Modified Mercalli Intensity (MMI) Scale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737"/>
        <w:gridCol w:w="1799"/>
        <w:gridCol w:w="3146"/>
      </w:tblGrid>
      <w:tr w:rsidR="005356AD" w:rsidRPr="00B57F19" w14:paraId="1335AC07" w14:textId="77777777" w:rsidTr="005356AD">
        <w:trPr>
          <w:trHeight w:val="679"/>
        </w:trPr>
        <w:tc>
          <w:tcPr>
            <w:tcW w:w="1668" w:type="dxa"/>
            <w:vAlign w:val="center"/>
          </w:tcPr>
          <w:p w14:paraId="22C74AD8" w14:textId="77777777" w:rsidR="005356AD" w:rsidRPr="003C253D" w:rsidRDefault="005356AD" w:rsidP="005356AD">
            <w:pPr>
              <w:ind w:left="142"/>
              <w:jc w:val="center"/>
              <w:rPr>
                <w:rFonts w:ascii="Times New Roman" w:eastAsia="Times New Roman" w:hAnsi="Times New Roman" w:cs="Times New Roman"/>
                <w:b/>
              </w:rPr>
            </w:pPr>
            <w:r w:rsidRPr="003C253D">
              <w:rPr>
                <w:rFonts w:ascii="Times New Roman" w:eastAsia="Times New Roman" w:hAnsi="Times New Roman" w:cs="Times New Roman"/>
                <w:b/>
              </w:rPr>
              <w:t>Intensity Scale</w:t>
            </w:r>
          </w:p>
          <w:p w14:paraId="528F052D" w14:textId="77777777" w:rsidR="005356AD" w:rsidRPr="003C253D" w:rsidRDefault="005356AD" w:rsidP="005356AD">
            <w:pPr>
              <w:ind w:left="142"/>
              <w:jc w:val="center"/>
              <w:rPr>
                <w:rFonts w:ascii="Times New Roman" w:eastAsia="Times New Roman" w:hAnsi="Times New Roman" w:cs="Times New Roman"/>
                <w:b/>
              </w:rPr>
            </w:pPr>
            <w:r w:rsidRPr="003C253D">
              <w:rPr>
                <w:rFonts w:ascii="Times New Roman" w:eastAsia="Times New Roman" w:hAnsi="Times New Roman" w:cs="Times New Roman"/>
                <w:b/>
              </w:rPr>
              <w:t>(MMI scale)</w:t>
            </w:r>
          </w:p>
        </w:tc>
        <w:tc>
          <w:tcPr>
            <w:tcW w:w="2737" w:type="dxa"/>
            <w:vAlign w:val="center"/>
          </w:tcPr>
          <w:p w14:paraId="53C67ED7" w14:textId="77777777" w:rsidR="005356AD" w:rsidRPr="003C253D" w:rsidRDefault="005356AD" w:rsidP="005356AD">
            <w:pPr>
              <w:jc w:val="center"/>
              <w:rPr>
                <w:rFonts w:ascii="Times New Roman" w:hAnsi="Times New Roman" w:cs="Times New Roman"/>
                <w:b/>
              </w:rPr>
            </w:pPr>
            <w:r w:rsidRPr="003C253D">
              <w:rPr>
                <w:rFonts w:ascii="Times New Roman" w:hAnsi="Times New Roman" w:cs="Times New Roman"/>
                <w:b/>
              </w:rPr>
              <w:t>Earthquake Effects</w:t>
            </w:r>
          </w:p>
        </w:tc>
        <w:tc>
          <w:tcPr>
            <w:tcW w:w="1799" w:type="dxa"/>
            <w:vAlign w:val="center"/>
          </w:tcPr>
          <w:p w14:paraId="00FCE2BD" w14:textId="77777777" w:rsidR="005356AD" w:rsidRPr="003C253D" w:rsidRDefault="005356AD" w:rsidP="005356AD">
            <w:pPr>
              <w:jc w:val="center"/>
              <w:rPr>
                <w:rFonts w:ascii="Times New Roman" w:eastAsia="Times New Roman" w:hAnsi="Times New Roman" w:cs="Times New Roman"/>
                <w:b/>
              </w:rPr>
            </w:pPr>
            <w:r w:rsidRPr="003C253D">
              <w:rPr>
                <w:rFonts w:ascii="Times New Roman" w:eastAsia="Times New Roman" w:hAnsi="Times New Roman" w:cs="Times New Roman"/>
                <w:b/>
              </w:rPr>
              <w:t>Intensity Scale</w:t>
            </w:r>
          </w:p>
          <w:p w14:paraId="00931DF8" w14:textId="77777777" w:rsidR="005356AD" w:rsidRPr="003C253D" w:rsidRDefault="005356AD" w:rsidP="005356AD">
            <w:pPr>
              <w:jc w:val="center"/>
              <w:rPr>
                <w:rFonts w:ascii="Times New Roman" w:hAnsi="Times New Roman" w:cs="Times New Roman"/>
                <w:b/>
              </w:rPr>
            </w:pPr>
            <w:r w:rsidRPr="003C253D">
              <w:rPr>
                <w:rFonts w:ascii="Times New Roman" w:eastAsia="Times New Roman" w:hAnsi="Times New Roman" w:cs="Times New Roman"/>
                <w:b/>
              </w:rPr>
              <w:t>(MMI scale)</w:t>
            </w:r>
          </w:p>
        </w:tc>
        <w:tc>
          <w:tcPr>
            <w:tcW w:w="3146" w:type="dxa"/>
            <w:vAlign w:val="center"/>
          </w:tcPr>
          <w:p w14:paraId="26F15424" w14:textId="77777777" w:rsidR="005356AD" w:rsidRPr="003C253D" w:rsidRDefault="005356AD" w:rsidP="005356AD">
            <w:pPr>
              <w:jc w:val="center"/>
              <w:rPr>
                <w:rFonts w:ascii="Times New Roman" w:hAnsi="Times New Roman" w:cs="Times New Roman"/>
                <w:b/>
              </w:rPr>
            </w:pPr>
            <w:r w:rsidRPr="003C253D">
              <w:rPr>
                <w:rFonts w:ascii="Times New Roman" w:hAnsi="Times New Roman" w:cs="Times New Roman"/>
                <w:b/>
              </w:rPr>
              <w:t>Earthquake Effects</w:t>
            </w:r>
          </w:p>
        </w:tc>
      </w:tr>
      <w:tr w:rsidR="005356AD" w:rsidRPr="00B57F19" w14:paraId="6F14DE79" w14:textId="77777777" w:rsidTr="005356AD">
        <w:tc>
          <w:tcPr>
            <w:tcW w:w="1668" w:type="dxa"/>
          </w:tcPr>
          <w:p w14:paraId="0D15438D" w14:textId="77777777" w:rsidR="005356AD" w:rsidRPr="003C253D" w:rsidRDefault="005356AD" w:rsidP="005356AD">
            <w:pPr>
              <w:rPr>
                <w:rFonts w:ascii="Times New Roman" w:hAnsi="Times New Roman" w:cs="Times New Roman"/>
                <w:b/>
                <w:bCs/>
                <w:sz w:val="20"/>
              </w:rPr>
            </w:pPr>
            <w:r w:rsidRPr="003C253D">
              <w:rPr>
                <w:rFonts w:ascii="Times New Roman" w:hAnsi="Times New Roman" w:cs="Times New Roman"/>
                <w:b/>
                <w:bCs/>
                <w:sz w:val="20"/>
                <w:rtl/>
                <w:cs/>
              </w:rPr>
              <w:t>I</w:t>
            </w:r>
          </w:p>
        </w:tc>
        <w:tc>
          <w:tcPr>
            <w:tcW w:w="2737" w:type="dxa"/>
          </w:tcPr>
          <w:p w14:paraId="03CD407F" w14:textId="77777777" w:rsidR="005356AD" w:rsidRPr="003C253D" w:rsidRDefault="005356AD" w:rsidP="005356AD">
            <w:pPr>
              <w:rPr>
                <w:rFonts w:ascii="Times New Roman" w:hAnsi="Times New Roman" w:cs="Times New Roman"/>
                <w:sz w:val="20"/>
              </w:rPr>
            </w:pPr>
            <w:r w:rsidRPr="003C253D">
              <w:rPr>
                <w:rFonts w:ascii="Times New Roman" w:hAnsi="Times New Roman" w:cs="Times New Roman"/>
                <w:color w:val="231F20"/>
                <w:sz w:val="20"/>
                <w:lang w:val="en-GB"/>
              </w:rPr>
              <w:t>Felt by very few people.</w:t>
            </w:r>
          </w:p>
        </w:tc>
        <w:tc>
          <w:tcPr>
            <w:tcW w:w="1799" w:type="dxa"/>
          </w:tcPr>
          <w:p w14:paraId="742FEFCF" w14:textId="77777777" w:rsidR="005356AD" w:rsidRPr="003C253D" w:rsidRDefault="005356AD" w:rsidP="005356AD">
            <w:pPr>
              <w:rPr>
                <w:rFonts w:ascii="Times New Roman" w:hAnsi="Times New Roman" w:cs="Times New Roman"/>
                <w:sz w:val="20"/>
              </w:rPr>
            </w:pPr>
            <w:r w:rsidRPr="003C253D">
              <w:rPr>
                <w:rFonts w:ascii="Times New Roman" w:hAnsi="Times New Roman" w:cs="Times New Roman"/>
                <w:sz w:val="20"/>
              </w:rPr>
              <w:t>VII</w:t>
            </w:r>
          </w:p>
        </w:tc>
        <w:tc>
          <w:tcPr>
            <w:tcW w:w="3146" w:type="dxa"/>
          </w:tcPr>
          <w:p w14:paraId="6E0FCC13" w14:textId="77777777" w:rsidR="005356AD" w:rsidRPr="003C253D" w:rsidRDefault="005356AD" w:rsidP="005356AD">
            <w:pPr>
              <w:autoSpaceDE w:val="0"/>
              <w:autoSpaceDN w:val="0"/>
              <w:adjustRightInd w:val="0"/>
              <w:rPr>
                <w:rFonts w:ascii="Times New Roman" w:hAnsi="Times New Roman" w:cs="Times New Roman"/>
                <w:color w:val="231F20"/>
                <w:sz w:val="20"/>
                <w:lang w:val="en-GB"/>
              </w:rPr>
            </w:pPr>
            <w:r w:rsidRPr="003C253D">
              <w:rPr>
                <w:rFonts w:ascii="Times New Roman" w:hAnsi="Times New Roman" w:cs="Times New Roman"/>
                <w:color w:val="231F20"/>
                <w:sz w:val="20"/>
                <w:lang w:val="en-GB"/>
              </w:rPr>
              <w:t>Everybody runs outdoors. Damage negligible in buildings of good design and construction; slight to moderate in well-built ordinary structures; considerable in poorly built or badly designed structures; some chimneys broken. Noticed by persons driving cars.</w:t>
            </w:r>
          </w:p>
        </w:tc>
      </w:tr>
      <w:tr w:rsidR="005356AD" w:rsidRPr="00B57F19" w14:paraId="03985384" w14:textId="77777777" w:rsidTr="005356AD">
        <w:trPr>
          <w:trHeight w:val="917"/>
        </w:trPr>
        <w:tc>
          <w:tcPr>
            <w:tcW w:w="1668" w:type="dxa"/>
          </w:tcPr>
          <w:p w14:paraId="0EA7C59D" w14:textId="77777777" w:rsidR="005356AD" w:rsidRPr="003C253D" w:rsidRDefault="005356AD" w:rsidP="005356AD">
            <w:pPr>
              <w:rPr>
                <w:rFonts w:ascii="Times New Roman" w:hAnsi="Times New Roman" w:cs="Times New Roman"/>
                <w:b/>
                <w:bCs/>
                <w:sz w:val="20"/>
              </w:rPr>
            </w:pPr>
            <w:r w:rsidRPr="003C253D">
              <w:rPr>
                <w:rFonts w:ascii="Times New Roman" w:hAnsi="Times New Roman" w:cs="Times New Roman"/>
                <w:b/>
                <w:bCs/>
                <w:sz w:val="20"/>
              </w:rPr>
              <w:t>II</w:t>
            </w:r>
          </w:p>
        </w:tc>
        <w:tc>
          <w:tcPr>
            <w:tcW w:w="2737" w:type="dxa"/>
          </w:tcPr>
          <w:p w14:paraId="5554E30A" w14:textId="77777777" w:rsidR="005356AD" w:rsidRPr="003C253D" w:rsidRDefault="005356AD" w:rsidP="005356AD">
            <w:pPr>
              <w:autoSpaceDE w:val="0"/>
              <w:autoSpaceDN w:val="0"/>
              <w:adjustRightInd w:val="0"/>
              <w:rPr>
                <w:rFonts w:ascii="Times New Roman" w:hAnsi="Times New Roman" w:cs="Times New Roman"/>
                <w:color w:val="231F20"/>
                <w:sz w:val="20"/>
                <w:lang w:val="en-GB"/>
              </w:rPr>
            </w:pPr>
            <w:r w:rsidRPr="003C253D">
              <w:rPr>
                <w:rFonts w:ascii="Times New Roman" w:hAnsi="Times New Roman" w:cs="Times New Roman"/>
                <w:color w:val="231F20"/>
                <w:sz w:val="20"/>
                <w:lang w:val="en-GB"/>
              </w:rPr>
              <w:t>Felt by only a few persons at rest, especially on upper ﬂoors of buildings. Delicately suspended objects may swing.</w:t>
            </w:r>
          </w:p>
          <w:p w14:paraId="3496C9A8" w14:textId="77777777" w:rsidR="005356AD" w:rsidRPr="003C253D" w:rsidRDefault="005356AD" w:rsidP="005356AD">
            <w:pPr>
              <w:rPr>
                <w:rFonts w:ascii="Times New Roman" w:hAnsi="Times New Roman" w:cs="Times New Roman"/>
                <w:sz w:val="20"/>
              </w:rPr>
            </w:pPr>
          </w:p>
        </w:tc>
        <w:tc>
          <w:tcPr>
            <w:tcW w:w="1799" w:type="dxa"/>
          </w:tcPr>
          <w:p w14:paraId="17C2EF66" w14:textId="77777777" w:rsidR="005356AD" w:rsidRPr="003C253D" w:rsidRDefault="005356AD" w:rsidP="005356AD">
            <w:pPr>
              <w:rPr>
                <w:rFonts w:ascii="Times New Roman" w:hAnsi="Times New Roman" w:cs="Times New Roman"/>
                <w:sz w:val="20"/>
              </w:rPr>
            </w:pPr>
            <w:r w:rsidRPr="003C253D">
              <w:rPr>
                <w:rFonts w:ascii="Times New Roman" w:hAnsi="Times New Roman" w:cs="Times New Roman"/>
                <w:sz w:val="20"/>
              </w:rPr>
              <w:t>VIII</w:t>
            </w:r>
          </w:p>
        </w:tc>
        <w:tc>
          <w:tcPr>
            <w:tcW w:w="3146" w:type="dxa"/>
          </w:tcPr>
          <w:p w14:paraId="2C66ECD4" w14:textId="77777777" w:rsidR="005356AD" w:rsidRPr="003C253D" w:rsidRDefault="005356AD" w:rsidP="005356AD">
            <w:pPr>
              <w:autoSpaceDE w:val="0"/>
              <w:autoSpaceDN w:val="0"/>
              <w:adjustRightInd w:val="0"/>
              <w:rPr>
                <w:rFonts w:ascii="Times New Roman" w:hAnsi="Times New Roman" w:cs="Times New Roman"/>
                <w:color w:val="231F20"/>
                <w:sz w:val="20"/>
                <w:lang w:val="en-GB"/>
              </w:rPr>
            </w:pPr>
            <w:r w:rsidRPr="003C253D">
              <w:rPr>
                <w:rFonts w:ascii="Times New Roman" w:hAnsi="Times New Roman" w:cs="Times New Roman"/>
                <w:color w:val="231F20"/>
                <w:sz w:val="20"/>
                <w:lang w:val="en-GB"/>
              </w:rPr>
              <w:t>Damage slight in specially designed structures; considerable in ordinary substantial buildings, with partial collapse; great in poorly built structures; panel walls thrown out of frame structures; fall of chimneys, factory stacks, columns, monuments, walls; heavy furniture overturned; sand and mud ejected in small amounts; changes in well water; disturbs persons driving cars.</w:t>
            </w:r>
          </w:p>
        </w:tc>
      </w:tr>
      <w:tr w:rsidR="005356AD" w:rsidRPr="00B57F19" w14:paraId="45E81C47" w14:textId="77777777" w:rsidTr="005356AD">
        <w:tc>
          <w:tcPr>
            <w:tcW w:w="1668" w:type="dxa"/>
          </w:tcPr>
          <w:p w14:paraId="05C8A1E9" w14:textId="77777777" w:rsidR="005356AD" w:rsidRPr="003C253D" w:rsidRDefault="005356AD" w:rsidP="005356AD">
            <w:pPr>
              <w:rPr>
                <w:rFonts w:ascii="Times New Roman" w:hAnsi="Times New Roman" w:cs="Times New Roman"/>
                <w:b/>
                <w:bCs/>
                <w:sz w:val="20"/>
              </w:rPr>
            </w:pPr>
            <w:r w:rsidRPr="003C253D">
              <w:rPr>
                <w:rFonts w:ascii="Times New Roman" w:hAnsi="Times New Roman" w:cs="Times New Roman"/>
                <w:b/>
                <w:bCs/>
                <w:sz w:val="20"/>
              </w:rPr>
              <w:t>III</w:t>
            </w:r>
          </w:p>
        </w:tc>
        <w:tc>
          <w:tcPr>
            <w:tcW w:w="2737" w:type="dxa"/>
          </w:tcPr>
          <w:p w14:paraId="7CF80889" w14:textId="77777777" w:rsidR="005356AD" w:rsidRPr="003C253D" w:rsidRDefault="005356AD" w:rsidP="005356AD">
            <w:pPr>
              <w:autoSpaceDE w:val="0"/>
              <w:autoSpaceDN w:val="0"/>
              <w:adjustRightInd w:val="0"/>
              <w:rPr>
                <w:rFonts w:ascii="Times New Roman" w:hAnsi="Times New Roman" w:cs="Times New Roman"/>
                <w:sz w:val="20"/>
                <w:lang w:val="en-GB"/>
              </w:rPr>
            </w:pPr>
            <w:r w:rsidRPr="003C253D">
              <w:rPr>
                <w:rFonts w:ascii="Times New Roman" w:hAnsi="Times New Roman" w:cs="Times New Roman"/>
                <w:color w:val="231F20"/>
                <w:sz w:val="20"/>
                <w:lang w:val="en-GB"/>
              </w:rPr>
              <w:t>Felt quite noticeably indoors, especially on upper ﬂoors of buildings, but many people do not recognize it as an</w:t>
            </w:r>
            <w:r w:rsidRPr="003C253D">
              <w:rPr>
                <w:rFonts w:ascii="Times New Roman" w:hAnsi="Times New Roman" w:cs="Times New Roman"/>
                <w:sz w:val="20"/>
                <w:lang w:val="en-GB"/>
              </w:rPr>
              <w:t xml:space="preserve"> </w:t>
            </w:r>
            <w:r w:rsidRPr="003C253D">
              <w:rPr>
                <w:rFonts w:ascii="Times New Roman" w:hAnsi="Times New Roman" w:cs="Times New Roman"/>
                <w:color w:val="231F20"/>
                <w:sz w:val="20"/>
                <w:lang w:val="en-GB"/>
              </w:rPr>
              <w:t>earthquake. Standing motor cars may rock slightly. Vibration feels like the passing of a truck.</w:t>
            </w:r>
          </w:p>
          <w:p w14:paraId="526C6601" w14:textId="77777777" w:rsidR="005356AD" w:rsidRPr="003C253D" w:rsidRDefault="005356AD" w:rsidP="005356AD">
            <w:pPr>
              <w:rPr>
                <w:rFonts w:ascii="Times New Roman" w:hAnsi="Times New Roman" w:cs="Times New Roman"/>
                <w:sz w:val="20"/>
              </w:rPr>
            </w:pPr>
          </w:p>
        </w:tc>
        <w:tc>
          <w:tcPr>
            <w:tcW w:w="1799" w:type="dxa"/>
          </w:tcPr>
          <w:p w14:paraId="2392267B" w14:textId="77777777" w:rsidR="005356AD" w:rsidRPr="003C253D" w:rsidRDefault="005356AD" w:rsidP="005356AD">
            <w:pPr>
              <w:rPr>
                <w:rFonts w:ascii="Times New Roman" w:hAnsi="Times New Roman" w:cs="Times New Roman"/>
                <w:sz w:val="20"/>
              </w:rPr>
            </w:pPr>
            <w:r w:rsidRPr="003C253D">
              <w:rPr>
                <w:rFonts w:ascii="Times New Roman" w:hAnsi="Times New Roman" w:cs="Times New Roman"/>
                <w:sz w:val="20"/>
              </w:rPr>
              <w:t>IX</w:t>
            </w:r>
          </w:p>
        </w:tc>
        <w:tc>
          <w:tcPr>
            <w:tcW w:w="3146" w:type="dxa"/>
          </w:tcPr>
          <w:p w14:paraId="38DB08A9" w14:textId="77777777" w:rsidR="005356AD" w:rsidRPr="003C253D" w:rsidRDefault="005356AD" w:rsidP="005356AD">
            <w:pPr>
              <w:autoSpaceDE w:val="0"/>
              <w:autoSpaceDN w:val="0"/>
              <w:adjustRightInd w:val="0"/>
              <w:rPr>
                <w:rFonts w:ascii="Times New Roman" w:hAnsi="Times New Roman" w:cs="Times New Roman"/>
                <w:color w:val="231F20"/>
                <w:sz w:val="20"/>
                <w:lang w:val="en-GB"/>
              </w:rPr>
            </w:pPr>
            <w:r w:rsidRPr="003C253D">
              <w:rPr>
                <w:rFonts w:ascii="Times New Roman" w:hAnsi="Times New Roman" w:cs="Times New Roman"/>
                <w:color w:val="231F20"/>
                <w:sz w:val="20"/>
                <w:lang w:val="en-GB"/>
              </w:rPr>
              <w:t>Damage considerable in specially designed structures; well-designed frame structures thrown out of plumb; great in substantial buildings, with partial collapse. Buildings are shifted off foundations. Ground cracked conspicuously. Underground pipes are broken.</w:t>
            </w:r>
          </w:p>
        </w:tc>
      </w:tr>
      <w:tr w:rsidR="005356AD" w:rsidRPr="00B57F19" w14:paraId="1DD4B9D4" w14:textId="77777777" w:rsidTr="005356AD">
        <w:trPr>
          <w:trHeight w:val="1960"/>
        </w:trPr>
        <w:tc>
          <w:tcPr>
            <w:tcW w:w="1668" w:type="dxa"/>
          </w:tcPr>
          <w:p w14:paraId="7491A44F" w14:textId="77777777" w:rsidR="005356AD" w:rsidRPr="003C253D" w:rsidRDefault="005356AD" w:rsidP="005356AD">
            <w:pPr>
              <w:rPr>
                <w:rFonts w:ascii="Times New Roman" w:hAnsi="Times New Roman" w:cs="Times New Roman"/>
                <w:b/>
                <w:bCs/>
                <w:sz w:val="20"/>
              </w:rPr>
            </w:pPr>
            <w:r w:rsidRPr="003C253D">
              <w:rPr>
                <w:rFonts w:ascii="Times New Roman" w:hAnsi="Times New Roman" w:cs="Times New Roman"/>
                <w:b/>
                <w:bCs/>
                <w:sz w:val="20"/>
              </w:rPr>
              <w:t>IV</w:t>
            </w:r>
          </w:p>
        </w:tc>
        <w:tc>
          <w:tcPr>
            <w:tcW w:w="2737" w:type="dxa"/>
          </w:tcPr>
          <w:p w14:paraId="125966B5" w14:textId="77777777" w:rsidR="005356AD" w:rsidRPr="003C253D" w:rsidRDefault="005356AD" w:rsidP="005356AD">
            <w:pPr>
              <w:autoSpaceDE w:val="0"/>
              <w:autoSpaceDN w:val="0"/>
              <w:adjustRightInd w:val="0"/>
              <w:rPr>
                <w:rFonts w:ascii="Times New Roman" w:hAnsi="Times New Roman" w:cs="Times New Roman"/>
                <w:sz w:val="20"/>
                <w:lang w:val="en-GB"/>
              </w:rPr>
            </w:pPr>
            <w:r w:rsidRPr="003C253D">
              <w:rPr>
                <w:rFonts w:ascii="Times New Roman" w:hAnsi="Times New Roman" w:cs="Times New Roman"/>
                <w:color w:val="231F20"/>
                <w:sz w:val="20"/>
                <w:lang w:val="en-GB"/>
              </w:rPr>
              <w:t>During the day, felt indoors by many, outdoors by few. At night, some awakened. Dishes, windows, doors disturbed;</w:t>
            </w:r>
            <w:r w:rsidRPr="003C253D">
              <w:rPr>
                <w:rFonts w:ascii="Times New Roman" w:hAnsi="Times New Roman" w:cs="Times New Roman"/>
                <w:sz w:val="20"/>
                <w:lang w:val="en-GB"/>
              </w:rPr>
              <w:t xml:space="preserve"> </w:t>
            </w:r>
            <w:r w:rsidRPr="003C253D">
              <w:rPr>
                <w:rFonts w:ascii="Times New Roman" w:hAnsi="Times New Roman" w:cs="Times New Roman"/>
                <w:color w:val="231F20"/>
                <w:sz w:val="20"/>
                <w:lang w:val="en-GB"/>
              </w:rPr>
              <w:t>walls make cracking sound; sensation like heavy truck striking building; standing motor cars rock noticeably.</w:t>
            </w:r>
          </w:p>
          <w:p w14:paraId="0AC5F8E9" w14:textId="77777777" w:rsidR="005356AD" w:rsidRPr="003C253D" w:rsidRDefault="005356AD" w:rsidP="005356AD">
            <w:pPr>
              <w:rPr>
                <w:rFonts w:ascii="Times New Roman" w:hAnsi="Times New Roman" w:cs="Times New Roman"/>
                <w:sz w:val="20"/>
              </w:rPr>
            </w:pPr>
          </w:p>
        </w:tc>
        <w:tc>
          <w:tcPr>
            <w:tcW w:w="1799" w:type="dxa"/>
          </w:tcPr>
          <w:p w14:paraId="67EABD3D" w14:textId="77777777" w:rsidR="005356AD" w:rsidRPr="003C253D" w:rsidRDefault="005356AD" w:rsidP="005356AD">
            <w:pPr>
              <w:rPr>
                <w:rFonts w:ascii="Times New Roman" w:hAnsi="Times New Roman" w:cs="Times New Roman"/>
                <w:sz w:val="20"/>
              </w:rPr>
            </w:pPr>
            <w:r w:rsidRPr="003C253D">
              <w:rPr>
                <w:rFonts w:ascii="Times New Roman" w:hAnsi="Times New Roman" w:cs="Times New Roman"/>
                <w:sz w:val="20"/>
              </w:rPr>
              <w:t>X</w:t>
            </w:r>
          </w:p>
        </w:tc>
        <w:tc>
          <w:tcPr>
            <w:tcW w:w="3146" w:type="dxa"/>
          </w:tcPr>
          <w:p w14:paraId="336AA8A6" w14:textId="77777777" w:rsidR="005356AD" w:rsidRPr="003C253D" w:rsidRDefault="005356AD" w:rsidP="005356AD">
            <w:pPr>
              <w:autoSpaceDE w:val="0"/>
              <w:autoSpaceDN w:val="0"/>
              <w:adjustRightInd w:val="0"/>
              <w:rPr>
                <w:rFonts w:ascii="Times New Roman" w:hAnsi="Times New Roman" w:cs="Times New Roman"/>
                <w:color w:val="231F20"/>
                <w:sz w:val="20"/>
                <w:lang w:val="en-GB"/>
              </w:rPr>
            </w:pPr>
            <w:r w:rsidRPr="003C253D">
              <w:rPr>
                <w:rFonts w:ascii="Times New Roman" w:hAnsi="Times New Roman" w:cs="Times New Roman"/>
                <w:color w:val="231F20"/>
                <w:sz w:val="20"/>
                <w:lang w:val="en-GB"/>
              </w:rPr>
              <w:t>Some well-built wooden structures destroyed; most masonry and frame structures with foundations destroyed; ground badly cracked. Rails bent. Landslides considerable from riverbanks and steep slopes. Shifted sand and mud. Water is splashed over banks.</w:t>
            </w:r>
          </w:p>
        </w:tc>
      </w:tr>
      <w:tr w:rsidR="005356AD" w:rsidRPr="00B57F19" w14:paraId="6E91BCB6" w14:textId="77777777" w:rsidTr="005356AD">
        <w:tc>
          <w:tcPr>
            <w:tcW w:w="1668" w:type="dxa"/>
          </w:tcPr>
          <w:p w14:paraId="04E9C579" w14:textId="77777777" w:rsidR="005356AD" w:rsidRPr="003C253D" w:rsidRDefault="005356AD" w:rsidP="005356AD">
            <w:pPr>
              <w:rPr>
                <w:rFonts w:ascii="Times New Roman" w:hAnsi="Times New Roman" w:cs="Times New Roman"/>
                <w:b/>
                <w:bCs/>
                <w:sz w:val="20"/>
              </w:rPr>
            </w:pPr>
            <w:r w:rsidRPr="003C253D">
              <w:rPr>
                <w:rFonts w:ascii="Times New Roman" w:hAnsi="Times New Roman" w:cs="Times New Roman"/>
                <w:b/>
                <w:bCs/>
                <w:sz w:val="20"/>
              </w:rPr>
              <w:t>V</w:t>
            </w:r>
          </w:p>
        </w:tc>
        <w:tc>
          <w:tcPr>
            <w:tcW w:w="2737" w:type="dxa"/>
          </w:tcPr>
          <w:p w14:paraId="17496310" w14:textId="77777777" w:rsidR="005356AD" w:rsidRPr="003C253D" w:rsidRDefault="005356AD" w:rsidP="005356AD">
            <w:pPr>
              <w:autoSpaceDE w:val="0"/>
              <w:autoSpaceDN w:val="0"/>
              <w:adjustRightInd w:val="0"/>
              <w:rPr>
                <w:rFonts w:ascii="Times New Roman" w:hAnsi="Times New Roman" w:cs="Times New Roman"/>
                <w:color w:val="231F20"/>
                <w:sz w:val="20"/>
                <w:lang w:val="en-GB"/>
              </w:rPr>
            </w:pPr>
            <w:r w:rsidRPr="003C253D">
              <w:rPr>
                <w:rFonts w:ascii="Times New Roman" w:hAnsi="Times New Roman" w:cs="Times New Roman"/>
                <w:color w:val="231F20"/>
                <w:sz w:val="20"/>
                <w:lang w:val="en-GB"/>
              </w:rPr>
              <w:t>Felt by nearly everyone; many awakened. Some dishes, windows, and so on broken; a few instances of cracked plaster; unstable objects overturned; disturbances of trees, poles, and other tall objects sometimes noticed.</w:t>
            </w:r>
          </w:p>
          <w:p w14:paraId="756A27D0" w14:textId="77777777" w:rsidR="005356AD" w:rsidRPr="003C253D" w:rsidRDefault="005356AD" w:rsidP="005356AD">
            <w:pPr>
              <w:rPr>
                <w:rFonts w:ascii="Times New Roman" w:hAnsi="Times New Roman" w:cs="Times New Roman"/>
                <w:sz w:val="20"/>
              </w:rPr>
            </w:pPr>
            <w:r w:rsidRPr="003C253D">
              <w:rPr>
                <w:rFonts w:ascii="Times New Roman" w:hAnsi="Times New Roman" w:cs="Times New Roman"/>
                <w:color w:val="231F20"/>
                <w:sz w:val="20"/>
                <w:lang w:val="en-GB"/>
              </w:rPr>
              <w:t>Pendulum clocks may stop.</w:t>
            </w:r>
          </w:p>
        </w:tc>
        <w:tc>
          <w:tcPr>
            <w:tcW w:w="1799" w:type="dxa"/>
          </w:tcPr>
          <w:p w14:paraId="04864FF3" w14:textId="77777777" w:rsidR="005356AD" w:rsidRPr="003C253D" w:rsidRDefault="005356AD" w:rsidP="005356AD">
            <w:pPr>
              <w:rPr>
                <w:rFonts w:ascii="Times New Roman" w:hAnsi="Times New Roman" w:cs="Times New Roman"/>
                <w:sz w:val="20"/>
              </w:rPr>
            </w:pPr>
            <w:r w:rsidRPr="003C253D">
              <w:rPr>
                <w:rFonts w:ascii="Times New Roman" w:hAnsi="Times New Roman" w:cs="Times New Roman"/>
                <w:sz w:val="20"/>
              </w:rPr>
              <w:t>XI</w:t>
            </w:r>
          </w:p>
        </w:tc>
        <w:tc>
          <w:tcPr>
            <w:tcW w:w="3146" w:type="dxa"/>
          </w:tcPr>
          <w:p w14:paraId="2FB5DAA5" w14:textId="77777777" w:rsidR="005356AD" w:rsidRPr="003C253D" w:rsidRDefault="005356AD" w:rsidP="005356AD">
            <w:pPr>
              <w:autoSpaceDE w:val="0"/>
              <w:autoSpaceDN w:val="0"/>
              <w:adjustRightInd w:val="0"/>
              <w:rPr>
                <w:rFonts w:ascii="Times New Roman" w:hAnsi="Times New Roman" w:cs="Times New Roman"/>
                <w:color w:val="231F20"/>
                <w:sz w:val="20"/>
                <w:lang w:val="en-GB"/>
              </w:rPr>
            </w:pPr>
            <w:r w:rsidRPr="003C253D">
              <w:rPr>
                <w:rFonts w:ascii="Times New Roman" w:hAnsi="Times New Roman" w:cs="Times New Roman"/>
                <w:color w:val="231F20"/>
                <w:sz w:val="20"/>
                <w:lang w:val="en-GB"/>
              </w:rPr>
              <w:t>Few if any (masonry) structures remain standing. Bridges are destroyed. Broad ﬁssures are formed in ground. Underground pipelines are taken out of service. Earth slumps and land slips on soft ground occurs. Train rails are bent.</w:t>
            </w:r>
          </w:p>
        </w:tc>
      </w:tr>
      <w:tr w:rsidR="005356AD" w:rsidRPr="00B57F19" w14:paraId="48759FAF" w14:textId="77777777" w:rsidTr="005356AD">
        <w:tc>
          <w:tcPr>
            <w:tcW w:w="1668" w:type="dxa"/>
          </w:tcPr>
          <w:p w14:paraId="68018AF9" w14:textId="77777777" w:rsidR="005356AD" w:rsidRPr="003C253D" w:rsidRDefault="005356AD" w:rsidP="005356AD">
            <w:pPr>
              <w:rPr>
                <w:rFonts w:ascii="Times New Roman" w:hAnsi="Times New Roman" w:cs="Times New Roman"/>
                <w:b/>
                <w:bCs/>
                <w:sz w:val="20"/>
              </w:rPr>
            </w:pPr>
            <w:r w:rsidRPr="003C253D">
              <w:rPr>
                <w:rFonts w:ascii="Times New Roman" w:hAnsi="Times New Roman" w:cs="Times New Roman"/>
                <w:b/>
                <w:bCs/>
                <w:sz w:val="20"/>
              </w:rPr>
              <w:t>VI</w:t>
            </w:r>
          </w:p>
        </w:tc>
        <w:tc>
          <w:tcPr>
            <w:tcW w:w="2737" w:type="dxa"/>
          </w:tcPr>
          <w:p w14:paraId="1E3D7236" w14:textId="77777777" w:rsidR="005356AD" w:rsidRPr="003C253D" w:rsidRDefault="005356AD" w:rsidP="005356AD">
            <w:pPr>
              <w:autoSpaceDE w:val="0"/>
              <w:autoSpaceDN w:val="0"/>
              <w:adjustRightInd w:val="0"/>
              <w:rPr>
                <w:rFonts w:ascii="Times New Roman" w:hAnsi="Times New Roman" w:cs="Times New Roman"/>
                <w:color w:val="231F20"/>
                <w:sz w:val="20"/>
                <w:lang w:val="en-GB"/>
              </w:rPr>
            </w:pPr>
            <w:r w:rsidRPr="003C253D">
              <w:rPr>
                <w:rFonts w:ascii="Times New Roman" w:hAnsi="Times New Roman" w:cs="Times New Roman"/>
                <w:color w:val="231F20"/>
                <w:sz w:val="20"/>
                <w:lang w:val="en-GB"/>
              </w:rPr>
              <w:t>Felt by all; many frightened and run outdoors. Some heavy furniture moved; a few instances of fallen plaster or damaged chimneys. Damage is slight.</w:t>
            </w:r>
          </w:p>
        </w:tc>
        <w:tc>
          <w:tcPr>
            <w:tcW w:w="1799" w:type="dxa"/>
          </w:tcPr>
          <w:p w14:paraId="36534FD8" w14:textId="77777777" w:rsidR="005356AD" w:rsidRPr="003C253D" w:rsidRDefault="005356AD" w:rsidP="005356AD">
            <w:pPr>
              <w:rPr>
                <w:rFonts w:ascii="Times New Roman" w:hAnsi="Times New Roman" w:cs="Times New Roman"/>
                <w:sz w:val="20"/>
              </w:rPr>
            </w:pPr>
            <w:r w:rsidRPr="003C253D">
              <w:rPr>
                <w:rFonts w:ascii="Times New Roman" w:hAnsi="Times New Roman" w:cs="Times New Roman"/>
                <w:sz w:val="20"/>
              </w:rPr>
              <w:t>XII</w:t>
            </w:r>
          </w:p>
        </w:tc>
        <w:tc>
          <w:tcPr>
            <w:tcW w:w="3146" w:type="dxa"/>
          </w:tcPr>
          <w:p w14:paraId="352ADD39" w14:textId="77777777" w:rsidR="005356AD" w:rsidRPr="003C253D" w:rsidRDefault="005356AD" w:rsidP="005356AD">
            <w:pPr>
              <w:autoSpaceDE w:val="0"/>
              <w:autoSpaceDN w:val="0"/>
              <w:adjustRightInd w:val="0"/>
              <w:rPr>
                <w:rFonts w:ascii="Times New Roman" w:hAnsi="Times New Roman" w:cs="Times New Roman"/>
                <w:color w:val="231F20"/>
                <w:sz w:val="20"/>
                <w:lang w:val="en-GB"/>
              </w:rPr>
            </w:pPr>
            <w:r w:rsidRPr="003C253D">
              <w:rPr>
                <w:rFonts w:ascii="Times New Roman" w:hAnsi="Times New Roman" w:cs="Times New Roman"/>
                <w:color w:val="231F20"/>
                <w:sz w:val="20"/>
                <w:lang w:val="en-GB"/>
              </w:rPr>
              <w:t>Damage is total. Waves are seen on ground surfaces. Lines of sight and level distorted. Objects are thrown upward into the air.</w:t>
            </w:r>
          </w:p>
        </w:tc>
      </w:tr>
    </w:tbl>
    <w:p w14:paraId="637BDD74" w14:textId="77777777" w:rsidR="005356AD" w:rsidRPr="00B57F19" w:rsidRDefault="005356AD" w:rsidP="005356AD">
      <w:pPr>
        <w:jc w:val="both"/>
      </w:pPr>
      <w:r w:rsidRPr="00B57F19">
        <w:rPr>
          <w:noProof/>
          <w:lang w:val="en-GB" w:eastAsia="en-GB" w:bidi="ar-SA"/>
        </w:rPr>
        <w:drawing>
          <wp:inline distT="0" distB="0" distL="0" distR="0" wp14:anchorId="5CD8B8B2" wp14:editId="0132736A">
            <wp:extent cx="3943350" cy="3492179"/>
            <wp:effectExtent l="19050" t="0" r="0" b="0"/>
            <wp:docPr id="195" name="Picture 1" descr="C:\Users\USER\AppData\Local\Microsoft\Windows\Temporary Internet Files\Content.Word\Fig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Temporary Internet Files\Content.Word\Fig 1.1.jpg"/>
                    <pic:cNvPicPr>
                      <a:picLocks noChangeAspect="1" noChangeArrowheads="1"/>
                    </pic:cNvPicPr>
                  </pic:nvPicPr>
                  <pic:blipFill>
                    <a:blip r:embed="rId11" cstate="print"/>
                    <a:srcRect/>
                    <a:stretch>
                      <a:fillRect/>
                    </a:stretch>
                  </pic:blipFill>
                  <pic:spPr bwMode="auto">
                    <a:xfrm>
                      <a:off x="0" y="0"/>
                      <a:ext cx="3948253" cy="3496521"/>
                    </a:xfrm>
                    <a:prstGeom prst="rect">
                      <a:avLst/>
                    </a:prstGeom>
                    <a:noFill/>
                    <a:ln w="9525">
                      <a:noFill/>
                      <a:miter lim="800000"/>
                      <a:headEnd/>
                      <a:tailEnd/>
                    </a:ln>
                  </pic:spPr>
                </pic:pic>
              </a:graphicData>
            </a:graphic>
          </wp:inline>
        </w:drawing>
      </w:r>
    </w:p>
    <w:p w14:paraId="21EBA606" w14:textId="77777777" w:rsidR="005356AD" w:rsidRPr="00B57F19" w:rsidRDefault="005356AD" w:rsidP="005356AD">
      <w:pPr>
        <w:jc w:val="both"/>
      </w:pPr>
    </w:p>
    <w:p w14:paraId="684D09D2" w14:textId="77777777" w:rsidR="005356AD" w:rsidRPr="00B57F19" w:rsidRDefault="005356AD" w:rsidP="005356AD">
      <w:pPr>
        <w:jc w:val="both"/>
        <w:rPr>
          <w:rFonts w:asciiTheme="majorHAnsi" w:hAnsiTheme="majorHAnsi"/>
          <w:b/>
        </w:rPr>
      </w:pPr>
      <w:r w:rsidRPr="00B57F19">
        <w:rPr>
          <w:rFonts w:asciiTheme="majorHAnsi" w:hAnsiTheme="majorHAnsi"/>
          <w:b/>
        </w:rPr>
        <w:t xml:space="preserve">Figure 1.1: </w:t>
      </w:r>
      <w:r w:rsidRPr="00B57F19">
        <w:rPr>
          <w:rFonts w:asciiTheme="majorHAnsi" w:hAnsiTheme="majorHAnsi" w:cs="Times New Roman"/>
          <w:b/>
          <w:lang w:val="en-GB"/>
        </w:rPr>
        <w:t>Basic earthquake features</w:t>
      </w:r>
    </w:p>
    <w:p w14:paraId="6E7EAEBA" w14:textId="77777777" w:rsidR="005356AD" w:rsidRPr="00B57F19" w:rsidRDefault="005356AD" w:rsidP="005356AD">
      <w:pPr>
        <w:spacing w:after="0" w:line="240" w:lineRule="auto"/>
        <w:jc w:val="both"/>
        <w:rPr>
          <w:rFonts w:ascii="Preeti" w:hAnsi="Preeti"/>
          <w:sz w:val="32"/>
          <w:szCs w:val="32"/>
        </w:rPr>
      </w:pPr>
    </w:p>
    <w:p w14:paraId="0D0215ED" w14:textId="77777777" w:rsidR="005356AD" w:rsidRPr="003C253D" w:rsidRDefault="005356AD" w:rsidP="005356AD">
      <w:pPr>
        <w:jc w:val="both"/>
        <w:rPr>
          <w:rFonts w:ascii="Times New Roman" w:hAnsi="Times New Roman" w:cs="Times New Roman"/>
          <w:sz w:val="24"/>
        </w:rPr>
      </w:pPr>
      <w:r w:rsidRPr="003C253D">
        <w:rPr>
          <w:rFonts w:ascii="Times New Roman" w:hAnsi="Times New Roman" w:cs="Times New Roman"/>
          <w:sz w:val="24"/>
        </w:rPr>
        <w:t>Each day hundreds of earthquake occurs. These tremors are measured, monitored and archived by many seismological centers around the world. Generally, great earthquakes (M 7-7.9) and strong earthquakes (M 6-6.9) are considered as destructive earthquakes. Relatively, big earthquakes can affect the larger area. In similar way, the effects of the strong earthquake depend upon their nature and area of occurrence. The analysis of magnitude and frequency of earthquakes has given many interesting facts globally (Table 1.2). Researches have shown that annually a single great earthquake (M8 and bigger) occur and is usually catastrophic. Further, studies have revealed that comparatively about 3500 very minor earthquake occur every day. These quakes are generally either too small or occur very far from the human settlement so that communities do not feel.</w:t>
      </w:r>
    </w:p>
    <w:p w14:paraId="240FDE6B" w14:textId="77777777" w:rsidR="005356AD" w:rsidRPr="00B57F19" w:rsidRDefault="005356AD" w:rsidP="005356AD">
      <w:pPr>
        <w:pStyle w:val="Heading5"/>
        <w:spacing w:before="0" w:line="240" w:lineRule="auto"/>
        <w:jc w:val="both"/>
        <w:rPr>
          <w:rFonts w:asciiTheme="minorHAnsi" w:hAnsiTheme="minorHAnsi" w:cstheme="minorHAnsi"/>
          <w:b/>
          <w:bCs/>
          <w:color w:val="auto"/>
          <w:szCs w:val="28"/>
        </w:rPr>
      </w:pPr>
      <w:r w:rsidRPr="00B57F19">
        <w:rPr>
          <w:rFonts w:asciiTheme="minorHAnsi" w:hAnsiTheme="minorHAnsi" w:cstheme="minorHAnsi"/>
          <w:b/>
          <w:bCs/>
          <w:color w:val="auto"/>
          <w:szCs w:val="28"/>
        </w:rPr>
        <w:t xml:space="preserve"> </w:t>
      </w:r>
      <w:bookmarkStart w:id="10" w:name="_Toc487548271"/>
      <w:r w:rsidRPr="00B57F19">
        <w:rPr>
          <w:rFonts w:asciiTheme="minorHAnsi" w:hAnsiTheme="minorHAnsi" w:cstheme="minorHAnsi"/>
          <w:b/>
          <w:bCs/>
          <w:color w:val="auto"/>
          <w:szCs w:val="28"/>
        </w:rPr>
        <w:t>Table 1.2 Annual Frequency of Earthquakes Worldwide</w:t>
      </w:r>
      <w:bookmarkEnd w:id="10"/>
    </w:p>
    <w:p w14:paraId="0FD486FD" w14:textId="77777777" w:rsidR="005356AD" w:rsidRPr="00B57F19" w:rsidRDefault="005356AD" w:rsidP="005356AD">
      <w:pPr>
        <w:spacing w:after="0" w:line="240" w:lineRule="auto"/>
        <w:jc w:val="both"/>
        <w:rPr>
          <w:rFonts w:cstheme="minorHAnsi"/>
          <w:b/>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2"/>
        <w:gridCol w:w="2966"/>
        <w:gridCol w:w="2852"/>
      </w:tblGrid>
      <w:tr w:rsidR="005356AD" w:rsidRPr="003C253D" w14:paraId="7925CBCB" w14:textId="77777777" w:rsidTr="005356AD">
        <w:tc>
          <w:tcPr>
            <w:tcW w:w="1888" w:type="pct"/>
          </w:tcPr>
          <w:p w14:paraId="674B62C3" w14:textId="77777777" w:rsidR="005356AD" w:rsidRPr="003C253D" w:rsidRDefault="005356AD" w:rsidP="005356AD">
            <w:pPr>
              <w:rPr>
                <w:rFonts w:ascii="Times New Roman" w:hAnsi="Times New Roman" w:cs="Times New Roman"/>
                <w:b/>
                <w:sz w:val="28"/>
                <w:szCs w:val="32"/>
              </w:rPr>
            </w:pPr>
            <w:r w:rsidRPr="003C253D">
              <w:rPr>
                <w:rFonts w:ascii="Times New Roman" w:hAnsi="Times New Roman" w:cs="Times New Roman"/>
                <w:sz w:val="28"/>
                <w:szCs w:val="32"/>
              </w:rPr>
              <w:t>Types</w:t>
            </w:r>
          </w:p>
        </w:tc>
        <w:tc>
          <w:tcPr>
            <w:tcW w:w="1586" w:type="pct"/>
          </w:tcPr>
          <w:p w14:paraId="5218BE49" w14:textId="77777777" w:rsidR="005356AD" w:rsidRPr="003C253D" w:rsidRDefault="005356AD" w:rsidP="005356AD">
            <w:pPr>
              <w:rPr>
                <w:rFonts w:ascii="Times New Roman" w:hAnsi="Times New Roman" w:cs="Times New Roman"/>
                <w:b/>
                <w:sz w:val="28"/>
                <w:szCs w:val="32"/>
              </w:rPr>
            </w:pPr>
            <w:r w:rsidRPr="003C253D">
              <w:rPr>
                <w:rFonts w:ascii="Times New Roman" w:hAnsi="Times New Roman" w:cs="Times New Roman"/>
                <w:sz w:val="28"/>
                <w:szCs w:val="32"/>
              </w:rPr>
              <w:t>Average annual magnitude (M)</w:t>
            </w:r>
          </w:p>
        </w:tc>
        <w:tc>
          <w:tcPr>
            <w:tcW w:w="1525" w:type="pct"/>
          </w:tcPr>
          <w:p w14:paraId="1A48E27E" w14:textId="77777777" w:rsidR="005356AD" w:rsidRPr="003C253D" w:rsidRDefault="005356AD" w:rsidP="005356AD">
            <w:pPr>
              <w:rPr>
                <w:rFonts w:ascii="Times New Roman" w:hAnsi="Times New Roman" w:cs="Times New Roman"/>
                <w:b/>
                <w:sz w:val="28"/>
                <w:szCs w:val="32"/>
              </w:rPr>
            </w:pPr>
            <w:r w:rsidRPr="003C253D">
              <w:rPr>
                <w:rFonts w:ascii="Times New Roman" w:hAnsi="Times New Roman" w:cs="Times New Roman"/>
                <w:sz w:val="28"/>
                <w:szCs w:val="32"/>
              </w:rPr>
              <w:t>Number of events</w:t>
            </w:r>
          </w:p>
        </w:tc>
      </w:tr>
      <w:tr w:rsidR="005356AD" w:rsidRPr="003C253D" w14:paraId="0542136E" w14:textId="77777777" w:rsidTr="005356AD">
        <w:tc>
          <w:tcPr>
            <w:tcW w:w="1888" w:type="pct"/>
          </w:tcPr>
          <w:p w14:paraId="3A082AA6" w14:textId="77777777" w:rsidR="005356AD" w:rsidRPr="003C253D" w:rsidRDefault="005356AD" w:rsidP="005356AD">
            <w:pPr>
              <w:rPr>
                <w:rFonts w:ascii="Times New Roman" w:hAnsi="Times New Roman" w:cs="Times New Roman"/>
                <w:bCs/>
                <w:sz w:val="28"/>
                <w:szCs w:val="32"/>
              </w:rPr>
            </w:pPr>
            <w:r w:rsidRPr="003C253D">
              <w:rPr>
                <w:rFonts w:ascii="Times New Roman" w:hAnsi="Times New Roman" w:cs="Times New Roman"/>
                <w:bCs/>
              </w:rPr>
              <w:t>Great</w:t>
            </w:r>
          </w:p>
        </w:tc>
        <w:tc>
          <w:tcPr>
            <w:tcW w:w="1586" w:type="pct"/>
          </w:tcPr>
          <w:p w14:paraId="6658FE8A" w14:textId="77777777" w:rsidR="005356AD" w:rsidRPr="003C253D" w:rsidRDefault="005356AD" w:rsidP="005356AD">
            <w:pPr>
              <w:rPr>
                <w:rFonts w:ascii="Times New Roman" w:hAnsi="Times New Roman" w:cs="Times New Roman"/>
                <w:sz w:val="28"/>
                <w:szCs w:val="32"/>
              </w:rPr>
            </w:pPr>
            <w:r w:rsidRPr="003C253D">
              <w:rPr>
                <w:rFonts w:ascii="Times New Roman" w:hAnsi="Times New Roman" w:cs="Times New Roman"/>
                <w:sz w:val="28"/>
                <w:szCs w:val="32"/>
              </w:rPr>
              <w:t>8 or greater</w:t>
            </w:r>
          </w:p>
        </w:tc>
        <w:tc>
          <w:tcPr>
            <w:tcW w:w="1525" w:type="pct"/>
          </w:tcPr>
          <w:p w14:paraId="7F29E4F9" w14:textId="77777777" w:rsidR="005356AD" w:rsidRPr="003C253D" w:rsidRDefault="005356AD" w:rsidP="005356AD">
            <w:pPr>
              <w:rPr>
                <w:rFonts w:ascii="Times New Roman" w:hAnsi="Times New Roman" w:cs="Times New Roman"/>
                <w:sz w:val="28"/>
                <w:szCs w:val="32"/>
              </w:rPr>
            </w:pPr>
            <w:r w:rsidRPr="003C253D">
              <w:rPr>
                <w:rFonts w:ascii="Times New Roman" w:hAnsi="Times New Roman" w:cs="Times New Roman"/>
                <w:sz w:val="28"/>
                <w:szCs w:val="32"/>
              </w:rPr>
              <w:t>1</w:t>
            </w:r>
          </w:p>
        </w:tc>
      </w:tr>
      <w:tr w:rsidR="005356AD" w:rsidRPr="003C253D" w14:paraId="587F0D01" w14:textId="77777777" w:rsidTr="005356AD">
        <w:tc>
          <w:tcPr>
            <w:tcW w:w="1888" w:type="pct"/>
          </w:tcPr>
          <w:p w14:paraId="52F016E3" w14:textId="77777777" w:rsidR="005356AD" w:rsidRPr="003C253D" w:rsidRDefault="005356AD" w:rsidP="005356AD">
            <w:pPr>
              <w:rPr>
                <w:rFonts w:ascii="Times New Roman" w:hAnsi="Times New Roman" w:cs="Times New Roman"/>
                <w:bCs/>
                <w:sz w:val="28"/>
                <w:szCs w:val="32"/>
              </w:rPr>
            </w:pPr>
            <w:r w:rsidRPr="003C253D">
              <w:rPr>
                <w:rFonts w:ascii="Times New Roman" w:hAnsi="Times New Roman" w:cs="Times New Roman"/>
                <w:bCs/>
              </w:rPr>
              <w:t>Major</w:t>
            </w:r>
          </w:p>
        </w:tc>
        <w:tc>
          <w:tcPr>
            <w:tcW w:w="1586" w:type="pct"/>
          </w:tcPr>
          <w:p w14:paraId="5FAAD795" w14:textId="77777777" w:rsidR="005356AD" w:rsidRPr="003C253D" w:rsidRDefault="005356AD" w:rsidP="005356AD">
            <w:pPr>
              <w:rPr>
                <w:rFonts w:ascii="Times New Roman" w:hAnsi="Times New Roman" w:cs="Times New Roman"/>
                <w:sz w:val="28"/>
                <w:szCs w:val="32"/>
              </w:rPr>
            </w:pPr>
            <w:r w:rsidRPr="003C253D">
              <w:rPr>
                <w:rFonts w:ascii="Times New Roman" w:hAnsi="Times New Roman" w:cs="Times New Roman"/>
                <w:sz w:val="28"/>
                <w:szCs w:val="32"/>
              </w:rPr>
              <w:t>7-7.9</w:t>
            </w:r>
          </w:p>
        </w:tc>
        <w:tc>
          <w:tcPr>
            <w:tcW w:w="1525" w:type="pct"/>
          </w:tcPr>
          <w:p w14:paraId="381D5628" w14:textId="77777777" w:rsidR="005356AD" w:rsidRPr="003C253D" w:rsidRDefault="005356AD" w:rsidP="005356AD">
            <w:pPr>
              <w:rPr>
                <w:rFonts w:ascii="Times New Roman" w:hAnsi="Times New Roman" w:cs="Times New Roman"/>
                <w:sz w:val="28"/>
                <w:szCs w:val="32"/>
              </w:rPr>
            </w:pPr>
            <w:r w:rsidRPr="003C253D">
              <w:rPr>
                <w:rFonts w:ascii="Times New Roman" w:hAnsi="Times New Roman" w:cs="Times New Roman"/>
                <w:sz w:val="28"/>
                <w:szCs w:val="32"/>
              </w:rPr>
              <w:t>17</w:t>
            </w:r>
          </w:p>
        </w:tc>
      </w:tr>
      <w:tr w:rsidR="005356AD" w:rsidRPr="003C253D" w14:paraId="28ECA222" w14:textId="77777777" w:rsidTr="005356AD">
        <w:tc>
          <w:tcPr>
            <w:tcW w:w="1888" w:type="pct"/>
          </w:tcPr>
          <w:p w14:paraId="1D22BC5A" w14:textId="77777777" w:rsidR="005356AD" w:rsidRPr="003C253D" w:rsidRDefault="005356AD" w:rsidP="005356AD">
            <w:pPr>
              <w:rPr>
                <w:rFonts w:ascii="Times New Roman" w:hAnsi="Times New Roman" w:cs="Times New Roman"/>
                <w:bCs/>
                <w:sz w:val="28"/>
                <w:szCs w:val="32"/>
              </w:rPr>
            </w:pPr>
            <w:r w:rsidRPr="003C253D">
              <w:rPr>
                <w:rFonts w:ascii="Times New Roman" w:hAnsi="Times New Roman" w:cs="Times New Roman"/>
                <w:bCs/>
              </w:rPr>
              <w:t>Strong</w:t>
            </w:r>
          </w:p>
        </w:tc>
        <w:tc>
          <w:tcPr>
            <w:tcW w:w="1586" w:type="pct"/>
          </w:tcPr>
          <w:p w14:paraId="58A08C21" w14:textId="77777777" w:rsidR="005356AD" w:rsidRPr="003C253D" w:rsidRDefault="005356AD" w:rsidP="005356AD">
            <w:pPr>
              <w:rPr>
                <w:rFonts w:ascii="Times New Roman" w:hAnsi="Times New Roman" w:cs="Times New Roman"/>
                <w:sz w:val="28"/>
                <w:szCs w:val="32"/>
              </w:rPr>
            </w:pPr>
            <w:r w:rsidRPr="003C253D">
              <w:rPr>
                <w:rFonts w:ascii="Times New Roman" w:hAnsi="Times New Roman" w:cs="Times New Roman"/>
                <w:sz w:val="28"/>
                <w:szCs w:val="32"/>
              </w:rPr>
              <w:t>6-6.9</w:t>
            </w:r>
          </w:p>
        </w:tc>
        <w:tc>
          <w:tcPr>
            <w:tcW w:w="1525" w:type="pct"/>
          </w:tcPr>
          <w:p w14:paraId="222CBA1D" w14:textId="77777777" w:rsidR="005356AD" w:rsidRPr="003C253D" w:rsidRDefault="005356AD" w:rsidP="005356AD">
            <w:pPr>
              <w:rPr>
                <w:rFonts w:ascii="Times New Roman" w:hAnsi="Times New Roman" w:cs="Times New Roman"/>
                <w:sz w:val="28"/>
                <w:szCs w:val="32"/>
              </w:rPr>
            </w:pPr>
            <w:r w:rsidRPr="003C253D">
              <w:rPr>
                <w:rFonts w:ascii="Times New Roman" w:hAnsi="Times New Roman" w:cs="Times New Roman"/>
                <w:sz w:val="28"/>
                <w:szCs w:val="32"/>
              </w:rPr>
              <w:t>134</w:t>
            </w:r>
          </w:p>
        </w:tc>
      </w:tr>
      <w:tr w:rsidR="005356AD" w:rsidRPr="003C253D" w14:paraId="3382C971" w14:textId="77777777" w:rsidTr="005356AD">
        <w:tc>
          <w:tcPr>
            <w:tcW w:w="1888" w:type="pct"/>
          </w:tcPr>
          <w:p w14:paraId="1914C3A7" w14:textId="77777777" w:rsidR="005356AD" w:rsidRPr="003C253D" w:rsidRDefault="005356AD" w:rsidP="005356AD">
            <w:pPr>
              <w:rPr>
                <w:rFonts w:ascii="Times New Roman" w:hAnsi="Times New Roman" w:cs="Times New Roman"/>
                <w:bCs/>
                <w:sz w:val="28"/>
                <w:szCs w:val="32"/>
              </w:rPr>
            </w:pPr>
            <w:r w:rsidRPr="003C253D">
              <w:rPr>
                <w:rFonts w:ascii="Times New Roman" w:hAnsi="Times New Roman" w:cs="Times New Roman"/>
                <w:bCs/>
              </w:rPr>
              <w:t>Moderate</w:t>
            </w:r>
          </w:p>
        </w:tc>
        <w:tc>
          <w:tcPr>
            <w:tcW w:w="1586" w:type="pct"/>
          </w:tcPr>
          <w:p w14:paraId="4CA29437" w14:textId="77777777" w:rsidR="005356AD" w:rsidRPr="003C253D" w:rsidRDefault="005356AD" w:rsidP="005356AD">
            <w:pPr>
              <w:rPr>
                <w:rFonts w:ascii="Times New Roman" w:hAnsi="Times New Roman" w:cs="Times New Roman"/>
                <w:sz w:val="28"/>
                <w:szCs w:val="32"/>
              </w:rPr>
            </w:pPr>
            <w:r w:rsidRPr="003C253D">
              <w:rPr>
                <w:rFonts w:ascii="Times New Roman" w:hAnsi="Times New Roman" w:cs="Times New Roman"/>
                <w:sz w:val="28"/>
                <w:szCs w:val="32"/>
              </w:rPr>
              <w:t>5-5.9</w:t>
            </w:r>
          </w:p>
        </w:tc>
        <w:tc>
          <w:tcPr>
            <w:tcW w:w="1525" w:type="pct"/>
          </w:tcPr>
          <w:p w14:paraId="141CE4D0" w14:textId="77777777" w:rsidR="005356AD" w:rsidRPr="003C253D" w:rsidRDefault="005356AD" w:rsidP="005356AD">
            <w:pPr>
              <w:rPr>
                <w:rFonts w:ascii="Times New Roman" w:hAnsi="Times New Roman" w:cs="Times New Roman"/>
                <w:sz w:val="28"/>
                <w:szCs w:val="32"/>
              </w:rPr>
            </w:pPr>
            <w:r w:rsidRPr="003C253D">
              <w:rPr>
                <w:rFonts w:ascii="Times New Roman" w:hAnsi="Times New Roman" w:cs="Times New Roman"/>
                <w:sz w:val="28"/>
                <w:szCs w:val="32"/>
              </w:rPr>
              <w:t>1319</w:t>
            </w:r>
          </w:p>
        </w:tc>
      </w:tr>
      <w:tr w:rsidR="005356AD" w:rsidRPr="003C253D" w14:paraId="582D0B31" w14:textId="77777777" w:rsidTr="005356AD">
        <w:tc>
          <w:tcPr>
            <w:tcW w:w="1888" w:type="pct"/>
          </w:tcPr>
          <w:p w14:paraId="3B76D1A3" w14:textId="77777777" w:rsidR="005356AD" w:rsidRPr="003C253D" w:rsidRDefault="005356AD" w:rsidP="005356AD">
            <w:pPr>
              <w:rPr>
                <w:rFonts w:ascii="Times New Roman" w:hAnsi="Times New Roman" w:cs="Times New Roman"/>
                <w:bCs/>
                <w:sz w:val="28"/>
                <w:szCs w:val="32"/>
              </w:rPr>
            </w:pPr>
            <w:r w:rsidRPr="003C253D">
              <w:rPr>
                <w:rFonts w:ascii="Times New Roman" w:hAnsi="Times New Roman" w:cs="Times New Roman"/>
                <w:bCs/>
              </w:rPr>
              <w:t>Light</w:t>
            </w:r>
          </w:p>
        </w:tc>
        <w:tc>
          <w:tcPr>
            <w:tcW w:w="1586" w:type="pct"/>
          </w:tcPr>
          <w:p w14:paraId="58552F08" w14:textId="77777777" w:rsidR="005356AD" w:rsidRPr="003C253D" w:rsidRDefault="005356AD" w:rsidP="005356AD">
            <w:pPr>
              <w:rPr>
                <w:rFonts w:ascii="Times New Roman" w:hAnsi="Times New Roman" w:cs="Times New Roman"/>
                <w:sz w:val="28"/>
                <w:szCs w:val="32"/>
              </w:rPr>
            </w:pPr>
            <w:r w:rsidRPr="003C253D">
              <w:rPr>
                <w:rFonts w:ascii="Times New Roman" w:hAnsi="Times New Roman" w:cs="Times New Roman"/>
                <w:sz w:val="28"/>
                <w:szCs w:val="32"/>
              </w:rPr>
              <w:t>4-4.9</w:t>
            </w:r>
          </w:p>
        </w:tc>
        <w:tc>
          <w:tcPr>
            <w:tcW w:w="1525" w:type="pct"/>
          </w:tcPr>
          <w:p w14:paraId="56FA376C" w14:textId="77777777" w:rsidR="005356AD" w:rsidRPr="003C253D" w:rsidRDefault="005356AD" w:rsidP="005356AD">
            <w:pPr>
              <w:rPr>
                <w:rFonts w:ascii="Times New Roman" w:hAnsi="Times New Roman" w:cs="Times New Roman"/>
                <w:sz w:val="28"/>
                <w:szCs w:val="32"/>
              </w:rPr>
            </w:pPr>
            <w:r w:rsidRPr="003C253D">
              <w:rPr>
                <w:rFonts w:ascii="Times New Roman" w:hAnsi="Times New Roman" w:cs="Times New Roman"/>
                <w:sz w:val="28"/>
                <w:szCs w:val="32"/>
              </w:rPr>
              <w:t>13,000 (estimated)</w:t>
            </w:r>
          </w:p>
        </w:tc>
      </w:tr>
      <w:tr w:rsidR="005356AD" w:rsidRPr="003C253D" w14:paraId="03483345" w14:textId="77777777" w:rsidTr="005356AD">
        <w:tc>
          <w:tcPr>
            <w:tcW w:w="1888" w:type="pct"/>
          </w:tcPr>
          <w:p w14:paraId="5313324A" w14:textId="77777777" w:rsidR="005356AD" w:rsidRPr="003C253D" w:rsidRDefault="005356AD" w:rsidP="005356AD">
            <w:pPr>
              <w:rPr>
                <w:rFonts w:ascii="Times New Roman" w:hAnsi="Times New Roman" w:cs="Times New Roman"/>
                <w:bCs/>
                <w:sz w:val="28"/>
                <w:szCs w:val="32"/>
              </w:rPr>
            </w:pPr>
            <w:r w:rsidRPr="003C253D">
              <w:rPr>
                <w:rFonts w:ascii="Times New Roman" w:hAnsi="Times New Roman" w:cs="Times New Roman"/>
                <w:bCs/>
              </w:rPr>
              <w:t>Minor</w:t>
            </w:r>
          </w:p>
        </w:tc>
        <w:tc>
          <w:tcPr>
            <w:tcW w:w="1586" w:type="pct"/>
          </w:tcPr>
          <w:p w14:paraId="227D1268" w14:textId="77777777" w:rsidR="005356AD" w:rsidRPr="003C253D" w:rsidRDefault="005356AD" w:rsidP="005356AD">
            <w:pPr>
              <w:rPr>
                <w:rFonts w:ascii="Times New Roman" w:hAnsi="Times New Roman" w:cs="Times New Roman"/>
                <w:sz w:val="28"/>
                <w:szCs w:val="32"/>
              </w:rPr>
            </w:pPr>
            <w:r w:rsidRPr="003C253D">
              <w:rPr>
                <w:rFonts w:ascii="Times New Roman" w:hAnsi="Times New Roman" w:cs="Times New Roman"/>
                <w:sz w:val="28"/>
                <w:szCs w:val="32"/>
              </w:rPr>
              <w:t>3-3.9</w:t>
            </w:r>
          </w:p>
        </w:tc>
        <w:tc>
          <w:tcPr>
            <w:tcW w:w="1525" w:type="pct"/>
          </w:tcPr>
          <w:p w14:paraId="3337EB3C" w14:textId="77777777" w:rsidR="005356AD" w:rsidRPr="003C253D" w:rsidRDefault="005356AD" w:rsidP="005356AD">
            <w:pPr>
              <w:rPr>
                <w:rFonts w:ascii="Times New Roman" w:hAnsi="Times New Roman" w:cs="Times New Roman"/>
                <w:sz w:val="28"/>
                <w:szCs w:val="32"/>
              </w:rPr>
            </w:pPr>
            <w:r w:rsidRPr="003C253D">
              <w:rPr>
                <w:rFonts w:ascii="Times New Roman" w:hAnsi="Times New Roman" w:cs="Times New Roman"/>
                <w:sz w:val="28"/>
                <w:szCs w:val="32"/>
              </w:rPr>
              <w:t>1,30,000 (estimated)</w:t>
            </w:r>
          </w:p>
        </w:tc>
      </w:tr>
      <w:tr w:rsidR="005356AD" w:rsidRPr="003C253D" w14:paraId="2350BF74" w14:textId="77777777" w:rsidTr="005356AD">
        <w:tc>
          <w:tcPr>
            <w:tcW w:w="1888" w:type="pct"/>
          </w:tcPr>
          <w:p w14:paraId="03E382B6" w14:textId="77777777" w:rsidR="005356AD" w:rsidRPr="003C253D" w:rsidRDefault="005356AD" w:rsidP="005356AD">
            <w:pPr>
              <w:rPr>
                <w:rFonts w:ascii="Times New Roman" w:hAnsi="Times New Roman" w:cs="Times New Roman"/>
                <w:bCs/>
                <w:sz w:val="28"/>
                <w:szCs w:val="32"/>
              </w:rPr>
            </w:pPr>
            <w:r w:rsidRPr="003C253D">
              <w:rPr>
                <w:rFonts w:ascii="Times New Roman" w:hAnsi="Times New Roman" w:cs="Times New Roman"/>
                <w:bCs/>
              </w:rPr>
              <w:t>Very minor</w:t>
            </w:r>
          </w:p>
        </w:tc>
        <w:tc>
          <w:tcPr>
            <w:tcW w:w="1586" w:type="pct"/>
          </w:tcPr>
          <w:p w14:paraId="4A1A2CC7" w14:textId="77777777" w:rsidR="005356AD" w:rsidRPr="003C253D" w:rsidRDefault="005356AD" w:rsidP="005356AD">
            <w:pPr>
              <w:rPr>
                <w:rFonts w:ascii="Times New Roman" w:hAnsi="Times New Roman" w:cs="Times New Roman"/>
                <w:sz w:val="28"/>
                <w:szCs w:val="32"/>
              </w:rPr>
            </w:pPr>
            <w:r w:rsidRPr="003C253D">
              <w:rPr>
                <w:rFonts w:ascii="Times New Roman" w:hAnsi="Times New Roman" w:cs="Times New Roman"/>
                <w:sz w:val="28"/>
                <w:szCs w:val="32"/>
              </w:rPr>
              <w:t>2-2.9</w:t>
            </w:r>
          </w:p>
        </w:tc>
        <w:tc>
          <w:tcPr>
            <w:tcW w:w="1525" w:type="pct"/>
          </w:tcPr>
          <w:p w14:paraId="6934A2A7" w14:textId="77777777" w:rsidR="005356AD" w:rsidRPr="003C253D" w:rsidRDefault="005356AD" w:rsidP="005356AD">
            <w:pPr>
              <w:rPr>
                <w:rFonts w:ascii="Times New Roman" w:hAnsi="Times New Roman" w:cs="Times New Roman"/>
                <w:sz w:val="28"/>
                <w:szCs w:val="32"/>
              </w:rPr>
            </w:pPr>
            <w:r w:rsidRPr="003C253D">
              <w:rPr>
                <w:rFonts w:ascii="Times New Roman" w:hAnsi="Times New Roman" w:cs="Times New Roman"/>
                <w:sz w:val="28"/>
                <w:szCs w:val="32"/>
              </w:rPr>
              <w:t>13,00,000 (estimated)</w:t>
            </w:r>
          </w:p>
        </w:tc>
      </w:tr>
    </w:tbl>
    <w:p w14:paraId="6BCD965C" w14:textId="77777777" w:rsidR="005356AD" w:rsidRPr="00B57F19" w:rsidRDefault="005356AD" w:rsidP="005356AD">
      <w:pPr>
        <w:spacing w:after="0" w:line="240" w:lineRule="auto"/>
        <w:jc w:val="both"/>
        <w:rPr>
          <w:rFonts w:cstheme="minorHAnsi"/>
          <w:i/>
        </w:rPr>
      </w:pPr>
      <w:r w:rsidRPr="00B57F19">
        <w:rPr>
          <w:rFonts w:cstheme="minorHAnsi"/>
          <w:i/>
        </w:rPr>
        <w:t>Source: US Geological Survey (USGS)</w:t>
      </w:r>
    </w:p>
    <w:p w14:paraId="490E43BA" w14:textId="77777777" w:rsidR="005356AD" w:rsidRPr="003C253D" w:rsidRDefault="005356AD" w:rsidP="005356AD">
      <w:pPr>
        <w:pStyle w:val="Heading1"/>
        <w:rPr>
          <w:rFonts w:ascii="Times New Roman" w:hAnsi="Times New Roman" w:cs="Times New Roman"/>
          <w:color w:val="auto"/>
          <w:sz w:val="30"/>
        </w:rPr>
      </w:pPr>
      <w:bookmarkStart w:id="11" w:name="_Toc487550896"/>
      <w:r w:rsidRPr="003C253D">
        <w:rPr>
          <w:rFonts w:ascii="Times New Roman" w:hAnsi="Times New Roman" w:cs="Times New Roman"/>
          <w:color w:val="auto"/>
          <w:sz w:val="30"/>
        </w:rPr>
        <w:t>1.2 Causes of Earthquake</w:t>
      </w:r>
      <w:bookmarkEnd w:id="11"/>
    </w:p>
    <w:p w14:paraId="43491D99" w14:textId="77777777" w:rsidR="005356AD" w:rsidRPr="003C253D" w:rsidRDefault="005356AD" w:rsidP="005356AD">
      <w:pPr>
        <w:jc w:val="both"/>
        <w:rPr>
          <w:rFonts w:ascii="Times New Roman" w:hAnsi="Times New Roman" w:cs="Times New Roman"/>
          <w:sz w:val="24"/>
        </w:rPr>
      </w:pPr>
      <w:r w:rsidRPr="003C253D">
        <w:rPr>
          <w:rFonts w:ascii="Times New Roman" w:hAnsi="Times New Roman" w:cs="Times New Roman"/>
          <w:sz w:val="24"/>
        </w:rPr>
        <w:t>Earthquake is a multidimensional and multifarious geo-physical disaster. It is unique as compared to other disasters (landslides, floods, snow avalanche etc.) as it originates from the interior of the earth. It relies on the interior structure, plate tectonics, faults geometry, geological structure etc. Hence, before going into the causes of earthquakes, we need to understand fundamentals of internal structure of the earth, plate tectonics and faults.</w:t>
      </w:r>
    </w:p>
    <w:p w14:paraId="6701470E" w14:textId="77777777" w:rsidR="005356AD" w:rsidRPr="003C253D" w:rsidRDefault="005356AD" w:rsidP="003C253D">
      <w:pPr>
        <w:pStyle w:val="Heading2"/>
        <w:rPr>
          <w:rFonts w:ascii="Times New Roman" w:hAnsi="Times New Roman" w:cs="Times New Roman"/>
          <w:color w:val="auto"/>
        </w:rPr>
      </w:pPr>
      <w:bookmarkStart w:id="12" w:name="_Toc487550897"/>
      <w:r w:rsidRPr="003C253D">
        <w:rPr>
          <w:rFonts w:ascii="Times New Roman" w:hAnsi="Times New Roman" w:cs="Times New Roman"/>
          <w:color w:val="auto"/>
        </w:rPr>
        <w:t>1.2.1 Interior structure of the earth</w:t>
      </w:r>
      <w:bookmarkEnd w:id="12"/>
    </w:p>
    <w:p w14:paraId="370FC113" w14:textId="77777777" w:rsidR="005356AD" w:rsidRPr="0035700C" w:rsidRDefault="005356AD" w:rsidP="005356AD">
      <w:pPr>
        <w:jc w:val="both"/>
        <w:rPr>
          <w:rFonts w:ascii="Times New Roman" w:hAnsi="Times New Roman" w:cs="Times New Roman"/>
          <w:sz w:val="24"/>
        </w:rPr>
      </w:pPr>
      <w:r w:rsidRPr="0035700C">
        <w:rPr>
          <w:rFonts w:ascii="Times New Roman" w:hAnsi="Times New Roman" w:cs="Times New Roman"/>
          <w:sz w:val="24"/>
        </w:rPr>
        <w:t>The earth is an integral part of solar system. It is believed to have originated nearly 4.6 billion year ago. Although geo-scientists have been continuously working on internal formation and structure of the earth, due to extremely high internal temperature, the details of innermost part of it is not possible yet. Hence, on the basis of indirect but logical evidences, geo-scientists have highlighted the important facts on earth’s interior. Based on seismic wave propagation, facts from volcanic activities, chemical and mineralogical composition and density of the rocks, details of internal structure of the earth have been revealed. Relying on above-mentioned information, internal structure of earth can be divided into three distinct layers (Figure 1.2).</w:t>
      </w:r>
    </w:p>
    <w:p w14:paraId="726EB956" w14:textId="77777777" w:rsidR="005356AD" w:rsidRPr="00B57F19" w:rsidRDefault="005356AD" w:rsidP="005356AD">
      <w:pPr>
        <w:jc w:val="both"/>
      </w:pPr>
      <w:r w:rsidRPr="00B57F19">
        <w:rPr>
          <w:noProof/>
          <w:lang w:val="en-GB" w:eastAsia="en-GB" w:bidi="ar-SA"/>
        </w:rPr>
        <w:drawing>
          <wp:inline distT="0" distB="0" distL="0" distR="0" wp14:anchorId="07824875" wp14:editId="2C2264A8">
            <wp:extent cx="5943600" cy="4178351"/>
            <wp:effectExtent l="0" t="0" r="0" b="0"/>
            <wp:docPr id="196" name="Picture 4" descr="C:\Users\USER\AppData\Local\Microsoft\Windows\Temporary Internet Files\Content.Word\Fig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Microsoft\Windows\Temporary Internet Files\Content.Word\Fig 1.2.png"/>
                    <pic:cNvPicPr>
                      <a:picLocks noChangeAspect="1" noChangeArrowheads="1"/>
                    </pic:cNvPicPr>
                  </pic:nvPicPr>
                  <pic:blipFill>
                    <a:blip r:embed="rId12" cstate="print"/>
                    <a:srcRect/>
                    <a:stretch>
                      <a:fillRect/>
                    </a:stretch>
                  </pic:blipFill>
                  <pic:spPr bwMode="auto">
                    <a:xfrm>
                      <a:off x="0" y="0"/>
                      <a:ext cx="5943600" cy="4178351"/>
                    </a:xfrm>
                    <a:prstGeom prst="rect">
                      <a:avLst/>
                    </a:prstGeom>
                    <a:noFill/>
                    <a:ln w="9525">
                      <a:noFill/>
                      <a:miter lim="800000"/>
                      <a:headEnd/>
                      <a:tailEnd/>
                    </a:ln>
                  </pic:spPr>
                </pic:pic>
              </a:graphicData>
            </a:graphic>
          </wp:inline>
        </w:drawing>
      </w:r>
    </w:p>
    <w:p w14:paraId="1CC9045E" w14:textId="77777777" w:rsidR="005356AD" w:rsidRPr="00B57F19" w:rsidRDefault="005356AD" w:rsidP="005356AD">
      <w:pPr>
        <w:jc w:val="both"/>
        <w:rPr>
          <w:b/>
        </w:rPr>
      </w:pPr>
      <w:r w:rsidRPr="00B57F19">
        <w:rPr>
          <w:b/>
        </w:rPr>
        <w:t>Figure 1.2: Internal structure of the earth.</w:t>
      </w:r>
    </w:p>
    <w:p w14:paraId="66B941D1" w14:textId="77777777" w:rsidR="005356AD" w:rsidRPr="00B57F19" w:rsidRDefault="005356AD" w:rsidP="005356AD">
      <w:pPr>
        <w:pStyle w:val="ListParagraph"/>
        <w:jc w:val="both"/>
      </w:pPr>
    </w:p>
    <w:p w14:paraId="6C1EED8D" w14:textId="77777777" w:rsidR="005356AD" w:rsidRPr="00B57F19" w:rsidRDefault="005356AD" w:rsidP="00131433">
      <w:pPr>
        <w:pStyle w:val="ListParagraph"/>
        <w:numPr>
          <w:ilvl w:val="0"/>
          <w:numId w:val="24"/>
        </w:numPr>
        <w:spacing w:after="200" w:line="276" w:lineRule="auto"/>
        <w:ind w:left="426"/>
        <w:jc w:val="both"/>
        <w:rPr>
          <w:b/>
          <w:bCs/>
        </w:rPr>
      </w:pPr>
      <w:r w:rsidRPr="00B57F19">
        <w:rPr>
          <w:b/>
          <w:bCs/>
        </w:rPr>
        <w:t xml:space="preserve">Crust </w:t>
      </w:r>
    </w:p>
    <w:p w14:paraId="798C395F" w14:textId="77777777" w:rsidR="005356AD" w:rsidRPr="0035700C" w:rsidRDefault="005356AD" w:rsidP="005356AD">
      <w:pPr>
        <w:pStyle w:val="ListParagraph"/>
        <w:ind w:left="0"/>
        <w:jc w:val="both"/>
        <w:rPr>
          <w:rFonts w:ascii="Times New Roman" w:hAnsi="Times New Roman" w:cs="Times New Roman"/>
          <w:sz w:val="24"/>
        </w:rPr>
      </w:pPr>
      <w:r w:rsidRPr="0035700C">
        <w:rPr>
          <w:rFonts w:ascii="Times New Roman" w:hAnsi="Times New Roman" w:cs="Times New Roman"/>
          <w:sz w:val="24"/>
        </w:rPr>
        <w:t>Crust is the outermost layer of the earth (Fig. 1.2). The thickness of crust varies from 5 to 10 km in oceanic site and up to 35 km in the continental site. But in the mountainous area its thickness varies from 55 to 70 km, which is relatively the highest value. Continental crust can further be divided into: Upper Continental Crust and Lower Continental Crust. The upper continental crust is composed of igneous, metamorphic and sedimentary rocks. Geo-chemically, it is composed of mixture of silicon and aluminum. Mostly, granites and granitoids are abundant in upper continental crust. The lower continental crust comprises of silicon and magnesium mixed basaltic composition. It has thickness of about 12 km. In general, continental crust is dominated by rocks of granitic composition, whereas oceanic crust is made up of basaltic rock type. The density of crust is about 2.7gm/cm</w:t>
      </w:r>
      <w:r w:rsidRPr="0035700C">
        <w:rPr>
          <w:rFonts w:ascii="Times New Roman" w:hAnsi="Times New Roman" w:cs="Times New Roman"/>
          <w:sz w:val="24"/>
        </w:rPr>
        <w:softHyphen/>
      </w:r>
      <w:r w:rsidRPr="0035700C">
        <w:rPr>
          <w:rFonts w:ascii="Times New Roman" w:hAnsi="Times New Roman" w:cs="Times New Roman"/>
          <w:sz w:val="24"/>
          <w:vertAlign w:val="superscript"/>
        </w:rPr>
        <w:t>3</w:t>
      </w:r>
      <w:r w:rsidRPr="0035700C">
        <w:rPr>
          <w:rFonts w:ascii="Times New Roman" w:hAnsi="Times New Roman" w:cs="Times New Roman"/>
          <w:sz w:val="24"/>
        </w:rPr>
        <w:t xml:space="preserve">. </w:t>
      </w:r>
    </w:p>
    <w:p w14:paraId="1381FB28" w14:textId="77777777" w:rsidR="005356AD" w:rsidRPr="00B57F19" w:rsidRDefault="005356AD" w:rsidP="005356AD">
      <w:pPr>
        <w:pStyle w:val="ListParagraph"/>
        <w:ind w:left="1080"/>
        <w:jc w:val="both"/>
      </w:pPr>
    </w:p>
    <w:p w14:paraId="7C8CFAEE" w14:textId="77777777" w:rsidR="005356AD" w:rsidRPr="00B57F19" w:rsidRDefault="005356AD" w:rsidP="005356AD">
      <w:pPr>
        <w:pStyle w:val="ListParagraph"/>
        <w:ind w:left="1080"/>
        <w:jc w:val="both"/>
      </w:pPr>
    </w:p>
    <w:p w14:paraId="47836EA7" w14:textId="77777777" w:rsidR="005356AD" w:rsidRPr="00B57F19" w:rsidRDefault="005356AD" w:rsidP="00131433">
      <w:pPr>
        <w:pStyle w:val="ListParagraph"/>
        <w:numPr>
          <w:ilvl w:val="0"/>
          <w:numId w:val="24"/>
        </w:numPr>
        <w:spacing w:after="200" w:line="276" w:lineRule="auto"/>
        <w:ind w:left="426"/>
        <w:jc w:val="both"/>
        <w:rPr>
          <w:b/>
          <w:bCs/>
        </w:rPr>
      </w:pPr>
      <w:r w:rsidRPr="00B57F19">
        <w:rPr>
          <w:b/>
          <w:bCs/>
        </w:rPr>
        <w:t>Mantle</w:t>
      </w:r>
    </w:p>
    <w:p w14:paraId="1838CF9E" w14:textId="77777777" w:rsidR="005356AD" w:rsidRPr="0035700C" w:rsidRDefault="005356AD" w:rsidP="005356AD">
      <w:pPr>
        <w:spacing w:after="0" w:line="240" w:lineRule="auto"/>
        <w:jc w:val="both"/>
        <w:rPr>
          <w:rFonts w:ascii="Times New Roman" w:hAnsi="Times New Roman" w:cs="Times New Roman"/>
          <w:sz w:val="30"/>
          <w:szCs w:val="28"/>
        </w:rPr>
      </w:pPr>
      <w:r w:rsidRPr="0035700C">
        <w:rPr>
          <w:rFonts w:ascii="Times New Roman" w:hAnsi="Times New Roman" w:cs="Times New Roman"/>
          <w:sz w:val="24"/>
        </w:rPr>
        <w:t>Mantle is the second thickest layer of the earth (Fig.1.2). Mohorovicic discontinuity separates it from the overlying crust. Its thickness is about 2865 km. It occupies about 83 percent of the earth by volume and 68 percent by mass. Due to increase in velocity of seismic waves in the mantle, it is assumed to have density more than the crust. In average, it has three parts of ultramafic rocks and one part of basalt. The density of the layer is about 4.5 gm/cm</w:t>
      </w:r>
      <w:r w:rsidRPr="0035700C">
        <w:rPr>
          <w:rFonts w:ascii="Times New Roman" w:hAnsi="Times New Roman" w:cs="Times New Roman"/>
          <w:sz w:val="24"/>
        </w:rPr>
        <w:softHyphen/>
      </w:r>
      <w:r w:rsidRPr="0035700C">
        <w:rPr>
          <w:rFonts w:ascii="Times New Roman" w:hAnsi="Times New Roman" w:cs="Times New Roman"/>
          <w:sz w:val="24"/>
          <w:vertAlign w:val="superscript"/>
        </w:rPr>
        <w:t>3</w:t>
      </w:r>
      <w:r w:rsidRPr="0035700C">
        <w:rPr>
          <w:rFonts w:ascii="Times New Roman" w:hAnsi="Times New Roman" w:cs="Times New Roman"/>
          <w:sz w:val="24"/>
        </w:rPr>
        <w:t xml:space="preserve">. Mantle can, further, be divided into two parts; upper and lower. The upper mantle extends up to depth of 1000 km and lower (core-mantle boundary) up to 2000 km. The thick and rigid layer constituting crust and upper part of the mantle extending up to 150 km is known as lithosphere (Fig. 1.2). The tectonic plates are, in fact, formed of lithosphere. Below lithosphere, there is a floating layer of weak strength to resist deformation and is called asthenosphere. The tectonic plates float on the asthenosphere and are dynamic in nature. </w:t>
      </w:r>
    </w:p>
    <w:p w14:paraId="568196CC" w14:textId="77777777" w:rsidR="005356AD" w:rsidRPr="00B57F19" w:rsidRDefault="005356AD" w:rsidP="005356AD">
      <w:pPr>
        <w:pStyle w:val="ListParagraph"/>
        <w:ind w:left="1080"/>
        <w:jc w:val="both"/>
      </w:pPr>
    </w:p>
    <w:p w14:paraId="4482E501" w14:textId="77777777" w:rsidR="005356AD" w:rsidRPr="00B57F19" w:rsidRDefault="005356AD" w:rsidP="00131433">
      <w:pPr>
        <w:pStyle w:val="ListParagraph"/>
        <w:numPr>
          <w:ilvl w:val="0"/>
          <w:numId w:val="24"/>
        </w:numPr>
        <w:spacing w:after="200" w:line="276" w:lineRule="auto"/>
        <w:ind w:left="426"/>
        <w:jc w:val="both"/>
      </w:pPr>
      <w:r w:rsidRPr="00B57F19">
        <w:t>Core</w:t>
      </w:r>
    </w:p>
    <w:p w14:paraId="6C98297B" w14:textId="77777777" w:rsidR="005356AD" w:rsidRPr="0035700C" w:rsidRDefault="005356AD" w:rsidP="005356AD">
      <w:pPr>
        <w:pStyle w:val="CommentText"/>
        <w:jc w:val="both"/>
        <w:rPr>
          <w:rFonts w:ascii="Times New Roman" w:hAnsi="Times New Roman" w:cs="Times New Roman"/>
          <w:sz w:val="22"/>
        </w:rPr>
      </w:pPr>
      <w:r w:rsidRPr="0035700C">
        <w:rPr>
          <w:rFonts w:ascii="Times New Roman" w:hAnsi="Times New Roman" w:cs="Times New Roman"/>
          <w:sz w:val="24"/>
          <w:szCs w:val="22"/>
        </w:rPr>
        <w:t>It is the innermost part of the earth (Fig. 1.2). Guttenberg-Weichart discontinuity separates the core from the lower mantle. It extends from about 2900 kilometer to the centre of the earth (6371 km). This layer comprises about thirty four percent of the earth's total mass and occupies about seventeen percent of the earth's volume.   It is further sub-divided into outer and inner core. The outer core extends from about 2900 to 5100 km. The remaining portion of the core, the inner core, extends all the way to the center of the earth. The outer and inner core has been considered to be in fluid and solid state respectively on the basis of seismic wave propagation.  Overall, core is believed to be composed of relatively heavier elements like nickel and iron.  Average density of the core is about 10.7 gm/cm</w:t>
      </w:r>
      <w:r w:rsidRPr="0035700C">
        <w:rPr>
          <w:rFonts w:ascii="Times New Roman" w:hAnsi="Times New Roman" w:cs="Times New Roman"/>
          <w:sz w:val="24"/>
          <w:szCs w:val="22"/>
        </w:rPr>
        <w:softHyphen/>
      </w:r>
      <w:r w:rsidRPr="0035700C">
        <w:rPr>
          <w:rFonts w:ascii="Times New Roman" w:hAnsi="Times New Roman" w:cs="Times New Roman"/>
          <w:sz w:val="24"/>
          <w:szCs w:val="22"/>
          <w:vertAlign w:val="superscript"/>
        </w:rPr>
        <w:t xml:space="preserve">3. </w:t>
      </w:r>
    </w:p>
    <w:p w14:paraId="247C56E3" w14:textId="77777777" w:rsidR="005356AD" w:rsidRPr="003C253D" w:rsidRDefault="005356AD" w:rsidP="003C253D">
      <w:pPr>
        <w:pStyle w:val="Heading2"/>
        <w:rPr>
          <w:rFonts w:ascii="Times New Roman" w:hAnsi="Times New Roman" w:cs="Times New Roman"/>
          <w:color w:val="auto"/>
        </w:rPr>
      </w:pPr>
      <w:bookmarkStart w:id="13" w:name="_Toc487550898"/>
      <w:r w:rsidRPr="003C253D">
        <w:rPr>
          <w:rFonts w:ascii="Times New Roman" w:hAnsi="Times New Roman" w:cs="Times New Roman"/>
          <w:color w:val="auto"/>
        </w:rPr>
        <w:t>1.2.2. Plate tectonics</w:t>
      </w:r>
      <w:bookmarkEnd w:id="13"/>
    </w:p>
    <w:p w14:paraId="511DF80A" w14:textId="77777777" w:rsidR="005356AD" w:rsidRPr="0035700C" w:rsidRDefault="005356AD" w:rsidP="005356AD">
      <w:pPr>
        <w:jc w:val="both"/>
        <w:rPr>
          <w:rFonts w:ascii="Times New Roman" w:hAnsi="Times New Roman" w:cs="Times New Roman"/>
          <w:sz w:val="24"/>
          <w:szCs w:val="24"/>
        </w:rPr>
      </w:pPr>
      <w:r w:rsidRPr="0035700C">
        <w:rPr>
          <w:rFonts w:ascii="Times New Roman" w:hAnsi="Times New Roman" w:cs="Times New Roman"/>
          <w:sz w:val="24"/>
          <w:szCs w:val="24"/>
        </w:rPr>
        <w:t>On the close observation, most of the continents existing today seem to nearly fit together. Were all the scattered continents on the globe today coexisted as a single continent in the past? Scientists proposed several hypotheses to address this question since 19</w:t>
      </w:r>
      <w:r w:rsidRPr="0035700C">
        <w:rPr>
          <w:rFonts w:ascii="Times New Roman" w:hAnsi="Times New Roman" w:cs="Times New Roman"/>
          <w:sz w:val="24"/>
          <w:szCs w:val="24"/>
          <w:vertAlign w:val="superscript"/>
        </w:rPr>
        <w:t>th</w:t>
      </w:r>
      <w:r w:rsidRPr="0035700C">
        <w:rPr>
          <w:rFonts w:ascii="Times New Roman" w:hAnsi="Times New Roman" w:cs="Times New Roman"/>
          <w:sz w:val="24"/>
          <w:szCs w:val="24"/>
        </w:rPr>
        <w:t xml:space="preserve"> century. The “Continental Drift” theory propounded in 1915 AD by  German meteorologists Alfred Wegner, based on lithology, climate and fossil evidences found in different continents, has been considered as the most convincing theory to date.  He concluded that about 200 million years ago (ma) all the continents were shrinked in a single huge mass called “Pangea”. He has logically illustrated the breakup of “Pangea” and continental drift through the various maps. Alexender du Toit, South African Geologist, in 1937 advocated Wegner’s concept of continental drift with the help of paleomagnetic records found in rocks from different continents. He concluded that two masses comprising Pangea – Laurassia drifted to Northern hemisphere and Gondawana to Southern hemisphere. These two super continets further broke up to form several other separate land masses to resemble present global appearance (Fig 1.3). In 1970s geologists formulated “Principle of Plate Tectonics” and approved the idea of continental drifts. According to the theory of plate tectonics, the lithosphere is divided into several small and big tectonic plates (Fig. 1.4). The major plates are Eurasian plate, Indo-Australian plate, Philippines plate, Pacific plate, Cocos plate, Nazca plate, North American plate, Caribbean plate, South American plate and African plate. The thickness of these plates ranges from 100 to 250 km. These lithospheric plates are floating on asthenosphere and are dynamic. The continuous movement of the lithospheric plates in different speed and direction is the result of convection current generated on the hot, delicate and flexible asthenosphere (Fig. 1.4). </w:t>
      </w:r>
    </w:p>
    <w:p w14:paraId="05C16C9B" w14:textId="77777777" w:rsidR="005356AD" w:rsidRPr="00B57F19" w:rsidRDefault="005356AD" w:rsidP="005356AD">
      <w:pPr>
        <w:jc w:val="both"/>
        <w:rPr>
          <w:rFonts w:cstheme="minorHAnsi"/>
        </w:rPr>
      </w:pPr>
      <w:r w:rsidRPr="00B57F19">
        <w:rPr>
          <w:noProof/>
          <w:lang w:val="en-GB" w:eastAsia="en-GB" w:bidi="ar-SA"/>
        </w:rPr>
        <w:drawing>
          <wp:inline distT="0" distB="0" distL="0" distR="0" wp14:anchorId="3E7C5032" wp14:editId="421D511D">
            <wp:extent cx="4820884" cy="3602702"/>
            <wp:effectExtent l="19050" t="0" r="0" b="0"/>
            <wp:docPr id="197" name="Picture 197" descr="C:\Users\USER\AppData\Local\Microsoft\Windows\Temporary Internet Files\Content.Word\Fig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Microsoft\Windows\Temporary Internet Files\Content.Word\Fig 1.4.jpg"/>
                    <pic:cNvPicPr>
                      <a:picLocks noChangeAspect="1" noChangeArrowheads="1"/>
                    </pic:cNvPicPr>
                  </pic:nvPicPr>
                  <pic:blipFill>
                    <a:blip r:embed="rId13" cstate="print"/>
                    <a:srcRect/>
                    <a:stretch>
                      <a:fillRect/>
                    </a:stretch>
                  </pic:blipFill>
                  <pic:spPr bwMode="auto">
                    <a:xfrm>
                      <a:off x="0" y="0"/>
                      <a:ext cx="4826999" cy="3607272"/>
                    </a:xfrm>
                    <a:prstGeom prst="rect">
                      <a:avLst/>
                    </a:prstGeom>
                    <a:noFill/>
                    <a:ln w="9525">
                      <a:noFill/>
                      <a:miter lim="800000"/>
                      <a:headEnd/>
                      <a:tailEnd/>
                    </a:ln>
                  </pic:spPr>
                </pic:pic>
              </a:graphicData>
            </a:graphic>
          </wp:inline>
        </w:drawing>
      </w:r>
    </w:p>
    <w:p w14:paraId="68702908" w14:textId="77777777" w:rsidR="005356AD" w:rsidRPr="00B57F19" w:rsidRDefault="005356AD" w:rsidP="005356AD">
      <w:pPr>
        <w:jc w:val="both"/>
        <w:rPr>
          <w:b/>
        </w:rPr>
      </w:pPr>
      <w:r w:rsidRPr="00B57F19">
        <w:rPr>
          <w:b/>
        </w:rPr>
        <w:t>Figure 1.3:</w:t>
      </w:r>
      <w:r>
        <w:rPr>
          <w:b/>
        </w:rPr>
        <w:t xml:space="preserve"> </w:t>
      </w:r>
      <w:r w:rsidRPr="00B57F19">
        <w:rPr>
          <w:b/>
        </w:rPr>
        <w:t>Changes in positions of continents (a)</w:t>
      </w:r>
      <w:r>
        <w:rPr>
          <w:b/>
        </w:rPr>
        <w:t xml:space="preserve"> </w:t>
      </w:r>
      <w:r w:rsidRPr="00B57F19">
        <w:rPr>
          <w:b/>
        </w:rPr>
        <w:t>180 million years before (b)</w:t>
      </w:r>
      <w:r>
        <w:rPr>
          <w:b/>
        </w:rPr>
        <w:t xml:space="preserve"> </w:t>
      </w:r>
      <w:r w:rsidRPr="00B57F19">
        <w:rPr>
          <w:b/>
        </w:rPr>
        <w:t>135 million years before (c) 65 million years before and (d) present.</w:t>
      </w:r>
    </w:p>
    <w:p w14:paraId="31E316FC" w14:textId="77777777" w:rsidR="005356AD" w:rsidRPr="00B57F19" w:rsidRDefault="005356AD" w:rsidP="005356AD">
      <w:pPr>
        <w:jc w:val="both"/>
      </w:pPr>
    </w:p>
    <w:p w14:paraId="6FF59DC8" w14:textId="77777777" w:rsidR="005356AD" w:rsidRPr="00B57F19" w:rsidRDefault="005356AD" w:rsidP="005356AD">
      <w:pPr>
        <w:jc w:val="both"/>
        <w:rPr>
          <w:rFonts w:cstheme="minorHAnsi"/>
        </w:rPr>
      </w:pPr>
      <w:r w:rsidRPr="00B57F19">
        <w:rPr>
          <w:noProof/>
          <w:lang w:val="en-GB" w:eastAsia="en-GB" w:bidi="ar-SA"/>
        </w:rPr>
        <w:drawing>
          <wp:inline distT="0" distB="0" distL="0" distR="0" wp14:anchorId="79BD9781" wp14:editId="796A251F">
            <wp:extent cx="5532122" cy="3191608"/>
            <wp:effectExtent l="19050" t="0" r="0" b="0"/>
            <wp:docPr id="198" name="Picture 198" descr="C:\Users\USER\AppData\Local\Microsoft\Windows\Temporary Internet Files\Content.Word\Fig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AppData\Local\Microsoft\Windows\Temporary Internet Files\Content.Word\Fig 1.3.jpg"/>
                    <pic:cNvPicPr>
                      <a:picLocks noChangeAspect="1" noChangeArrowheads="1"/>
                    </pic:cNvPicPr>
                  </pic:nvPicPr>
                  <pic:blipFill>
                    <a:blip r:embed="rId14" cstate="print"/>
                    <a:srcRect/>
                    <a:stretch>
                      <a:fillRect/>
                    </a:stretch>
                  </pic:blipFill>
                  <pic:spPr bwMode="auto">
                    <a:xfrm>
                      <a:off x="0" y="0"/>
                      <a:ext cx="5537328" cy="3194612"/>
                    </a:xfrm>
                    <a:prstGeom prst="rect">
                      <a:avLst/>
                    </a:prstGeom>
                    <a:noFill/>
                    <a:ln w="9525">
                      <a:noFill/>
                      <a:miter lim="800000"/>
                      <a:headEnd/>
                      <a:tailEnd/>
                    </a:ln>
                  </pic:spPr>
                </pic:pic>
              </a:graphicData>
            </a:graphic>
          </wp:inline>
        </w:drawing>
      </w:r>
    </w:p>
    <w:p w14:paraId="3CB2F280" w14:textId="77777777" w:rsidR="005356AD" w:rsidRPr="00B57F19" w:rsidRDefault="005356AD" w:rsidP="005356AD">
      <w:pPr>
        <w:pStyle w:val="Heading6"/>
        <w:jc w:val="both"/>
        <w:rPr>
          <w:rFonts w:ascii="Preeti" w:hAnsi="Preeti"/>
          <w:b/>
          <w:bCs/>
          <w:i w:val="0"/>
          <w:iCs w:val="0"/>
          <w:color w:val="auto"/>
          <w:sz w:val="28"/>
          <w:szCs w:val="28"/>
        </w:rPr>
      </w:pPr>
    </w:p>
    <w:p w14:paraId="380DE142" w14:textId="77777777" w:rsidR="005356AD" w:rsidRPr="00B57F19" w:rsidRDefault="005356AD" w:rsidP="005356AD">
      <w:pPr>
        <w:jc w:val="both"/>
        <w:rPr>
          <w:b/>
          <w:i/>
          <w:iCs/>
        </w:rPr>
      </w:pPr>
      <w:r w:rsidRPr="00B57F19">
        <w:rPr>
          <w:b/>
        </w:rPr>
        <w:t>Figure 1.4: Distribution of tectonic plates and their boundaries in world map with relative velocity in centimeters. Arrow point</w:t>
      </w:r>
      <w:r>
        <w:rPr>
          <w:b/>
        </w:rPr>
        <w:t>s</w:t>
      </w:r>
      <w:r w:rsidRPr="00B57F19">
        <w:rPr>
          <w:b/>
        </w:rPr>
        <w:t xml:space="preserve"> toward</w:t>
      </w:r>
      <w:r>
        <w:rPr>
          <w:b/>
        </w:rPr>
        <w:t>s</w:t>
      </w:r>
      <w:r w:rsidRPr="00B57F19">
        <w:rPr>
          <w:b/>
        </w:rPr>
        <w:t xml:space="preserve"> the direction of plate movement (Source: Monroe et al. 2007).</w:t>
      </w:r>
    </w:p>
    <w:p w14:paraId="078762C4" w14:textId="77777777" w:rsidR="005356AD" w:rsidRPr="0035700C" w:rsidRDefault="005356AD" w:rsidP="005356AD">
      <w:pPr>
        <w:jc w:val="both"/>
        <w:rPr>
          <w:rFonts w:ascii="Times New Roman" w:hAnsi="Times New Roman" w:cs="Times New Roman"/>
          <w:sz w:val="24"/>
        </w:rPr>
      </w:pPr>
      <w:r w:rsidRPr="0035700C">
        <w:rPr>
          <w:rFonts w:ascii="Times New Roman" w:hAnsi="Times New Roman" w:cs="Times New Roman"/>
          <w:sz w:val="24"/>
        </w:rPr>
        <w:t>Plate tectonic movement is considered as the major cause of the earthquakes and the “Principle of Plate Tectonics” has been widely accepted and most convincing scientific principle so far. The occurrence of the earthquakes and volcanoes depends on the type and relative movements of plates at the boundaries.  Three types of plate boundaries have been recognized on the basis of their movements:</w:t>
      </w:r>
    </w:p>
    <w:p w14:paraId="6FE4BF1C" w14:textId="77777777" w:rsidR="005356AD" w:rsidRPr="0035700C" w:rsidRDefault="005356AD" w:rsidP="00131433">
      <w:pPr>
        <w:pStyle w:val="ListParagraph"/>
        <w:numPr>
          <w:ilvl w:val="0"/>
          <w:numId w:val="25"/>
        </w:numPr>
        <w:spacing w:after="200" w:line="276" w:lineRule="auto"/>
        <w:jc w:val="both"/>
        <w:rPr>
          <w:rFonts w:ascii="Times New Roman" w:hAnsi="Times New Roman" w:cs="Times New Roman"/>
          <w:sz w:val="24"/>
        </w:rPr>
      </w:pPr>
      <w:r w:rsidRPr="0035700C">
        <w:rPr>
          <w:rFonts w:ascii="Times New Roman" w:hAnsi="Times New Roman" w:cs="Times New Roman"/>
          <w:sz w:val="24"/>
        </w:rPr>
        <w:t>Divergent boundaries</w:t>
      </w:r>
    </w:p>
    <w:p w14:paraId="35848112" w14:textId="77777777" w:rsidR="005356AD" w:rsidRPr="0035700C" w:rsidRDefault="005356AD" w:rsidP="00131433">
      <w:pPr>
        <w:pStyle w:val="ListParagraph"/>
        <w:numPr>
          <w:ilvl w:val="0"/>
          <w:numId w:val="25"/>
        </w:numPr>
        <w:spacing w:after="200" w:line="276" w:lineRule="auto"/>
        <w:jc w:val="both"/>
        <w:rPr>
          <w:rFonts w:ascii="Times New Roman" w:hAnsi="Times New Roman" w:cs="Times New Roman"/>
          <w:sz w:val="24"/>
        </w:rPr>
      </w:pPr>
      <w:r w:rsidRPr="0035700C">
        <w:rPr>
          <w:rFonts w:ascii="Times New Roman" w:hAnsi="Times New Roman" w:cs="Times New Roman"/>
          <w:sz w:val="24"/>
        </w:rPr>
        <w:t>Convergent boundaries</w:t>
      </w:r>
    </w:p>
    <w:p w14:paraId="37585898" w14:textId="77777777" w:rsidR="005356AD" w:rsidRPr="0035700C" w:rsidRDefault="005356AD" w:rsidP="00131433">
      <w:pPr>
        <w:pStyle w:val="ListParagraph"/>
        <w:numPr>
          <w:ilvl w:val="0"/>
          <w:numId w:val="25"/>
        </w:numPr>
        <w:spacing w:after="200" w:line="276" w:lineRule="auto"/>
        <w:jc w:val="both"/>
        <w:rPr>
          <w:rFonts w:ascii="Times New Roman" w:hAnsi="Times New Roman" w:cs="Times New Roman"/>
          <w:sz w:val="24"/>
        </w:rPr>
      </w:pPr>
      <w:r w:rsidRPr="0035700C">
        <w:rPr>
          <w:rFonts w:ascii="Times New Roman" w:hAnsi="Times New Roman" w:cs="Times New Roman"/>
          <w:sz w:val="24"/>
        </w:rPr>
        <w:t>Transform boundaries</w:t>
      </w:r>
    </w:p>
    <w:p w14:paraId="534B9CE1" w14:textId="77777777" w:rsidR="005356AD" w:rsidRPr="00B57F19" w:rsidRDefault="005356AD" w:rsidP="005356AD">
      <w:pPr>
        <w:spacing w:after="0" w:line="240" w:lineRule="auto"/>
        <w:jc w:val="both"/>
        <w:rPr>
          <w:rFonts w:ascii="Preeti" w:hAnsi="Preeti"/>
          <w:sz w:val="28"/>
          <w:szCs w:val="28"/>
        </w:rPr>
      </w:pPr>
    </w:p>
    <w:p w14:paraId="16CE3F87" w14:textId="77777777" w:rsidR="005356AD" w:rsidRPr="008F2314" w:rsidRDefault="005356AD" w:rsidP="00131433">
      <w:pPr>
        <w:pStyle w:val="ListParagraph"/>
        <w:numPr>
          <w:ilvl w:val="0"/>
          <w:numId w:val="26"/>
        </w:numPr>
        <w:spacing w:after="200" w:line="276" w:lineRule="auto"/>
        <w:ind w:left="426"/>
        <w:jc w:val="both"/>
        <w:rPr>
          <w:rFonts w:cstheme="minorHAnsi"/>
          <w:b/>
          <w:bCs/>
        </w:rPr>
      </w:pPr>
      <w:r w:rsidRPr="008F2314">
        <w:rPr>
          <w:rFonts w:cstheme="minorHAnsi"/>
          <w:b/>
          <w:bCs/>
        </w:rPr>
        <w:t>Divergent boundaries</w:t>
      </w:r>
    </w:p>
    <w:p w14:paraId="0167E514" w14:textId="77777777" w:rsidR="005356AD" w:rsidRPr="0035700C" w:rsidRDefault="005356AD" w:rsidP="005356AD">
      <w:pPr>
        <w:pStyle w:val="ListParagraph"/>
        <w:ind w:left="0"/>
        <w:jc w:val="both"/>
        <w:rPr>
          <w:rFonts w:ascii="Times New Roman" w:hAnsi="Times New Roman" w:cs="Times New Roman"/>
          <w:sz w:val="24"/>
          <w:szCs w:val="24"/>
        </w:rPr>
      </w:pPr>
      <w:r w:rsidRPr="0035700C">
        <w:rPr>
          <w:rFonts w:ascii="Times New Roman" w:hAnsi="Times New Roman" w:cs="Times New Roman"/>
          <w:sz w:val="24"/>
          <w:szCs w:val="24"/>
        </w:rPr>
        <w:t>Plates moves apart from each other in this type of plate boundaries (Fig 1.4). As a result, magma up wells from the mantle and new oceanic crusts are created. Shallow earthquakes occur in this type of boundaries. Divergent plate boundaries are formed in both oceanic and continental crust. The East African Rift Valley in the proximity of Kenya and Red Sea Rifts are the examples of such plate boundaries.</w:t>
      </w:r>
    </w:p>
    <w:p w14:paraId="09CBEB3D" w14:textId="77777777" w:rsidR="005356AD" w:rsidRPr="00B57F19" w:rsidRDefault="005356AD" w:rsidP="005356AD">
      <w:pPr>
        <w:pStyle w:val="ListParagraph"/>
        <w:jc w:val="both"/>
        <w:rPr>
          <w:rFonts w:cstheme="minorHAnsi"/>
        </w:rPr>
      </w:pPr>
    </w:p>
    <w:p w14:paraId="6F0C34C3" w14:textId="77777777" w:rsidR="005356AD" w:rsidRPr="008F2314" w:rsidRDefault="005356AD" w:rsidP="00131433">
      <w:pPr>
        <w:pStyle w:val="ListParagraph"/>
        <w:numPr>
          <w:ilvl w:val="0"/>
          <w:numId w:val="26"/>
        </w:numPr>
        <w:spacing w:after="200" w:line="276" w:lineRule="auto"/>
        <w:ind w:left="426"/>
        <w:jc w:val="both"/>
        <w:rPr>
          <w:rFonts w:cstheme="minorHAnsi"/>
          <w:b/>
          <w:bCs/>
        </w:rPr>
      </w:pPr>
      <w:r w:rsidRPr="00B57F19">
        <w:rPr>
          <w:rFonts w:cstheme="minorHAnsi"/>
        </w:rPr>
        <w:t xml:space="preserve"> </w:t>
      </w:r>
      <w:r w:rsidRPr="008F2314">
        <w:rPr>
          <w:rFonts w:cstheme="minorHAnsi"/>
          <w:b/>
          <w:bCs/>
        </w:rPr>
        <w:t>Convergent boundaries</w:t>
      </w:r>
    </w:p>
    <w:p w14:paraId="42510B9F" w14:textId="77777777" w:rsidR="005356AD" w:rsidRPr="0035700C" w:rsidRDefault="005356AD" w:rsidP="005356AD">
      <w:pPr>
        <w:pStyle w:val="ListParagraph"/>
        <w:ind w:left="0"/>
        <w:jc w:val="both"/>
        <w:rPr>
          <w:rFonts w:ascii="Times New Roman" w:hAnsi="Times New Roman" w:cs="Times New Roman"/>
          <w:sz w:val="24"/>
        </w:rPr>
      </w:pPr>
      <w:r w:rsidRPr="0035700C">
        <w:rPr>
          <w:rFonts w:ascii="Times New Roman" w:hAnsi="Times New Roman" w:cs="Times New Roman"/>
          <w:sz w:val="24"/>
        </w:rPr>
        <w:t xml:space="preserve"> Two or more plates move towards each other and collide in the convergent boundaries </w:t>
      </w:r>
      <w:r w:rsidRPr="0035700C">
        <w:rPr>
          <w:rFonts w:ascii="Times New Roman" w:hAnsi="Times New Roman" w:cs="Times New Roman"/>
          <w:b/>
          <w:bCs/>
          <w:sz w:val="24"/>
        </w:rPr>
        <w:t>(Fig. 1.4).</w:t>
      </w:r>
      <w:r w:rsidRPr="0035700C">
        <w:rPr>
          <w:rFonts w:ascii="Times New Roman" w:hAnsi="Times New Roman" w:cs="Times New Roman"/>
          <w:sz w:val="24"/>
        </w:rPr>
        <w:t xml:space="preserve">  The geological activities of the boundary depend on the types of plates involved in the convergence. There are three types of convergent boundaries: ocean-ocean convergence, ocean-continent convergence and continent –continent convergence. Boundary of Nazca plate and South American plate is an example of Oceanic-Continental convergent plate boundary. The Andes mountain range is formed from the convergence of these two plates. Both shallow and deep earthquakes occur in these boundaries. Chile is   the best example of this type. Nepal Himalayas also lies in the continent-continent type convergent plate boundary. The collision of the Indian plate and the Eurasian plate contributes to the origin of the Himalayas. In this region both shallow and deep earthquake occurs. </w:t>
      </w:r>
    </w:p>
    <w:p w14:paraId="3A37AED9" w14:textId="77777777" w:rsidR="005356AD" w:rsidRPr="00B57F19" w:rsidRDefault="005356AD" w:rsidP="005356AD">
      <w:pPr>
        <w:pStyle w:val="ListParagraph"/>
        <w:jc w:val="both"/>
        <w:rPr>
          <w:rFonts w:cstheme="minorHAnsi"/>
        </w:rPr>
      </w:pPr>
    </w:p>
    <w:p w14:paraId="053B9DBE" w14:textId="77777777" w:rsidR="005356AD" w:rsidRPr="00990658" w:rsidRDefault="005356AD" w:rsidP="00131433">
      <w:pPr>
        <w:pStyle w:val="ListParagraph"/>
        <w:numPr>
          <w:ilvl w:val="0"/>
          <w:numId w:val="26"/>
        </w:numPr>
        <w:spacing w:after="200" w:line="276" w:lineRule="auto"/>
        <w:ind w:left="426"/>
        <w:jc w:val="both"/>
        <w:rPr>
          <w:rFonts w:cstheme="minorHAnsi"/>
          <w:b/>
          <w:bCs/>
        </w:rPr>
      </w:pPr>
      <w:r w:rsidRPr="00990658">
        <w:rPr>
          <w:rFonts w:cstheme="minorHAnsi"/>
          <w:b/>
          <w:bCs/>
        </w:rPr>
        <w:t>Transform boundaries</w:t>
      </w:r>
    </w:p>
    <w:p w14:paraId="5B1F2C82" w14:textId="77777777" w:rsidR="005356AD" w:rsidRPr="0035700C" w:rsidRDefault="005356AD" w:rsidP="005356AD">
      <w:pPr>
        <w:pStyle w:val="ListParagraph"/>
        <w:ind w:left="0"/>
        <w:jc w:val="both"/>
        <w:rPr>
          <w:rFonts w:ascii="Times New Roman" w:hAnsi="Times New Roman" w:cs="Times New Roman"/>
          <w:sz w:val="24"/>
        </w:rPr>
      </w:pPr>
      <w:r w:rsidRPr="0035700C">
        <w:rPr>
          <w:rFonts w:ascii="Times New Roman" w:hAnsi="Times New Roman" w:cs="Times New Roman"/>
          <w:sz w:val="24"/>
        </w:rPr>
        <w:t>Two plates slide past each other laterally in the transform boundaries (Fig. 1.4). As a result, neither new areas are formed nor destroyed. The boundary between Pacific and North American plate is an example of transform boundary. Small to big earthquake occur in this zone.</w:t>
      </w:r>
    </w:p>
    <w:p w14:paraId="55FB50B1" w14:textId="77777777" w:rsidR="005356AD" w:rsidRPr="00B57F19" w:rsidRDefault="005356AD" w:rsidP="003C253D">
      <w:pPr>
        <w:pStyle w:val="Heading2"/>
      </w:pPr>
      <w:r w:rsidRPr="00B57F19" w:rsidDel="00F77482">
        <w:rPr>
          <w:rFonts w:ascii="Preeti" w:hAnsi="Preeti"/>
        </w:rPr>
        <w:t xml:space="preserve"> </w:t>
      </w:r>
      <w:bookmarkStart w:id="14" w:name="_Toc487550899"/>
      <w:r w:rsidRPr="003C253D">
        <w:rPr>
          <w:rFonts w:ascii="Times New Roman" w:hAnsi="Times New Roman" w:cs="Times New Roman"/>
          <w:color w:val="auto"/>
        </w:rPr>
        <w:t>1.2.3 Faults</w:t>
      </w:r>
      <w:bookmarkEnd w:id="14"/>
    </w:p>
    <w:p w14:paraId="25536B7F" w14:textId="77777777" w:rsidR="005356AD" w:rsidRPr="0035700C" w:rsidRDefault="005356AD" w:rsidP="005356AD">
      <w:pPr>
        <w:jc w:val="both"/>
        <w:rPr>
          <w:rFonts w:ascii="Times New Roman" w:hAnsi="Times New Roman" w:cs="Times New Roman"/>
          <w:sz w:val="24"/>
        </w:rPr>
      </w:pPr>
      <w:r w:rsidRPr="0035700C">
        <w:rPr>
          <w:rFonts w:ascii="Times New Roman" w:hAnsi="Times New Roman" w:cs="Times New Roman"/>
          <w:sz w:val="24"/>
        </w:rPr>
        <w:t>Faults (active) are the main causes of earthquake. Formation of faults can be compared with the displacement of two stacked blocks relative to each other in opposite direction. If force is applied in any of these blocks exceeding the frictional force between two blocks, respective block will slides along the rough surface relatively towards the direction of force. Similar analogy can be applied to the relative movement of lithospheric plates. Speed of the moving plates is controlled by the friction produced between plate boundaries. As a result, stress is accumulated in the rocks at the plate boundaries. When the stress accumulated due to the plate movements exceeds the bearing capacity of the rock, the rock ruptures to produce faults. Hence, faults are the ruptures created on the rocks through which relative displacement of respective blocks takes place. Based on the relative movement and direction of movement, fault can be divided into three categories (Fig 1.5).</w:t>
      </w:r>
    </w:p>
    <w:p w14:paraId="0C4FAEC6" w14:textId="77777777" w:rsidR="005356AD" w:rsidRPr="00CD4025" w:rsidRDefault="005356AD" w:rsidP="005356AD">
      <w:pPr>
        <w:jc w:val="both"/>
        <w:rPr>
          <w:b/>
        </w:rPr>
      </w:pPr>
      <w:r w:rsidRPr="00CD4025">
        <w:rPr>
          <w:rFonts w:cstheme="minorHAnsi"/>
          <w:b/>
        </w:rPr>
        <w:t>Strike slip fault</w:t>
      </w:r>
    </w:p>
    <w:p w14:paraId="67F087EB" w14:textId="77777777" w:rsidR="005356AD" w:rsidRPr="0035700C" w:rsidRDefault="005356AD" w:rsidP="005356AD">
      <w:pPr>
        <w:pStyle w:val="ListParagraph"/>
        <w:ind w:left="0"/>
        <w:jc w:val="both"/>
        <w:rPr>
          <w:rFonts w:ascii="Times New Roman" w:hAnsi="Times New Roman" w:cs="Times New Roman"/>
          <w:sz w:val="24"/>
          <w:szCs w:val="24"/>
        </w:rPr>
      </w:pPr>
      <w:r w:rsidRPr="0035700C">
        <w:rPr>
          <w:rFonts w:ascii="Times New Roman" w:hAnsi="Times New Roman" w:cs="Times New Roman"/>
          <w:sz w:val="24"/>
          <w:szCs w:val="24"/>
        </w:rPr>
        <w:t xml:space="preserve">In this type, adjacent blocks are displaced laterally or side to side along the fault surface (Fig.1.5 a). The faults with relative displacement to the right and left are called right lateral and left lateral strike slip fault respectively. These faults may offset the river channels and land mass either right or left. </w:t>
      </w:r>
    </w:p>
    <w:p w14:paraId="119B1FBC" w14:textId="77777777" w:rsidR="005356AD" w:rsidRPr="00B57F19" w:rsidRDefault="005356AD" w:rsidP="005356AD">
      <w:pPr>
        <w:pStyle w:val="ListParagraph"/>
        <w:jc w:val="both"/>
        <w:rPr>
          <w:rFonts w:cstheme="minorHAnsi"/>
        </w:rPr>
      </w:pPr>
    </w:p>
    <w:p w14:paraId="071D2F37" w14:textId="77777777" w:rsidR="005356AD" w:rsidRPr="00B57F19" w:rsidRDefault="005356AD" w:rsidP="005356AD">
      <w:pPr>
        <w:pStyle w:val="ListParagraph"/>
        <w:jc w:val="both"/>
        <w:rPr>
          <w:rFonts w:cstheme="minorHAnsi"/>
        </w:rPr>
      </w:pPr>
      <w:r w:rsidRPr="00B57F19">
        <w:rPr>
          <w:noProof/>
          <w:lang w:val="en-GB" w:eastAsia="en-GB" w:bidi="ar-SA"/>
        </w:rPr>
        <w:drawing>
          <wp:inline distT="0" distB="0" distL="0" distR="0" wp14:anchorId="781F20CD" wp14:editId="5D3A5321">
            <wp:extent cx="5072063" cy="2028825"/>
            <wp:effectExtent l="19050" t="0" r="0" b="0"/>
            <wp:docPr id="199" name="Picture 199" descr="C:\Users\USER\AppData\Local\Microsoft\Windows\Temporary Internet Files\Content.Word\Fig 1.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AppData\Local\Microsoft\Windows\Temporary Internet Files\Content.Word\Fig 1.5a.jpg"/>
                    <pic:cNvPicPr>
                      <a:picLocks noChangeAspect="1" noChangeArrowheads="1"/>
                    </pic:cNvPicPr>
                  </pic:nvPicPr>
                  <pic:blipFill>
                    <a:blip r:embed="rId15" cstate="print"/>
                    <a:srcRect/>
                    <a:stretch>
                      <a:fillRect/>
                    </a:stretch>
                  </pic:blipFill>
                  <pic:spPr bwMode="auto">
                    <a:xfrm>
                      <a:off x="0" y="0"/>
                      <a:ext cx="5072063" cy="2028825"/>
                    </a:xfrm>
                    <a:prstGeom prst="rect">
                      <a:avLst/>
                    </a:prstGeom>
                    <a:noFill/>
                    <a:ln w="9525">
                      <a:noFill/>
                      <a:miter lim="800000"/>
                      <a:headEnd/>
                      <a:tailEnd/>
                    </a:ln>
                  </pic:spPr>
                </pic:pic>
              </a:graphicData>
            </a:graphic>
          </wp:inline>
        </w:drawing>
      </w:r>
      <w:r w:rsidRPr="00B57F19">
        <w:t xml:space="preserve"> </w:t>
      </w:r>
      <w:r w:rsidRPr="00B57F19">
        <w:rPr>
          <w:noProof/>
          <w:lang w:val="en-GB" w:eastAsia="en-GB" w:bidi="ar-SA"/>
        </w:rPr>
        <w:drawing>
          <wp:inline distT="0" distB="0" distL="0" distR="0" wp14:anchorId="2194002B" wp14:editId="45D729AB">
            <wp:extent cx="5791200" cy="2205418"/>
            <wp:effectExtent l="19050" t="0" r="0" b="0"/>
            <wp:docPr id="200" name="Picture 22" descr="C:\Users\USER\AppData\Local\Microsoft\Windows\Temporary Internet Files\Content.Word\Fig 1.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AppData\Local\Microsoft\Windows\Temporary Internet Files\Content.Word\Fig 1.5b.jpg"/>
                    <pic:cNvPicPr>
                      <a:picLocks noChangeAspect="1" noChangeArrowheads="1"/>
                    </pic:cNvPicPr>
                  </pic:nvPicPr>
                  <pic:blipFill>
                    <a:blip r:embed="rId16" cstate="print"/>
                    <a:srcRect/>
                    <a:stretch>
                      <a:fillRect/>
                    </a:stretch>
                  </pic:blipFill>
                  <pic:spPr bwMode="auto">
                    <a:xfrm>
                      <a:off x="0" y="0"/>
                      <a:ext cx="5831987" cy="2220950"/>
                    </a:xfrm>
                    <a:prstGeom prst="rect">
                      <a:avLst/>
                    </a:prstGeom>
                    <a:noFill/>
                    <a:ln w="9525">
                      <a:noFill/>
                      <a:miter lim="800000"/>
                      <a:headEnd/>
                      <a:tailEnd/>
                    </a:ln>
                  </pic:spPr>
                </pic:pic>
              </a:graphicData>
            </a:graphic>
          </wp:inline>
        </w:drawing>
      </w:r>
    </w:p>
    <w:p w14:paraId="05A90223" w14:textId="77777777" w:rsidR="005356AD" w:rsidRPr="00B57F19" w:rsidRDefault="005356AD" w:rsidP="005356AD">
      <w:pPr>
        <w:pStyle w:val="ListParagraph"/>
        <w:jc w:val="both"/>
        <w:rPr>
          <w:rFonts w:ascii="Preeti" w:hAnsi="Preeti"/>
        </w:rPr>
      </w:pPr>
    </w:p>
    <w:p w14:paraId="3FC3B22F" w14:textId="77777777" w:rsidR="005356AD" w:rsidRPr="00B57F19" w:rsidRDefault="005356AD" w:rsidP="005356AD">
      <w:pPr>
        <w:tabs>
          <w:tab w:val="left" w:pos="960"/>
        </w:tabs>
        <w:jc w:val="both"/>
      </w:pPr>
      <w:r w:rsidRPr="00B57F19">
        <w:rPr>
          <w:noProof/>
          <w:lang w:val="en-GB" w:eastAsia="en-GB" w:bidi="ar-SA"/>
        </w:rPr>
        <w:drawing>
          <wp:inline distT="0" distB="0" distL="0" distR="0" wp14:anchorId="6A6659DD" wp14:editId="73925DD5">
            <wp:extent cx="4983956" cy="3067050"/>
            <wp:effectExtent l="19050" t="0" r="7144" b="0"/>
            <wp:docPr id="201" name="Picture 31" descr="C:\Users\USER\AppData\Local\Microsoft\Windows\Temporary Internet Files\Content.Word\Fig 1.5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ER\AppData\Local\Microsoft\Windows\Temporary Internet Files\Content.Word\Fig 1.5c.jpg"/>
                    <pic:cNvPicPr>
                      <a:picLocks noChangeAspect="1" noChangeArrowheads="1"/>
                    </pic:cNvPicPr>
                  </pic:nvPicPr>
                  <pic:blipFill>
                    <a:blip r:embed="rId17" cstate="print"/>
                    <a:srcRect/>
                    <a:stretch>
                      <a:fillRect/>
                    </a:stretch>
                  </pic:blipFill>
                  <pic:spPr bwMode="auto">
                    <a:xfrm>
                      <a:off x="0" y="0"/>
                      <a:ext cx="4986676" cy="3068724"/>
                    </a:xfrm>
                    <a:prstGeom prst="rect">
                      <a:avLst/>
                    </a:prstGeom>
                    <a:noFill/>
                    <a:ln w="9525">
                      <a:noFill/>
                      <a:miter lim="800000"/>
                      <a:headEnd/>
                      <a:tailEnd/>
                    </a:ln>
                  </pic:spPr>
                </pic:pic>
              </a:graphicData>
            </a:graphic>
          </wp:inline>
        </w:drawing>
      </w:r>
    </w:p>
    <w:p w14:paraId="51979B20" w14:textId="77777777" w:rsidR="005356AD" w:rsidRPr="00B57F19" w:rsidRDefault="005356AD" w:rsidP="005356AD">
      <w:pPr>
        <w:jc w:val="both"/>
        <w:rPr>
          <w:b/>
          <w:i/>
          <w:iCs/>
        </w:rPr>
      </w:pPr>
      <w:r w:rsidRPr="00B57F19">
        <w:rPr>
          <w:b/>
        </w:rPr>
        <w:t>Figure 1.5: Types of fault (a) Strike slip fault (b) Reverse fault (c) Normal fault (source: Keller 2011).</w:t>
      </w:r>
    </w:p>
    <w:p w14:paraId="4027039A" w14:textId="77777777" w:rsidR="005356AD" w:rsidRPr="00CD4025" w:rsidRDefault="005356AD" w:rsidP="005356AD">
      <w:pPr>
        <w:jc w:val="both"/>
        <w:rPr>
          <w:b/>
        </w:rPr>
      </w:pPr>
      <w:r w:rsidRPr="00CD4025">
        <w:rPr>
          <w:b/>
        </w:rPr>
        <w:t>Reverse fault</w:t>
      </w:r>
    </w:p>
    <w:p w14:paraId="33C1F0C8" w14:textId="77777777" w:rsidR="005356AD" w:rsidRPr="0035700C" w:rsidRDefault="005356AD" w:rsidP="005356AD">
      <w:pPr>
        <w:jc w:val="both"/>
        <w:rPr>
          <w:rFonts w:ascii="Times New Roman" w:hAnsi="Times New Roman" w:cs="Times New Roman"/>
          <w:sz w:val="24"/>
        </w:rPr>
      </w:pPr>
      <w:r w:rsidRPr="0035700C">
        <w:rPr>
          <w:rFonts w:ascii="Times New Roman" w:hAnsi="Times New Roman" w:cs="Times New Roman"/>
          <w:sz w:val="24"/>
        </w:rPr>
        <w:t>Hanging wall moves in the up-dip direction (upward) along the fault plane relative to the footwall in reverse fault (Fig. 1.5 b). Reverse fault with dip angle less than 45</w:t>
      </w:r>
      <w:r w:rsidRPr="0035700C">
        <w:rPr>
          <w:rFonts w:ascii="Times New Roman" w:hAnsi="Times New Roman" w:cs="Times New Roman"/>
          <w:sz w:val="24"/>
          <w:vertAlign w:val="superscript"/>
        </w:rPr>
        <w:t>o</w:t>
      </w:r>
      <w:r w:rsidRPr="0035700C">
        <w:rPr>
          <w:rFonts w:ascii="Times New Roman" w:hAnsi="Times New Roman" w:cs="Times New Roman"/>
          <w:sz w:val="24"/>
        </w:rPr>
        <w:t xml:space="preserve"> is called thrust. This type of fault is very common in our Himalayas and the displacement along such thrust plays major role in generating several earthquakes in Nepal and vicinity.</w:t>
      </w:r>
    </w:p>
    <w:p w14:paraId="323EE739" w14:textId="77777777" w:rsidR="005356AD" w:rsidRPr="00CD4025" w:rsidRDefault="005356AD" w:rsidP="005356AD">
      <w:pPr>
        <w:jc w:val="both"/>
        <w:rPr>
          <w:b/>
        </w:rPr>
      </w:pPr>
      <w:r w:rsidRPr="00CD4025">
        <w:rPr>
          <w:b/>
        </w:rPr>
        <w:t>Normal faults</w:t>
      </w:r>
    </w:p>
    <w:p w14:paraId="323942E2" w14:textId="77777777" w:rsidR="005356AD" w:rsidRPr="0035700C" w:rsidRDefault="005356AD" w:rsidP="005356AD">
      <w:pPr>
        <w:pStyle w:val="ListParagraph"/>
        <w:ind w:left="0"/>
        <w:jc w:val="both"/>
        <w:rPr>
          <w:rFonts w:ascii="Times New Roman" w:hAnsi="Times New Roman" w:cs="Times New Roman"/>
          <w:sz w:val="24"/>
        </w:rPr>
      </w:pPr>
      <w:r w:rsidRPr="0035700C">
        <w:rPr>
          <w:rFonts w:ascii="Times New Roman" w:hAnsi="Times New Roman" w:cs="Times New Roman"/>
          <w:sz w:val="24"/>
        </w:rPr>
        <w:t xml:space="preserve">Hanging wall moves in the down-dip direction (downward) along the fault plane relative to the footwall in normal fault (Fig. 1.5 c). Land forms get squeezed or shorten in reverse and thrust faults whereas it gets expanded in normal faults.  </w:t>
      </w:r>
    </w:p>
    <w:p w14:paraId="59C7B563" w14:textId="77777777" w:rsidR="005356AD" w:rsidRPr="0035700C" w:rsidRDefault="005356AD" w:rsidP="005356AD">
      <w:pPr>
        <w:jc w:val="both"/>
        <w:rPr>
          <w:rFonts w:ascii="Times New Roman" w:hAnsi="Times New Roman" w:cs="Times New Roman"/>
          <w:sz w:val="24"/>
        </w:rPr>
      </w:pPr>
      <w:r w:rsidRPr="0035700C">
        <w:rPr>
          <w:rFonts w:ascii="Times New Roman" w:hAnsi="Times New Roman" w:cs="Times New Roman"/>
          <w:sz w:val="24"/>
        </w:rPr>
        <w:t>The nature and types of earthquakes differ from each other depending upon the fault geometry and fault types (normal, reverse or thrust and strike-slip). Nepal Himalayas includes all three types of faults mentioned above.</w:t>
      </w:r>
    </w:p>
    <w:p w14:paraId="5D867646" w14:textId="77777777" w:rsidR="005356AD" w:rsidRPr="003C253D" w:rsidRDefault="005356AD" w:rsidP="003C253D">
      <w:pPr>
        <w:pStyle w:val="Heading2"/>
        <w:rPr>
          <w:rFonts w:ascii="Times New Roman" w:hAnsi="Times New Roman" w:cs="Times New Roman"/>
          <w:color w:val="auto"/>
        </w:rPr>
      </w:pPr>
      <w:bookmarkStart w:id="15" w:name="_Toc487550900"/>
      <w:r w:rsidRPr="003C253D">
        <w:rPr>
          <w:rFonts w:ascii="Times New Roman" w:hAnsi="Times New Roman" w:cs="Times New Roman"/>
          <w:color w:val="auto"/>
        </w:rPr>
        <w:t>1.2.4 Origin of earthquakes</w:t>
      </w:r>
      <w:bookmarkEnd w:id="15"/>
    </w:p>
    <w:p w14:paraId="0A743712" w14:textId="77777777" w:rsidR="005356AD" w:rsidRPr="0035700C" w:rsidRDefault="005356AD" w:rsidP="005356AD">
      <w:pPr>
        <w:jc w:val="both"/>
        <w:rPr>
          <w:rFonts w:ascii="Times New Roman" w:hAnsi="Times New Roman" w:cs="Times New Roman"/>
          <w:sz w:val="24"/>
        </w:rPr>
      </w:pPr>
      <w:r w:rsidRPr="0035700C">
        <w:rPr>
          <w:rFonts w:ascii="Times New Roman" w:hAnsi="Times New Roman" w:cs="Times New Roman"/>
          <w:sz w:val="24"/>
        </w:rPr>
        <w:t xml:space="preserve"> Prior to the findings of scientific evidences, the origin of earthquakes relied upon several myths and superstitions. According to Hindu myth, the earth rests on the hood of Shesh Naag (a gigantic snake), devotee of Lord Vishnu, and earthquakes occurs whenever he changes his position. Habitants of Kamchet Earthquake area in Siberia believe that a huge dog named “Cosai” whenever shakes its body to clean the snow on its body, earthquakes occur. There is a myth popular among the people even in Japan where many earthquakes occur every year. According to this myth, earthquake occurs every time a giant "Catfish" carrying the earth on his body moves. The concept of origin of earthquake according to great mathematician Pythagoras was also illogical. According to him, war among the dead people originates earthquake. A Greek philosopher's view on the origin of earthquake somehow matches with the modern concept. In his view, earthquake occurs due to the emission of gas and steams from the interior of the earth. There are no any scientific evidences or logics in these myths and fables, however people still believe in such stories even in this modern world.  All the aforementioned concepts of earthquake seem to somehow relate with change in stress condition.</w:t>
      </w:r>
    </w:p>
    <w:p w14:paraId="277166A3" w14:textId="77777777" w:rsidR="005356AD" w:rsidRPr="0035700C" w:rsidRDefault="005356AD" w:rsidP="005356AD">
      <w:pPr>
        <w:jc w:val="both"/>
        <w:rPr>
          <w:rFonts w:ascii="Times New Roman" w:hAnsi="Times New Roman" w:cs="Times New Roman"/>
          <w:sz w:val="24"/>
        </w:rPr>
      </w:pPr>
      <w:r w:rsidRPr="0035700C">
        <w:rPr>
          <w:rFonts w:ascii="Times New Roman" w:hAnsi="Times New Roman" w:cs="Times New Roman"/>
          <w:sz w:val="24"/>
        </w:rPr>
        <w:t xml:space="preserve">Following the advancement in geological sciences significant progress has been made to figure out scientific causes of earthquake origin.  Professor H.F. Reid of John Hopkins University initiated rigorous study and research after the devastating 1906 San Francisco earthquake. The “Elastic Rebound Theory” he proposed after this research has been widely accepted till to date. He carried out detail study by taking measurement around the source of San Francisco earthquake, San Andreas Fault, in three different ways. This study concluded that there was about 3.2 m displacement in the fault 50 years before the 1906 earthquake. According to Reid, energy was being stored in the opposite plates because of the plate movements and was bent due to the stress accumulated before 1906 earthquake. As a result, the objects under stress such as walls and roads were slowly bending (Fig.  1.6). It is due to the opposite movement of adjacent blocks in the fault. The rock under stress ruptures to form a fault when the stored energy exceeds the rock strength and the stored energy released through and beyond the rupture area as an earthquake. This theory was proved by several experiments in laboratory. “Elastic Rebound Theory”   explains about the storage of energy in the rock and occurrence of earthquake on its release. "Earthquake Rebound Theory" is the main basis for earthquake related research even today. </w:t>
      </w:r>
    </w:p>
    <w:p w14:paraId="447B3E6D" w14:textId="77777777" w:rsidR="005356AD" w:rsidRPr="00B57F19" w:rsidRDefault="005356AD" w:rsidP="005356AD">
      <w:pPr>
        <w:jc w:val="both"/>
      </w:pPr>
      <w:r w:rsidRPr="00B57F19">
        <w:rPr>
          <w:noProof/>
          <w:lang w:val="en-GB" w:eastAsia="en-GB" w:bidi="ar-SA"/>
        </w:rPr>
        <w:drawing>
          <wp:inline distT="0" distB="0" distL="0" distR="0" wp14:anchorId="51269975" wp14:editId="50D9F8B1">
            <wp:extent cx="5934068" cy="2543176"/>
            <wp:effectExtent l="19050" t="0" r="0" b="0"/>
            <wp:docPr id="202" name="Picture 34" descr="C:\Users\USER\AppData\Local\Microsoft\Windows\Temporary Internet Files\Content.Word\Fig 1.6 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ER\AppData\Local\Microsoft\Windows\Temporary Internet Files\Content.Word\Fig 1.6 ab.jpg"/>
                    <pic:cNvPicPr>
                      <a:picLocks noChangeAspect="1" noChangeArrowheads="1"/>
                    </pic:cNvPicPr>
                  </pic:nvPicPr>
                  <pic:blipFill>
                    <a:blip r:embed="rId18" cstate="print"/>
                    <a:srcRect/>
                    <a:stretch>
                      <a:fillRect/>
                    </a:stretch>
                  </pic:blipFill>
                  <pic:spPr bwMode="auto">
                    <a:xfrm>
                      <a:off x="0" y="0"/>
                      <a:ext cx="5934073" cy="2543178"/>
                    </a:xfrm>
                    <a:prstGeom prst="rect">
                      <a:avLst/>
                    </a:prstGeom>
                    <a:noFill/>
                    <a:ln w="9525">
                      <a:noFill/>
                      <a:miter lim="800000"/>
                      <a:headEnd/>
                      <a:tailEnd/>
                    </a:ln>
                  </pic:spPr>
                </pic:pic>
              </a:graphicData>
            </a:graphic>
          </wp:inline>
        </w:drawing>
      </w:r>
    </w:p>
    <w:p w14:paraId="4716B2D0" w14:textId="77777777" w:rsidR="005356AD" w:rsidRPr="00B57F19" w:rsidRDefault="005356AD" w:rsidP="005356AD">
      <w:pPr>
        <w:pStyle w:val="Heading6"/>
        <w:jc w:val="both"/>
        <w:rPr>
          <w:rFonts w:ascii="Preeti" w:hAnsi="Preeti"/>
          <w:b/>
          <w:bCs/>
          <w:i w:val="0"/>
          <w:iCs w:val="0"/>
          <w:color w:val="auto"/>
          <w:sz w:val="28"/>
          <w:szCs w:val="28"/>
        </w:rPr>
      </w:pPr>
      <w:r w:rsidRPr="00B57F19">
        <w:rPr>
          <w:rFonts w:ascii="Preeti" w:hAnsi="Preeti"/>
          <w:b/>
          <w:bCs/>
          <w:i w:val="0"/>
          <w:iCs w:val="0"/>
          <w:color w:val="auto"/>
          <w:sz w:val="28"/>
          <w:szCs w:val="28"/>
        </w:rPr>
        <w:t xml:space="preserve"> </w:t>
      </w:r>
    </w:p>
    <w:p w14:paraId="4CD6BFE3" w14:textId="77777777" w:rsidR="005356AD" w:rsidRPr="00B57F19" w:rsidRDefault="005356AD" w:rsidP="005356AD">
      <w:pPr>
        <w:jc w:val="both"/>
        <w:rPr>
          <w:b/>
          <w:i/>
          <w:iCs/>
        </w:rPr>
      </w:pPr>
      <w:r w:rsidRPr="00B57F19">
        <w:rPr>
          <w:b/>
        </w:rPr>
        <w:t>Figure 1.6: (a)</w:t>
      </w:r>
      <w:r>
        <w:rPr>
          <w:b/>
        </w:rPr>
        <w:t xml:space="preserve"> </w:t>
      </w:r>
      <w:r w:rsidRPr="00B57F19">
        <w:rPr>
          <w:b/>
        </w:rPr>
        <w:t>Examples of “Elastic Rebound Theory” (b)</w:t>
      </w:r>
      <w:r>
        <w:rPr>
          <w:b/>
        </w:rPr>
        <w:t xml:space="preserve"> </w:t>
      </w:r>
      <w:r w:rsidRPr="00B57F19">
        <w:rPr>
          <w:b/>
        </w:rPr>
        <w:t>Dislocation of a fence due to the 1906 San Francisco earthquake (Monroe et al. 2007).</w:t>
      </w:r>
    </w:p>
    <w:p w14:paraId="658C37A3" w14:textId="77777777" w:rsidR="005356AD" w:rsidRPr="00B57F19" w:rsidRDefault="005356AD" w:rsidP="005356AD">
      <w:pPr>
        <w:spacing w:after="0" w:line="240" w:lineRule="auto"/>
        <w:jc w:val="both"/>
        <w:rPr>
          <w:rFonts w:ascii="Preeti" w:hAnsi="Preeti"/>
          <w:sz w:val="32"/>
          <w:szCs w:val="32"/>
        </w:rPr>
      </w:pPr>
    </w:p>
    <w:p w14:paraId="4F3F4FB1" w14:textId="77777777" w:rsidR="005356AD" w:rsidRPr="00B57F19" w:rsidRDefault="005356AD" w:rsidP="005356AD">
      <w:pPr>
        <w:spacing w:after="0" w:line="240" w:lineRule="auto"/>
        <w:jc w:val="both"/>
        <w:rPr>
          <w:rFonts w:ascii="Preeti" w:hAnsi="Preeti"/>
          <w:sz w:val="32"/>
          <w:szCs w:val="32"/>
        </w:rPr>
      </w:pPr>
    </w:p>
    <w:p w14:paraId="4AE10D38" w14:textId="77777777" w:rsidR="005356AD" w:rsidRPr="0035700C" w:rsidRDefault="005356AD" w:rsidP="0035700C">
      <w:pPr>
        <w:pStyle w:val="Heading2"/>
        <w:rPr>
          <w:rFonts w:ascii="Times New Roman" w:hAnsi="Times New Roman" w:cs="Times New Roman"/>
          <w:color w:val="auto"/>
        </w:rPr>
      </w:pPr>
      <w:bookmarkStart w:id="16" w:name="_Toc487550901"/>
      <w:r w:rsidRPr="0035700C">
        <w:rPr>
          <w:rFonts w:ascii="Times New Roman" w:hAnsi="Times New Roman" w:cs="Times New Roman"/>
          <w:color w:val="auto"/>
        </w:rPr>
        <w:t>1.2.5 Earthquake Zones</w:t>
      </w:r>
      <w:bookmarkEnd w:id="16"/>
    </w:p>
    <w:p w14:paraId="36C507F8" w14:textId="77777777" w:rsidR="005356AD" w:rsidRPr="00B57F19" w:rsidRDefault="005356AD" w:rsidP="005356AD">
      <w:pPr>
        <w:spacing w:after="0" w:line="240" w:lineRule="auto"/>
        <w:jc w:val="both"/>
        <w:rPr>
          <w:b/>
          <w:sz w:val="24"/>
        </w:rPr>
      </w:pPr>
    </w:p>
    <w:p w14:paraId="3FCF7AC7" w14:textId="77777777" w:rsidR="005356AD" w:rsidRPr="0035700C" w:rsidRDefault="005356AD" w:rsidP="005356AD">
      <w:pPr>
        <w:jc w:val="both"/>
        <w:rPr>
          <w:rFonts w:ascii="Times New Roman" w:hAnsi="Times New Roman" w:cs="Times New Roman"/>
          <w:sz w:val="24"/>
        </w:rPr>
      </w:pPr>
      <w:r w:rsidRPr="0035700C">
        <w:rPr>
          <w:rFonts w:ascii="Times New Roman" w:hAnsi="Times New Roman" w:cs="Times New Roman"/>
          <w:sz w:val="24"/>
        </w:rPr>
        <w:t>On close observation of the world map, earthquakes are not uniformly distributed in all regions. Earthquakes are found to be concentrated in and around specific geological settings. In certain zones, large numbers of earthquakes are felt frequently while some areas suffer only a few numbers of earthquakes with longer time interval. Earthquakes, depending upon their location of occurrence, can be divided into two broad categories namely intra plate and inter plate earthquakes, in general. Intra plates earthquakes occur in area of one tectonic plate whereas two or more than two plates are involved in case of inter plate earthquakes. Based on the distribution of earthquakes focus two major earthquake zones can be identified globally and they are: Circum Pacific Belt and Mediterranean-Himalayan Seismic Belt (Fig. 1.7). Small to large earthquakes occur frequently in Mediterranean-Himalayan Seismic Belt. The Mediterranean-Himalayan belt extends from Gibraltar to the East via the Atlas Mountains, Pyrenees, the Apennines, the Balkan Mountains, the Caucasus, Hindu-Kush Himalayas, the mountain chains of Burma and the islands of Indonesia. Greater number of earthquakes occurs in these regions because they are located at the plate boundaries with very high plate movements.  Similarly, several numbers of earthquakes occur around Pacific plate including South and North American highlands, Alaska, Japan, Philippines and New Zealand. About 80% earthquakes around the world are concentrated on this zone including several devastating earthquakes. The 1960 Chile Earthquake of magnitude M 9.5 is the largest earthquake recorded in the world till today. Apart from these two zones, many earthquakes occur in the mid-oceanic ridges along the oceanic plate boundaries. The analysis of number of earthquakes and their frequency show that these earthquakes are associated with the plate dynamics at the plate boundaries.</w:t>
      </w:r>
    </w:p>
    <w:p w14:paraId="15A5FB4A" w14:textId="77777777" w:rsidR="005356AD" w:rsidRPr="00B57F19" w:rsidRDefault="005356AD" w:rsidP="005356AD">
      <w:pPr>
        <w:jc w:val="both"/>
      </w:pPr>
      <w:r w:rsidRPr="00B57F19">
        <w:rPr>
          <w:noProof/>
          <w:lang w:val="en-GB" w:eastAsia="en-GB" w:bidi="ar-SA"/>
        </w:rPr>
        <w:drawing>
          <wp:inline distT="0" distB="0" distL="0" distR="0" wp14:anchorId="55267A50" wp14:editId="402F2B00">
            <wp:extent cx="5943600" cy="2686598"/>
            <wp:effectExtent l="19050" t="0" r="0" b="0"/>
            <wp:docPr id="203" name="Picture 37" descr="C:\Users\USER\AppData\Local\Microsoft\Windows\Temporary Internet Files\Content.Word\Fig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SER\AppData\Local\Microsoft\Windows\Temporary Internet Files\Content.Word\Fig 1.7.jpg"/>
                    <pic:cNvPicPr>
                      <a:picLocks noChangeAspect="1" noChangeArrowheads="1"/>
                    </pic:cNvPicPr>
                  </pic:nvPicPr>
                  <pic:blipFill>
                    <a:blip r:embed="rId19" cstate="print"/>
                    <a:srcRect/>
                    <a:stretch>
                      <a:fillRect/>
                    </a:stretch>
                  </pic:blipFill>
                  <pic:spPr bwMode="auto">
                    <a:xfrm>
                      <a:off x="0" y="0"/>
                      <a:ext cx="5943600" cy="2686598"/>
                    </a:xfrm>
                    <a:prstGeom prst="rect">
                      <a:avLst/>
                    </a:prstGeom>
                    <a:noFill/>
                    <a:ln w="9525">
                      <a:noFill/>
                      <a:miter lim="800000"/>
                      <a:headEnd/>
                      <a:tailEnd/>
                    </a:ln>
                  </pic:spPr>
                </pic:pic>
              </a:graphicData>
            </a:graphic>
          </wp:inline>
        </w:drawing>
      </w:r>
    </w:p>
    <w:p w14:paraId="1BA5F4F1" w14:textId="77777777" w:rsidR="005356AD" w:rsidRPr="00B57F19" w:rsidRDefault="005356AD" w:rsidP="005356AD">
      <w:pPr>
        <w:pStyle w:val="Heading6"/>
        <w:jc w:val="both"/>
        <w:rPr>
          <w:rFonts w:ascii="Preeti" w:hAnsi="Preeti"/>
          <w:b/>
          <w:bCs/>
          <w:i w:val="0"/>
          <w:iCs w:val="0"/>
          <w:color w:val="auto"/>
          <w:sz w:val="28"/>
          <w:szCs w:val="28"/>
        </w:rPr>
      </w:pPr>
    </w:p>
    <w:p w14:paraId="48B277B9" w14:textId="77777777" w:rsidR="005356AD" w:rsidRPr="00B57F19" w:rsidRDefault="005356AD" w:rsidP="005356AD">
      <w:pPr>
        <w:jc w:val="both"/>
        <w:rPr>
          <w:b/>
          <w:i/>
          <w:iCs/>
        </w:rPr>
      </w:pPr>
      <w:r w:rsidRPr="00B57F19">
        <w:rPr>
          <w:b/>
        </w:rPr>
        <w:t>Figure 1.7: World map showing earthquake prone areas. Majority of earthquakes are concentrated along the plate boundaries.</w:t>
      </w:r>
    </w:p>
    <w:p w14:paraId="01A7DA90" w14:textId="77777777" w:rsidR="005356AD" w:rsidRPr="00B57F19" w:rsidRDefault="005356AD" w:rsidP="005356AD">
      <w:pPr>
        <w:spacing w:after="0" w:line="240" w:lineRule="auto"/>
        <w:jc w:val="both"/>
        <w:rPr>
          <w:rFonts w:ascii="Preeti" w:hAnsi="Preeti"/>
          <w:sz w:val="32"/>
          <w:szCs w:val="32"/>
        </w:rPr>
      </w:pPr>
    </w:p>
    <w:p w14:paraId="1F787E70" w14:textId="77777777" w:rsidR="005356AD" w:rsidRPr="00B57F19" w:rsidRDefault="005356AD" w:rsidP="005356AD">
      <w:pPr>
        <w:jc w:val="both"/>
      </w:pPr>
      <w:r w:rsidRPr="00B57F19">
        <w:br w:type="page"/>
      </w:r>
    </w:p>
    <w:p w14:paraId="6C974409" w14:textId="77777777" w:rsidR="005356AD" w:rsidRPr="0035700C" w:rsidRDefault="005356AD" w:rsidP="0035700C">
      <w:pPr>
        <w:pStyle w:val="Heading1"/>
        <w:rPr>
          <w:rFonts w:ascii="Times New Roman" w:hAnsi="Times New Roman" w:cs="Times New Roman"/>
          <w:color w:val="auto"/>
          <w:sz w:val="30"/>
        </w:rPr>
      </w:pPr>
      <w:bookmarkStart w:id="17" w:name="_Toc487550902"/>
      <w:r w:rsidRPr="0035700C">
        <w:rPr>
          <w:rFonts w:ascii="Times New Roman" w:hAnsi="Times New Roman" w:cs="Times New Roman"/>
          <w:color w:val="auto"/>
          <w:sz w:val="30"/>
        </w:rPr>
        <w:t>1.3. Geolog</w:t>
      </w:r>
      <w:r w:rsidR="0035700C">
        <w:rPr>
          <w:rFonts w:ascii="Times New Roman" w:hAnsi="Times New Roman" w:cs="Times New Roman"/>
          <w:color w:val="auto"/>
          <w:sz w:val="30"/>
        </w:rPr>
        <w:t>y</w:t>
      </w:r>
      <w:r w:rsidRPr="0035700C">
        <w:rPr>
          <w:rFonts w:ascii="Times New Roman" w:hAnsi="Times New Roman" w:cs="Times New Roman"/>
          <w:color w:val="auto"/>
          <w:sz w:val="30"/>
        </w:rPr>
        <w:t>ical</w:t>
      </w:r>
      <w:r w:rsidR="0035700C">
        <w:rPr>
          <w:rFonts w:ascii="Times New Roman" w:hAnsi="Times New Roman" w:cs="Times New Roman"/>
          <w:color w:val="auto"/>
          <w:sz w:val="30"/>
        </w:rPr>
        <w:t xml:space="preserve"> Composition</w:t>
      </w:r>
      <w:r w:rsidRPr="0035700C">
        <w:rPr>
          <w:rFonts w:ascii="Times New Roman" w:hAnsi="Times New Roman" w:cs="Times New Roman"/>
          <w:color w:val="auto"/>
          <w:sz w:val="30"/>
        </w:rPr>
        <w:t xml:space="preserve"> of Nepal</w:t>
      </w:r>
      <w:bookmarkEnd w:id="17"/>
    </w:p>
    <w:p w14:paraId="0219FF34" w14:textId="77777777" w:rsidR="005356AD" w:rsidRPr="0035700C" w:rsidRDefault="005356AD" w:rsidP="005356AD">
      <w:pPr>
        <w:jc w:val="both"/>
        <w:rPr>
          <w:rFonts w:ascii="Times New Roman" w:hAnsi="Times New Roman" w:cs="Times New Roman"/>
          <w:sz w:val="24"/>
        </w:rPr>
      </w:pPr>
      <w:r w:rsidRPr="0035700C">
        <w:rPr>
          <w:rFonts w:ascii="Times New Roman" w:hAnsi="Times New Roman" w:cs="Times New Roman"/>
          <w:sz w:val="24"/>
        </w:rPr>
        <w:t xml:space="preserve">Evolution of the Himalaya started approximately 55 million years ago as a result of collision of two continental plates (Indian and Eurasian) and sub-duction of Indian plate underneath the Eurasian plate (Fig. 1.8). Himalaya is a unique example of continent-continent plate convergence in the world. The Himalayan arc, very well defined geographically, extends over 2500 km, from Brahmaputra River (Namche Barwa) in the east to the Indus River in the west (Nanga Parbat) (Le Fort 1975). The north-south width of the Himalaya is about 200-250 km. </w:t>
      </w:r>
    </w:p>
    <w:p w14:paraId="3A601561" w14:textId="77777777" w:rsidR="005356AD" w:rsidRPr="00B57F19" w:rsidRDefault="005356AD" w:rsidP="005356AD">
      <w:pPr>
        <w:jc w:val="both"/>
        <w:rPr>
          <w:rFonts w:cstheme="minorHAnsi"/>
        </w:rPr>
      </w:pPr>
      <w:r w:rsidRPr="00B57F19">
        <w:rPr>
          <w:rFonts w:cstheme="minorHAnsi"/>
        </w:rPr>
        <w:t xml:space="preserve"> </w:t>
      </w:r>
      <w:r w:rsidRPr="00B57F19">
        <w:rPr>
          <w:noProof/>
          <w:lang w:val="en-GB" w:eastAsia="en-GB" w:bidi="ar-SA"/>
        </w:rPr>
        <w:drawing>
          <wp:inline distT="0" distB="0" distL="0" distR="0" wp14:anchorId="6C9173F7" wp14:editId="231ACA30">
            <wp:extent cx="5729288" cy="4583430"/>
            <wp:effectExtent l="19050" t="0" r="4762" b="0"/>
            <wp:docPr id="204" name="Picture 40" descr="C:\Users\USER\AppData\Local\Microsoft\Windows\Temporary Internet Files\Content.Word\Fig 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ER\AppData\Local\Microsoft\Windows\Temporary Internet Files\Content.Word\Fig 1.8.tif"/>
                    <pic:cNvPicPr>
                      <a:picLocks noChangeAspect="1" noChangeArrowheads="1"/>
                    </pic:cNvPicPr>
                  </pic:nvPicPr>
                  <pic:blipFill>
                    <a:blip r:embed="rId20" cstate="print"/>
                    <a:srcRect/>
                    <a:stretch>
                      <a:fillRect/>
                    </a:stretch>
                  </pic:blipFill>
                  <pic:spPr bwMode="auto">
                    <a:xfrm>
                      <a:off x="0" y="0"/>
                      <a:ext cx="5729288" cy="4583430"/>
                    </a:xfrm>
                    <a:prstGeom prst="rect">
                      <a:avLst/>
                    </a:prstGeom>
                    <a:noFill/>
                    <a:ln w="9525">
                      <a:noFill/>
                      <a:miter lim="800000"/>
                      <a:headEnd/>
                      <a:tailEnd/>
                    </a:ln>
                  </pic:spPr>
                </pic:pic>
              </a:graphicData>
            </a:graphic>
          </wp:inline>
        </w:drawing>
      </w:r>
    </w:p>
    <w:p w14:paraId="1320F985" w14:textId="77777777" w:rsidR="005356AD" w:rsidRPr="00B57F19" w:rsidRDefault="005356AD" w:rsidP="005356AD">
      <w:pPr>
        <w:pStyle w:val="Heading6"/>
        <w:jc w:val="both"/>
        <w:rPr>
          <w:rFonts w:ascii="Preeti" w:hAnsi="Preeti"/>
          <w:b/>
          <w:bCs/>
          <w:i w:val="0"/>
          <w:iCs w:val="0"/>
          <w:color w:val="auto"/>
          <w:sz w:val="28"/>
          <w:szCs w:val="28"/>
        </w:rPr>
      </w:pPr>
    </w:p>
    <w:p w14:paraId="73110E2C" w14:textId="77777777" w:rsidR="005356AD" w:rsidRDefault="005356AD" w:rsidP="005356AD">
      <w:pPr>
        <w:jc w:val="both"/>
        <w:rPr>
          <w:b/>
        </w:rPr>
      </w:pPr>
      <w:r w:rsidRPr="00B57F19">
        <w:rPr>
          <w:b/>
        </w:rPr>
        <w:t>Figure 1.8: Evolution of Himalaya. The Himalaya was formed due to southward development of faults during the course of underthrusting of the Indian Plate beneath the Eurasian Plate. During the process of collision the previously existed Tehys Sea, between the two plates, was disappeared.</w:t>
      </w:r>
    </w:p>
    <w:p w14:paraId="7059AA4A" w14:textId="77777777" w:rsidR="005356AD" w:rsidRDefault="005356AD" w:rsidP="005356AD">
      <w:pPr>
        <w:jc w:val="both"/>
        <w:rPr>
          <w:b/>
        </w:rPr>
      </w:pPr>
    </w:p>
    <w:p w14:paraId="3AE6BFE9" w14:textId="77777777" w:rsidR="005356AD" w:rsidRDefault="005356AD" w:rsidP="005356AD">
      <w:pPr>
        <w:jc w:val="both"/>
        <w:rPr>
          <w:b/>
        </w:rPr>
      </w:pPr>
    </w:p>
    <w:p w14:paraId="415D1E31" w14:textId="77777777" w:rsidR="005356AD" w:rsidRPr="00B57F19" w:rsidRDefault="005356AD" w:rsidP="005356AD">
      <w:pPr>
        <w:jc w:val="both"/>
        <w:rPr>
          <w:b/>
          <w:i/>
          <w:iCs/>
        </w:rPr>
      </w:pPr>
    </w:p>
    <w:p w14:paraId="2C5C21C2" w14:textId="77777777" w:rsidR="005356AD" w:rsidRPr="0035700C" w:rsidRDefault="005356AD" w:rsidP="005356AD">
      <w:pPr>
        <w:jc w:val="both"/>
        <w:rPr>
          <w:rFonts w:ascii="Times New Roman" w:hAnsi="Times New Roman" w:cs="Times New Roman"/>
          <w:sz w:val="24"/>
        </w:rPr>
      </w:pPr>
      <w:r w:rsidRPr="0035700C">
        <w:rPr>
          <w:rFonts w:ascii="Times New Roman" w:hAnsi="Times New Roman" w:cs="Times New Roman"/>
          <w:sz w:val="24"/>
        </w:rPr>
        <w:t xml:space="preserve">Nepal lies in the central part of the Himalayas. Nepal Himalayas occupies central one third part (800 km) of the Himalayas. Geologically, Nepal Himalayas is divided into five tectonic zones from south to north.  The major fault systems developed during the orogeny process separates these zones from each other. </w:t>
      </w:r>
    </w:p>
    <w:p w14:paraId="6587CECA" w14:textId="77777777" w:rsidR="005356AD" w:rsidRPr="0035700C" w:rsidRDefault="005356AD" w:rsidP="00131433">
      <w:pPr>
        <w:pStyle w:val="ListParagraph"/>
        <w:numPr>
          <w:ilvl w:val="0"/>
          <w:numId w:val="27"/>
        </w:numPr>
        <w:spacing w:after="200" w:line="276" w:lineRule="auto"/>
        <w:jc w:val="both"/>
        <w:rPr>
          <w:rFonts w:ascii="Times New Roman" w:hAnsi="Times New Roman" w:cs="Times New Roman"/>
          <w:sz w:val="24"/>
        </w:rPr>
      </w:pPr>
      <w:r w:rsidRPr="0035700C">
        <w:rPr>
          <w:rFonts w:ascii="Times New Roman" w:hAnsi="Times New Roman" w:cs="Times New Roman"/>
          <w:sz w:val="24"/>
        </w:rPr>
        <w:t>Terai Zone</w:t>
      </w:r>
    </w:p>
    <w:p w14:paraId="261507E2" w14:textId="77777777" w:rsidR="005356AD" w:rsidRPr="0035700C" w:rsidRDefault="005356AD" w:rsidP="00131433">
      <w:pPr>
        <w:pStyle w:val="ListParagraph"/>
        <w:numPr>
          <w:ilvl w:val="0"/>
          <w:numId w:val="27"/>
        </w:numPr>
        <w:spacing w:after="200" w:line="276" w:lineRule="auto"/>
        <w:jc w:val="both"/>
        <w:rPr>
          <w:rFonts w:ascii="Times New Roman" w:hAnsi="Times New Roman" w:cs="Times New Roman"/>
          <w:sz w:val="24"/>
        </w:rPr>
      </w:pPr>
      <w:r w:rsidRPr="0035700C">
        <w:rPr>
          <w:rFonts w:ascii="Times New Roman" w:hAnsi="Times New Roman" w:cs="Times New Roman"/>
          <w:sz w:val="24"/>
        </w:rPr>
        <w:t>Siwalik Zone</w:t>
      </w:r>
    </w:p>
    <w:p w14:paraId="0FDC1D2E" w14:textId="77777777" w:rsidR="005356AD" w:rsidRPr="0035700C" w:rsidRDefault="005356AD" w:rsidP="00131433">
      <w:pPr>
        <w:pStyle w:val="ListParagraph"/>
        <w:numPr>
          <w:ilvl w:val="0"/>
          <w:numId w:val="27"/>
        </w:numPr>
        <w:spacing w:after="200" w:line="276" w:lineRule="auto"/>
        <w:jc w:val="both"/>
        <w:rPr>
          <w:rFonts w:ascii="Times New Roman" w:hAnsi="Times New Roman" w:cs="Times New Roman"/>
          <w:sz w:val="24"/>
        </w:rPr>
      </w:pPr>
      <w:r w:rsidRPr="0035700C">
        <w:rPr>
          <w:rFonts w:ascii="Times New Roman" w:hAnsi="Times New Roman" w:cs="Times New Roman"/>
          <w:sz w:val="24"/>
        </w:rPr>
        <w:t>Lesser Himalayan Zone</w:t>
      </w:r>
    </w:p>
    <w:p w14:paraId="0A582A68" w14:textId="77777777" w:rsidR="005356AD" w:rsidRPr="0035700C" w:rsidRDefault="005356AD" w:rsidP="00131433">
      <w:pPr>
        <w:pStyle w:val="ListParagraph"/>
        <w:numPr>
          <w:ilvl w:val="0"/>
          <w:numId w:val="27"/>
        </w:numPr>
        <w:spacing w:after="200" w:line="276" w:lineRule="auto"/>
        <w:jc w:val="both"/>
        <w:rPr>
          <w:rFonts w:ascii="Times New Roman" w:hAnsi="Times New Roman" w:cs="Times New Roman"/>
          <w:sz w:val="24"/>
        </w:rPr>
      </w:pPr>
      <w:r w:rsidRPr="0035700C">
        <w:rPr>
          <w:rFonts w:ascii="Times New Roman" w:hAnsi="Times New Roman" w:cs="Times New Roman"/>
          <w:sz w:val="24"/>
        </w:rPr>
        <w:t>Higher Himalayan Zone</w:t>
      </w:r>
    </w:p>
    <w:p w14:paraId="735F9033" w14:textId="77777777" w:rsidR="005356AD" w:rsidRPr="0035700C" w:rsidRDefault="005356AD" w:rsidP="00131433">
      <w:pPr>
        <w:pStyle w:val="ListParagraph"/>
        <w:numPr>
          <w:ilvl w:val="0"/>
          <w:numId w:val="27"/>
        </w:numPr>
        <w:spacing w:after="200" w:line="276" w:lineRule="auto"/>
        <w:jc w:val="both"/>
        <w:rPr>
          <w:rFonts w:ascii="Times New Roman" w:hAnsi="Times New Roman" w:cs="Times New Roman"/>
          <w:sz w:val="24"/>
        </w:rPr>
      </w:pPr>
      <w:r w:rsidRPr="0035700C">
        <w:rPr>
          <w:rFonts w:ascii="Times New Roman" w:hAnsi="Times New Roman" w:cs="Times New Roman"/>
          <w:sz w:val="24"/>
        </w:rPr>
        <w:t>Tethys Himalayan Zone</w:t>
      </w:r>
    </w:p>
    <w:p w14:paraId="342BEC1D" w14:textId="77777777" w:rsidR="005356AD" w:rsidRPr="00B57F19" w:rsidRDefault="005356AD" w:rsidP="005356AD">
      <w:pPr>
        <w:jc w:val="both"/>
      </w:pPr>
      <w:r w:rsidRPr="00B57F19">
        <w:t xml:space="preserve"> </w:t>
      </w:r>
      <w:r w:rsidRPr="00B57F19">
        <w:rPr>
          <w:noProof/>
          <w:lang w:val="en-GB" w:eastAsia="en-GB" w:bidi="ar-SA"/>
        </w:rPr>
        <w:drawing>
          <wp:inline distT="0" distB="0" distL="0" distR="0" wp14:anchorId="55CB45DD" wp14:editId="7244127D">
            <wp:extent cx="5943600" cy="4017316"/>
            <wp:effectExtent l="19050" t="0" r="0" b="0"/>
            <wp:docPr id="205" name="Picture 43" descr="C:\Users\USER\AppData\Local\Microsoft\Windows\Temporary Internet Files\Content.Word\Fig 1.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SER\AppData\Local\Microsoft\Windows\Temporary Internet Files\Content.Word\Fig 1.9a.png"/>
                    <pic:cNvPicPr>
                      <a:picLocks noChangeAspect="1" noChangeArrowheads="1"/>
                    </pic:cNvPicPr>
                  </pic:nvPicPr>
                  <pic:blipFill>
                    <a:blip r:embed="rId21" cstate="print"/>
                    <a:srcRect/>
                    <a:stretch>
                      <a:fillRect/>
                    </a:stretch>
                  </pic:blipFill>
                  <pic:spPr bwMode="auto">
                    <a:xfrm>
                      <a:off x="0" y="0"/>
                      <a:ext cx="5943600" cy="4017316"/>
                    </a:xfrm>
                    <a:prstGeom prst="rect">
                      <a:avLst/>
                    </a:prstGeom>
                    <a:noFill/>
                    <a:ln w="9525">
                      <a:noFill/>
                      <a:miter lim="800000"/>
                      <a:headEnd/>
                      <a:tailEnd/>
                    </a:ln>
                  </pic:spPr>
                </pic:pic>
              </a:graphicData>
            </a:graphic>
          </wp:inline>
        </w:drawing>
      </w:r>
    </w:p>
    <w:p w14:paraId="140DEA7B" w14:textId="77777777" w:rsidR="005356AD" w:rsidRPr="00B57F19" w:rsidRDefault="005356AD" w:rsidP="005356AD">
      <w:pPr>
        <w:jc w:val="both"/>
      </w:pPr>
    </w:p>
    <w:p w14:paraId="74E93145" w14:textId="77777777" w:rsidR="005356AD" w:rsidRPr="00B57F19" w:rsidRDefault="005356AD" w:rsidP="005356AD">
      <w:pPr>
        <w:jc w:val="both"/>
      </w:pPr>
      <w:r w:rsidRPr="00B57F19">
        <w:rPr>
          <w:noProof/>
          <w:lang w:val="en-GB" w:eastAsia="en-GB" w:bidi="ar-SA"/>
        </w:rPr>
        <w:drawing>
          <wp:inline distT="0" distB="0" distL="0" distR="0" wp14:anchorId="38863222" wp14:editId="0F3E0B69">
            <wp:extent cx="5943600" cy="1810512"/>
            <wp:effectExtent l="19050" t="0" r="0" b="0"/>
            <wp:docPr id="206" name="Picture 206" descr="C:\Users\USER\AppData\Local\Microsoft\Windows\Temporary Internet Files\Content.Word\Fig 1.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SER\AppData\Local\Microsoft\Windows\Temporary Internet Files\Content.Word\Fig 1.9b.png"/>
                    <pic:cNvPicPr>
                      <a:picLocks noChangeAspect="1" noChangeArrowheads="1"/>
                    </pic:cNvPicPr>
                  </pic:nvPicPr>
                  <pic:blipFill>
                    <a:blip r:embed="rId22" cstate="print"/>
                    <a:srcRect/>
                    <a:stretch>
                      <a:fillRect/>
                    </a:stretch>
                  </pic:blipFill>
                  <pic:spPr bwMode="auto">
                    <a:xfrm>
                      <a:off x="0" y="0"/>
                      <a:ext cx="5943600" cy="1810512"/>
                    </a:xfrm>
                    <a:prstGeom prst="rect">
                      <a:avLst/>
                    </a:prstGeom>
                    <a:noFill/>
                    <a:ln w="9525">
                      <a:noFill/>
                      <a:miter lim="800000"/>
                      <a:headEnd/>
                      <a:tailEnd/>
                    </a:ln>
                  </pic:spPr>
                </pic:pic>
              </a:graphicData>
            </a:graphic>
          </wp:inline>
        </w:drawing>
      </w:r>
    </w:p>
    <w:p w14:paraId="311413F0" w14:textId="77777777" w:rsidR="005356AD" w:rsidRPr="00B57F19" w:rsidRDefault="005356AD" w:rsidP="005356AD">
      <w:pPr>
        <w:pStyle w:val="Heading6"/>
        <w:jc w:val="both"/>
        <w:rPr>
          <w:rFonts w:ascii="Preeti" w:hAnsi="Preeti"/>
          <w:b/>
          <w:bCs/>
          <w:i w:val="0"/>
          <w:iCs w:val="0"/>
          <w:color w:val="auto"/>
          <w:sz w:val="28"/>
          <w:szCs w:val="28"/>
        </w:rPr>
      </w:pPr>
    </w:p>
    <w:p w14:paraId="6A4D9901" w14:textId="77777777" w:rsidR="005356AD" w:rsidRPr="00B57F19" w:rsidRDefault="005356AD" w:rsidP="005356AD">
      <w:pPr>
        <w:jc w:val="both"/>
        <w:rPr>
          <w:b/>
          <w:i/>
          <w:iCs/>
        </w:rPr>
      </w:pPr>
      <w:r w:rsidRPr="00B57F19">
        <w:rPr>
          <w:b/>
        </w:rPr>
        <w:t>Figure 1.9: (a) Geological map of Nepal (b) North-South geological cross-section of Nepal (Upreti and Le Fort 1999). MHT: Main Himalayan Thrust, STDS: South Tibetan Detachment System, MCT: Main Central Thrust, MBT: Main Boundary Thrust, MFT: Main Frontal Thrust.</w:t>
      </w:r>
    </w:p>
    <w:p w14:paraId="3DF3ABC2" w14:textId="77777777" w:rsidR="005356AD" w:rsidRPr="00B57F19" w:rsidRDefault="005356AD" w:rsidP="005356AD">
      <w:pPr>
        <w:jc w:val="both"/>
      </w:pPr>
    </w:p>
    <w:p w14:paraId="4810F6A3" w14:textId="77777777" w:rsidR="005356AD" w:rsidRPr="00B57F19" w:rsidRDefault="005356AD" w:rsidP="00131433">
      <w:pPr>
        <w:pStyle w:val="ListParagraph"/>
        <w:numPr>
          <w:ilvl w:val="0"/>
          <w:numId w:val="28"/>
        </w:numPr>
        <w:spacing w:after="200" w:line="276" w:lineRule="auto"/>
        <w:ind w:left="426"/>
        <w:jc w:val="both"/>
        <w:rPr>
          <w:b/>
          <w:bCs/>
        </w:rPr>
      </w:pPr>
      <w:r w:rsidRPr="00B57F19">
        <w:rPr>
          <w:b/>
          <w:bCs/>
        </w:rPr>
        <w:t>Terai Zone</w:t>
      </w:r>
    </w:p>
    <w:p w14:paraId="4DD297CB" w14:textId="77777777" w:rsidR="005356AD" w:rsidRPr="0035700C" w:rsidRDefault="005356AD" w:rsidP="005356AD">
      <w:pPr>
        <w:pStyle w:val="ListParagraph"/>
        <w:ind w:left="0"/>
        <w:jc w:val="both"/>
        <w:rPr>
          <w:rFonts w:ascii="Times New Roman" w:hAnsi="Times New Roman" w:cs="Times New Roman"/>
          <w:sz w:val="24"/>
        </w:rPr>
      </w:pPr>
      <w:r w:rsidRPr="0035700C">
        <w:rPr>
          <w:rFonts w:ascii="Times New Roman" w:hAnsi="Times New Roman" w:cs="Times New Roman"/>
          <w:sz w:val="24"/>
        </w:rPr>
        <w:t>Terai is the flat and plain southernmost geographical division of Nepal. Terai zone represents the northern part of landscape comprising fluvial sediments deposited by the rivers flowing through the Indian sub-continent and Himalayan region. It is bordered by Main Frontal Thrust (MFT) to the north (fig. 1.9). The Terai zone comprises 1.8 million to recent sediment deposit of about 1500 m thickness. Gradual formation of faults and folds underneath Terai zone is the result of stress build-up due to the ongoing subduction of Indian plate below the Eurasian plate.  The northern part of Terai is in the mountain building process and the Himalaya is continuously propagating to the south.</w:t>
      </w:r>
    </w:p>
    <w:p w14:paraId="231612A7" w14:textId="77777777" w:rsidR="005356AD" w:rsidRPr="00B57F19" w:rsidRDefault="005356AD" w:rsidP="005356AD">
      <w:pPr>
        <w:pStyle w:val="ListParagraph"/>
        <w:jc w:val="both"/>
        <w:rPr>
          <w:rFonts w:cstheme="minorHAnsi"/>
        </w:rPr>
      </w:pPr>
    </w:p>
    <w:p w14:paraId="20D64439" w14:textId="77777777" w:rsidR="005356AD" w:rsidRPr="00B57F19" w:rsidRDefault="005356AD" w:rsidP="00131433">
      <w:pPr>
        <w:pStyle w:val="ListParagraph"/>
        <w:numPr>
          <w:ilvl w:val="0"/>
          <w:numId w:val="28"/>
        </w:numPr>
        <w:spacing w:after="200" w:line="276" w:lineRule="auto"/>
        <w:ind w:left="426"/>
        <w:jc w:val="both"/>
        <w:rPr>
          <w:rFonts w:cstheme="minorHAnsi"/>
          <w:b/>
          <w:bCs/>
        </w:rPr>
      </w:pPr>
      <w:r w:rsidRPr="00B57F19">
        <w:rPr>
          <w:rFonts w:cstheme="minorHAnsi"/>
          <w:b/>
          <w:bCs/>
        </w:rPr>
        <w:t>Siwalik Zone</w:t>
      </w:r>
    </w:p>
    <w:p w14:paraId="5703F0FC" w14:textId="77777777" w:rsidR="005356AD" w:rsidRPr="0035700C" w:rsidRDefault="005356AD" w:rsidP="005356AD">
      <w:pPr>
        <w:pStyle w:val="ListParagraph"/>
        <w:ind w:left="0"/>
        <w:jc w:val="both"/>
        <w:rPr>
          <w:rFonts w:ascii="Times New Roman" w:hAnsi="Times New Roman" w:cs="Times New Roman"/>
          <w:sz w:val="24"/>
        </w:rPr>
      </w:pPr>
      <w:r w:rsidRPr="0035700C">
        <w:rPr>
          <w:rFonts w:ascii="Times New Roman" w:hAnsi="Times New Roman" w:cs="Times New Roman"/>
          <w:sz w:val="24"/>
        </w:rPr>
        <w:t xml:space="preserve">This zone is also called Chure hills. The Siwaliks is bounded by the Main Boundary Thrust (MBT) to the north and by Main Frontal Thrust (MFT) to the south (Fig. 1.9). It extends from east to west and completely formed from sedimentary rock sequences.  Mudstone, sandstone and conglomerates are predominant (characteristics) rock types in the lower, middle and upper part of Siwaliks respectively. All these sedimentary rock sequences are formed from the sediments transported and deposited in the foreland basin by the rivers flowing from the Himalayas to the north.  The rocks of this zone are fragile and easily erodible. The Siwaliks in Nepal is about 5 km thick and ranges in age from about 14 million to 2 million years (Tokuoka et al. 1986; Decelles et al. 1998). Plant and animal fossils are abundant in this zone and it is also an important zone for the study of human evolution.   A human fossil was found in Siwalik region of Butwal which was dated about 9.3 million years old. This zone falls in a high seismic risk area because of the MFT and associated active faults in the region. </w:t>
      </w:r>
    </w:p>
    <w:p w14:paraId="4D40C8D1" w14:textId="77777777" w:rsidR="005356AD" w:rsidRPr="00B57F19" w:rsidRDefault="005356AD" w:rsidP="005356AD">
      <w:pPr>
        <w:pStyle w:val="ListParagraph"/>
        <w:jc w:val="both"/>
        <w:rPr>
          <w:rFonts w:cstheme="minorHAnsi"/>
        </w:rPr>
      </w:pPr>
    </w:p>
    <w:p w14:paraId="4964C886" w14:textId="77777777" w:rsidR="005356AD" w:rsidRPr="00B57F19" w:rsidRDefault="005356AD" w:rsidP="00131433">
      <w:pPr>
        <w:pStyle w:val="ListParagraph"/>
        <w:numPr>
          <w:ilvl w:val="0"/>
          <w:numId w:val="28"/>
        </w:numPr>
        <w:spacing w:after="200" w:line="276" w:lineRule="auto"/>
        <w:ind w:left="426"/>
        <w:jc w:val="both"/>
        <w:rPr>
          <w:rFonts w:cstheme="minorHAnsi"/>
          <w:b/>
          <w:bCs/>
        </w:rPr>
      </w:pPr>
      <w:r w:rsidRPr="00B57F19">
        <w:rPr>
          <w:rFonts w:cstheme="minorHAnsi"/>
          <w:b/>
          <w:bCs/>
        </w:rPr>
        <w:t>Lesser Himalayan Zone</w:t>
      </w:r>
    </w:p>
    <w:p w14:paraId="3A6DAB46" w14:textId="77777777" w:rsidR="005356AD" w:rsidRPr="0035700C" w:rsidRDefault="005356AD" w:rsidP="005356AD">
      <w:pPr>
        <w:pStyle w:val="ListParagraph"/>
        <w:ind w:left="0"/>
        <w:jc w:val="both"/>
        <w:rPr>
          <w:rFonts w:ascii="Times New Roman" w:hAnsi="Times New Roman" w:cs="Times New Roman"/>
          <w:sz w:val="24"/>
        </w:rPr>
      </w:pPr>
      <w:r w:rsidRPr="0035700C">
        <w:rPr>
          <w:rFonts w:ascii="Times New Roman" w:hAnsi="Times New Roman" w:cs="Times New Roman"/>
          <w:sz w:val="24"/>
        </w:rPr>
        <w:t>The Lesser Himalaya Zone lies between Main Boundary Thrust (MBT) in the south and the Main Central Thrust (MCT) in the north (Fig. 1.9). It extends continuously from east to west. All three types of rocks (sedimentary, metamorphic and igneous) are found in this zone. The sedimentary rocks present are shale, sandstone, limestone, dolomite, etc. Similarly, the main metamorphic rocks are quartzite, phyllite, marble, schist and gneiss. Likewise, granite is the common igneous rock found in this zone. These rocks are relatively strong as they are formed at high temperature and pressure conditions. Lesser Himalayan Zone is prone to landslides according to the geologists. In addition, this zone is also considered at risk in terms of earthquake due to the presence of many active faults in the region.</w:t>
      </w:r>
    </w:p>
    <w:p w14:paraId="1C507A2B" w14:textId="77777777" w:rsidR="005356AD" w:rsidRPr="00B57F19" w:rsidRDefault="005356AD" w:rsidP="005356AD">
      <w:pPr>
        <w:pStyle w:val="ListParagraph"/>
        <w:jc w:val="both"/>
        <w:rPr>
          <w:rFonts w:cstheme="minorHAnsi"/>
        </w:rPr>
      </w:pPr>
    </w:p>
    <w:p w14:paraId="566B8003" w14:textId="77777777" w:rsidR="005356AD" w:rsidRPr="00B57F19" w:rsidRDefault="005356AD" w:rsidP="00131433">
      <w:pPr>
        <w:pStyle w:val="ListParagraph"/>
        <w:numPr>
          <w:ilvl w:val="0"/>
          <w:numId w:val="28"/>
        </w:numPr>
        <w:spacing w:after="200" w:line="276" w:lineRule="auto"/>
        <w:ind w:left="426"/>
        <w:jc w:val="both"/>
        <w:rPr>
          <w:rFonts w:cstheme="minorHAnsi"/>
          <w:b/>
          <w:bCs/>
        </w:rPr>
      </w:pPr>
      <w:r w:rsidRPr="00B57F19">
        <w:rPr>
          <w:rFonts w:cstheme="minorHAnsi"/>
          <w:b/>
          <w:bCs/>
        </w:rPr>
        <w:t>Higher Himalayan Zone</w:t>
      </w:r>
    </w:p>
    <w:p w14:paraId="751ADC5C" w14:textId="77777777" w:rsidR="005356AD" w:rsidRPr="0035700C" w:rsidRDefault="005356AD" w:rsidP="005356AD">
      <w:pPr>
        <w:pStyle w:val="ListParagraph"/>
        <w:ind w:left="0"/>
        <w:jc w:val="both"/>
        <w:rPr>
          <w:rFonts w:ascii="Times New Roman" w:hAnsi="Times New Roman" w:cs="Times New Roman"/>
          <w:sz w:val="24"/>
        </w:rPr>
      </w:pPr>
      <w:r w:rsidRPr="0035700C">
        <w:rPr>
          <w:rFonts w:ascii="Times New Roman" w:hAnsi="Times New Roman" w:cs="Times New Roman"/>
          <w:sz w:val="24"/>
        </w:rPr>
        <w:t>This zone is bounded by South Tibetan Detachment System (STDS) in the north and Main Central Thrust (MCT) in the south (Fig. 1.9). It includes the mountainous highlands of the country. This zone is also continuously extended from east to west. High grade metamorphic rocks like quartizite, gneiss, migmatite and marbles are common rock types of this zone. Towards north, granite and some other igneous rocks are also found. The age of the granite in Higher Himalayan zone ranges from about 19 to 24 Ma (Guillot et al. 1994). This zone is also considered as earthquake risk region. The thickness of this zone varies from 10-15 km.</w:t>
      </w:r>
    </w:p>
    <w:p w14:paraId="2284BD7E" w14:textId="77777777" w:rsidR="005356AD" w:rsidRPr="00B57F19" w:rsidRDefault="005356AD" w:rsidP="005356AD">
      <w:pPr>
        <w:pStyle w:val="ListParagraph"/>
        <w:ind w:left="0"/>
        <w:jc w:val="both"/>
        <w:rPr>
          <w:rFonts w:cstheme="minorHAnsi"/>
        </w:rPr>
      </w:pPr>
    </w:p>
    <w:p w14:paraId="59665F37" w14:textId="77777777" w:rsidR="005356AD" w:rsidRPr="00B57F19" w:rsidRDefault="005356AD" w:rsidP="00131433">
      <w:pPr>
        <w:pStyle w:val="ListParagraph"/>
        <w:numPr>
          <w:ilvl w:val="0"/>
          <w:numId w:val="28"/>
        </w:numPr>
        <w:spacing w:after="200" w:line="276" w:lineRule="auto"/>
        <w:ind w:left="426"/>
        <w:jc w:val="both"/>
        <w:rPr>
          <w:rFonts w:cstheme="minorHAnsi"/>
          <w:b/>
        </w:rPr>
      </w:pPr>
      <w:r w:rsidRPr="00B57F19">
        <w:rPr>
          <w:rFonts w:cstheme="minorHAnsi"/>
          <w:b/>
        </w:rPr>
        <w:t>Tethys Himalayan Zone</w:t>
      </w:r>
    </w:p>
    <w:p w14:paraId="475FB605" w14:textId="77777777" w:rsidR="005356AD" w:rsidRPr="0035700C" w:rsidRDefault="005356AD" w:rsidP="005356AD">
      <w:pPr>
        <w:pStyle w:val="ListParagraph"/>
        <w:ind w:left="0"/>
        <w:jc w:val="both"/>
        <w:rPr>
          <w:rFonts w:ascii="Times New Roman" w:hAnsi="Times New Roman" w:cs="Times New Roman"/>
          <w:sz w:val="24"/>
        </w:rPr>
      </w:pPr>
      <w:r w:rsidRPr="0035700C">
        <w:rPr>
          <w:rFonts w:ascii="Times New Roman" w:hAnsi="Times New Roman" w:cs="Times New Roman"/>
          <w:sz w:val="24"/>
        </w:rPr>
        <w:t>The Tethys zone lies to the north of STDS. Rocks of this zone were formed from the sediments deposited in the Tethys Sea before the collision between Eurasian and Indian plate. This zone was created as an integral part of the Himalaya during sub-duction process of Indian Plate underneath the Eurasian plate. This area is comprised of sedimentary rocks like Limestone, Sandstone, Shale, Mudstone and others. The age of rock ranges from 570 ma to 7 ma. Rocks of Tethys Himalayas are exposed dominantly in the area of Thakkhola, Manang, Dolpa, etc. Fossils are abundantly preserved in the sedimentary rocks of this region. The highest peaks in Nepal such as Mount Everest, Manaslu, Annapurna, Dhaulagiri, etc. are accommodated in this zone.</w:t>
      </w:r>
    </w:p>
    <w:p w14:paraId="3DD6AD04" w14:textId="77777777" w:rsidR="005356AD" w:rsidRPr="0035700C" w:rsidRDefault="005356AD" w:rsidP="005356AD">
      <w:pPr>
        <w:pStyle w:val="Heading1"/>
        <w:rPr>
          <w:rFonts w:ascii="Times New Roman" w:hAnsi="Times New Roman" w:cs="Times New Roman"/>
          <w:color w:val="auto"/>
          <w:sz w:val="30"/>
        </w:rPr>
      </w:pPr>
      <w:bookmarkStart w:id="18" w:name="_Toc487550903"/>
      <w:r w:rsidRPr="0035700C">
        <w:rPr>
          <w:rFonts w:ascii="Times New Roman" w:hAnsi="Times New Roman" w:cs="Times New Roman"/>
          <w:color w:val="auto"/>
          <w:sz w:val="30"/>
        </w:rPr>
        <w:t>1.4 Active Faults</w:t>
      </w:r>
      <w:bookmarkEnd w:id="18"/>
    </w:p>
    <w:p w14:paraId="6FB84C11" w14:textId="77777777" w:rsidR="005356AD" w:rsidRPr="0035700C" w:rsidRDefault="005356AD" w:rsidP="005356AD">
      <w:pPr>
        <w:jc w:val="both"/>
        <w:rPr>
          <w:rFonts w:ascii="Times New Roman" w:hAnsi="Times New Roman" w:cs="Times New Roman"/>
          <w:sz w:val="24"/>
        </w:rPr>
      </w:pPr>
      <w:r w:rsidRPr="0035700C">
        <w:rPr>
          <w:rFonts w:ascii="Times New Roman" w:hAnsi="Times New Roman" w:cs="Times New Roman"/>
          <w:sz w:val="24"/>
        </w:rPr>
        <w:t>There are four major crustal faults (thrusts) developed in the Himalayan region as a result of collision between the Eurasian and the Indian plates. These faults are: South Tibetan Detachment System (STDS), Main Central Thrust (MCT), Main Boundary Thrust (MBT) and Main Frontal Thrust (MFT) respectively from north to south. An estimated Age of MCT is about 24 ma, MBT 13 ma and the youngest fault (MFT) is about 200 thousand years. Thus, the fault systems are considered to have developed progressively from north to south. These thrusts merge at depth with the Main Himalayan Thrust (MHT)</w:t>
      </w:r>
      <w:r w:rsidRPr="0035700C">
        <w:rPr>
          <w:rFonts w:ascii="Times New Roman" w:hAnsi="Times New Roman" w:cs="Times New Roman"/>
          <w:sz w:val="24"/>
          <w:cs/>
        </w:rPr>
        <w:t xml:space="preserve"> </w:t>
      </w:r>
      <w:r w:rsidRPr="0035700C">
        <w:rPr>
          <w:rFonts w:ascii="Times New Roman" w:hAnsi="Times New Roman" w:cs="Times New Roman"/>
          <w:sz w:val="24"/>
        </w:rPr>
        <w:t xml:space="preserve">(Fig. 1.9). </w:t>
      </w:r>
    </w:p>
    <w:p w14:paraId="0C4B0B4F" w14:textId="77777777" w:rsidR="005356AD" w:rsidRPr="0035700C" w:rsidRDefault="005356AD" w:rsidP="005356AD">
      <w:pPr>
        <w:jc w:val="both"/>
        <w:rPr>
          <w:rFonts w:ascii="Times New Roman" w:hAnsi="Times New Roman" w:cs="Times New Roman"/>
          <w:sz w:val="24"/>
        </w:rPr>
      </w:pPr>
      <w:r w:rsidRPr="0035700C">
        <w:rPr>
          <w:rFonts w:ascii="Times New Roman" w:hAnsi="Times New Roman" w:cs="Times New Roman"/>
          <w:sz w:val="24"/>
        </w:rPr>
        <w:t>Apart from these major thrusts, there are several other active faults in the Himalayas. Active faults are those which are formed in recent geological time scale and have potential to produce future earthquake. These are the live examples of dynamic motion and collision of the two tectonic plates. Hence, identification of active faults as well as their nature, dynamism and history of recurrence interval are important in seismic risk assessment process. In this context, few very significant study and research have been carried out on the active faults in Nepal (Nakata et al. 1990, Nakata 1982, Nakata et al. 1984, Nakata and Kumahara 2002, Chamlagain et al. 2000, Chamlagain and Hayashi, 2007). On the basis of regional study, the active faults in Nepal can be divided into four categories (Nakata 1982) (Fig, 1.10). They are: Main Central Active Fault System, Main Boundary Active Fault System, Active Faults of Lower Himalaya and Main Frontal Active Fault System. The faults associated with MCT come under Main Central Active Fault System. In similar way, faults associated with MBT and MFT belong to Main Boundary Active Fault System and Main Frontal Active Fault System respectively. However, active faults belonging to Lesser Himalaya are not associated with main fault system, in general. Among these, active faults along the MBT and MFT are most active and have potential to produce large earthquakes in the future (Lave and Avouac 2000, Chamlagain et al. 2000).</w:t>
      </w:r>
    </w:p>
    <w:p w14:paraId="35FD952A" w14:textId="77777777" w:rsidR="005356AD" w:rsidRPr="00B57F19" w:rsidRDefault="005356AD" w:rsidP="005356AD">
      <w:pPr>
        <w:jc w:val="both"/>
      </w:pPr>
      <w:r w:rsidRPr="00B57F19">
        <w:rPr>
          <w:noProof/>
          <w:lang w:val="en-GB" w:eastAsia="en-GB" w:bidi="ar-SA"/>
        </w:rPr>
        <w:drawing>
          <wp:inline distT="0" distB="0" distL="0" distR="0" wp14:anchorId="5A487271" wp14:editId="285B34D7">
            <wp:extent cx="5943600" cy="4835617"/>
            <wp:effectExtent l="19050" t="0" r="0" b="0"/>
            <wp:docPr id="207" name="Picture 207" descr="C:\Users\USER\AppData\Local\Microsoft\Windows\Temporary Internet Files\Content.Word\Fig 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SER\AppData\Local\Microsoft\Windows\Temporary Internet Files\Content.Word\Fig 1.10.png"/>
                    <pic:cNvPicPr>
                      <a:picLocks noChangeAspect="1" noChangeArrowheads="1"/>
                    </pic:cNvPicPr>
                  </pic:nvPicPr>
                  <pic:blipFill>
                    <a:blip r:embed="rId23" cstate="print"/>
                    <a:srcRect/>
                    <a:stretch>
                      <a:fillRect/>
                    </a:stretch>
                  </pic:blipFill>
                  <pic:spPr bwMode="auto">
                    <a:xfrm>
                      <a:off x="0" y="0"/>
                      <a:ext cx="5943600" cy="4835617"/>
                    </a:xfrm>
                    <a:prstGeom prst="rect">
                      <a:avLst/>
                    </a:prstGeom>
                    <a:noFill/>
                    <a:ln w="9525">
                      <a:noFill/>
                      <a:miter lim="800000"/>
                      <a:headEnd/>
                      <a:tailEnd/>
                    </a:ln>
                  </pic:spPr>
                </pic:pic>
              </a:graphicData>
            </a:graphic>
          </wp:inline>
        </w:drawing>
      </w:r>
    </w:p>
    <w:p w14:paraId="5C504053" w14:textId="77777777" w:rsidR="005356AD" w:rsidRPr="00B57F19" w:rsidRDefault="005356AD" w:rsidP="005356AD">
      <w:pPr>
        <w:pStyle w:val="Heading6"/>
        <w:jc w:val="both"/>
        <w:rPr>
          <w:rFonts w:ascii="Preeti" w:hAnsi="Preeti"/>
          <w:b/>
          <w:i w:val="0"/>
          <w:iCs w:val="0"/>
          <w:color w:val="auto"/>
          <w:sz w:val="28"/>
          <w:szCs w:val="28"/>
        </w:rPr>
      </w:pPr>
      <w:r w:rsidRPr="00B57F19">
        <w:rPr>
          <w:rFonts w:asciiTheme="minorHAnsi" w:hAnsiTheme="minorHAnsi" w:cstheme="minorHAnsi"/>
          <w:b/>
          <w:i w:val="0"/>
          <w:iCs w:val="0"/>
          <w:color w:val="auto"/>
          <w:szCs w:val="22"/>
        </w:rPr>
        <w:t>Figure 1.10: Active faults in Nepal and neighboring countries (Nakata and Kumahara 2002).</w:t>
      </w:r>
      <w:r w:rsidRPr="00B57F19">
        <w:rPr>
          <w:rFonts w:ascii="Preeti" w:hAnsi="Preeti"/>
          <w:b/>
          <w:i w:val="0"/>
          <w:iCs w:val="0"/>
          <w:color w:val="auto"/>
          <w:sz w:val="28"/>
          <w:szCs w:val="28"/>
        </w:rPr>
        <w:t xml:space="preserve"> </w:t>
      </w:r>
    </w:p>
    <w:p w14:paraId="0DC0A8B7" w14:textId="77777777" w:rsidR="005356AD" w:rsidRPr="00B57F19" w:rsidRDefault="005356AD" w:rsidP="005356AD">
      <w:pPr>
        <w:spacing w:after="0" w:line="240" w:lineRule="auto"/>
        <w:jc w:val="both"/>
        <w:rPr>
          <w:rFonts w:ascii="Preeti" w:hAnsi="Preeti"/>
          <w:sz w:val="28"/>
          <w:szCs w:val="28"/>
        </w:rPr>
      </w:pPr>
    </w:p>
    <w:p w14:paraId="331531EC" w14:textId="77777777" w:rsidR="005356AD" w:rsidRPr="0035700C" w:rsidRDefault="005356AD" w:rsidP="0035700C">
      <w:pPr>
        <w:spacing w:line="240" w:lineRule="auto"/>
        <w:jc w:val="both"/>
        <w:rPr>
          <w:rFonts w:ascii="Times New Roman" w:hAnsi="Times New Roman" w:cs="Times New Roman"/>
          <w:sz w:val="24"/>
        </w:rPr>
      </w:pPr>
      <w:r w:rsidRPr="0035700C">
        <w:rPr>
          <w:rFonts w:ascii="Times New Roman" w:hAnsi="Times New Roman" w:cs="Times New Roman"/>
          <w:sz w:val="24"/>
        </w:rPr>
        <w:t xml:space="preserve">In the western region of Nepal, the active faults are associated parallely with MFT and MBT. Active faults are extended about 20 km in between the Karnali and Babai rivers and along Himalayan Front, displacing the river terraces at different level from the surface.  These faults are of reverse nature according to the neotectonic system of the Himalaya, however, few faults resembles normal nature. Active faults associated with MCT to the north-west region are of strike slip type and are ultimately converging to the Karakoram fault in Tibet. </w:t>
      </w:r>
    </w:p>
    <w:p w14:paraId="4F29027A" w14:textId="77777777" w:rsidR="005356AD" w:rsidRPr="0035700C" w:rsidRDefault="005356AD" w:rsidP="005356AD">
      <w:pPr>
        <w:spacing w:after="0" w:line="240" w:lineRule="auto"/>
        <w:jc w:val="both"/>
        <w:rPr>
          <w:rFonts w:ascii="Times New Roman" w:hAnsi="Times New Roman" w:cs="Times New Roman"/>
          <w:sz w:val="24"/>
        </w:rPr>
      </w:pPr>
      <w:r w:rsidRPr="0035700C">
        <w:rPr>
          <w:rFonts w:ascii="Times New Roman" w:hAnsi="Times New Roman" w:cs="Times New Roman"/>
          <w:sz w:val="24"/>
        </w:rPr>
        <w:t xml:space="preserve"> </w:t>
      </w:r>
    </w:p>
    <w:p w14:paraId="7350D0B1" w14:textId="77777777" w:rsidR="005356AD" w:rsidRPr="0035700C" w:rsidRDefault="005356AD" w:rsidP="005356AD">
      <w:pPr>
        <w:autoSpaceDE w:val="0"/>
        <w:autoSpaceDN w:val="0"/>
        <w:adjustRightInd w:val="0"/>
        <w:spacing w:after="0" w:line="240" w:lineRule="auto"/>
        <w:jc w:val="both"/>
        <w:rPr>
          <w:rFonts w:ascii="Times New Roman" w:hAnsi="Times New Roman" w:cs="Times New Roman"/>
          <w:sz w:val="24"/>
        </w:rPr>
      </w:pPr>
      <w:r w:rsidRPr="0035700C">
        <w:rPr>
          <w:rFonts w:ascii="Times New Roman" w:hAnsi="Times New Roman" w:cs="Times New Roman"/>
          <w:sz w:val="24"/>
        </w:rPr>
        <w:t>In central Nepal, the active faults are continuos in Hetauda and south of Kathmandu Valley. Major active faults associated with MBT are Arun Khola Fault, Hetauda Fault and Udayapur Fault in east.  Similarly, Patu Khola and Sir Khola faults are major active faults associated with MFT. In eastern Nepal, active faults associated with MBT and MFT merge together and extends all the way to Bangladesh as strike slip fault. Active faults around Kathmandu Valley are, Jhiku Khola Fault, Kalphu Khola Fault and Kulekhani Fault. The distribution of the active faults in the Himalayas, their recent movements and rapidly growing unplanned urbanization clearly indicates that human settlement located near these faults are much prone to earthquake hazard.</w:t>
      </w:r>
    </w:p>
    <w:p w14:paraId="7E63165A" w14:textId="77777777" w:rsidR="005356AD" w:rsidRPr="0035700C" w:rsidRDefault="005356AD" w:rsidP="005356AD">
      <w:pPr>
        <w:pStyle w:val="Heading1"/>
        <w:rPr>
          <w:rFonts w:ascii="Times New Roman" w:hAnsi="Times New Roman" w:cs="Times New Roman"/>
          <w:color w:val="auto"/>
          <w:sz w:val="30"/>
        </w:rPr>
      </w:pPr>
      <w:bookmarkStart w:id="19" w:name="_Toc487550904"/>
      <w:r w:rsidRPr="0035700C">
        <w:rPr>
          <w:rFonts w:ascii="Times New Roman" w:hAnsi="Times New Roman" w:cs="Times New Roman"/>
          <w:color w:val="auto"/>
          <w:sz w:val="30"/>
        </w:rPr>
        <w:t>1.5 Earthquakes in Nepal</w:t>
      </w:r>
      <w:bookmarkEnd w:id="19"/>
      <w:r w:rsidRPr="0035700C">
        <w:rPr>
          <w:rFonts w:ascii="Times New Roman" w:hAnsi="Times New Roman" w:cs="Times New Roman"/>
          <w:color w:val="auto"/>
          <w:sz w:val="30"/>
        </w:rPr>
        <w:t xml:space="preserve"> </w:t>
      </w:r>
    </w:p>
    <w:p w14:paraId="3A5D64DF" w14:textId="77777777" w:rsidR="005356AD" w:rsidRPr="0035700C" w:rsidRDefault="005356AD" w:rsidP="005356AD">
      <w:pPr>
        <w:autoSpaceDE w:val="0"/>
        <w:autoSpaceDN w:val="0"/>
        <w:adjustRightInd w:val="0"/>
        <w:spacing w:after="0" w:line="240" w:lineRule="auto"/>
        <w:jc w:val="both"/>
        <w:rPr>
          <w:rFonts w:ascii="Times New Roman" w:hAnsi="Times New Roman" w:cs="Times New Roman"/>
          <w:sz w:val="24"/>
        </w:rPr>
      </w:pPr>
      <w:r w:rsidRPr="0035700C">
        <w:rPr>
          <w:rFonts w:ascii="Times New Roman" w:hAnsi="Times New Roman" w:cs="Times New Roman"/>
          <w:sz w:val="24"/>
        </w:rPr>
        <w:t>Himalayan mountain range is one among the higher number of earthquakes occurrence region in the world.  It is located in the collision zone of the Eurasian and the Indian plate. Every year the Indian plate converges about 2 cm beneath the Eurasian plate. As a result, the stress is being aggregated there by causing earthquakes on release of the accumulated stress. In 20</w:t>
      </w:r>
      <w:r w:rsidRPr="0035700C">
        <w:rPr>
          <w:rFonts w:ascii="Times New Roman" w:hAnsi="Times New Roman" w:cs="Times New Roman"/>
          <w:sz w:val="24"/>
          <w:vertAlign w:val="superscript"/>
        </w:rPr>
        <w:t>th</w:t>
      </w:r>
      <w:r w:rsidRPr="0035700C">
        <w:rPr>
          <w:rFonts w:ascii="Times New Roman" w:hAnsi="Times New Roman" w:cs="Times New Roman"/>
          <w:sz w:val="24"/>
        </w:rPr>
        <w:t xml:space="preserve"> century alone, the Himalaya has faced three destructive earthquakes of magnitude greater than eight Richter scale (M 8) and they are 1905 Kangara, 1934 Bihar-Nepal and 1950 Assam Earthquakes (Fig. 1.11). These earthquakes affected human life and property to great extent and created ground ruptures of hundreds of kilometers. The area located between these earthquakes events may have higher chance to suffer from earthquake in near future as there is a significant time gap between these events.  The area between recent Gorkha earthquake and Deharadun has not experienced major earthquake since long back.  Data from Global Positioning System (GPS) survey shows that the area is overstressed due to continued stress accumulation after the last earthquake event in this zone and as per scientists this zone has maximum chance of occurring next big earthquake (Fig. 1.11). Thus, the Himalaya is in high earthquake risk zone. Many earthquakes of different magnitudes occur in Nepal as it is located in central part of the Himalayas. The mechanism of earthquake occurrence in Nepal, paleoseismology and recorded earthquakes are described below. </w:t>
      </w:r>
    </w:p>
    <w:p w14:paraId="2BF38153" w14:textId="77777777" w:rsidR="005356AD" w:rsidRPr="00B57F19" w:rsidRDefault="005356AD" w:rsidP="005356AD">
      <w:pPr>
        <w:autoSpaceDE w:val="0"/>
        <w:autoSpaceDN w:val="0"/>
        <w:adjustRightInd w:val="0"/>
        <w:spacing w:after="0" w:line="240" w:lineRule="auto"/>
        <w:jc w:val="both"/>
      </w:pPr>
      <w:r w:rsidRPr="00B57F19">
        <w:t xml:space="preserve"> </w:t>
      </w:r>
    </w:p>
    <w:p w14:paraId="37B51D7A" w14:textId="77777777" w:rsidR="005356AD" w:rsidRPr="00B57F19" w:rsidRDefault="005356AD" w:rsidP="005356AD">
      <w:pPr>
        <w:autoSpaceDE w:val="0"/>
        <w:autoSpaceDN w:val="0"/>
        <w:adjustRightInd w:val="0"/>
        <w:spacing w:after="0" w:line="240" w:lineRule="auto"/>
        <w:jc w:val="both"/>
      </w:pPr>
      <w:r w:rsidRPr="00B57F19">
        <w:rPr>
          <w:noProof/>
          <w:lang w:val="en-GB" w:eastAsia="en-GB" w:bidi="ar-SA"/>
        </w:rPr>
        <w:drawing>
          <wp:inline distT="0" distB="0" distL="0" distR="0" wp14:anchorId="4E06E323" wp14:editId="7944970B">
            <wp:extent cx="5943600" cy="2829401"/>
            <wp:effectExtent l="19050" t="0" r="0" b="0"/>
            <wp:docPr id="208" name="Picture 208" descr="C:\Users\USER\AppData\Local\Microsoft\Windows\Temporary Internet Files\Content.Word\Fig 1.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USER\AppData\Local\Microsoft\Windows\Temporary Internet Files\Content.Word\Fig 1.11.tif"/>
                    <pic:cNvPicPr>
                      <a:picLocks noChangeAspect="1" noChangeArrowheads="1"/>
                    </pic:cNvPicPr>
                  </pic:nvPicPr>
                  <pic:blipFill>
                    <a:blip r:embed="rId24" cstate="print"/>
                    <a:srcRect/>
                    <a:stretch>
                      <a:fillRect/>
                    </a:stretch>
                  </pic:blipFill>
                  <pic:spPr bwMode="auto">
                    <a:xfrm>
                      <a:off x="0" y="0"/>
                      <a:ext cx="5943600" cy="2829401"/>
                    </a:xfrm>
                    <a:prstGeom prst="rect">
                      <a:avLst/>
                    </a:prstGeom>
                    <a:noFill/>
                    <a:ln w="9525">
                      <a:noFill/>
                      <a:miter lim="800000"/>
                      <a:headEnd/>
                      <a:tailEnd/>
                    </a:ln>
                  </pic:spPr>
                </pic:pic>
              </a:graphicData>
            </a:graphic>
          </wp:inline>
        </w:drawing>
      </w:r>
    </w:p>
    <w:p w14:paraId="3A38A05F" w14:textId="77777777" w:rsidR="005356AD" w:rsidRPr="00B57F19" w:rsidRDefault="005356AD" w:rsidP="005356AD">
      <w:pPr>
        <w:jc w:val="both"/>
      </w:pPr>
    </w:p>
    <w:p w14:paraId="296D2831" w14:textId="77777777" w:rsidR="005356AD" w:rsidRPr="00B57F19" w:rsidRDefault="005356AD" w:rsidP="005356AD">
      <w:pPr>
        <w:pStyle w:val="Heading6"/>
        <w:jc w:val="both"/>
        <w:rPr>
          <w:rFonts w:ascii="Preeti" w:hAnsi="Preeti"/>
          <w:b/>
          <w:bCs/>
          <w:i w:val="0"/>
          <w:iCs w:val="0"/>
          <w:color w:val="auto"/>
          <w:sz w:val="28"/>
          <w:szCs w:val="28"/>
        </w:rPr>
      </w:pPr>
    </w:p>
    <w:p w14:paraId="5BABA4CF" w14:textId="77777777" w:rsidR="005356AD" w:rsidRPr="00B57F19" w:rsidRDefault="005356AD" w:rsidP="005356AD">
      <w:pPr>
        <w:jc w:val="both"/>
        <w:rPr>
          <w:b/>
          <w:i/>
          <w:iCs/>
        </w:rPr>
      </w:pPr>
      <w:r w:rsidRPr="00B57F19">
        <w:rPr>
          <w:b/>
        </w:rPr>
        <w:t>Figure 1.11: Historical earthquakes in the Himalaya and rupture created by them. Seismic gap (geographical regions, where no large earthquakes occurred for a long time) is also shown in the figure (Sapkota 2011).</w:t>
      </w:r>
    </w:p>
    <w:p w14:paraId="62DE7E33" w14:textId="77777777" w:rsidR="005356AD" w:rsidRPr="00F64695" w:rsidRDefault="005356AD" w:rsidP="00F64695">
      <w:pPr>
        <w:pStyle w:val="Heading2"/>
        <w:rPr>
          <w:rFonts w:ascii="Times New Roman" w:hAnsi="Times New Roman" w:cs="Times New Roman"/>
          <w:color w:val="auto"/>
        </w:rPr>
      </w:pPr>
      <w:bookmarkStart w:id="20" w:name="_Toc487550905"/>
      <w:r w:rsidRPr="00F64695">
        <w:rPr>
          <w:rFonts w:ascii="Times New Roman" w:hAnsi="Times New Roman" w:cs="Times New Roman"/>
          <w:color w:val="auto"/>
        </w:rPr>
        <w:t>1.5.1 Mechanism of earthquake in Nepal</w:t>
      </w:r>
      <w:bookmarkEnd w:id="20"/>
    </w:p>
    <w:p w14:paraId="0C9C650A" w14:textId="77777777" w:rsidR="005356AD" w:rsidRPr="00E127FE" w:rsidRDefault="005356AD" w:rsidP="005356AD">
      <w:pPr>
        <w:jc w:val="both"/>
        <w:rPr>
          <w:rFonts w:ascii="Times New Roman" w:hAnsi="Times New Roman" w:cs="Times New Roman"/>
          <w:sz w:val="24"/>
          <w:szCs w:val="24"/>
        </w:rPr>
      </w:pPr>
      <w:r w:rsidRPr="00E127FE">
        <w:rPr>
          <w:rFonts w:ascii="Times New Roman" w:hAnsi="Times New Roman" w:cs="Times New Roman"/>
          <w:sz w:val="24"/>
          <w:szCs w:val="24"/>
        </w:rPr>
        <w:t xml:space="preserve">The ongoing active tectonic activity in the Himalaya is the major cause of earthquake occurrences in Nepal. The Himalayan region that lies in the collision zone of the Indian and the Eurasian plate is divided into different tectonic zones by four major thrusts: STDS, MCT, MBT and MFT from north to south. These four thrusts meet below an approximate depth of 15-30 km in the Main Himalayan Thrust (MHT). MHT is slightly bent in the frontal part of the Himalaya which is called “Mid Crustal Ramp”. The north and south portion of ramp is respectively called north and south flat. Every year the Indian plate subducts about 2 cm beneath the Eurasian plate through MHT. The frontal part of the ramp structure, i.e. southern flat, is locked during the inter-seismic period, and the northern part cannot subduct further due to which stress is accumulated. The area in front of Higher Himalaya up to Chure doesn’t move and stress is accumulated more in the southern part of MHT. Upon release of this stress, earthquakes occur in frontal part of Higher Himalaya and propagate towards MFT, which is a southern expression of MHT (Fig. 1.12). Due to this, ruptures may reach to the surface in frontal part of Siwalik during the large earthquakes.     </w:t>
      </w:r>
    </w:p>
    <w:p w14:paraId="66DCE36F" w14:textId="77777777" w:rsidR="005356AD" w:rsidRPr="00B57F19" w:rsidRDefault="005356AD" w:rsidP="005356AD">
      <w:pPr>
        <w:jc w:val="both"/>
      </w:pPr>
      <w:r w:rsidRPr="00B57F19">
        <w:rPr>
          <w:noProof/>
          <w:lang w:val="en-GB" w:eastAsia="en-GB" w:bidi="ar-SA"/>
        </w:rPr>
        <w:drawing>
          <wp:inline distT="0" distB="0" distL="0" distR="0" wp14:anchorId="57637F53" wp14:editId="1F187696">
            <wp:extent cx="4544346" cy="5524500"/>
            <wp:effectExtent l="19050" t="0" r="8604" b="0"/>
            <wp:docPr id="209" name="Picture 209" descr="C:\Users\USER\AppData\Local\Microsoft\Windows\Temporary Internet Files\Content.Word\Fig 1.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USER\AppData\Local\Microsoft\Windows\Temporary Internet Files\Content.Word\Fig 1.12.tif"/>
                    <pic:cNvPicPr>
                      <a:picLocks noChangeAspect="1" noChangeArrowheads="1"/>
                    </pic:cNvPicPr>
                  </pic:nvPicPr>
                  <pic:blipFill>
                    <a:blip r:embed="rId25" cstate="print"/>
                    <a:srcRect/>
                    <a:stretch>
                      <a:fillRect/>
                    </a:stretch>
                  </pic:blipFill>
                  <pic:spPr bwMode="auto">
                    <a:xfrm>
                      <a:off x="0" y="0"/>
                      <a:ext cx="4544346" cy="5524500"/>
                    </a:xfrm>
                    <a:prstGeom prst="rect">
                      <a:avLst/>
                    </a:prstGeom>
                    <a:noFill/>
                    <a:ln w="9525">
                      <a:noFill/>
                      <a:miter lim="800000"/>
                      <a:headEnd/>
                      <a:tailEnd/>
                    </a:ln>
                  </pic:spPr>
                </pic:pic>
              </a:graphicData>
            </a:graphic>
          </wp:inline>
        </w:drawing>
      </w:r>
    </w:p>
    <w:p w14:paraId="430DF902" w14:textId="77777777" w:rsidR="005356AD" w:rsidRPr="00B57F19" w:rsidRDefault="005356AD" w:rsidP="005356AD">
      <w:pPr>
        <w:pStyle w:val="Heading6"/>
        <w:jc w:val="both"/>
        <w:rPr>
          <w:rFonts w:ascii="Preeti" w:hAnsi="Preeti"/>
          <w:b/>
          <w:bCs/>
          <w:i w:val="0"/>
          <w:iCs w:val="0"/>
          <w:color w:val="auto"/>
          <w:sz w:val="28"/>
          <w:szCs w:val="28"/>
        </w:rPr>
      </w:pPr>
    </w:p>
    <w:p w14:paraId="0A1699D9" w14:textId="77777777" w:rsidR="005356AD" w:rsidRPr="00B57F19" w:rsidRDefault="005356AD" w:rsidP="005356AD">
      <w:pPr>
        <w:jc w:val="both"/>
        <w:rPr>
          <w:b/>
          <w:i/>
          <w:iCs/>
        </w:rPr>
      </w:pPr>
      <w:r w:rsidRPr="00B57F19">
        <w:rPr>
          <w:b/>
        </w:rPr>
        <w:t>Figure 1.12: Mec</w:t>
      </w:r>
      <w:r>
        <w:rPr>
          <w:b/>
        </w:rPr>
        <w:t>hanism of earthquake in Nepal (S</w:t>
      </w:r>
      <w:r w:rsidRPr="00B57F19">
        <w:rPr>
          <w:b/>
        </w:rPr>
        <w:t>ource: Roger Bilham).</w:t>
      </w:r>
    </w:p>
    <w:p w14:paraId="2018BE53" w14:textId="77777777" w:rsidR="005356AD" w:rsidRPr="00E127FE" w:rsidRDefault="005356AD" w:rsidP="005356AD">
      <w:pPr>
        <w:jc w:val="both"/>
        <w:rPr>
          <w:rFonts w:ascii="Times New Roman" w:hAnsi="Times New Roman" w:cs="Times New Roman"/>
          <w:sz w:val="24"/>
          <w:szCs w:val="24"/>
        </w:rPr>
      </w:pPr>
      <w:r w:rsidRPr="00E127FE">
        <w:rPr>
          <w:rFonts w:ascii="Times New Roman" w:hAnsi="Times New Roman" w:cs="Times New Roman"/>
          <w:sz w:val="24"/>
          <w:szCs w:val="24"/>
        </w:rPr>
        <w:t xml:space="preserve">Microseismicity in Nepal is well explained by “Mid Crustal Ramp” model based on ramp of MHT. According to this model, during interseismic period mid crustal ramp acts as geometrical asperity, which obstructs the convergence of the Indian plate beneath the Eurasian plate. As a result, the accumulated stress is intermittently released in the form of microseismicity. Hence, the obstruction by geometrical asperity along the MHT plays an important role in occurrence of earthquakes in Nepal or the Himalayas. </w:t>
      </w:r>
    </w:p>
    <w:p w14:paraId="704A3B3C" w14:textId="77777777" w:rsidR="005356AD" w:rsidRPr="00E127FE" w:rsidRDefault="005356AD" w:rsidP="00F64695">
      <w:pPr>
        <w:pStyle w:val="Heading2"/>
        <w:rPr>
          <w:rFonts w:ascii="Times New Roman" w:hAnsi="Times New Roman" w:cs="Times New Roman"/>
          <w:color w:val="auto"/>
        </w:rPr>
      </w:pPr>
      <w:bookmarkStart w:id="21" w:name="_Toc487550906"/>
      <w:r w:rsidRPr="00E127FE">
        <w:rPr>
          <w:rFonts w:ascii="Times New Roman" w:hAnsi="Times New Roman" w:cs="Times New Roman"/>
          <w:color w:val="auto"/>
        </w:rPr>
        <w:t>1.5.2 Paleoseismology</w:t>
      </w:r>
      <w:bookmarkEnd w:id="21"/>
      <w:r w:rsidRPr="00E127FE">
        <w:rPr>
          <w:rFonts w:ascii="Times New Roman" w:hAnsi="Times New Roman" w:cs="Times New Roman"/>
          <w:color w:val="auto"/>
        </w:rPr>
        <w:t xml:space="preserve"> </w:t>
      </w:r>
    </w:p>
    <w:p w14:paraId="6ACF58C4" w14:textId="77777777" w:rsidR="005356AD" w:rsidRPr="00E127FE" w:rsidRDefault="005356AD" w:rsidP="005356AD">
      <w:pPr>
        <w:jc w:val="both"/>
        <w:rPr>
          <w:rFonts w:ascii="Times New Roman" w:hAnsi="Times New Roman" w:cs="Times New Roman"/>
          <w:sz w:val="24"/>
          <w:szCs w:val="24"/>
        </w:rPr>
      </w:pPr>
      <w:r w:rsidRPr="00B57F19">
        <w:t xml:space="preserve"> </w:t>
      </w:r>
      <w:r w:rsidRPr="00E127FE">
        <w:rPr>
          <w:rFonts w:ascii="Times New Roman" w:hAnsi="Times New Roman" w:cs="Times New Roman"/>
          <w:sz w:val="24"/>
          <w:szCs w:val="24"/>
        </w:rPr>
        <w:t xml:space="preserve">Paleoseismology is an important branch of geology. Research and investigation related to pre-historic and historic earthquakes, their time of occurrence and magnitude are the major focus of paleoseismological studies.  These studies help to understand the effects, area, nature and size of the historical earthquakes as well as their recurrence interval.  In addition, movement of active faults, probability of large earthquakes in future and earthquake hazard can be assessed. </w:t>
      </w:r>
    </w:p>
    <w:p w14:paraId="2F8D4DAB" w14:textId="77777777" w:rsidR="005356AD" w:rsidRPr="00E127FE" w:rsidRDefault="005356AD" w:rsidP="005356AD">
      <w:pPr>
        <w:jc w:val="both"/>
        <w:rPr>
          <w:rFonts w:ascii="Times New Roman" w:hAnsi="Times New Roman" w:cs="Times New Roman"/>
          <w:sz w:val="24"/>
          <w:szCs w:val="24"/>
        </w:rPr>
      </w:pPr>
      <w:r w:rsidRPr="00E127FE">
        <w:rPr>
          <w:rFonts w:ascii="Times New Roman" w:hAnsi="Times New Roman" w:cs="Times New Roman"/>
          <w:sz w:val="24"/>
          <w:szCs w:val="24"/>
        </w:rPr>
        <w:t>Only a limited number of earthquake related studies and researches have been done in the Himalayas. Although the data on historical earthquakes have shown that Nepal Himalaya has witnessed great earthquakes in the past, the recurrence interval for such great earthquakes from paleoseismological studies is a topic of debate for geo-scientists (Mugnier et al. 2013, Bollinger et al. 2014). Hence, there is great scope of intense paleoseismological research and investigation in Nepal and overall Himalaya region. According to the historical evidences, the central and eastern Nepal experienced ten big earthquakes after thirteenth century (Pant, 2002). Though these earthquakes have been considered to have originated from the Himalayas but there is no information about loss and damages. Most of the records of damages and loss have been reported from Kathmandu. Table 1.3 shows the earthquakes and damages of great earthquakes till date.</w:t>
      </w:r>
    </w:p>
    <w:p w14:paraId="5AE95357" w14:textId="77777777" w:rsidR="005356AD" w:rsidRPr="00B57F19" w:rsidRDefault="005356AD" w:rsidP="005356AD">
      <w:pPr>
        <w:jc w:val="both"/>
        <w:rPr>
          <w:rFonts w:cstheme="minorHAnsi"/>
          <w:b/>
          <w:szCs w:val="28"/>
        </w:rPr>
      </w:pPr>
      <w:r w:rsidRPr="00B57F19">
        <w:rPr>
          <w:rFonts w:cstheme="minorHAnsi"/>
          <w:b/>
          <w:szCs w:val="28"/>
        </w:rPr>
        <w:t>Table 1.3 Past earthquakes in Nepal Himalaya and associated damages (adopted from Dixit et al. 2013)</w:t>
      </w: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562"/>
        <w:gridCol w:w="1691"/>
        <w:gridCol w:w="2180"/>
        <w:gridCol w:w="2475"/>
      </w:tblGrid>
      <w:tr w:rsidR="005356AD" w:rsidRPr="00B57F19" w14:paraId="17A06117" w14:textId="77777777" w:rsidTr="005356AD">
        <w:trPr>
          <w:trHeight w:val="300"/>
        </w:trPr>
        <w:tc>
          <w:tcPr>
            <w:tcW w:w="1668" w:type="dxa"/>
            <w:noWrap/>
            <w:hideMark/>
          </w:tcPr>
          <w:p w14:paraId="442F0F9D" w14:textId="77777777" w:rsidR="005356AD" w:rsidRPr="00E9548D" w:rsidRDefault="005356AD" w:rsidP="005356AD">
            <w:pPr>
              <w:rPr>
                <w:rFonts w:ascii="Times New Roman" w:eastAsia="Times New Roman" w:hAnsi="Times New Roman" w:cs="Times New Roman"/>
                <w:b/>
                <w:bCs/>
                <w:sz w:val="24"/>
                <w:szCs w:val="24"/>
                <w:lang w:eastAsia="en-GB"/>
              </w:rPr>
            </w:pPr>
            <w:r w:rsidRPr="00E9548D">
              <w:rPr>
                <w:rFonts w:ascii="Times New Roman" w:eastAsia="Times New Roman" w:hAnsi="Times New Roman" w:cs="Times New Roman"/>
                <w:b/>
                <w:bCs/>
                <w:sz w:val="24"/>
                <w:szCs w:val="24"/>
                <w:lang w:eastAsia="en-GB"/>
              </w:rPr>
              <w:t>Years</w:t>
            </w:r>
          </w:p>
        </w:tc>
        <w:tc>
          <w:tcPr>
            <w:tcW w:w="1562" w:type="dxa"/>
            <w:noWrap/>
            <w:hideMark/>
          </w:tcPr>
          <w:p w14:paraId="5C76E029" w14:textId="77777777" w:rsidR="005356AD" w:rsidRPr="00E9548D" w:rsidRDefault="005356AD" w:rsidP="005356AD">
            <w:pPr>
              <w:ind w:left="33"/>
              <w:rPr>
                <w:rFonts w:ascii="Times New Roman" w:eastAsia="Times New Roman" w:hAnsi="Times New Roman" w:cs="Times New Roman"/>
                <w:b/>
                <w:bCs/>
                <w:sz w:val="24"/>
                <w:szCs w:val="24"/>
                <w:lang w:eastAsia="en-GB"/>
              </w:rPr>
            </w:pPr>
            <w:r w:rsidRPr="00E9548D">
              <w:rPr>
                <w:rFonts w:ascii="Times New Roman" w:eastAsia="Times New Roman" w:hAnsi="Times New Roman" w:cs="Times New Roman"/>
                <w:b/>
                <w:bCs/>
                <w:sz w:val="24"/>
                <w:szCs w:val="24"/>
                <w:lang w:eastAsia="en-GB"/>
              </w:rPr>
              <w:t>Epicenter</w:t>
            </w:r>
          </w:p>
        </w:tc>
        <w:tc>
          <w:tcPr>
            <w:tcW w:w="1691" w:type="dxa"/>
            <w:noWrap/>
            <w:hideMark/>
          </w:tcPr>
          <w:p w14:paraId="578274D6" w14:textId="77777777" w:rsidR="005356AD" w:rsidRPr="00E9548D" w:rsidRDefault="005356AD" w:rsidP="005356AD">
            <w:pPr>
              <w:ind w:left="172"/>
              <w:rPr>
                <w:rFonts w:ascii="Times New Roman" w:eastAsia="Times New Roman" w:hAnsi="Times New Roman" w:cs="Times New Roman"/>
                <w:b/>
                <w:bCs/>
                <w:sz w:val="24"/>
                <w:szCs w:val="24"/>
                <w:lang w:eastAsia="en-GB"/>
              </w:rPr>
            </w:pPr>
            <w:r w:rsidRPr="00E9548D">
              <w:rPr>
                <w:rFonts w:ascii="Times New Roman" w:eastAsia="Times New Roman" w:hAnsi="Times New Roman" w:cs="Times New Roman"/>
                <w:b/>
                <w:bCs/>
                <w:sz w:val="24"/>
                <w:szCs w:val="24"/>
                <w:lang w:eastAsia="en-GB"/>
              </w:rPr>
              <w:t>Magnitude</w:t>
            </w:r>
          </w:p>
        </w:tc>
        <w:tc>
          <w:tcPr>
            <w:tcW w:w="2180" w:type="dxa"/>
            <w:noWrap/>
            <w:hideMark/>
          </w:tcPr>
          <w:p w14:paraId="42C91DD1" w14:textId="77777777" w:rsidR="005356AD" w:rsidRPr="00E9548D" w:rsidRDefault="005356AD" w:rsidP="005356AD">
            <w:pPr>
              <w:rPr>
                <w:rFonts w:ascii="Times New Roman" w:eastAsia="Times New Roman" w:hAnsi="Times New Roman" w:cs="Times New Roman"/>
                <w:b/>
                <w:bCs/>
                <w:sz w:val="24"/>
                <w:szCs w:val="24"/>
                <w:lang w:eastAsia="en-GB"/>
              </w:rPr>
            </w:pPr>
            <w:r w:rsidRPr="00E9548D">
              <w:rPr>
                <w:rFonts w:ascii="Times New Roman" w:eastAsia="Times New Roman" w:hAnsi="Times New Roman" w:cs="Times New Roman"/>
                <w:b/>
                <w:bCs/>
                <w:sz w:val="24"/>
                <w:szCs w:val="24"/>
                <w:lang w:eastAsia="en-GB"/>
              </w:rPr>
              <w:t>Deaths</w:t>
            </w:r>
          </w:p>
        </w:tc>
        <w:tc>
          <w:tcPr>
            <w:tcW w:w="2475" w:type="dxa"/>
            <w:noWrap/>
            <w:hideMark/>
          </w:tcPr>
          <w:p w14:paraId="3889C03B" w14:textId="77777777" w:rsidR="005356AD" w:rsidRPr="00E9548D" w:rsidRDefault="005356AD" w:rsidP="005356AD">
            <w:pPr>
              <w:rPr>
                <w:rFonts w:ascii="Times New Roman" w:eastAsia="Times New Roman" w:hAnsi="Times New Roman" w:cs="Times New Roman"/>
                <w:b/>
                <w:bCs/>
                <w:sz w:val="24"/>
                <w:szCs w:val="24"/>
                <w:lang w:eastAsia="en-GB"/>
              </w:rPr>
            </w:pPr>
            <w:r w:rsidRPr="00E9548D">
              <w:rPr>
                <w:rFonts w:ascii="Times New Roman" w:eastAsia="Times New Roman" w:hAnsi="Times New Roman" w:cs="Times New Roman"/>
                <w:b/>
                <w:bCs/>
                <w:sz w:val="24"/>
                <w:szCs w:val="24"/>
                <w:lang w:eastAsia="en-GB"/>
              </w:rPr>
              <w:t>Destruction</w:t>
            </w:r>
          </w:p>
        </w:tc>
      </w:tr>
      <w:tr w:rsidR="005356AD" w:rsidRPr="00B57F19" w14:paraId="21AF3263" w14:textId="77777777" w:rsidTr="005356AD">
        <w:trPr>
          <w:trHeight w:val="872"/>
        </w:trPr>
        <w:tc>
          <w:tcPr>
            <w:tcW w:w="1668" w:type="dxa"/>
            <w:noWrap/>
            <w:hideMark/>
          </w:tcPr>
          <w:p w14:paraId="7EB97808"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eastAsia="Times New Roman" w:hAnsi="Times New Roman" w:cs="Times New Roman"/>
                <w:bCs/>
                <w:sz w:val="24"/>
                <w:szCs w:val="24"/>
                <w:lang w:eastAsia="en-GB"/>
              </w:rPr>
              <w:t>1255</w:t>
            </w:r>
          </w:p>
        </w:tc>
        <w:tc>
          <w:tcPr>
            <w:tcW w:w="1562" w:type="dxa"/>
            <w:noWrap/>
            <w:hideMark/>
          </w:tcPr>
          <w:p w14:paraId="2C3ED274" w14:textId="77777777" w:rsidR="005356AD" w:rsidRPr="00E9548D" w:rsidRDefault="005356AD" w:rsidP="005356AD">
            <w:pPr>
              <w:ind w:left="33"/>
              <w:rPr>
                <w:rFonts w:ascii="Times New Roman" w:eastAsia="Times New Roman" w:hAnsi="Times New Roman" w:cs="Times New Roman"/>
                <w:sz w:val="24"/>
                <w:szCs w:val="24"/>
                <w:u w:val="single"/>
                <w:lang w:eastAsia="en-GB"/>
              </w:rPr>
            </w:pPr>
          </w:p>
        </w:tc>
        <w:tc>
          <w:tcPr>
            <w:tcW w:w="1691" w:type="dxa"/>
            <w:noWrap/>
            <w:hideMark/>
          </w:tcPr>
          <w:p w14:paraId="011C7640" w14:textId="77777777" w:rsidR="005356AD" w:rsidRPr="00E9548D" w:rsidRDefault="005356AD" w:rsidP="005356AD">
            <w:pPr>
              <w:rPr>
                <w:rFonts w:ascii="Times New Roman" w:eastAsia="Times New Roman" w:hAnsi="Times New Roman" w:cs="Times New Roman"/>
                <w:sz w:val="24"/>
                <w:szCs w:val="24"/>
                <w:lang w:eastAsia="en-GB"/>
              </w:rPr>
            </w:pPr>
          </w:p>
        </w:tc>
        <w:tc>
          <w:tcPr>
            <w:tcW w:w="2180" w:type="dxa"/>
            <w:hideMark/>
          </w:tcPr>
          <w:p w14:paraId="3BF11B04" w14:textId="77777777" w:rsidR="005356AD" w:rsidRPr="00E9548D" w:rsidRDefault="005356AD" w:rsidP="005356AD">
            <w:pPr>
              <w:autoSpaceDE w:val="0"/>
              <w:autoSpaceDN w:val="0"/>
              <w:adjustRightInd w:val="0"/>
              <w:ind w:left="-101"/>
              <w:rPr>
                <w:rFonts w:ascii="Times New Roman" w:hAnsi="Times New Roman" w:cs="Times New Roman"/>
                <w:sz w:val="24"/>
                <w:szCs w:val="24"/>
              </w:rPr>
            </w:pPr>
            <w:r w:rsidRPr="00E9548D">
              <w:rPr>
                <w:rFonts w:ascii="Times New Roman" w:hAnsi="Times New Roman" w:cs="Times New Roman"/>
                <w:sz w:val="24"/>
                <w:szCs w:val="24"/>
              </w:rPr>
              <w:t>One third of the population of Kathmandu, including the King Abhaya Malla were killed</w:t>
            </w:r>
          </w:p>
        </w:tc>
        <w:tc>
          <w:tcPr>
            <w:tcW w:w="2475" w:type="dxa"/>
            <w:hideMark/>
          </w:tcPr>
          <w:p w14:paraId="2BA630E9" w14:textId="77777777" w:rsidR="005356AD" w:rsidRPr="00E9548D" w:rsidRDefault="005356AD" w:rsidP="005356AD">
            <w:pPr>
              <w:autoSpaceDE w:val="0"/>
              <w:autoSpaceDN w:val="0"/>
              <w:adjustRightInd w:val="0"/>
              <w:rPr>
                <w:rFonts w:ascii="Times New Roman" w:hAnsi="Times New Roman" w:cs="Times New Roman"/>
                <w:sz w:val="24"/>
                <w:szCs w:val="24"/>
              </w:rPr>
            </w:pPr>
            <w:r w:rsidRPr="00E9548D">
              <w:rPr>
                <w:rFonts w:ascii="Times New Roman" w:hAnsi="Times New Roman" w:cs="Times New Roman"/>
                <w:sz w:val="24"/>
                <w:szCs w:val="24"/>
              </w:rPr>
              <w:t>A lot of damage to residential buildings and temples</w:t>
            </w:r>
          </w:p>
        </w:tc>
      </w:tr>
      <w:tr w:rsidR="005356AD" w:rsidRPr="00B57F19" w14:paraId="6EBAE407" w14:textId="77777777" w:rsidTr="005356AD">
        <w:trPr>
          <w:trHeight w:val="855"/>
        </w:trPr>
        <w:tc>
          <w:tcPr>
            <w:tcW w:w="1668" w:type="dxa"/>
            <w:noWrap/>
            <w:hideMark/>
          </w:tcPr>
          <w:p w14:paraId="592CCE57"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eastAsia="Times New Roman" w:hAnsi="Times New Roman" w:cs="Times New Roman"/>
                <w:bCs/>
                <w:sz w:val="24"/>
                <w:szCs w:val="24"/>
                <w:lang w:eastAsia="en-GB"/>
              </w:rPr>
              <w:t>1260</w:t>
            </w:r>
          </w:p>
        </w:tc>
        <w:tc>
          <w:tcPr>
            <w:tcW w:w="1562" w:type="dxa"/>
            <w:noWrap/>
            <w:hideMark/>
          </w:tcPr>
          <w:p w14:paraId="26F4B94C" w14:textId="77777777" w:rsidR="005356AD" w:rsidRPr="00E9548D" w:rsidRDefault="005356AD" w:rsidP="005356AD">
            <w:pPr>
              <w:ind w:left="33"/>
              <w:rPr>
                <w:rFonts w:ascii="Times New Roman" w:eastAsia="Times New Roman" w:hAnsi="Times New Roman" w:cs="Times New Roman"/>
                <w:sz w:val="24"/>
                <w:szCs w:val="24"/>
                <w:lang w:eastAsia="en-GB"/>
              </w:rPr>
            </w:pPr>
          </w:p>
        </w:tc>
        <w:tc>
          <w:tcPr>
            <w:tcW w:w="1691" w:type="dxa"/>
            <w:noWrap/>
            <w:hideMark/>
          </w:tcPr>
          <w:p w14:paraId="15755C59" w14:textId="77777777" w:rsidR="005356AD" w:rsidRPr="00E9548D" w:rsidRDefault="005356AD" w:rsidP="005356AD">
            <w:pPr>
              <w:rPr>
                <w:rFonts w:ascii="Times New Roman" w:eastAsia="Times New Roman" w:hAnsi="Times New Roman" w:cs="Times New Roman"/>
                <w:sz w:val="24"/>
                <w:szCs w:val="24"/>
                <w:lang w:eastAsia="en-GB"/>
              </w:rPr>
            </w:pPr>
          </w:p>
        </w:tc>
        <w:tc>
          <w:tcPr>
            <w:tcW w:w="2180" w:type="dxa"/>
            <w:hideMark/>
          </w:tcPr>
          <w:p w14:paraId="52647D99" w14:textId="77777777" w:rsidR="005356AD" w:rsidRPr="00E9548D" w:rsidRDefault="005356AD" w:rsidP="005356AD">
            <w:pPr>
              <w:autoSpaceDE w:val="0"/>
              <w:autoSpaceDN w:val="0"/>
              <w:adjustRightInd w:val="0"/>
              <w:ind w:left="-101"/>
              <w:rPr>
                <w:rFonts w:ascii="Times New Roman" w:hAnsi="Times New Roman" w:cs="Times New Roman"/>
                <w:sz w:val="24"/>
                <w:szCs w:val="24"/>
              </w:rPr>
            </w:pPr>
            <w:r w:rsidRPr="00E9548D">
              <w:rPr>
                <w:rFonts w:ascii="Times New Roman" w:hAnsi="Times New Roman" w:cs="Times New Roman"/>
                <w:sz w:val="24"/>
                <w:szCs w:val="24"/>
              </w:rPr>
              <w:t>Many people died, famine after the earthquake</w:t>
            </w:r>
          </w:p>
        </w:tc>
        <w:tc>
          <w:tcPr>
            <w:tcW w:w="2475" w:type="dxa"/>
            <w:hideMark/>
          </w:tcPr>
          <w:p w14:paraId="74334A6B" w14:textId="77777777" w:rsidR="005356AD" w:rsidRPr="00E9548D" w:rsidRDefault="005356AD" w:rsidP="005356AD">
            <w:pPr>
              <w:autoSpaceDE w:val="0"/>
              <w:autoSpaceDN w:val="0"/>
              <w:adjustRightInd w:val="0"/>
              <w:rPr>
                <w:rFonts w:ascii="Times New Roman" w:hAnsi="Times New Roman" w:cs="Times New Roman"/>
                <w:sz w:val="24"/>
                <w:szCs w:val="24"/>
              </w:rPr>
            </w:pPr>
            <w:r w:rsidRPr="00E9548D">
              <w:rPr>
                <w:rFonts w:ascii="Times New Roman" w:hAnsi="Times New Roman" w:cs="Times New Roman"/>
                <w:sz w:val="24"/>
                <w:szCs w:val="24"/>
              </w:rPr>
              <w:t>A lot of damage to residential buildings and temples</w:t>
            </w:r>
          </w:p>
        </w:tc>
      </w:tr>
      <w:tr w:rsidR="005356AD" w:rsidRPr="00B57F19" w14:paraId="3D5AF902" w14:textId="77777777" w:rsidTr="005356AD">
        <w:trPr>
          <w:trHeight w:val="870"/>
        </w:trPr>
        <w:tc>
          <w:tcPr>
            <w:tcW w:w="1668" w:type="dxa"/>
            <w:hideMark/>
          </w:tcPr>
          <w:p w14:paraId="12CAD5CF"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eastAsia="Times New Roman" w:hAnsi="Times New Roman" w:cs="Times New Roman"/>
                <w:bCs/>
                <w:sz w:val="24"/>
                <w:szCs w:val="24"/>
                <w:lang w:eastAsia="en-GB"/>
              </w:rPr>
              <w:t>1408</w:t>
            </w:r>
          </w:p>
        </w:tc>
        <w:tc>
          <w:tcPr>
            <w:tcW w:w="1562" w:type="dxa"/>
            <w:hideMark/>
          </w:tcPr>
          <w:p w14:paraId="0A792405" w14:textId="77777777" w:rsidR="005356AD" w:rsidRPr="00E9548D" w:rsidRDefault="005356AD" w:rsidP="005356AD">
            <w:pPr>
              <w:ind w:left="33"/>
              <w:rPr>
                <w:rFonts w:ascii="Times New Roman" w:eastAsia="Times New Roman" w:hAnsi="Times New Roman" w:cs="Times New Roman"/>
                <w:sz w:val="24"/>
                <w:szCs w:val="24"/>
                <w:lang w:eastAsia="en-GB"/>
              </w:rPr>
            </w:pPr>
          </w:p>
        </w:tc>
        <w:tc>
          <w:tcPr>
            <w:tcW w:w="1691" w:type="dxa"/>
            <w:hideMark/>
          </w:tcPr>
          <w:p w14:paraId="646781AC" w14:textId="77777777" w:rsidR="005356AD" w:rsidRPr="00E9548D" w:rsidRDefault="005356AD" w:rsidP="005356AD">
            <w:pPr>
              <w:rPr>
                <w:rFonts w:ascii="Times New Roman" w:eastAsia="Times New Roman" w:hAnsi="Times New Roman" w:cs="Times New Roman"/>
                <w:sz w:val="24"/>
                <w:szCs w:val="24"/>
                <w:lang w:eastAsia="en-GB"/>
              </w:rPr>
            </w:pPr>
          </w:p>
        </w:tc>
        <w:tc>
          <w:tcPr>
            <w:tcW w:w="2180" w:type="dxa"/>
            <w:hideMark/>
          </w:tcPr>
          <w:p w14:paraId="71E6839D"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Many people died</w:t>
            </w:r>
          </w:p>
        </w:tc>
        <w:tc>
          <w:tcPr>
            <w:tcW w:w="2475" w:type="dxa"/>
            <w:hideMark/>
          </w:tcPr>
          <w:p w14:paraId="33541FF6" w14:textId="77777777" w:rsidR="005356AD" w:rsidRPr="00E9548D" w:rsidRDefault="005356AD" w:rsidP="005356AD">
            <w:pPr>
              <w:autoSpaceDE w:val="0"/>
              <w:autoSpaceDN w:val="0"/>
              <w:adjustRightInd w:val="0"/>
              <w:rPr>
                <w:rFonts w:ascii="Times New Roman" w:hAnsi="Times New Roman" w:cs="Times New Roman"/>
                <w:sz w:val="24"/>
                <w:szCs w:val="24"/>
              </w:rPr>
            </w:pPr>
            <w:r w:rsidRPr="00E9548D">
              <w:rPr>
                <w:rFonts w:ascii="Times New Roman" w:hAnsi="Times New Roman" w:cs="Times New Roman"/>
                <w:sz w:val="24"/>
                <w:szCs w:val="24"/>
              </w:rPr>
              <w:t>A lot of damage to residential buildings and temples, fissures developed in the ground</w:t>
            </w:r>
          </w:p>
        </w:tc>
      </w:tr>
      <w:tr w:rsidR="005356AD" w:rsidRPr="00B57F19" w14:paraId="1D3D84F4" w14:textId="77777777" w:rsidTr="005356AD">
        <w:trPr>
          <w:trHeight w:val="585"/>
        </w:trPr>
        <w:tc>
          <w:tcPr>
            <w:tcW w:w="1668" w:type="dxa"/>
            <w:hideMark/>
          </w:tcPr>
          <w:p w14:paraId="660F96FE"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hAnsi="Times New Roman" w:cs="Times New Roman"/>
                <w:bCs/>
                <w:sz w:val="24"/>
                <w:szCs w:val="24"/>
              </w:rPr>
              <w:t>1681</w:t>
            </w:r>
          </w:p>
        </w:tc>
        <w:tc>
          <w:tcPr>
            <w:tcW w:w="1562" w:type="dxa"/>
            <w:hideMark/>
          </w:tcPr>
          <w:p w14:paraId="7F20833C" w14:textId="77777777" w:rsidR="005356AD" w:rsidRPr="00E9548D" w:rsidRDefault="005356AD" w:rsidP="005356AD">
            <w:pPr>
              <w:ind w:left="33"/>
              <w:rPr>
                <w:rFonts w:ascii="Times New Roman" w:eastAsia="Times New Roman" w:hAnsi="Times New Roman" w:cs="Times New Roman"/>
                <w:sz w:val="24"/>
                <w:szCs w:val="24"/>
                <w:lang w:eastAsia="en-GB"/>
              </w:rPr>
            </w:pPr>
          </w:p>
        </w:tc>
        <w:tc>
          <w:tcPr>
            <w:tcW w:w="1691" w:type="dxa"/>
            <w:hideMark/>
          </w:tcPr>
          <w:p w14:paraId="1D578365" w14:textId="77777777" w:rsidR="005356AD" w:rsidRPr="00E9548D" w:rsidRDefault="005356AD" w:rsidP="005356AD">
            <w:pPr>
              <w:rPr>
                <w:rFonts w:ascii="Times New Roman" w:eastAsia="Times New Roman" w:hAnsi="Times New Roman" w:cs="Times New Roman"/>
                <w:sz w:val="24"/>
                <w:szCs w:val="24"/>
                <w:lang w:eastAsia="en-GB"/>
              </w:rPr>
            </w:pPr>
          </w:p>
        </w:tc>
        <w:tc>
          <w:tcPr>
            <w:tcW w:w="2180" w:type="dxa"/>
            <w:hideMark/>
          </w:tcPr>
          <w:p w14:paraId="41587110"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 xml:space="preserve">Many people died </w:t>
            </w:r>
          </w:p>
        </w:tc>
        <w:tc>
          <w:tcPr>
            <w:tcW w:w="2475" w:type="dxa"/>
            <w:hideMark/>
          </w:tcPr>
          <w:p w14:paraId="78F65591" w14:textId="77777777" w:rsidR="005356AD" w:rsidRPr="00E9548D" w:rsidRDefault="005356AD" w:rsidP="005356AD">
            <w:pPr>
              <w:autoSpaceDE w:val="0"/>
              <w:autoSpaceDN w:val="0"/>
              <w:adjustRightInd w:val="0"/>
              <w:rPr>
                <w:rFonts w:ascii="Times New Roman" w:hAnsi="Times New Roman" w:cs="Times New Roman"/>
                <w:sz w:val="24"/>
                <w:szCs w:val="24"/>
              </w:rPr>
            </w:pPr>
            <w:r w:rsidRPr="00E9548D">
              <w:rPr>
                <w:rFonts w:ascii="Times New Roman" w:hAnsi="Times New Roman" w:cs="Times New Roman"/>
                <w:sz w:val="24"/>
                <w:szCs w:val="24"/>
              </w:rPr>
              <w:t>A lot of damage to residential buildings</w:t>
            </w:r>
          </w:p>
        </w:tc>
      </w:tr>
      <w:tr w:rsidR="005356AD" w:rsidRPr="00B57F19" w14:paraId="06FBA4DD" w14:textId="77777777" w:rsidTr="005356AD">
        <w:trPr>
          <w:trHeight w:val="300"/>
        </w:trPr>
        <w:tc>
          <w:tcPr>
            <w:tcW w:w="1668" w:type="dxa"/>
            <w:hideMark/>
          </w:tcPr>
          <w:p w14:paraId="5C22400F"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hAnsi="Times New Roman" w:cs="Times New Roman"/>
                <w:bCs/>
                <w:sz w:val="24"/>
                <w:szCs w:val="24"/>
              </w:rPr>
              <w:t>1767</w:t>
            </w:r>
          </w:p>
        </w:tc>
        <w:tc>
          <w:tcPr>
            <w:tcW w:w="1562" w:type="dxa"/>
            <w:hideMark/>
          </w:tcPr>
          <w:p w14:paraId="29005ADD" w14:textId="77777777" w:rsidR="005356AD" w:rsidRPr="00E9548D" w:rsidRDefault="005356AD" w:rsidP="005356AD">
            <w:pPr>
              <w:ind w:left="33"/>
              <w:rPr>
                <w:rFonts w:ascii="Times New Roman" w:eastAsia="Times New Roman" w:hAnsi="Times New Roman" w:cs="Times New Roman"/>
                <w:sz w:val="24"/>
                <w:szCs w:val="24"/>
                <w:lang w:eastAsia="en-GB"/>
              </w:rPr>
            </w:pPr>
          </w:p>
        </w:tc>
        <w:tc>
          <w:tcPr>
            <w:tcW w:w="1691" w:type="dxa"/>
            <w:hideMark/>
          </w:tcPr>
          <w:p w14:paraId="0DAA9AD8" w14:textId="77777777" w:rsidR="005356AD" w:rsidRPr="00E9548D" w:rsidRDefault="005356AD" w:rsidP="005356AD">
            <w:pPr>
              <w:rPr>
                <w:rFonts w:ascii="Times New Roman" w:eastAsia="Times New Roman" w:hAnsi="Times New Roman" w:cs="Times New Roman"/>
                <w:sz w:val="24"/>
                <w:szCs w:val="24"/>
                <w:lang w:eastAsia="en-GB"/>
              </w:rPr>
            </w:pPr>
          </w:p>
        </w:tc>
        <w:tc>
          <w:tcPr>
            <w:tcW w:w="2180" w:type="dxa"/>
            <w:hideMark/>
          </w:tcPr>
          <w:p w14:paraId="6502F9AD"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record of death</w:t>
            </w:r>
          </w:p>
        </w:tc>
        <w:tc>
          <w:tcPr>
            <w:tcW w:w="2475" w:type="dxa"/>
            <w:hideMark/>
          </w:tcPr>
          <w:p w14:paraId="3E315E4E" w14:textId="77777777" w:rsidR="005356AD" w:rsidRPr="00E9548D" w:rsidRDefault="005356AD" w:rsidP="005356AD">
            <w:pPr>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records of damage</w:t>
            </w:r>
          </w:p>
        </w:tc>
      </w:tr>
      <w:tr w:rsidR="005356AD" w:rsidRPr="00B57F19" w14:paraId="07031E4F" w14:textId="77777777" w:rsidTr="005356AD">
        <w:trPr>
          <w:trHeight w:val="674"/>
        </w:trPr>
        <w:tc>
          <w:tcPr>
            <w:tcW w:w="1668" w:type="dxa"/>
            <w:hideMark/>
          </w:tcPr>
          <w:p w14:paraId="7EF0738B"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hAnsi="Times New Roman" w:cs="Times New Roman"/>
                <w:bCs/>
                <w:sz w:val="24"/>
                <w:szCs w:val="24"/>
              </w:rPr>
              <w:t>1810</w:t>
            </w:r>
          </w:p>
        </w:tc>
        <w:tc>
          <w:tcPr>
            <w:tcW w:w="1562" w:type="dxa"/>
            <w:hideMark/>
          </w:tcPr>
          <w:p w14:paraId="698DA3B7" w14:textId="77777777" w:rsidR="005356AD" w:rsidRPr="00E9548D" w:rsidRDefault="005356AD" w:rsidP="005356AD">
            <w:pPr>
              <w:ind w:left="33"/>
              <w:rPr>
                <w:rFonts w:ascii="Times New Roman" w:eastAsia="Times New Roman" w:hAnsi="Times New Roman" w:cs="Times New Roman"/>
                <w:sz w:val="24"/>
                <w:szCs w:val="24"/>
                <w:lang w:eastAsia="en-GB"/>
              </w:rPr>
            </w:pPr>
          </w:p>
        </w:tc>
        <w:tc>
          <w:tcPr>
            <w:tcW w:w="1691" w:type="dxa"/>
            <w:hideMark/>
          </w:tcPr>
          <w:p w14:paraId="79CE8602" w14:textId="77777777" w:rsidR="005356AD" w:rsidRPr="00E9548D" w:rsidRDefault="005356AD" w:rsidP="005356AD">
            <w:pPr>
              <w:rPr>
                <w:rFonts w:ascii="Times New Roman" w:eastAsia="Times New Roman" w:hAnsi="Times New Roman" w:cs="Times New Roman"/>
                <w:sz w:val="24"/>
                <w:szCs w:val="24"/>
                <w:lang w:eastAsia="en-GB"/>
              </w:rPr>
            </w:pPr>
          </w:p>
        </w:tc>
        <w:tc>
          <w:tcPr>
            <w:tcW w:w="2180" w:type="dxa"/>
            <w:hideMark/>
          </w:tcPr>
          <w:p w14:paraId="02F7F577" w14:textId="77777777" w:rsidR="005356AD" w:rsidRPr="00E9548D" w:rsidRDefault="005356AD" w:rsidP="005356AD">
            <w:pPr>
              <w:autoSpaceDE w:val="0"/>
              <w:autoSpaceDN w:val="0"/>
              <w:adjustRightInd w:val="0"/>
              <w:ind w:left="-101"/>
              <w:rPr>
                <w:rFonts w:ascii="Times New Roman" w:hAnsi="Times New Roman" w:cs="Times New Roman"/>
                <w:sz w:val="24"/>
                <w:szCs w:val="24"/>
              </w:rPr>
            </w:pPr>
            <w:r w:rsidRPr="00E9548D">
              <w:rPr>
                <w:rFonts w:ascii="Times New Roman" w:hAnsi="Times New Roman" w:cs="Times New Roman"/>
                <w:sz w:val="24"/>
                <w:szCs w:val="24"/>
              </w:rPr>
              <w:t>Some people died particularly</w:t>
            </w:r>
          </w:p>
          <w:p w14:paraId="7D9077B8"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in Bhaktapur</w:t>
            </w:r>
          </w:p>
        </w:tc>
        <w:tc>
          <w:tcPr>
            <w:tcW w:w="2475" w:type="dxa"/>
            <w:hideMark/>
          </w:tcPr>
          <w:p w14:paraId="2A4DD578" w14:textId="77777777" w:rsidR="005356AD" w:rsidRPr="00E9548D" w:rsidRDefault="005356AD" w:rsidP="005356AD">
            <w:pPr>
              <w:autoSpaceDE w:val="0"/>
              <w:autoSpaceDN w:val="0"/>
              <w:adjustRightInd w:val="0"/>
              <w:rPr>
                <w:rFonts w:ascii="Times New Roman" w:hAnsi="Times New Roman" w:cs="Times New Roman"/>
                <w:sz w:val="24"/>
                <w:szCs w:val="24"/>
              </w:rPr>
            </w:pPr>
            <w:r w:rsidRPr="00E9548D">
              <w:rPr>
                <w:rFonts w:ascii="Times New Roman" w:hAnsi="Times New Roman" w:cs="Times New Roman"/>
                <w:sz w:val="24"/>
                <w:szCs w:val="24"/>
              </w:rPr>
              <w:t>A lot of damage to residential buildings and temples</w:t>
            </w:r>
          </w:p>
        </w:tc>
      </w:tr>
      <w:tr w:rsidR="005356AD" w:rsidRPr="00B57F19" w14:paraId="62EED759" w14:textId="77777777" w:rsidTr="005356AD">
        <w:trPr>
          <w:trHeight w:val="585"/>
        </w:trPr>
        <w:tc>
          <w:tcPr>
            <w:tcW w:w="1668" w:type="dxa"/>
            <w:hideMark/>
          </w:tcPr>
          <w:p w14:paraId="1DAE7BA4"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hAnsi="Times New Roman" w:cs="Times New Roman"/>
                <w:bCs/>
                <w:sz w:val="24"/>
                <w:szCs w:val="24"/>
              </w:rPr>
              <w:t>1823</w:t>
            </w:r>
          </w:p>
        </w:tc>
        <w:tc>
          <w:tcPr>
            <w:tcW w:w="1562" w:type="dxa"/>
            <w:hideMark/>
          </w:tcPr>
          <w:p w14:paraId="49CA0C3B" w14:textId="77777777" w:rsidR="005356AD" w:rsidRPr="00E9548D" w:rsidRDefault="005356AD" w:rsidP="005356AD">
            <w:pPr>
              <w:ind w:left="33"/>
              <w:rPr>
                <w:rFonts w:ascii="Times New Roman" w:eastAsia="Times New Roman" w:hAnsi="Times New Roman" w:cs="Times New Roman"/>
                <w:sz w:val="24"/>
                <w:szCs w:val="24"/>
                <w:lang w:eastAsia="en-GB"/>
              </w:rPr>
            </w:pPr>
          </w:p>
        </w:tc>
        <w:tc>
          <w:tcPr>
            <w:tcW w:w="1691" w:type="dxa"/>
            <w:hideMark/>
          </w:tcPr>
          <w:p w14:paraId="6744227A" w14:textId="77777777" w:rsidR="005356AD" w:rsidRPr="00E9548D" w:rsidRDefault="005356AD" w:rsidP="005356AD">
            <w:pPr>
              <w:rPr>
                <w:rFonts w:ascii="Times New Roman" w:eastAsia="Times New Roman" w:hAnsi="Times New Roman" w:cs="Times New Roman"/>
                <w:sz w:val="24"/>
                <w:szCs w:val="24"/>
                <w:lang w:eastAsia="en-GB"/>
              </w:rPr>
            </w:pPr>
          </w:p>
        </w:tc>
        <w:tc>
          <w:tcPr>
            <w:tcW w:w="2180" w:type="dxa"/>
            <w:hideMark/>
          </w:tcPr>
          <w:p w14:paraId="3BEB8381"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record of death</w:t>
            </w:r>
          </w:p>
        </w:tc>
        <w:tc>
          <w:tcPr>
            <w:tcW w:w="2475" w:type="dxa"/>
            <w:hideMark/>
          </w:tcPr>
          <w:p w14:paraId="5520B5E4" w14:textId="77777777" w:rsidR="005356AD" w:rsidRPr="00E9548D" w:rsidRDefault="005356AD" w:rsidP="005356AD">
            <w:pPr>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Some damage to houses</w:t>
            </w:r>
          </w:p>
        </w:tc>
      </w:tr>
      <w:tr w:rsidR="005356AD" w:rsidRPr="00B57F19" w14:paraId="487A7829" w14:textId="77777777" w:rsidTr="005356AD">
        <w:trPr>
          <w:trHeight w:val="1155"/>
        </w:trPr>
        <w:tc>
          <w:tcPr>
            <w:tcW w:w="1668" w:type="dxa"/>
            <w:hideMark/>
          </w:tcPr>
          <w:p w14:paraId="7FC86445"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hAnsi="Times New Roman" w:cs="Times New Roman"/>
                <w:bCs/>
                <w:sz w:val="24"/>
                <w:szCs w:val="24"/>
              </w:rPr>
              <w:t>1833</w:t>
            </w:r>
          </w:p>
        </w:tc>
        <w:tc>
          <w:tcPr>
            <w:tcW w:w="1562" w:type="dxa"/>
            <w:hideMark/>
          </w:tcPr>
          <w:p w14:paraId="45BB9D55" w14:textId="77777777" w:rsidR="005356AD" w:rsidRPr="00E9548D" w:rsidRDefault="005356AD" w:rsidP="005356AD">
            <w:pPr>
              <w:ind w:left="33"/>
              <w:rPr>
                <w:rFonts w:ascii="Times New Roman" w:eastAsia="Times New Roman" w:hAnsi="Times New Roman" w:cs="Times New Roman"/>
                <w:sz w:val="24"/>
                <w:szCs w:val="24"/>
                <w:lang w:eastAsia="en-GB"/>
              </w:rPr>
            </w:pPr>
          </w:p>
        </w:tc>
        <w:tc>
          <w:tcPr>
            <w:tcW w:w="1691" w:type="dxa"/>
            <w:hideMark/>
          </w:tcPr>
          <w:p w14:paraId="498F9FDE" w14:textId="77777777" w:rsidR="005356AD" w:rsidRPr="00E9548D" w:rsidRDefault="005356AD" w:rsidP="005356AD">
            <w:pPr>
              <w:ind w:left="314"/>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7.7 (ML)</w:t>
            </w:r>
          </w:p>
        </w:tc>
        <w:tc>
          <w:tcPr>
            <w:tcW w:w="2180" w:type="dxa"/>
            <w:hideMark/>
          </w:tcPr>
          <w:p w14:paraId="25F4E742" w14:textId="77777777" w:rsidR="005356AD" w:rsidRPr="00E9548D" w:rsidRDefault="005356AD" w:rsidP="005356AD">
            <w:pPr>
              <w:autoSpaceDE w:val="0"/>
              <w:autoSpaceDN w:val="0"/>
              <w:adjustRightInd w:val="0"/>
              <w:ind w:left="-101"/>
              <w:rPr>
                <w:rFonts w:ascii="Times New Roman" w:hAnsi="Times New Roman" w:cs="Times New Roman"/>
                <w:sz w:val="24"/>
                <w:szCs w:val="24"/>
              </w:rPr>
            </w:pPr>
            <w:r w:rsidRPr="00E9548D">
              <w:rPr>
                <w:rFonts w:ascii="Times New Roman" w:hAnsi="Times New Roman" w:cs="Times New Roman"/>
                <w:sz w:val="24"/>
                <w:szCs w:val="24"/>
              </w:rPr>
              <w:t>414 people died in the</w:t>
            </w:r>
          </w:p>
          <w:p w14:paraId="3F58A020" w14:textId="77777777" w:rsidR="005356AD" w:rsidRPr="00E9548D" w:rsidRDefault="005356AD" w:rsidP="005356AD">
            <w:pPr>
              <w:autoSpaceDE w:val="0"/>
              <w:autoSpaceDN w:val="0"/>
              <w:adjustRightInd w:val="0"/>
              <w:ind w:left="-101"/>
              <w:rPr>
                <w:rFonts w:ascii="Times New Roman" w:hAnsi="Times New Roman" w:cs="Times New Roman"/>
                <w:sz w:val="24"/>
                <w:szCs w:val="24"/>
              </w:rPr>
            </w:pPr>
            <w:r w:rsidRPr="00E9548D">
              <w:rPr>
                <w:rFonts w:ascii="Times New Roman" w:hAnsi="Times New Roman" w:cs="Times New Roman"/>
                <w:sz w:val="24"/>
                <w:szCs w:val="24"/>
              </w:rPr>
              <w:t>vicinity of the Kathmandu</w:t>
            </w:r>
          </w:p>
          <w:p w14:paraId="4603BA99"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valley</w:t>
            </w:r>
          </w:p>
        </w:tc>
        <w:tc>
          <w:tcPr>
            <w:tcW w:w="2475" w:type="dxa"/>
            <w:hideMark/>
          </w:tcPr>
          <w:p w14:paraId="181A6AA8" w14:textId="77777777" w:rsidR="005356AD" w:rsidRPr="00E9548D" w:rsidRDefault="005356AD" w:rsidP="005356AD">
            <w:pPr>
              <w:autoSpaceDE w:val="0"/>
              <w:autoSpaceDN w:val="0"/>
              <w:adjustRightInd w:val="0"/>
              <w:rPr>
                <w:rFonts w:ascii="Times New Roman" w:hAnsi="Times New Roman" w:cs="Times New Roman"/>
                <w:sz w:val="24"/>
                <w:szCs w:val="24"/>
              </w:rPr>
            </w:pPr>
            <w:r w:rsidRPr="00E9548D">
              <w:rPr>
                <w:rFonts w:ascii="Times New Roman" w:hAnsi="Times New Roman" w:cs="Times New Roman"/>
                <w:sz w:val="24"/>
                <w:szCs w:val="24"/>
              </w:rPr>
              <w:t>About 4,000 houses destroyed in Kathmandu, Bhaktapur, and Patan in the valley and adjoining Banepa and a total of 18,000 buildings damaged in the whole country</w:t>
            </w:r>
          </w:p>
        </w:tc>
      </w:tr>
      <w:tr w:rsidR="005356AD" w:rsidRPr="00B57F19" w14:paraId="67C73394" w14:textId="77777777" w:rsidTr="005356AD">
        <w:trPr>
          <w:trHeight w:val="585"/>
        </w:trPr>
        <w:tc>
          <w:tcPr>
            <w:tcW w:w="1668" w:type="dxa"/>
            <w:hideMark/>
          </w:tcPr>
          <w:p w14:paraId="1D60A187"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hAnsi="Times New Roman" w:cs="Times New Roman"/>
                <w:bCs/>
                <w:sz w:val="24"/>
                <w:szCs w:val="24"/>
              </w:rPr>
              <w:t>1834</w:t>
            </w:r>
          </w:p>
        </w:tc>
        <w:tc>
          <w:tcPr>
            <w:tcW w:w="1562" w:type="dxa"/>
            <w:hideMark/>
          </w:tcPr>
          <w:p w14:paraId="1F216959" w14:textId="77777777" w:rsidR="005356AD" w:rsidRPr="00E9548D" w:rsidRDefault="005356AD" w:rsidP="005356AD">
            <w:pPr>
              <w:ind w:left="33"/>
              <w:rPr>
                <w:rFonts w:ascii="Times New Roman" w:eastAsia="Times New Roman" w:hAnsi="Times New Roman" w:cs="Times New Roman"/>
                <w:sz w:val="24"/>
                <w:szCs w:val="24"/>
                <w:lang w:eastAsia="en-GB"/>
              </w:rPr>
            </w:pPr>
          </w:p>
        </w:tc>
        <w:tc>
          <w:tcPr>
            <w:tcW w:w="1691" w:type="dxa"/>
            <w:hideMark/>
          </w:tcPr>
          <w:p w14:paraId="5FD342BD" w14:textId="77777777" w:rsidR="005356AD" w:rsidRPr="00E9548D" w:rsidRDefault="005356AD" w:rsidP="005356AD">
            <w:pPr>
              <w:rPr>
                <w:rFonts w:ascii="Times New Roman" w:eastAsia="Times New Roman" w:hAnsi="Times New Roman" w:cs="Times New Roman"/>
                <w:sz w:val="24"/>
                <w:szCs w:val="24"/>
                <w:lang w:eastAsia="en-GB"/>
              </w:rPr>
            </w:pPr>
          </w:p>
        </w:tc>
        <w:tc>
          <w:tcPr>
            <w:tcW w:w="2180" w:type="dxa"/>
            <w:hideMark/>
          </w:tcPr>
          <w:p w14:paraId="46B42A78"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good record available</w:t>
            </w:r>
          </w:p>
        </w:tc>
        <w:tc>
          <w:tcPr>
            <w:tcW w:w="2475" w:type="dxa"/>
            <w:hideMark/>
          </w:tcPr>
          <w:p w14:paraId="08CE2752" w14:textId="77777777" w:rsidR="005356AD" w:rsidRPr="00E9548D" w:rsidRDefault="005356AD" w:rsidP="005356AD">
            <w:pPr>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Many buildings collapsed</w:t>
            </w:r>
          </w:p>
        </w:tc>
      </w:tr>
      <w:tr w:rsidR="005356AD" w:rsidRPr="00B57F19" w14:paraId="538E8E49" w14:textId="77777777" w:rsidTr="005356AD">
        <w:trPr>
          <w:trHeight w:val="870"/>
        </w:trPr>
        <w:tc>
          <w:tcPr>
            <w:tcW w:w="1668" w:type="dxa"/>
            <w:hideMark/>
          </w:tcPr>
          <w:p w14:paraId="601296D8"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eastAsia="Times New Roman" w:hAnsi="Times New Roman" w:cs="Times New Roman"/>
                <w:bCs/>
                <w:sz w:val="24"/>
                <w:szCs w:val="24"/>
                <w:lang w:eastAsia="en-GB"/>
              </w:rPr>
              <w:t>1837</w:t>
            </w:r>
          </w:p>
        </w:tc>
        <w:tc>
          <w:tcPr>
            <w:tcW w:w="1562" w:type="dxa"/>
            <w:hideMark/>
          </w:tcPr>
          <w:p w14:paraId="4431D3C1" w14:textId="77777777" w:rsidR="005356AD" w:rsidRPr="00E9548D" w:rsidRDefault="005356AD" w:rsidP="005356AD">
            <w:pPr>
              <w:ind w:left="33"/>
              <w:rPr>
                <w:rFonts w:ascii="Times New Roman" w:eastAsia="Times New Roman" w:hAnsi="Times New Roman" w:cs="Times New Roman"/>
                <w:sz w:val="24"/>
                <w:szCs w:val="24"/>
                <w:lang w:eastAsia="en-GB"/>
              </w:rPr>
            </w:pPr>
          </w:p>
        </w:tc>
        <w:tc>
          <w:tcPr>
            <w:tcW w:w="1691" w:type="dxa"/>
            <w:hideMark/>
          </w:tcPr>
          <w:p w14:paraId="4695738C" w14:textId="77777777" w:rsidR="005356AD" w:rsidRPr="00E9548D" w:rsidRDefault="005356AD" w:rsidP="005356AD">
            <w:pPr>
              <w:rPr>
                <w:rFonts w:ascii="Times New Roman" w:eastAsia="Times New Roman" w:hAnsi="Times New Roman" w:cs="Times New Roman"/>
                <w:sz w:val="24"/>
                <w:szCs w:val="24"/>
                <w:lang w:eastAsia="en-GB"/>
              </w:rPr>
            </w:pPr>
          </w:p>
        </w:tc>
        <w:tc>
          <w:tcPr>
            <w:tcW w:w="2180" w:type="dxa"/>
            <w:hideMark/>
          </w:tcPr>
          <w:p w14:paraId="6E7E92EE"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good record available</w:t>
            </w:r>
          </w:p>
        </w:tc>
        <w:tc>
          <w:tcPr>
            <w:tcW w:w="2475" w:type="dxa"/>
            <w:hideMark/>
          </w:tcPr>
          <w:p w14:paraId="08D7A2D6" w14:textId="77777777" w:rsidR="005356AD" w:rsidRPr="00E9548D" w:rsidRDefault="005356AD" w:rsidP="005356AD">
            <w:pPr>
              <w:autoSpaceDE w:val="0"/>
              <w:autoSpaceDN w:val="0"/>
              <w:adjustRightInd w:val="0"/>
              <w:rPr>
                <w:rFonts w:ascii="Times New Roman" w:hAnsi="Times New Roman" w:cs="Times New Roman"/>
                <w:sz w:val="24"/>
                <w:szCs w:val="24"/>
              </w:rPr>
            </w:pPr>
            <w:r w:rsidRPr="00E9548D">
              <w:rPr>
                <w:rFonts w:ascii="Times New Roman" w:hAnsi="Times New Roman" w:cs="Times New Roman"/>
                <w:sz w:val="24"/>
                <w:szCs w:val="24"/>
              </w:rPr>
              <w:t>No damage in Nepal recorded but greatly affected Patna and other parts of Bihar, India</w:t>
            </w:r>
          </w:p>
        </w:tc>
      </w:tr>
      <w:tr w:rsidR="005356AD" w:rsidRPr="00B57F19" w14:paraId="65E471CE" w14:textId="77777777" w:rsidTr="005356AD">
        <w:trPr>
          <w:trHeight w:val="585"/>
        </w:trPr>
        <w:tc>
          <w:tcPr>
            <w:tcW w:w="1668" w:type="dxa"/>
            <w:hideMark/>
          </w:tcPr>
          <w:p w14:paraId="1EF5563F"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eastAsia="Times New Roman" w:hAnsi="Times New Roman" w:cs="Times New Roman"/>
                <w:bCs/>
                <w:sz w:val="24"/>
                <w:szCs w:val="24"/>
                <w:lang w:eastAsia="en-GB"/>
              </w:rPr>
              <w:t>1869</w:t>
            </w:r>
          </w:p>
        </w:tc>
        <w:tc>
          <w:tcPr>
            <w:tcW w:w="1562" w:type="dxa"/>
            <w:hideMark/>
          </w:tcPr>
          <w:p w14:paraId="44FA6C8D" w14:textId="77777777" w:rsidR="005356AD" w:rsidRPr="00E9548D" w:rsidRDefault="005356AD" w:rsidP="005356AD">
            <w:pPr>
              <w:ind w:left="33"/>
              <w:rPr>
                <w:rFonts w:ascii="Times New Roman" w:eastAsia="Times New Roman" w:hAnsi="Times New Roman" w:cs="Times New Roman"/>
                <w:sz w:val="24"/>
                <w:szCs w:val="24"/>
                <w:lang w:eastAsia="en-GB"/>
              </w:rPr>
            </w:pPr>
          </w:p>
        </w:tc>
        <w:tc>
          <w:tcPr>
            <w:tcW w:w="1691" w:type="dxa"/>
            <w:hideMark/>
          </w:tcPr>
          <w:p w14:paraId="562349DE" w14:textId="77777777" w:rsidR="005356AD" w:rsidRPr="00E9548D" w:rsidRDefault="005356AD" w:rsidP="005356AD">
            <w:pPr>
              <w:rPr>
                <w:rFonts w:ascii="Times New Roman" w:eastAsia="Times New Roman" w:hAnsi="Times New Roman" w:cs="Times New Roman"/>
                <w:sz w:val="24"/>
                <w:szCs w:val="24"/>
                <w:lang w:eastAsia="en-GB"/>
              </w:rPr>
            </w:pPr>
          </w:p>
        </w:tc>
        <w:tc>
          <w:tcPr>
            <w:tcW w:w="2180" w:type="dxa"/>
            <w:hideMark/>
          </w:tcPr>
          <w:p w14:paraId="22D5B207"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good record available</w:t>
            </w:r>
          </w:p>
        </w:tc>
        <w:tc>
          <w:tcPr>
            <w:tcW w:w="2475" w:type="dxa"/>
            <w:hideMark/>
          </w:tcPr>
          <w:p w14:paraId="7B1B6AFD" w14:textId="77777777" w:rsidR="005356AD" w:rsidRPr="00E9548D" w:rsidRDefault="005356AD" w:rsidP="005356AD">
            <w:pPr>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good record available</w:t>
            </w:r>
          </w:p>
        </w:tc>
      </w:tr>
      <w:tr w:rsidR="005356AD" w:rsidRPr="00B57F19" w14:paraId="3EDFDF9D" w14:textId="77777777" w:rsidTr="005356AD">
        <w:trPr>
          <w:trHeight w:val="585"/>
        </w:trPr>
        <w:tc>
          <w:tcPr>
            <w:tcW w:w="1668" w:type="dxa"/>
            <w:hideMark/>
          </w:tcPr>
          <w:p w14:paraId="07EEDC75"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eastAsia="Times New Roman" w:hAnsi="Times New Roman" w:cs="Times New Roman"/>
                <w:bCs/>
                <w:sz w:val="24"/>
                <w:szCs w:val="24"/>
                <w:lang w:eastAsia="en-GB"/>
              </w:rPr>
              <w:t>1897</w:t>
            </w:r>
          </w:p>
        </w:tc>
        <w:tc>
          <w:tcPr>
            <w:tcW w:w="1562" w:type="dxa"/>
            <w:hideMark/>
          </w:tcPr>
          <w:p w14:paraId="718C2834" w14:textId="77777777" w:rsidR="005356AD" w:rsidRPr="00E9548D" w:rsidRDefault="005356AD" w:rsidP="005356AD">
            <w:pPr>
              <w:ind w:left="33"/>
              <w:rPr>
                <w:rFonts w:ascii="Times New Roman" w:eastAsia="Times New Roman" w:hAnsi="Times New Roman" w:cs="Times New Roman"/>
                <w:sz w:val="24"/>
                <w:szCs w:val="24"/>
                <w:lang w:eastAsia="en-GB"/>
              </w:rPr>
            </w:pPr>
          </w:p>
        </w:tc>
        <w:tc>
          <w:tcPr>
            <w:tcW w:w="1691" w:type="dxa"/>
            <w:hideMark/>
          </w:tcPr>
          <w:p w14:paraId="28EF3978" w14:textId="77777777" w:rsidR="005356AD" w:rsidRPr="00E9548D" w:rsidRDefault="005356AD" w:rsidP="005356AD">
            <w:pPr>
              <w:rPr>
                <w:rFonts w:ascii="Times New Roman" w:eastAsia="Times New Roman" w:hAnsi="Times New Roman" w:cs="Times New Roman"/>
                <w:sz w:val="24"/>
                <w:szCs w:val="24"/>
                <w:lang w:eastAsia="en-GB"/>
              </w:rPr>
            </w:pPr>
          </w:p>
        </w:tc>
        <w:tc>
          <w:tcPr>
            <w:tcW w:w="2180" w:type="dxa"/>
            <w:hideMark/>
          </w:tcPr>
          <w:p w14:paraId="7C7C7DB1"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good record available</w:t>
            </w:r>
          </w:p>
        </w:tc>
        <w:tc>
          <w:tcPr>
            <w:tcW w:w="2475" w:type="dxa"/>
            <w:hideMark/>
          </w:tcPr>
          <w:p w14:paraId="4EEEEBFB" w14:textId="77777777" w:rsidR="005356AD" w:rsidRPr="00E9548D" w:rsidRDefault="005356AD" w:rsidP="005356AD">
            <w:pPr>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good record available</w:t>
            </w:r>
          </w:p>
        </w:tc>
      </w:tr>
      <w:tr w:rsidR="005356AD" w:rsidRPr="00B57F19" w14:paraId="3111E29A" w14:textId="77777777" w:rsidTr="005356AD">
        <w:trPr>
          <w:trHeight w:val="585"/>
        </w:trPr>
        <w:tc>
          <w:tcPr>
            <w:tcW w:w="1668" w:type="dxa"/>
            <w:hideMark/>
          </w:tcPr>
          <w:p w14:paraId="2D92654D"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eastAsia="Times New Roman" w:hAnsi="Times New Roman" w:cs="Times New Roman"/>
                <w:bCs/>
                <w:sz w:val="24"/>
                <w:szCs w:val="24"/>
                <w:lang w:eastAsia="en-GB"/>
              </w:rPr>
              <w:t>1917</w:t>
            </w:r>
          </w:p>
        </w:tc>
        <w:tc>
          <w:tcPr>
            <w:tcW w:w="1562" w:type="dxa"/>
            <w:hideMark/>
          </w:tcPr>
          <w:p w14:paraId="6444F796" w14:textId="77777777" w:rsidR="005356AD" w:rsidRPr="00E9548D" w:rsidRDefault="005356AD" w:rsidP="005356AD">
            <w:pPr>
              <w:ind w:left="33"/>
              <w:rPr>
                <w:rFonts w:ascii="Times New Roman" w:eastAsia="Times New Roman" w:hAnsi="Times New Roman" w:cs="Times New Roman"/>
                <w:sz w:val="24"/>
                <w:szCs w:val="24"/>
                <w:lang w:eastAsia="en-GB"/>
              </w:rPr>
            </w:pPr>
          </w:p>
        </w:tc>
        <w:tc>
          <w:tcPr>
            <w:tcW w:w="1691" w:type="dxa"/>
            <w:hideMark/>
          </w:tcPr>
          <w:p w14:paraId="44DB33AC" w14:textId="77777777" w:rsidR="005356AD" w:rsidRPr="00E9548D" w:rsidRDefault="005356AD" w:rsidP="005356AD">
            <w:pPr>
              <w:rPr>
                <w:rFonts w:ascii="Times New Roman" w:eastAsia="Times New Roman" w:hAnsi="Times New Roman" w:cs="Times New Roman"/>
                <w:sz w:val="24"/>
                <w:szCs w:val="24"/>
                <w:lang w:eastAsia="en-GB"/>
              </w:rPr>
            </w:pPr>
          </w:p>
        </w:tc>
        <w:tc>
          <w:tcPr>
            <w:tcW w:w="2180" w:type="dxa"/>
            <w:hideMark/>
          </w:tcPr>
          <w:p w14:paraId="285A22D4"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good record available</w:t>
            </w:r>
          </w:p>
        </w:tc>
        <w:tc>
          <w:tcPr>
            <w:tcW w:w="2475" w:type="dxa"/>
            <w:hideMark/>
          </w:tcPr>
          <w:p w14:paraId="24F6F496" w14:textId="77777777" w:rsidR="005356AD" w:rsidRPr="00E9548D" w:rsidRDefault="005356AD" w:rsidP="005356AD">
            <w:pPr>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good record available</w:t>
            </w:r>
          </w:p>
        </w:tc>
      </w:tr>
      <w:tr w:rsidR="005356AD" w:rsidRPr="00B57F19" w14:paraId="08C06C50" w14:textId="77777777" w:rsidTr="005356AD">
        <w:trPr>
          <w:trHeight w:val="2010"/>
        </w:trPr>
        <w:tc>
          <w:tcPr>
            <w:tcW w:w="1668" w:type="dxa"/>
            <w:hideMark/>
          </w:tcPr>
          <w:p w14:paraId="162F0C0F"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hAnsi="Times New Roman" w:cs="Times New Roman"/>
                <w:bCs/>
                <w:sz w:val="24"/>
                <w:szCs w:val="24"/>
              </w:rPr>
              <w:t>1934</w:t>
            </w:r>
          </w:p>
        </w:tc>
        <w:tc>
          <w:tcPr>
            <w:tcW w:w="1562" w:type="dxa"/>
            <w:hideMark/>
          </w:tcPr>
          <w:p w14:paraId="25EE5452" w14:textId="77777777" w:rsidR="005356AD" w:rsidRPr="00E9548D" w:rsidRDefault="005356AD" w:rsidP="005356AD">
            <w:pPr>
              <w:ind w:left="33"/>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East Nepal</w:t>
            </w:r>
          </w:p>
        </w:tc>
        <w:tc>
          <w:tcPr>
            <w:tcW w:w="1691" w:type="dxa"/>
            <w:hideMark/>
          </w:tcPr>
          <w:p w14:paraId="4325A275" w14:textId="77777777" w:rsidR="005356AD" w:rsidRPr="00E9548D" w:rsidRDefault="005356AD" w:rsidP="005356AD">
            <w:pPr>
              <w:ind w:left="172"/>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8.2 (Mw)</w:t>
            </w:r>
          </w:p>
        </w:tc>
        <w:tc>
          <w:tcPr>
            <w:tcW w:w="2180" w:type="dxa"/>
            <w:hideMark/>
          </w:tcPr>
          <w:p w14:paraId="15D64616" w14:textId="77777777" w:rsidR="005356AD" w:rsidRPr="00E9548D" w:rsidRDefault="005356AD" w:rsidP="005356AD">
            <w:pPr>
              <w:autoSpaceDE w:val="0"/>
              <w:autoSpaceDN w:val="0"/>
              <w:adjustRightInd w:val="0"/>
              <w:ind w:left="-101"/>
              <w:rPr>
                <w:rFonts w:ascii="Times New Roman" w:hAnsi="Times New Roman" w:cs="Times New Roman"/>
                <w:sz w:val="24"/>
                <w:szCs w:val="24"/>
              </w:rPr>
            </w:pPr>
            <w:r w:rsidRPr="00E9548D">
              <w:rPr>
                <w:rFonts w:ascii="Times New Roman" w:hAnsi="Times New Roman" w:cs="Times New Roman"/>
                <w:sz w:val="24"/>
                <w:szCs w:val="24"/>
              </w:rPr>
              <w:t>8,519 people died out of</w:t>
            </w:r>
          </w:p>
          <w:p w14:paraId="584B7CD4" w14:textId="77777777" w:rsidR="005356AD" w:rsidRPr="00E9548D" w:rsidRDefault="005356AD" w:rsidP="005356AD">
            <w:pPr>
              <w:autoSpaceDE w:val="0"/>
              <w:autoSpaceDN w:val="0"/>
              <w:adjustRightInd w:val="0"/>
              <w:ind w:left="-101"/>
              <w:rPr>
                <w:rFonts w:ascii="Times New Roman" w:hAnsi="Times New Roman" w:cs="Times New Roman"/>
                <w:sz w:val="24"/>
                <w:szCs w:val="24"/>
              </w:rPr>
            </w:pPr>
            <w:r w:rsidRPr="00E9548D">
              <w:rPr>
                <w:rFonts w:ascii="Times New Roman" w:hAnsi="Times New Roman" w:cs="Times New Roman"/>
                <w:sz w:val="24"/>
                <w:szCs w:val="24"/>
              </w:rPr>
              <w:t>which 4,296 died in Kathmandu</w:t>
            </w:r>
          </w:p>
          <w:p w14:paraId="6300ABC1"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valley alone</w:t>
            </w:r>
          </w:p>
        </w:tc>
        <w:tc>
          <w:tcPr>
            <w:tcW w:w="2475" w:type="dxa"/>
            <w:hideMark/>
          </w:tcPr>
          <w:p w14:paraId="2BC9E3AE" w14:textId="77777777" w:rsidR="005356AD" w:rsidRPr="00E9548D" w:rsidRDefault="005356AD" w:rsidP="005356AD">
            <w:pPr>
              <w:autoSpaceDE w:val="0"/>
              <w:autoSpaceDN w:val="0"/>
              <w:adjustRightInd w:val="0"/>
              <w:rPr>
                <w:rFonts w:ascii="Times New Roman" w:hAnsi="Times New Roman" w:cs="Times New Roman"/>
                <w:sz w:val="24"/>
                <w:szCs w:val="24"/>
              </w:rPr>
            </w:pPr>
            <w:r w:rsidRPr="00E9548D">
              <w:rPr>
                <w:rFonts w:ascii="Times New Roman" w:hAnsi="Times New Roman" w:cs="Times New Roman"/>
                <w:sz w:val="24"/>
                <w:szCs w:val="24"/>
              </w:rPr>
              <w:t>Over 200,000 buildings and temples etc damaged out of which nearly 81,000 completely destroyed in the Country. About 55,000 buildings affected in Kathmandu valley (12,397 completely</w:t>
            </w:r>
          </w:p>
          <w:p w14:paraId="7B305882" w14:textId="77777777" w:rsidR="005356AD" w:rsidRPr="00E9548D" w:rsidRDefault="005356AD" w:rsidP="005356AD">
            <w:pPr>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destroyed)</w:t>
            </w:r>
          </w:p>
        </w:tc>
      </w:tr>
      <w:tr w:rsidR="005356AD" w:rsidRPr="00B57F19" w14:paraId="57DA5F50" w14:textId="77777777" w:rsidTr="005356AD">
        <w:trPr>
          <w:trHeight w:val="585"/>
        </w:trPr>
        <w:tc>
          <w:tcPr>
            <w:tcW w:w="1668" w:type="dxa"/>
            <w:hideMark/>
          </w:tcPr>
          <w:p w14:paraId="590800EB"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hAnsi="Times New Roman" w:cs="Times New Roman"/>
                <w:bCs/>
                <w:sz w:val="24"/>
                <w:szCs w:val="24"/>
              </w:rPr>
              <w:t>1936</w:t>
            </w:r>
          </w:p>
        </w:tc>
        <w:tc>
          <w:tcPr>
            <w:tcW w:w="1562" w:type="dxa"/>
            <w:hideMark/>
          </w:tcPr>
          <w:p w14:paraId="231818A1" w14:textId="77777777" w:rsidR="005356AD" w:rsidRPr="00E9548D" w:rsidRDefault="005356AD" w:rsidP="005356AD">
            <w:pPr>
              <w:ind w:left="33"/>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Annapurna</w:t>
            </w:r>
          </w:p>
        </w:tc>
        <w:tc>
          <w:tcPr>
            <w:tcW w:w="1691" w:type="dxa"/>
            <w:hideMark/>
          </w:tcPr>
          <w:p w14:paraId="6E75A97C" w14:textId="77777777" w:rsidR="005356AD" w:rsidRPr="00E9548D" w:rsidRDefault="005356AD" w:rsidP="005356AD">
            <w:pPr>
              <w:ind w:left="172"/>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7.0 (ML)</w:t>
            </w:r>
          </w:p>
        </w:tc>
        <w:tc>
          <w:tcPr>
            <w:tcW w:w="2180" w:type="dxa"/>
            <w:hideMark/>
          </w:tcPr>
          <w:p w14:paraId="32F3E173"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good record available</w:t>
            </w:r>
          </w:p>
        </w:tc>
        <w:tc>
          <w:tcPr>
            <w:tcW w:w="2475" w:type="dxa"/>
            <w:hideMark/>
          </w:tcPr>
          <w:p w14:paraId="511CC5BA" w14:textId="77777777" w:rsidR="005356AD" w:rsidRPr="00E9548D" w:rsidRDefault="005356AD" w:rsidP="005356AD">
            <w:pPr>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good record available</w:t>
            </w:r>
          </w:p>
        </w:tc>
      </w:tr>
      <w:tr w:rsidR="005356AD" w:rsidRPr="00B57F19" w14:paraId="14C9C756" w14:textId="77777777" w:rsidTr="005356AD">
        <w:trPr>
          <w:trHeight w:val="585"/>
        </w:trPr>
        <w:tc>
          <w:tcPr>
            <w:tcW w:w="1668" w:type="dxa"/>
            <w:hideMark/>
          </w:tcPr>
          <w:p w14:paraId="6F876BBB"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hAnsi="Times New Roman" w:cs="Times New Roman"/>
                <w:bCs/>
                <w:sz w:val="24"/>
                <w:szCs w:val="24"/>
              </w:rPr>
              <w:t>1954</w:t>
            </w:r>
          </w:p>
        </w:tc>
        <w:tc>
          <w:tcPr>
            <w:tcW w:w="1562" w:type="dxa"/>
            <w:hideMark/>
          </w:tcPr>
          <w:p w14:paraId="393CE5D0" w14:textId="77777777" w:rsidR="005356AD" w:rsidRPr="00E9548D" w:rsidRDefault="005356AD" w:rsidP="005356AD">
            <w:pPr>
              <w:ind w:left="33"/>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Kaski</w:t>
            </w:r>
          </w:p>
        </w:tc>
        <w:tc>
          <w:tcPr>
            <w:tcW w:w="1691" w:type="dxa"/>
            <w:hideMark/>
          </w:tcPr>
          <w:p w14:paraId="70492038" w14:textId="77777777" w:rsidR="005356AD" w:rsidRPr="00E9548D" w:rsidRDefault="005356AD" w:rsidP="005356AD">
            <w:pPr>
              <w:ind w:left="172"/>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6.4 (ML)</w:t>
            </w:r>
          </w:p>
        </w:tc>
        <w:tc>
          <w:tcPr>
            <w:tcW w:w="2180" w:type="dxa"/>
            <w:hideMark/>
          </w:tcPr>
          <w:p w14:paraId="4066055F"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good record available</w:t>
            </w:r>
          </w:p>
        </w:tc>
        <w:tc>
          <w:tcPr>
            <w:tcW w:w="2475" w:type="dxa"/>
            <w:hideMark/>
          </w:tcPr>
          <w:p w14:paraId="24E8DF43" w14:textId="77777777" w:rsidR="005356AD" w:rsidRPr="00E9548D" w:rsidRDefault="005356AD" w:rsidP="005356AD">
            <w:pPr>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good record available</w:t>
            </w:r>
          </w:p>
        </w:tc>
      </w:tr>
      <w:tr w:rsidR="005356AD" w:rsidRPr="00B57F19" w14:paraId="2CD2FA18" w14:textId="77777777" w:rsidTr="005356AD">
        <w:trPr>
          <w:trHeight w:val="585"/>
        </w:trPr>
        <w:tc>
          <w:tcPr>
            <w:tcW w:w="1668" w:type="dxa"/>
            <w:hideMark/>
          </w:tcPr>
          <w:p w14:paraId="1BF0F859"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hAnsi="Times New Roman" w:cs="Times New Roman"/>
                <w:bCs/>
                <w:sz w:val="24"/>
                <w:szCs w:val="24"/>
              </w:rPr>
              <w:t>1965</w:t>
            </w:r>
          </w:p>
        </w:tc>
        <w:tc>
          <w:tcPr>
            <w:tcW w:w="1562" w:type="dxa"/>
            <w:hideMark/>
          </w:tcPr>
          <w:p w14:paraId="06743A77" w14:textId="77777777" w:rsidR="005356AD" w:rsidRPr="00E9548D" w:rsidRDefault="005356AD" w:rsidP="005356AD">
            <w:pPr>
              <w:ind w:left="33"/>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Taplejung</w:t>
            </w:r>
          </w:p>
        </w:tc>
        <w:tc>
          <w:tcPr>
            <w:tcW w:w="1691" w:type="dxa"/>
            <w:hideMark/>
          </w:tcPr>
          <w:p w14:paraId="33F38953" w14:textId="77777777" w:rsidR="005356AD" w:rsidRPr="00E9548D" w:rsidRDefault="005356AD" w:rsidP="005356AD">
            <w:pPr>
              <w:ind w:left="314"/>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6.1 (ML)</w:t>
            </w:r>
          </w:p>
        </w:tc>
        <w:tc>
          <w:tcPr>
            <w:tcW w:w="2180" w:type="dxa"/>
            <w:hideMark/>
          </w:tcPr>
          <w:p w14:paraId="20E8016E"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good record available</w:t>
            </w:r>
          </w:p>
        </w:tc>
        <w:tc>
          <w:tcPr>
            <w:tcW w:w="2475" w:type="dxa"/>
            <w:hideMark/>
          </w:tcPr>
          <w:p w14:paraId="7F8BAF5A" w14:textId="77777777" w:rsidR="005356AD" w:rsidRPr="00E9548D" w:rsidRDefault="005356AD" w:rsidP="005356AD">
            <w:pPr>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No good record available</w:t>
            </w:r>
          </w:p>
        </w:tc>
      </w:tr>
      <w:tr w:rsidR="005356AD" w:rsidRPr="00B57F19" w14:paraId="2B4208C3" w14:textId="77777777" w:rsidTr="005356AD">
        <w:trPr>
          <w:trHeight w:val="611"/>
        </w:trPr>
        <w:tc>
          <w:tcPr>
            <w:tcW w:w="1668" w:type="dxa"/>
            <w:hideMark/>
          </w:tcPr>
          <w:p w14:paraId="34D141DD"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hAnsi="Times New Roman" w:cs="Times New Roman"/>
                <w:bCs/>
                <w:sz w:val="24"/>
                <w:szCs w:val="24"/>
              </w:rPr>
              <w:t>1966</w:t>
            </w:r>
          </w:p>
        </w:tc>
        <w:tc>
          <w:tcPr>
            <w:tcW w:w="1562" w:type="dxa"/>
            <w:hideMark/>
          </w:tcPr>
          <w:p w14:paraId="5AD87847" w14:textId="77777777" w:rsidR="005356AD" w:rsidRPr="00E9548D" w:rsidRDefault="005356AD" w:rsidP="005356AD">
            <w:pPr>
              <w:ind w:left="33"/>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Bajhang</w:t>
            </w:r>
          </w:p>
        </w:tc>
        <w:tc>
          <w:tcPr>
            <w:tcW w:w="1691" w:type="dxa"/>
            <w:hideMark/>
          </w:tcPr>
          <w:p w14:paraId="3D8B1016" w14:textId="77777777" w:rsidR="005356AD" w:rsidRPr="00E9548D" w:rsidRDefault="005356AD" w:rsidP="005356AD">
            <w:pPr>
              <w:ind w:left="314"/>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6.0 (ML)</w:t>
            </w:r>
          </w:p>
        </w:tc>
        <w:tc>
          <w:tcPr>
            <w:tcW w:w="2180" w:type="dxa"/>
            <w:hideMark/>
          </w:tcPr>
          <w:p w14:paraId="1AF50319"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24</w:t>
            </w:r>
          </w:p>
        </w:tc>
        <w:tc>
          <w:tcPr>
            <w:tcW w:w="2475" w:type="dxa"/>
            <w:hideMark/>
          </w:tcPr>
          <w:p w14:paraId="44848729" w14:textId="77777777" w:rsidR="005356AD" w:rsidRPr="00E9548D" w:rsidRDefault="005356AD" w:rsidP="005356AD">
            <w:pPr>
              <w:autoSpaceDE w:val="0"/>
              <w:autoSpaceDN w:val="0"/>
              <w:adjustRightInd w:val="0"/>
              <w:rPr>
                <w:rFonts w:ascii="Times New Roman" w:hAnsi="Times New Roman" w:cs="Times New Roman"/>
                <w:sz w:val="24"/>
                <w:szCs w:val="24"/>
              </w:rPr>
            </w:pPr>
            <w:r w:rsidRPr="00E9548D">
              <w:rPr>
                <w:rFonts w:ascii="Times New Roman" w:hAnsi="Times New Roman" w:cs="Times New Roman"/>
                <w:sz w:val="24"/>
                <w:szCs w:val="24"/>
              </w:rPr>
              <w:t>6,544 houses damaged (1,300 collapsed)</w:t>
            </w:r>
          </w:p>
        </w:tc>
      </w:tr>
      <w:tr w:rsidR="005356AD" w:rsidRPr="00B57F19" w14:paraId="4E1D099C" w14:textId="77777777" w:rsidTr="005356AD">
        <w:trPr>
          <w:trHeight w:val="300"/>
        </w:trPr>
        <w:tc>
          <w:tcPr>
            <w:tcW w:w="1668" w:type="dxa"/>
            <w:tcBorders>
              <w:bottom w:val="single" w:sz="4" w:space="0" w:color="auto"/>
            </w:tcBorders>
            <w:hideMark/>
          </w:tcPr>
          <w:p w14:paraId="1F56E4A7"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hAnsi="Times New Roman" w:cs="Times New Roman"/>
                <w:bCs/>
                <w:sz w:val="24"/>
                <w:szCs w:val="24"/>
              </w:rPr>
              <w:t>1980</w:t>
            </w:r>
          </w:p>
        </w:tc>
        <w:tc>
          <w:tcPr>
            <w:tcW w:w="1562" w:type="dxa"/>
            <w:tcBorders>
              <w:bottom w:val="single" w:sz="4" w:space="0" w:color="auto"/>
            </w:tcBorders>
            <w:hideMark/>
          </w:tcPr>
          <w:p w14:paraId="638E9CE7" w14:textId="77777777" w:rsidR="005356AD" w:rsidRPr="00E9548D" w:rsidRDefault="005356AD" w:rsidP="005356AD">
            <w:pPr>
              <w:ind w:left="33"/>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Chainpur</w:t>
            </w:r>
          </w:p>
        </w:tc>
        <w:tc>
          <w:tcPr>
            <w:tcW w:w="1691" w:type="dxa"/>
            <w:tcBorders>
              <w:bottom w:val="single" w:sz="4" w:space="0" w:color="auto"/>
            </w:tcBorders>
            <w:hideMark/>
          </w:tcPr>
          <w:p w14:paraId="712639A2" w14:textId="77777777" w:rsidR="005356AD" w:rsidRPr="00E9548D" w:rsidRDefault="005356AD" w:rsidP="005356AD">
            <w:pPr>
              <w:ind w:left="314"/>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6.5 (ML)</w:t>
            </w:r>
          </w:p>
        </w:tc>
        <w:tc>
          <w:tcPr>
            <w:tcW w:w="2180" w:type="dxa"/>
            <w:tcBorders>
              <w:bottom w:val="single" w:sz="4" w:space="0" w:color="auto"/>
            </w:tcBorders>
            <w:hideMark/>
          </w:tcPr>
          <w:p w14:paraId="627DF562" w14:textId="77777777" w:rsidR="005356AD" w:rsidRPr="00E9548D" w:rsidRDefault="005356AD" w:rsidP="005356AD">
            <w:pPr>
              <w:ind w:left="-10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103</w:t>
            </w:r>
          </w:p>
        </w:tc>
        <w:tc>
          <w:tcPr>
            <w:tcW w:w="2475" w:type="dxa"/>
            <w:tcBorders>
              <w:bottom w:val="single" w:sz="4" w:space="0" w:color="auto"/>
            </w:tcBorders>
            <w:hideMark/>
          </w:tcPr>
          <w:p w14:paraId="153BA26C" w14:textId="77777777" w:rsidR="005356AD" w:rsidRPr="00E9548D" w:rsidRDefault="005356AD" w:rsidP="005356AD">
            <w:pPr>
              <w:autoSpaceDE w:val="0"/>
              <w:autoSpaceDN w:val="0"/>
              <w:adjustRightInd w:val="0"/>
              <w:rPr>
                <w:rFonts w:ascii="Times New Roman" w:hAnsi="Times New Roman" w:cs="Times New Roman"/>
                <w:sz w:val="24"/>
                <w:szCs w:val="24"/>
              </w:rPr>
            </w:pPr>
            <w:r w:rsidRPr="00E9548D">
              <w:rPr>
                <w:rFonts w:ascii="Times New Roman" w:hAnsi="Times New Roman" w:cs="Times New Roman"/>
                <w:sz w:val="24"/>
                <w:szCs w:val="24"/>
              </w:rPr>
              <w:t>25,086 buildings damaged (12,817 completely</w:t>
            </w:r>
          </w:p>
          <w:p w14:paraId="2BD2B957" w14:textId="77777777" w:rsidR="005356AD" w:rsidRPr="00E9548D" w:rsidRDefault="005356AD" w:rsidP="005356AD">
            <w:pPr>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destroyed)</w:t>
            </w:r>
          </w:p>
        </w:tc>
      </w:tr>
      <w:tr w:rsidR="005356AD" w:rsidRPr="00B57F19" w14:paraId="49B46CCC" w14:textId="77777777" w:rsidTr="005356AD">
        <w:trPr>
          <w:trHeight w:val="746"/>
        </w:trPr>
        <w:tc>
          <w:tcPr>
            <w:tcW w:w="1668" w:type="dxa"/>
            <w:tcBorders>
              <w:right w:val="single" w:sz="4" w:space="0" w:color="auto"/>
            </w:tcBorders>
            <w:hideMark/>
          </w:tcPr>
          <w:p w14:paraId="4B0678B1"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hAnsi="Times New Roman" w:cs="Times New Roman"/>
                <w:bCs/>
                <w:sz w:val="24"/>
                <w:szCs w:val="24"/>
              </w:rPr>
              <w:t>1988</w:t>
            </w:r>
          </w:p>
        </w:tc>
        <w:tc>
          <w:tcPr>
            <w:tcW w:w="1562" w:type="dxa"/>
            <w:tcBorders>
              <w:left w:val="single" w:sz="4" w:space="0" w:color="auto"/>
              <w:right w:val="single" w:sz="4" w:space="0" w:color="auto"/>
            </w:tcBorders>
            <w:hideMark/>
          </w:tcPr>
          <w:p w14:paraId="52510208" w14:textId="77777777" w:rsidR="005356AD" w:rsidRPr="00E9548D" w:rsidRDefault="005356AD" w:rsidP="005356AD">
            <w:pPr>
              <w:ind w:left="33"/>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Udyapur</w:t>
            </w:r>
          </w:p>
        </w:tc>
        <w:tc>
          <w:tcPr>
            <w:tcW w:w="1691" w:type="dxa"/>
            <w:tcBorders>
              <w:left w:val="single" w:sz="4" w:space="0" w:color="auto"/>
              <w:right w:val="single" w:sz="4" w:space="0" w:color="auto"/>
            </w:tcBorders>
            <w:hideMark/>
          </w:tcPr>
          <w:p w14:paraId="08C7BDAF" w14:textId="77777777" w:rsidR="005356AD" w:rsidRPr="00E9548D" w:rsidRDefault="005356AD" w:rsidP="005356AD">
            <w:pPr>
              <w:ind w:left="314"/>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6.5 (ML)</w:t>
            </w:r>
          </w:p>
        </w:tc>
        <w:tc>
          <w:tcPr>
            <w:tcW w:w="2180" w:type="dxa"/>
            <w:tcBorders>
              <w:left w:val="single" w:sz="4" w:space="0" w:color="auto"/>
              <w:right w:val="single" w:sz="4" w:space="0" w:color="auto"/>
            </w:tcBorders>
            <w:hideMark/>
          </w:tcPr>
          <w:p w14:paraId="71C48EB4" w14:textId="77777777" w:rsidR="005356AD" w:rsidRPr="00E9548D" w:rsidRDefault="005356AD" w:rsidP="005356AD">
            <w:pPr>
              <w:ind w:left="41"/>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721</w:t>
            </w:r>
          </w:p>
        </w:tc>
        <w:tc>
          <w:tcPr>
            <w:tcW w:w="2475" w:type="dxa"/>
            <w:tcBorders>
              <w:left w:val="single" w:sz="4" w:space="0" w:color="auto"/>
            </w:tcBorders>
            <w:hideMark/>
          </w:tcPr>
          <w:p w14:paraId="1CA38F12" w14:textId="77777777" w:rsidR="005356AD" w:rsidRPr="00E9548D" w:rsidRDefault="005356AD" w:rsidP="005356AD">
            <w:pPr>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66,382 buildings damaged</w:t>
            </w:r>
          </w:p>
        </w:tc>
      </w:tr>
      <w:tr w:rsidR="005356AD" w:rsidRPr="00B57F19" w14:paraId="1B5E0A70" w14:textId="77777777" w:rsidTr="005356AD">
        <w:trPr>
          <w:trHeight w:val="746"/>
        </w:trPr>
        <w:tc>
          <w:tcPr>
            <w:tcW w:w="1668" w:type="dxa"/>
            <w:hideMark/>
          </w:tcPr>
          <w:p w14:paraId="29BE9DFC" w14:textId="77777777" w:rsidR="005356AD" w:rsidRPr="00E9548D" w:rsidRDefault="005356AD" w:rsidP="005356AD">
            <w:pPr>
              <w:rPr>
                <w:rFonts w:ascii="Times New Roman" w:eastAsia="Times New Roman" w:hAnsi="Times New Roman" w:cs="Times New Roman"/>
                <w:bCs/>
                <w:sz w:val="24"/>
                <w:szCs w:val="24"/>
                <w:lang w:eastAsia="en-GB"/>
              </w:rPr>
            </w:pPr>
            <w:r w:rsidRPr="00E9548D">
              <w:rPr>
                <w:rFonts w:ascii="Times New Roman" w:hAnsi="Times New Roman" w:cs="Times New Roman"/>
                <w:bCs/>
                <w:sz w:val="24"/>
                <w:szCs w:val="24"/>
              </w:rPr>
              <w:t>2011</w:t>
            </w:r>
          </w:p>
        </w:tc>
        <w:tc>
          <w:tcPr>
            <w:tcW w:w="1562" w:type="dxa"/>
            <w:hideMark/>
          </w:tcPr>
          <w:p w14:paraId="10BF9827" w14:textId="77777777" w:rsidR="005356AD" w:rsidRPr="00E9548D" w:rsidRDefault="005356AD" w:rsidP="005356AD">
            <w:pPr>
              <w:autoSpaceDE w:val="0"/>
              <w:autoSpaceDN w:val="0"/>
              <w:adjustRightInd w:val="0"/>
              <w:ind w:left="33"/>
              <w:rPr>
                <w:rFonts w:ascii="Times New Roman" w:hAnsi="Times New Roman" w:cs="Times New Roman"/>
                <w:sz w:val="24"/>
                <w:szCs w:val="24"/>
              </w:rPr>
            </w:pPr>
            <w:r w:rsidRPr="00E9548D">
              <w:rPr>
                <w:rFonts w:ascii="Times New Roman" w:hAnsi="Times New Roman" w:cs="Times New Roman"/>
                <w:sz w:val="24"/>
                <w:szCs w:val="24"/>
              </w:rPr>
              <w:t>Sikkim/Nepal</w:t>
            </w:r>
          </w:p>
          <w:p w14:paraId="213CCE36" w14:textId="77777777" w:rsidR="005356AD" w:rsidRPr="00E9548D" w:rsidRDefault="005356AD" w:rsidP="005356AD">
            <w:pPr>
              <w:ind w:left="33"/>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Border</w:t>
            </w:r>
          </w:p>
        </w:tc>
        <w:tc>
          <w:tcPr>
            <w:tcW w:w="1691" w:type="dxa"/>
            <w:hideMark/>
          </w:tcPr>
          <w:p w14:paraId="34BFB061" w14:textId="77777777" w:rsidR="005356AD" w:rsidRPr="00E9548D" w:rsidRDefault="005356AD" w:rsidP="005356AD">
            <w:pPr>
              <w:ind w:left="314"/>
              <w:rPr>
                <w:rFonts w:ascii="Times New Roman" w:eastAsia="Times New Roman" w:hAnsi="Times New Roman" w:cs="Times New Roman"/>
                <w:sz w:val="24"/>
                <w:szCs w:val="24"/>
                <w:lang w:eastAsia="en-GB"/>
              </w:rPr>
            </w:pPr>
            <w:r w:rsidRPr="00E9548D">
              <w:rPr>
                <w:rFonts w:ascii="Times New Roman" w:hAnsi="Times New Roman" w:cs="Times New Roman"/>
                <w:sz w:val="24"/>
                <w:szCs w:val="24"/>
              </w:rPr>
              <w:t>6.9 (ML)</w:t>
            </w:r>
          </w:p>
        </w:tc>
        <w:tc>
          <w:tcPr>
            <w:tcW w:w="2180" w:type="dxa"/>
            <w:hideMark/>
          </w:tcPr>
          <w:p w14:paraId="38DE4D02" w14:textId="77777777" w:rsidR="005356AD" w:rsidRPr="00E9548D" w:rsidRDefault="005356AD" w:rsidP="005356AD">
            <w:pPr>
              <w:autoSpaceDE w:val="0"/>
              <w:autoSpaceDN w:val="0"/>
              <w:adjustRightInd w:val="0"/>
              <w:ind w:left="41"/>
              <w:rPr>
                <w:rFonts w:ascii="Times New Roman" w:hAnsi="Times New Roman" w:cs="Times New Roman"/>
                <w:sz w:val="24"/>
                <w:szCs w:val="24"/>
              </w:rPr>
            </w:pPr>
            <w:r w:rsidRPr="00E9548D">
              <w:rPr>
                <w:rFonts w:ascii="Times New Roman" w:hAnsi="Times New Roman" w:cs="Times New Roman"/>
                <w:sz w:val="24"/>
                <w:szCs w:val="24"/>
              </w:rPr>
              <w:t>Six died and 30 injury (two died in Kathmandu valley alone)</w:t>
            </w:r>
          </w:p>
        </w:tc>
        <w:tc>
          <w:tcPr>
            <w:tcW w:w="2475" w:type="dxa"/>
            <w:hideMark/>
          </w:tcPr>
          <w:p w14:paraId="433D226A" w14:textId="77777777" w:rsidR="005356AD" w:rsidRPr="00E9548D" w:rsidRDefault="005356AD" w:rsidP="005356AD">
            <w:pPr>
              <w:autoSpaceDE w:val="0"/>
              <w:autoSpaceDN w:val="0"/>
              <w:adjustRightInd w:val="0"/>
              <w:rPr>
                <w:rFonts w:ascii="Times New Roman" w:hAnsi="Times New Roman" w:cs="Times New Roman"/>
                <w:sz w:val="24"/>
                <w:szCs w:val="24"/>
              </w:rPr>
            </w:pPr>
            <w:r w:rsidRPr="00E9548D">
              <w:rPr>
                <w:rFonts w:ascii="Times New Roman" w:hAnsi="Times New Roman" w:cs="Times New Roman"/>
                <w:sz w:val="24"/>
                <w:szCs w:val="24"/>
              </w:rPr>
              <w:t>14,544 house damaged (6,435 completely destroyed)</w:t>
            </w:r>
          </w:p>
        </w:tc>
      </w:tr>
    </w:tbl>
    <w:p w14:paraId="01C31A92" w14:textId="77777777" w:rsidR="005356AD" w:rsidRPr="00B57F19" w:rsidRDefault="005356AD" w:rsidP="005356AD">
      <w:pPr>
        <w:jc w:val="both"/>
        <w:rPr>
          <w:rFonts w:ascii="Preeti" w:hAnsi="Preeti"/>
          <w:sz w:val="28"/>
          <w:szCs w:val="28"/>
        </w:rPr>
      </w:pPr>
    </w:p>
    <w:p w14:paraId="34DF0923" w14:textId="77777777" w:rsidR="005356AD" w:rsidRPr="00E9548D" w:rsidRDefault="005356AD" w:rsidP="005356AD">
      <w:pPr>
        <w:jc w:val="both"/>
        <w:rPr>
          <w:rFonts w:ascii="Times New Roman" w:hAnsi="Times New Roman" w:cs="Times New Roman"/>
          <w:sz w:val="24"/>
        </w:rPr>
      </w:pPr>
      <w:r w:rsidRPr="00E9548D">
        <w:rPr>
          <w:rFonts w:ascii="Times New Roman" w:hAnsi="Times New Roman" w:cs="Times New Roman"/>
          <w:sz w:val="24"/>
        </w:rPr>
        <w:t>Although a major earthquake is considered to have occurred on December 24, 1223, the first well documented historical record is the earthquake of June 06, 1255 AD (Fig. 1.11). Apart from this, paleoseismological studies (trenching, study of faults) revealed that in 1100 AD eastern and central Nepal is considered to have faced big earthquake (Lave et al. 2005</w:t>
      </w:r>
      <w:r w:rsidRPr="00E9548D">
        <w:rPr>
          <w:rFonts w:ascii="Times New Roman" w:hAnsi="Times New Roman" w:cs="Times New Roman"/>
          <w:sz w:val="26"/>
          <w:szCs w:val="28"/>
        </w:rPr>
        <w:t>)</w:t>
      </w:r>
      <w:r w:rsidRPr="00E9548D">
        <w:rPr>
          <w:rFonts w:ascii="Times New Roman" w:hAnsi="Times New Roman" w:cs="Times New Roman"/>
          <w:sz w:val="24"/>
        </w:rPr>
        <w:t>. It has been assumed that this earthquake caused rupture of about 240 km and displacement of nearly 17 m. The reports claim the magnitude of earthquake to be 8.8 but there is no any report of damages and loss. Historical records indicate that many houses and temples in Nepal collapsed after the 1255 Earthquake, and one-third of the population including the King, Abhaya Malla, was killed (Pant, 2002). The aftershocks continued for four consecutive months. If compared to damages of earthquakes of 20</w:t>
      </w:r>
      <w:r w:rsidRPr="00E9548D">
        <w:rPr>
          <w:rFonts w:ascii="Times New Roman" w:hAnsi="Times New Roman" w:cs="Times New Roman"/>
          <w:sz w:val="24"/>
          <w:vertAlign w:val="superscript"/>
        </w:rPr>
        <w:t>th</w:t>
      </w:r>
      <w:r w:rsidRPr="00E9548D">
        <w:rPr>
          <w:rFonts w:ascii="Times New Roman" w:hAnsi="Times New Roman" w:cs="Times New Roman"/>
          <w:sz w:val="24"/>
        </w:rPr>
        <w:t xml:space="preserve"> century, 1255 earthquake is considered as a great earthquake. After 1255, the next great earthquake reported to have occurred on September 14, 1344. This earthquake caused huge damage and loss in Kathmandu valleyand the then king was seriously injured and died a day after. There is no information about duration of aftershocks. </w:t>
      </w:r>
    </w:p>
    <w:p w14:paraId="6B6E6319" w14:textId="77777777" w:rsidR="005356AD" w:rsidRPr="00B57F19" w:rsidRDefault="005356AD" w:rsidP="005356AD">
      <w:pPr>
        <w:jc w:val="both"/>
        <w:rPr>
          <w:rFonts w:cstheme="minorHAnsi"/>
        </w:rPr>
      </w:pPr>
      <w:r w:rsidRPr="00E9548D">
        <w:rPr>
          <w:rFonts w:ascii="Times New Roman" w:hAnsi="Times New Roman" w:cs="Times New Roman"/>
          <w:sz w:val="24"/>
        </w:rPr>
        <w:t xml:space="preserve">After 1255, the other great earthquake that hit Kathmandu valley was after 578 years on August 26, 1833 AD. Before this, on June 4, 1808 AD a moderate earthquake has been reported. This earthquake damaged few houses in Bhaktapur and there were no further damage recorded (Pant, 2002). The great earthquake of 1833 occurred at 11.56 pm as per the local time of Calcutta, India.  Two foreshocks were recorded five hour- thirty minutes and 25 minutes before the main shock respectively </w:t>
      </w:r>
      <w:r w:rsidRPr="00E9548D">
        <w:rPr>
          <w:rFonts w:ascii="Times New Roman" w:hAnsi="Times New Roman" w:cs="Times New Roman"/>
          <w:sz w:val="26"/>
          <w:szCs w:val="28"/>
        </w:rPr>
        <w:t>(</w:t>
      </w:r>
      <w:r w:rsidRPr="00E9548D">
        <w:rPr>
          <w:rFonts w:ascii="Times New Roman" w:hAnsi="Times New Roman" w:cs="Times New Roman"/>
          <w:sz w:val="24"/>
        </w:rPr>
        <w:t xml:space="preserve">Campbell 1833a, 1833b; Bilham 1995). It is reported that the main shock of the earthquake lasted for about a minute and trees were swinging remarkably in east and north-east direction. Most of the buildings, houses, public shelters, and temples in Kathmandu valley were completely collapsed </w:t>
      </w:r>
      <w:r w:rsidRPr="00E9548D">
        <w:rPr>
          <w:rFonts w:ascii="Times New Roman" w:hAnsi="Times New Roman" w:cs="Times New Roman"/>
          <w:sz w:val="26"/>
          <w:szCs w:val="28"/>
        </w:rPr>
        <w:t>(</w:t>
      </w:r>
      <w:r w:rsidRPr="00E9548D">
        <w:rPr>
          <w:rFonts w:ascii="Times New Roman" w:hAnsi="Times New Roman" w:cs="Times New Roman"/>
          <w:sz w:val="24"/>
        </w:rPr>
        <w:t>Campbell 1833a, 1833b</w:t>
      </w:r>
      <w:r w:rsidRPr="00E9548D">
        <w:rPr>
          <w:rFonts w:ascii="Times New Roman" w:hAnsi="Times New Roman" w:cs="Times New Roman"/>
          <w:sz w:val="26"/>
          <w:szCs w:val="28"/>
        </w:rPr>
        <w:t>)</w:t>
      </w:r>
      <w:r w:rsidRPr="00E9548D">
        <w:rPr>
          <w:rFonts w:ascii="Times New Roman" w:hAnsi="Times New Roman" w:cs="Times New Roman"/>
          <w:sz w:val="24"/>
        </w:rPr>
        <w:t>. Though the specific numbers of deaths have not been confirmed, roughly 414 people had been killed by this earthquake. The loss of lives was comparatively low as people migrated from the eastern area after the two strong foreshocks. Within one hour of main shock, six intense aftershocks occurred and more than twenty aftershocks were felt the next day of main shock. The aftershocks continued for three months. This earthquake was felt up to Monghyr, Bihar, and major cities in Terai as well as up to Gyirong, Tibet. Kamala River was dammed for four days due to the rock falls triggered by this earthquake. Geo-scientists considers this earthquake to be of magnitude 7.7 (Bilham and Wallace 2005</w:t>
      </w:r>
      <w:r w:rsidRPr="00E9548D">
        <w:rPr>
          <w:rFonts w:ascii="Times New Roman" w:hAnsi="Times New Roman" w:cs="Times New Roman"/>
          <w:sz w:val="26"/>
          <w:szCs w:val="28"/>
        </w:rPr>
        <w:t>)</w:t>
      </w:r>
      <w:r w:rsidRPr="00E9548D">
        <w:rPr>
          <w:rFonts w:ascii="Times New Roman" w:hAnsi="Times New Roman" w:cs="Times New Roman"/>
          <w:sz w:val="24"/>
        </w:rPr>
        <w:t xml:space="preserve">. This earthquake of intensity VIII is assumed to have extended from Kathmandu up to Southern Tibet. The epicenter of this earthquake have been considered to be located at about 80 km south-south east of Kathmandu.  After 33 years of 1833 earthquake, on May 23, 1866 next big earthquake of magnitude M 7.2 hit Kathmandu Valley at 3.35 pm (local time of India). It caused great damages in Kathmandu Valley. The effects of earthquake reached up to Darjeeling, India. On January 15, 1934, at 2.24 pm, an devastating earthquake of magnitude Mw 8.1 and epicenter located at north-east of Kathmandu valley hit the valley severely </w:t>
      </w:r>
      <w:r w:rsidRPr="00E9548D">
        <w:rPr>
          <w:rFonts w:ascii="Times New Roman" w:hAnsi="Times New Roman" w:cs="Times New Roman"/>
          <w:sz w:val="26"/>
          <w:szCs w:val="28"/>
        </w:rPr>
        <w:t>(</w:t>
      </w:r>
      <w:r w:rsidRPr="00E9548D">
        <w:rPr>
          <w:rFonts w:ascii="Times New Roman" w:hAnsi="Times New Roman" w:cs="Times New Roman"/>
          <w:sz w:val="24"/>
        </w:rPr>
        <w:t>Ambrasey and Douglas 2004</w:t>
      </w:r>
      <w:r w:rsidRPr="00E9548D">
        <w:rPr>
          <w:rFonts w:ascii="Times New Roman" w:hAnsi="Times New Roman" w:cs="Times New Roman"/>
          <w:sz w:val="26"/>
          <w:szCs w:val="28"/>
        </w:rPr>
        <w:t>)</w:t>
      </w:r>
      <w:r w:rsidRPr="00E9548D">
        <w:rPr>
          <w:rFonts w:ascii="Times New Roman" w:hAnsi="Times New Roman" w:cs="Times New Roman"/>
          <w:sz w:val="24"/>
        </w:rPr>
        <w:t xml:space="preserve">. This was the biggest and most devastating earthquake ever recorded in Nepal.  The shock was felt in almost all areas of Nepal, Darjeeling and Bhutan in the east, Bangladesh in the south, northern and eastern states of India and western part of the Himalayas. There were no foreshocks like that of 1833 earthquake but the aftershocks were continuous for two days. There after the frequency of aftershocks declined considerably. The aftershocks were felt for about five consecutive months; however, minor aftershocks were recorded even until 20 months. This earthquake ruptured about 150-300 km length of frontal part of Chure (Sapkota et al. 2013) (Fig. 1.13).  Paleoseismological studies (trenching) has revealed the fact that this earthquake produced about 3 m slip and uplifted the land proportionately </w:t>
      </w:r>
      <w:r w:rsidRPr="00E9548D">
        <w:rPr>
          <w:rFonts w:ascii="Times New Roman" w:hAnsi="Times New Roman" w:cs="Times New Roman"/>
          <w:sz w:val="26"/>
          <w:szCs w:val="28"/>
        </w:rPr>
        <w:t>(</w:t>
      </w:r>
      <w:r w:rsidRPr="00E9548D">
        <w:rPr>
          <w:rFonts w:ascii="Times New Roman" w:hAnsi="Times New Roman" w:cs="Times New Roman"/>
          <w:sz w:val="24"/>
        </w:rPr>
        <w:t>Sapkota et al. 2013). Including all of these damages and destruction of 1934 earthquake, General Bramha Shumsher Junga Bahadur Rana published a book in 1991 BS. The human loss and damages to the property and infrastructures are described in the following topics.</w:t>
      </w:r>
      <w:r w:rsidRPr="00E9548D">
        <w:rPr>
          <w:rFonts w:cstheme="minorHAnsi"/>
          <w:sz w:val="24"/>
        </w:rPr>
        <w:t xml:space="preserve">  </w:t>
      </w:r>
    </w:p>
    <w:p w14:paraId="04DCAFB2" w14:textId="77777777" w:rsidR="005356AD" w:rsidRPr="00B57F19" w:rsidRDefault="005356AD" w:rsidP="005356AD">
      <w:pPr>
        <w:jc w:val="both"/>
        <w:rPr>
          <w:rFonts w:cstheme="minorHAnsi"/>
        </w:rPr>
      </w:pPr>
    </w:p>
    <w:p w14:paraId="214CEBA6" w14:textId="77777777" w:rsidR="005356AD" w:rsidRPr="00B57F19" w:rsidRDefault="005356AD" w:rsidP="005356AD">
      <w:pPr>
        <w:jc w:val="both"/>
      </w:pPr>
      <w:r w:rsidRPr="00B57F19">
        <w:rPr>
          <w:noProof/>
          <w:lang w:val="en-GB" w:eastAsia="en-GB" w:bidi="ar-SA"/>
        </w:rPr>
        <w:drawing>
          <wp:inline distT="0" distB="0" distL="0" distR="0" wp14:anchorId="088A0D65" wp14:editId="3330984F">
            <wp:extent cx="5943600" cy="2439855"/>
            <wp:effectExtent l="19050" t="0" r="0" b="0"/>
            <wp:docPr id="210" name="Picture 210" descr="C:\Users\USER\AppData\Local\Microsoft\Windows\Temporary Internet Files\Content.Word\Fig 1.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USER\AppData\Local\Microsoft\Windows\Temporary Internet Files\Content.Word\Fig 1.13.tif"/>
                    <pic:cNvPicPr>
                      <a:picLocks noChangeAspect="1" noChangeArrowheads="1"/>
                    </pic:cNvPicPr>
                  </pic:nvPicPr>
                  <pic:blipFill>
                    <a:blip r:embed="rId26" cstate="print"/>
                    <a:srcRect/>
                    <a:stretch>
                      <a:fillRect/>
                    </a:stretch>
                  </pic:blipFill>
                  <pic:spPr bwMode="auto">
                    <a:xfrm>
                      <a:off x="0" y="0"/>
                      <a:ext cx="5943600" cy="2439855"/>
                    </a:xfrm>
                    <a:prstGeom prst="rect">
                      <a:avLst/>
                    </a:prstGeom>
                    <a:noFill/>
                    <a:ln w="9525">
                      <a:noFill/>
                      <a:miter lim="800000"/>
                      <a:headEnd/>
                      <a:tailEnd/>
                    </a:ln>
                  </pic:spPr>
                </pic:pic>
              </a:graphicData>
            </a:graphic>
          </wp:inline>
        </w:drawing>
      </w:r>
    </w:p>
    <w:p w14:paraId="1EF90AAF" w14:textId="77777777" w:rsidR="005356AD" w:rsidRPr="00B57F19" w:rsidRDefault="005356AD" w:rsidP="005356AD">
      <w:pPr>
        <w:pStyle w:val="Heading6"/>
        <w:jc w:val="both"/>
        <w:rPr>
          <w:rFonts w:asciiTheme="minorHAnsi" w:hAnsiTheme="minorHAnsi"/>
          <w:b/>
          <w:i w:val="0"/>
          <w:color w:val="auto"/>
          <w:szCs w:val="22"/>
        </w:rPr>
      </w:pPr>
      <w:r w:rsidRPr="00B57F19">
        <w:rPr>
          <w:b/>
          <w:i w:val="0"/>
          <w:color w:val="auto"/>
        </w:rPr>
        <w:t>Figure 1.13: Tectonic rupture created by 1255 AD and 1934 AD (B.S. 1990) earthquakes (</w:t>
      </w:r>
      <w:r>
        <w:rPr>
          <w:b/>
          <w:i w:val="0"/>
          <w:color w:val="auto"/>
        </w:rPr>
        <w:t>Photo</w:t>
      </w:r>
      <w:r w:rsidRPr="00B57F19">
        <w:rPr>
          <w:b/>
          <w:i w:val="0"/>
          <w:color w:val="auto"/>
        </w:rPr>
        <w:t>: Som Nath Sapkota).</w:t>
      </w:r>
    </w:p>
    <w:p w14:paraId="531BAB13" w14:textId="77777777" w:rsidR="005356AD" w:rsidRPr="00E9548D" w:rsidRDefault="005356AD" w:rsidP="00E9548D">
      <w:pPr>
        <w:pStyle w:val="Heading2"/>
        <w:rPr>
          <w:rFonts w:ascii="Times New Roman" w:hAnsi="Times New Roman" w:cs="Times New Roman"/>
          <w:color w:val="auto"/>
        </w:rPr>
      </w:pPr>
      <w:bookmarkStart w:id="22" w:name="_Toc487550907"/>
      <w:r w:rsidRPr="00E9548D">
        <w:rPr>
          <w:rFonts w:ascii="Times New Roman" w:hAnsi="Times New Roman" w:cs="Times New Roman"/>
          <w:color w:val="auto"/>
        </w:rPr>
        <w:t>1.5.3 Instrumental Earthquakes</w:t>
      </w:r>
      <w:bookmarkEnd w:id="22"/>
    </w:p>
    <w:p w14:paraId="677EC706" w14:textId="77777777" w:rsidR="005356AD" w:rsidRPr="00E9548D" w:rsidRDefault="005356AD" w:rsidP="005356AD">
      <w:pPr>
        <w:jc w:val="both"/>
        <w:rPr>
          <w:rFonts w:ascii="Times New Roman" w:hAnsi="Times New Roman" w:cs="Times New Roman"/>
          <w:sz w:val="24"/>
        </w:rPr>
      </w:pPr>
      <w:r w:rsidRPr="00E9548D">
        <w:rPr>
          <w:rFonts w:ascii="Times New Roman" w:hAnsi="Times New Roman" w:cs="Times New Roman"/>
          <w:sz w:val="24"/>
        </w:rPr>
        <w:t>The time of occurrence, recurrence interval, location, magnitude, hazard and risk assessment of Historical earthquakes are key parameters in disaster management. The history of earthquake measurement is very short in Nepal. The earthquake monitoring and measurement in Nepal started in 1978 AD. There are 21 seismic stations and 29 permanent GPS stations monitored by National Seismological Centre under Department of Mines and Geology.  Likewise, there are 7 accelerometers installed in different parts of country to monitor earthquake hazard. Earthquakes occurring west of Pyuthan are recorded at Regional Seismological Center in Surkhet whereas earthquakes occurring to the east of Pyuthan are recorded at National Seismological Centre in Kathmandu. Based on the earthquake records provided by National Seismological Center, Government of Nepal, for the period of 1994 to 1999, an estimated average of 10 earthquakes of magnitude 2-5 per day and 1 earthquake of magnitude 6-7 in every six years can be inferred to occur in Nepal. . A total of 700, 900, 1500, 1700, 2200 and 1600 earthquakes have occurred from 1994 to 1999, respectively with epicentral locations at different parts of the country. Careful observation of the  distribution of  epicenter of small to moderate earthquakes indicate  that maximum earthquakes have occurred in 20-30 km wide belt  extending east-west in frontal part of Higher Himalayas (Fig. 1.14).</w:t>
      </w:r>
    </w:p>
    <w:p w14:paraId="05A62A31" w14:textId="77777777" w:rsidR="005356AD" w:rsidRPr="00E9548D" w:rsidRDefault="005356AD" w:rsidP="005356AD">
      <w:pPr>
        <w:jc w:val="both"/>
        <w:rPr>
          <w:rFonts w:ascii="Times New Roman" w:hAnsi="Times New Roman" w:cs="Times New Roman"/>
          <w:sz w:val="24"/>
        </w:rPr>
      </w:pPr>
      <w:r w:rsidRPr="00E9548D">
        <w:rPr>
          <w:rFonts w:ascii="Times New Roman" w:hAnsi="Times New Roman" w:cs="Times New Roman"/>
          <w:sz w:val="24"/>
        </w:rPr>
        <w:t>On comprehensive analysis, earthquake epicenters have been found to be concentrated in three distinct areas of the country. They are concentrated between 82.5</w:t>
      </w:r>
      <w:r w:rsidRPr="00E9548D">
        <w:rPr>
          <w:rFonts w:ascii="Times New Roman" w:hAnsi="Times New Roman" w:cs="Times New Roman"/>
          <w:sz w:val="24"/>
          <w:vertAlign w:val="superscript"/>
        </w:rPr>
        <w:t>0</w:t>
      </w:r>
      <w:r w:rsidRPr="00E9548D">
        <w:rPr>
          <w:rFonts w:ascii="Times New Roman" w:hAnsi="Times New Roman" w:cs="Times New Roman"/>
          <w:sz w:val="24"/>
        </w:rPr>
        <w:t xml:space="preserve"> to 88.5</w:t>
      </w:r>
      <w:r w:rsidRPr="00E9548D">
        <w:rPr>
          <w:rFonts w:ascii="Times New Roman" w:hAnsi="Times New Roman" w:cs="Times New Roman"/>
          <w:sz w:val="24"/>
          <w:vertAlign w:val="superscript"/>
        </w:rPr>
        <w:t>0</w:t>
      </w:r>
      <w:r w:rsidRPr="00E9548D">
        <w:rPr>
          <w:rFonts w:ascii="Times New Roman" w:hAnsi="Times New Roman" w:cs="Times New Roman"/>
          <w:sz w:val="24"/>
        </w:rPr>
        <w:t>E longitude in eastern Nepal, 82.5</w:t>
      </w:r>
      <w:r w:rsidRPr="00E9548D">
        <w:rPr>
          <w:rFonts w:ascii="Times New Roman" w:hAnsi="Times New Roman" w:cs="Times New Roman"/>
          <w:sz w:val="24"/>
          <w:vertAlign w:val="superscript"/>
        </w:rPr>
        <w:t>0</w:t>
      </w:r>
      <w:r w:rsidRPr="00E9548D">
        <w:rPr>
          <w:rFonts w:ascii="Times New Roman" w:hAnsi="Times New Roman" w:cs="Times New Roman"/>
          <w:sz w:val="24"/>
        </w:rPr>
        <w:t xml:space="preserve"> to 86.5</w:t>
      </w:r>
      <w:r w:rsidRPr="00E9548D">
        <w:rPr>
          <w:rFonts w:ascii="Times New Roman" w:hAnsi="Times New Roman" w:cs="Times New Roman"/>
          <w:sz w:val="24"/>
          <w:vertAlign w:val="superscript"/>
        </w:rPr>
        <w:t>0</w:t>
      </w:r>
      <w:r w:rsidRPr="00E9548D">
        <w:rPr>
          <w:rFonts w:ascii="Times New Roman" w:hAnsi="Times New Roman" w:cs="Times New Roman"/>
          <w:sz w:val="24"/>
        </w:rPr>
        <w:t>E longitude in central Nepal and 80.5</w:t>
      </w:r>
      <w:r w:rsidRPr="00E9548D">
        <w:rPr>
          <w:rFonts w:ascii="Times New Roman" w:hAnsi="Times New Roman" w:cs="Times New Roman"/>
          <w:sz w:val="24"/>
          <w:vertAlign w:val="superscript"/>
        </w:rPr>
        <w:t>0</w:t>
      </w:r>
      <w:r w:rsidRPr="00E9548D">
        <w:rPr>
          <w:rFonts w:ascii="Times New Roman" w:hAnsi="Times New Roman" w:cs="Times New Roman"/>
          <w:sz w:val="24"/>
        </w:rPr>
        <w:t xml:space="preserve"> to 82.5</w:t>
      </w:r>
      <w:r w:rsidRPr="00E9548D">
        <w:rPr>
          <w:rFonts w:ascii="Times New Roman" w:hAnsi="Times New Roman" w:cs="Times New Roman"/>
          <w:sz w:val="24"/>
          <w:vertAlign w:val="superscript"/>
        </w:rPr>
        <w:t>0</w:t>
      </w:r>
      <w:r w:rsidRPr="00E9548D">
        <w:rPr>
          <w:rFonts w:ascii="Times New Roman" w:hAnsi="Times New Roman" w:cs="Times New Roman"/>
          <w:sz w:val="24"/>
        </w:rPr>
        <w:t>E longitude in western Nepal (Fig. 1.14). Available data of earthquake depths distribution indicate that more earthquakes are concentrated along certain portion of the MHT. If we plot hypocenters (foci) of past earthquakes occurred in central Nepal on the north-south geological cross-section, the distribution of hypocenters will be in circular shape in between ramp and flat structure of MHT whereas the distribution will be in elliptical shape for earthquakes occurred in western Nepal (Fig. 1.15). Such evidence proves the fact that the sub-duction of the Indian plate beneath the Eurasian plate is hindered during the inter-seismic period due to the geometrical asperities present in the ramp.  Due to this reason, micro-seismic activities are found to be distributed away from the ramp area during the inter-seismic period. The moderate earthquakes recorded so far by National Seismological Centre have been briefly described in the following topics.</w:t>
      </w:r>
    </w:p>
    <w:p w14:paraId="52AD5AB0" w14:textId="77777777" w:rsidR="005356AD" w:rsidRPr="00B57F19" w:rsidRDefault="005356AD" w:rsidP="005356AD">
      <w:pPr>
        <w:jc w:val="both"/>
      </w:pPr>
      <w:r w:rsidRPr="00B57F19">
        <w:rPr>
          <w:noProof/>
          <w:lang w:val="en-GB" w:eastAsia="en-GB" w:bidi="ar-SA"/>
        </w:rPr>
        <w:drawing>
          <wp:inline distT="0" distB="0" distL="0" distR="0" wp14:anchorId="6A4FE683" wp14:editId="164B2B4D">
            <wp:extent cx="5225948" cy="3357676"/>
            <wp:effectExtent l="19050" t="0" r="0" b="0"/>
            <wp:docPr id="21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picenter.jpg"/>
                    <pic:cNvPicPr/>
                  </pic:nvPicPr>
                  <pic:blipFill>
                    <a:blip r:embed="rId27" cstate="print">
                      <a:extLst>
                        <a:ext uri="{28A0092B-C50C-407E-A947-70E740481C1C}">
                          <a14:useLocalDpi xmlns:a14="http://schemas.microsoft.com/office/drawing/2010/main" val="0"/>
                        </a:ext>
                      </a:extLst>
                    </a:blip>
                    <a:srcRect l="5089" t="15854" r="7122" b="4181"/>
                    <a:stretch>
                      <a:fillRect/>
                    </a:stretch>
                  </pic:blipFill>
                  <pic:spPr>
                    <a:xfrm>
                      <a:off x="0" y="0"/>
                      <a:ext cx="5225948" cy="3357676"/>
                    </a:xfrm>
                    <a:prstGeom prst="rect">
                      <a:avLst/>
                    </a:prstGeom>
                  </pic:spPr>
                </pic:pic>
              </a:graphicData>
            </a:graphic>
          </wp:inline>
        </w:drawing>
      </w:r>
    </w:p>
    <w:p w14:paraId="5F7CF750" w14:textId="77777777" w:rsidR="005356AD" w:rsidRPr="00B57F19" w:rsidRDefault="005356AD" w:rsidP="005356AD">
      <w:pPr>
        <w:pStyle w:val="Heading6"/>
        <w:jc w:val="both"/>
        <w:rPr>
          <w:rFonts w:asciiTheme="minorHAnsi" w:hAnsiTheme="minorHAnsi"/>
          <w:b/>
          <w:color w:val="auto"/>
          <w:szCs w:val="22"/>
        </w:rPr>
      </w:pPr>
      <w:r w:rsidRPr="00B57F19">
        <w:rPr>
          <w:b/>
          <w:i w:val="0"/>
          <w:iCs w:val="0"/>
          <w:color w:val="auto"/>
        </w:rPr>
        <w:t xml:space="preserve">Figure 1.14: Earthquake epicenter map of Nepal for period of January 1, </w:t>
      </w:r>
      <w:r>
        <w:rPr>
          <w:b/>
          <w:i w:val="0"/>
          <w:iCs w:val="0"/>
          <w:color w:val="auto"/>
        </w:rPr>
        <w:t>1994 to April 24, 2015 (S</w:t>
      </w:r>
      <w:r w:rsidRPr="00B57F19">
        <w:rPr>
          <w:b/>
          <w:i w:val="0"/>
          <w:iCs w:val="0"/>
          <w:color w:val="auto"/>
        </w:rPr>
        <w:t>ource: National Seismological Center).</w:t>
      </w:r>
    </w:p>
    <w:p w14:paraId="5828AF0C" w14:textId="77777777" w:rsidR="005356AD" w:rsidRPr="00B57F19" w:rsidRDefault="005356AD" w:rsidP="005356AD">
      <w:pPr>
        <w:jc w:val="both"/>
      </w:pPr>
    </w:p>
    <w:p w14:paraId="2BD04A49" w14:textId="77777777" w:rsidR="005356AD" w:rsidRPr="00B57F19" w:rsidRDefault="005356AD" w:rsidP="005356AD">
      <w:pPr>
        <w:jc w:val="both"/>
      </w:pPr>
      <w:r w:rsidRPr="00B57F19">
        <w:rPr>
          <w:noProof/>
          <w:lang w:val="en-GB" w:eastAsia="en-GB" w:bidi="ar-SA"/>
        </w:rPr>
        <w:drawing>
          <wp:inline distT="0" distB="0" distL="0" distR="0" wp14:anchorId="5CC8D82D" wp14:editId="201A20D3">
            <wp:extent cx="5886450" cy="4876800"/>
            <wp:effectExtent l="19050" t="0" r="0" b="0"/>
            <wp:docPr id="212" name="Picture 212" descr="C:\Users\USER\AppData\Local\Microsoft\Windows\Temporary Internet Files\Content.Word\Fig 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USER\AppData\Local\Microsoft\Windows\Temporary Internet Files\Content.Word\Fig 1.15.png"/>
                    <pic:cNvPicPr>
                      <a:picLocks noChangeAspect="1" noChangeArrowheads="1"/>
                    </pic:cNvPicPr>
                  </pic:nvPicPr>
                  <pic:blipFill>
                    <a:blip r:embed="rId28" cstate="print"/>
                    <a:srcRect/>
                    <a:stretch>
                      <a:fillRect/>
                    </a:stretch>
                  </pic:blipFill>
                  <pic:spPr bwMode="auto">
                    <a:xfrm>
                      <a:off x="0" y="0"/>
                      <a:ext cx="5886450" cy="4876800"/>
                    </a:xfrm>
                    <a:prstGeom prst="rect">
                      <a:avLst/>
                    </a:prstGeom>
                    <a:noFill/>
                    <a:ln w="9525">
                      <a:noFill/>
                      <a:miter lim="800000"/>
                      <a:headEnd/>
                      <a:tailEnd/>
                    </a:ln>
                  </pic:spPr>
                </pic:pic>
              </a:graphicData>
            </a:graphic>
          </wp:inline>
        </w:drawing>
      </w:r>
    </w:p>
    <w:p w14:paraId="70BE8DB6" w14:textId="77777777" w:rsidR="005356AD" w:rsidRPr="00B57F19" w:rsidRDefault="005356AD" w:rsidP="005356AD">
      <w:pPr>
        <w:jc w:val="both"/>
      </w:pPr>
    </w:p>
    <w:p w14:paraId="594F6BFD" w14:textId="77777777" w:rsidR="005356AD" w:rsidRPr="00B57F19" w:rsidRDefault="005356AD" w:rsidP="005356AD">
      <w:pPr>
        <w:pStyle w:val="Heading6"/>
        <w:jc w:val="both"/>
        <w:rPr>
          <w:rFonts w:asciiTheme="minorHAnsi" w:hAnsiTheme="minorHAnsi"/>
          <w:b/>
          <w:i w:val="0"/>
          <w:iCs w:val="0"/>
          <w:color w:val="auto"/>
          <w:szCs w:val="22"/>
        </w:rPr>
      </w:pPr>
      <w:r w:rsidRPr="00B57F19">
        <w:rPr>
          <w:b/>
          <w:i w:val="0"/>
          <w:iCs w:val="0"/>
        </w:rPr>
        <w:t>Figure 1.15: Distribution density of earthquake (a) Central Nepal (b) Western Nepal (Pandey et al., 1999).</w:t>
      </w:r>
    </w:p>
    <w:p w14:paraId="56EE9FE7" w14:textId="77777777" w:rsidR="005356AD" w:rsidRPr="00B57F19" w:rsidRDefault="005356AD" w:rsidP="005356AD">
      <w:pPr>
        <w:spacing w:after="0" w:line="240" w:lineRule="auto"/>
        <w:jc w:val="both"/>
        <w:rPr>
          <w:rFonts w:ascii="Preeti" w:hAnsi="Preeti"/>
          <w:sz w:val="32"/>
          <w:szCs w:val="32"/>
        </w:rPr>
      </w:pPr>
    </w:p>
    <w:p w14:paraId="1B793657" w14:textId="77777777" w:rsidR="005356AD" w:rsidRPr="00B57F19" w:rsidRDefault="005356AD" w:rsidP="005356AD">
      <w:pPr>
        <w:spacing w:after="0" w:line="240" w:lineRule="auto"/>
        <w:jc w:val="both"/>
        <w:rPr>
          <w:rFonts w:ascii="Preeti" w:hAnsi="Preeti"/>
          <w:sz w:val="28"/>
          <w:szCs w:val="28"/>
        </w:rPr>
      </w:pPr>
    </w:p>
    <w:p w14:paraId="14265DC8" w14:textId="77777777" w:rsidR="005356AD" w:rsidRPr="00B57F19" w:rsidRDefault="005356AD" w:rsidP="00131433">
      <w:pPr>
        <w:pStyle w:val="ListParagraph"/>
        <w:numPr>
          <w:ilvl w:val="0"/>
          <w:numId w:val="29"/>
        </w:numPr>
        <w:spacing w:after="200" w:line="276" w:lineRule="auto"/>
        <w:ind w:left="426"/>
        <w:jc w:val="both"/>
        <w:rPr>
          <w:b/>
          <w:bCs/>
        </w:rPr>
      </w:pPr>
      <w:r w:rsidRPr="00B57F19">
        <w:rPr>
          <w:b/>
          <w:bCs/>
        </w:rPr>
        <w:t xml:space="preserve">Bajhang Earthquake – </w:t>
      </w:r>
      <w:r>
        <w:rPr>
          <w:b/>
          <w:bCs/>
        </w:rPr>
        <w:t>1980</w:t>
      </w:r>
    </w:p>
    <w:p w14:paraId="1EE881A6" w14:textId="77777777" w:rsidR="005356AD" w:rsidRPr="00E9548D" w:rsidRDefault="005356AD" w:rsidP="005356AD">
      <w:pPr>
        <w:pStyle w:val="ListParagraph"/>
        <w:ind w:left="0"/>
        <w:jc w:val="both"/>
        <w:rPr>
          <w:rFonts w:ascii="Times New Roman" w:hAnsi="Times New Roman" w:cs="Times New Roman"/>
          <w:sz w:val="24"/>
        </w:rPr>
      </w:pPr>
      <w:r w:rsidRPr="00E9548D">
        <w:rPr>
          <w:rFonts w:ascii="Times New Roman" w:hAnsi="Times New Roman" w:cs="Times New Roman"/>
          <w:sz w:val="24"/>
        </w:rPr>
        <w:t>On 29 July 1980, at 8.30 pm local time, an earthquake of magnitude 6.5 Richter scale hit Chainpur, Bhajhang in Far Western Nepal. The earthquake affected Darchula, Bajhang, Bajura, Baitadi, Doti, Achham, Dadeldhura and 19 other distritcts covering about 40, 000 square kilometers of area. Few foreshocks were felt two hours before the main shock. More than 150 aftershocks occurred for four weeks after the main shock. The strike and dip angle of the rupture plane as determined from solution of "Focal Mechanism" were 120</w:t>
      </w:r>
      <w:r w:rsidRPr="00E9548D">
        <w:rPr>
          <w:rFonts w:ascii="Times New Roman" w:hAnsi="Times New Roman" w:cs="Times New Roman"/>
          <w:sz w:val="24"/>
          <w:vertAlign w:val="superscript"/>
        </w:rPr>
        <w:t>0</w:t>
      </w:r>
      <w:r w:rsidRPr="00E9548D">
        <w:rPr>
          <w:rFonts w:ascii="Times New Roman" w:hAnsi="Times New Roman" w:cs="Times New Roman"/>
          <w:sz w:val="24"/>
        </w:rPr>
        <w:t xml:space="preserve"> and 60</w:t>
      </w:r>
      <w:r w:rsidRPr="00E9548D">
        <w:rPr>
          <w:rFonts w:ascii="Times New Roman" w:hAnsi="Times New Roman" w:cs="Times New Roman"/>
          <w:sz w:val="24"/>
          <w:vertAlign w:val="superscript"/>
        </w:rPr>
        <w:t>0</w:t>
      </w:r>
      <w:r w:rsidRPr="00E9548D">
        <w:rPr>
          <w:rFonts w:ascii="Times New Roman" w:hAnsi="Times New Roman" w:cs="Times New Roman"/>
          <w:sz w:val="24"/>
        </w:rPr>
        <w:t xml:space="preserve"> SE respectively (Singh 1985). Intensity map was not prepared after this earthquake, however, the trend (110</w:t>
      </w:r>
      <w:r w:rsidRPr="00E9548D">
        <w:rPr>
          <w:rFonts w:ascii="Times New Roman" w:hAnsi="Times New Roman" w:cs="Times New Roman"/>
          <w:sz w:val="24"/>
          <w:vertAlign w:val="superscript"/>
        </w:rPr>
        <w:t>0</w:t>
      </w:r>
      <w:r w:rsidRPr="00E9548D">
        <w:rPr>
          <w:rFonts w:ascii="Times New Roman" w:hAnsi="Times New Roman" w:cs="Times New Roman"/>
          <w:sz w:val="24"/>
        </w:rPr>
        <w:t xml:space="preserve"> to 120</w:t>
      </w:r>
      <w:r w:rsidRPr="00E9548D">
        <w:rPr>
          <w:rFonts w:ascii="Times New Roman" w:hAnsi="Times New Roman" w:cs="Times New Roman"/>
          <w:sz w:val="24"/>
          <w:vertAlign w:val="superscript"/>
        </w:rPr>
        <w:t>0</w:t>
      </w:r>
      <w:r w:rsidRPr="00E9548D">
        <w:rPr>
          <w:rFonts w:ascii="Times New Roman" w:hAnsi="Times New Roman" w:cs="Times New Roman"/>
          <w:sz w:val="24"/>
        </w:rPr>
        <w:t xml:space="preserve">) of the most affected areas (Darchula, Bajhang and Bajura) approximately follow the trend and strike of the rupture.  </w:t>
      </w:r>
    </w:p>
    <w:p w14:paraId="58C2756D" w14:textId="77777777" w:rsidR="005356AD" w:rsidRPr="00B57F19" w:rsidRDefault="005356AD" w:rsidP="005356AD">
      <w:pPr>
        <w:pStyle w:val="ListParagraph"/>
        <w:ind w:left="0"/>
        <w:jc w:val="both"/>
      </w:pPr>
    </w:p>
    <w:p w14:paraId="371FB250" w14:textId="77777777" w:rsidR="005356AD" w:rsidRPr="00B57F19" w:rsidRDefault="005356AD" w:rsidP="005356AD">
      <w:pPr>
        <w:pStyle w:val="ListParagraph"/>
        <w:ind w:left="0"/>
        <w:jc w:val="both"/>
      </w:pPr>
    </w:p>
    <w:p w14:paraId="56086720" w14:textId="77777777" w:rsidR="005356AD" w:rsidRPr="00B57F19" w:rsidRDefault="005356AD" w:rsidP="00131433">
      <w:pPr>
        <w:pStyle w:val="ListParagraph"/>
        <w:numPr>
          <w:ilvl w:val="0"/>
          <w:numId w:val="29"/>
        </w:numPr>
        <w:spacing w:after="200" w:line="276" w:lineRule="auto"/>
        <w:ind w:left="426"/>
        <w:jc w:val="both"/>
        <w:rPr>
          <w:b/>
        </w:rPr>
      </w:pPr>
      <w:r w:rsidRPr="00B57F19">
        <w:rPr>
          <w:b/>
        </w:rPr>
        <w:t xml:space="preserve">Udayapur Earthquake – </w:t>
      </w:r>
      <w:r>
        <w:rPr>
          <w:b/>
        </w:rPr>
        <w:t>1988</w:t>
      </w:r>
    </w:p>
    <w:p w14:paraId="1B691C15" w14:textId="77777777" w:rsidR="005356AD" w:rsidRPr="00E9548D" w:rsidRDefault="005356AD" w:rsidP="005356AD">
      <w:pPr>
        <w:jc w:val="both"/>
        <w:rPr>
          <w:rFonts w:ascii="Times New Roman" w:hAnsi="Times New Roman" w:cs="Times New Roman"/>
          <w:sz w:val="30"/>
          <w:szCs w:val="28"/>
        </w:rPr>
      </w:pPr>
      <w:r w:rsidRPr="00E9548D">
        <w:rPr>
          <w:rFonts w:ascii="Times New Roman" w:hAnsi="Times New Roman" w:cs="Times New Roman"/>
          <w:sz w:val="24"/>
        </w:rPr>
        <w:t xml:space="preserve">On 21st August, 19888 (5 Bhadra  2045 B.S.), at  4.55 am local time, an earthquake of magnitude M 6.6 occurred  near Gaighat, Udayapur, eastern Nepal.  The tremor was also felt in Darjeeling, northern Bihar, Delhi, Bangladesh and Burma. The focus of the earthquake was located at the estimated depth of about 57 km below the frontal part of the Chure hill. This was a thrust earthquake with a small strike slip component. This was the next destructive earthquake in Nepal after 1990 BS and the epicenter was located close and to the south of 1990 BS Nepal-Bihar earthquake </w:t>
      </w:r>
      <w:r w:rsidRPr="00E9548D">
        <w:rPr>
          <w:rFonts w:ascii="Times New Roman" w:hAnsi="Times New Roman" w:cs="Times New Roman"/>
          <w:sz w:val="30"/>
          <w:szCs w:val="28"/>
        </w:rPr>
        <w:t>-</w:t>
      </w:r>
      <w:r w:rsidRPr="00E9548D">
        <w:rPr>
          <w:rFonts w:ascii="Times New Roman" w:hAnsi="Times New Roman" w:cs="Times New Roman"/>
          <w:sz w:val="24"/>
        </w:rPr>
        <w:t>Pandey and Nicolas 1991, Dixit 1991</w:t>
      </w:r>
      <w:r w:rsidRPr="00E9548D">
        <w:rPr>
          <w:rFonts w:ascii="Times New Roman" w:hAnsi="Times New Roman" w:cs="Times New Roman"/>
          <w:sz w:val="30"/>
          <w:szCs w:val="28"/>
        </w:rPr>
        <w:t xml:space="preserve">_. </w:t>
      </w:r>
    </w:p>
    <w:p w14:paraId="2A6702DC" w14:textId="77777777" w:rsidR="005356AD" w:rsidRPr="00E9548D" w:rsidRDefault="005356AD" w:rsidP="005356AD">
      <w:pPr>
        <w:jc w:val="both"/>
        <w:rPr>
          <w:rFonts w:ascii="Times New Roman" w:hAnsi="Times New Roman" w:cs="Times New Roman"/>
          <w:sz w:val="24"/>
        </w:rPr>
      </w:pPr>
      <w:r w:rsidRPr="00E9548D">
        <w:rPr>
          <w:rFonts w:ascii="Times New Roman" w:hAnsi="Times New Roman" w:cs="Times New Roman"/>
          <w:sz w:val="24"/>
        </w:rPr>
        <w:t>There is lack of reported evidences of foreshocks of Udayapur earthquake. Department of Mines and Geology has recorded a total of 155 aftershocks until 39 days after the main shock (Pandey and Nicolas, 1991). Aftershocks of magnitude greater than 4 are listed in Table 3.  This earthquake caused considerable damage in eastern Nepal as well as in India due to its higher intensity (VIII).  The nature of this earthquake is also analogous to the plate tectonics of Himalaya; however, the great hypocentral depth of 57 km suggests that the rocks below the Indian plate are in brittle state.  Since this earthquake originated below the MHT, it is different than other Himalayan earthquakes.</w:t>
      </w:r>
    </w:p>
    <w:p w14:paraId="4CE5725C" w14:textId="77777777" w:rsidR="005356AD" w:rsidRPr="00B57F19" w:rsidRDefault="005356AD" w:rsidP="005356AD">
      <w:pPr>
        <w:spacing w:after="0"/>
        <w:jc w:val="both"/>
      </w:pPr>
      <w:r w:rsidRPr="00B57F19">
        <w:rPr>
          <w:b/>
        </w:rPr>
        <w:t>Table 1.4: Aftershocks of magnitud</w:t>
      </w:r>
      <w:r>
        <w:rPr>
          <w:b/>
        </w:rPr>
        <w:t>e greater than 4.0 in Udayapur e</w:t>
      </w:r>
      <w:r w:rsidRPr="00B57F19">
        <w:rPr>
          <w:b/>
        </w:rPr>
        <w:t>arthquake (Source: Dixit, 1991)</w:t>
      </w:r>
    </w:p>
    <w:tbl>
      <w:tblPr>
        <w:tblpPr w:leftFromText="180" w:rightFromText="180" w:vertAnchor="text" w:horzAnchor="margin" w:tblpX="288" w:tblpY="320"/>
        <w:tblW w:w="47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1"/>
        <w:gridCol w:w="2609"/>
        <w:gridCol w:w="3367"/>
        <w:gridCol w:w="2047"/>
      </w:tblGrid>
      <w:tr w:rsidR="005356AD" w:rsidRPr="00B57F19" w14:paraId="42A0F340" w14:textId="77777777" w:rsidTr="005356AD">
        <w:tc>
          <w:tcPr>
            <w:tcW w:w="489" w:type="pct"/>
          </w:tcPr>
          <w:p w14:paraId="1961155B" w14:textId="77777777" w:rsidR="005356AD" w:rsidRPr="00B57F19" w:rsidRDefault="005356AD" w:rsidP="005356AD">
            <w:pPr>
              <w:spacing w:after="0"/>
              <w:rPr>
                <w:rFonts w:cstheme="minorHAnsi"/>
              </w:rPr>
            </w:pPr>
            <w:r w:rsidRPr="00B57F19">
              <w:rPr>
                <w:rFonts w:cstheme="minorHAnsi"/>
              </w:rPr>
              <w:t>SN</w:t>
            </w:r>
          </w:p>
        </w:tc>
        <w:tc>
          <w:tcPr>
            <w:tcW w:w="1467" w:type="pct"/>
          </w:tcPr>
          <w:p w14:paraId="3C7D070C" w14:textId="77777777" w:rsidR="005356AD" w:rsidRPr="00B57F19" w:rsidRDefault="005356AD" w:rsidP="005356AD">
            <w:pPr>
              <w:spacing w:after="0"/>
              <w:rPr>
                <w:rFonts w:cstheme="minorHAnsi"/>
              </w:rPr>
            </w:pPr>
            <w:r w:rsidRPr="00B57F19">
              <w:rPr>
                <w:rFonts w:cstheme="minorHAnsi"/>
              </w:rPr>
              <w:t>Date</w:t>
            </w:r>
          </w:p>
        </w:tc>
        <w:tc>
          <w:tcPr>
            <w:tcW w:w="1893" w:type="pct"/>
          </w:tcPr>
          <w:p w14:paraId="238419AC" w14:textId="77777777" w:rsidR="005356AD" w:rsidRPr="00B57F19" w:rsidRDefault="005356AD" w:rsidP="005356AD">
            <w:pPr>
              <w:spacing w:after="0"/>
              <w:rPr>
                <w:rFonts w:cstheme="minorHAnsi"/>
              </w:rPr>
            </w:pPr>
            <w:r w:rsidRPr="00B57F19">
              <w:rPr>
                <w:rFonts w:cstheme="minorHAnsi"/>
              </w:rPr>
              <w:t>Local time</w:t>
            </w:r>
          </w:p>
        </w:tc>
        <w:tc>
          <w:tcPr>
            <w:tcW w:w="1151" w:type="pct"/>
          </w:tcPr>
          <w:p w14:paraId="1DD9ABCF" w14:textId="77777777" w:rsidR="005356AD" w:rsidRPr="00B57F19" w:rsidRDefault="005356AD" w:rsidP="005356AD">
            <w:pPr>
              <w:spacing w:after="0"/>
              <w:rPr>
                <w:rFonts w:cstheme="minorHAnsi"/>
              </w:rPr>
            </w:pPr>
            <w:r w:rsidRPr="00B57F19">
              <w:rPr>
                <w:rFonts w:cstheme="minorHAnsi"/>
              </w:rPr>
              <w:t>Magnitude</w:t>
            </w:r>
          </w:p>
        </w:tc>
      </w:tr>
      <w:tr w:rsidR="005356AD" w:rsidRPr="00B57F19" w14:paraId="423CD9BC" w14:textId="77777777" w:rsidTr="005356AD">
        <w:trPr>
          <w:trHeight w:val="321"/>
        </w:trPr>
        <w:tc>
          <w:tcPr>
            <w:tcW w:w="489" w:type="pct"/>
          </w:tcPr>
          <w:p w14:paraId="33A0A9EE" w14:textId="77777777" w:rsidR="005356AD" w:rsidRPr="00B57F19" w:rsidRDefault="005356AD" w:rsidP="005356AD">
            <w:pPr>
              <w:spacing w:after="0"/>
              <w:rPr>
                <w:rFonts w:cstheme="minorHAnsi"/>
                <w:bCs/>
              </w:rPr>
            </w:pPr>
            <w:r w:rsidRPr="00B57F19">
              <w:rPr>
                <w:rFonts w:cstheme="minorHAnsi"/>
                <w:bCs/>
              </w:rPr>
              <w:t>1</w:t>
            </w:r>
          </w:p>
        </w:tc>
        <w:tc>
          <w:tcPr>
            <w:tcW w:w="1467" w:type="pct"/>
          </w:tcPr>
          <w:p w14:paraId="35A3D479" w14:textId="77777777" w:rsidR="005356AD" w:rsidRPr="00B57F19" w:rsidRDefault="005356AD" w:rsidP="005356AD">
            <w:pPr>
              <w:spacing w:after="0"/>
              <w:rPr>
                <w:rFonts w:cstheme="minorHAnsi"/>
              </w:rPr>
            </w:pPr>
            <w:r w:rsidRPr="00B57F19">
              <w:rPr>
                <w:rFonts w:cstheme="minorHAnsi"/>
              </w:rPr>
              <w:t>1988/8/21</w:t>
            </w:r>
          </w:p>
        </w:tc>
        <w:tc>
          <w:tcPr>
            <w:tcW w:w="1893" w:type="pct"/>
          </w:tcPr>
          <w:p w14:paraId="691AE498" w14:textId="77777777" w:rsidR="005356AD" w:rsidRPr="00B57F19" w:rsidRDefault="005356AD" w:rsidP="005356AD">
            <w:pPr>
              <w:spacing w:after="0"/>
              <w:rPr>
                <w:rFonts w:cstheme="minorHAnsi"/>
              </w:rPr>
            </w:pPr>
            <w:r w:rsidRPr="00B57F19">
              <w:rPr>
                <w:rFonts w:cstheme="minorHAnsi"/>
              </w:rPr>
              <w:t>5:24</w:t>
            </w:r>
          </w:p>
        </w:tc>
        <w:tc>
          <w:tcPr>
            <w:tcW w:w="1151" w:type="pct"/>
          </w:tcPr>
          <w:p w14:paraId="47C095BA" w14:textId="77777777" w:rsidR="005356AD" w:rsidRPr="00B57F19" w:rsidRDefault="005356AD" w:rsidP="005356AD">
            <w:pPr>
              <w:spacing w:after="0"/>
              <w:rPr>
                <w:rFonts w:cstheme="minorHAnsi"/>
              </w:rPr>
            </w:pPr>
            <w:r w:rsidRPr="00B57F19">
              <w:rPr>
                <w:rFonts w:cstheme="minorHAnsi"/>
              </w:rPr>
              <w:t>5.0</w:t>
            </w:r>
          </w:p>
        </w:tc>
      </w:tr>
      <w:tr w:rsidR="005356AD" w:rsidRPr="00B57F19" w14:paraId="70DCEA33" w14:textId="77777777" w:rsidTr="005356AD">
        <w:trPr>
          <w:trHeight w:val="311"/>
        </w:trPr>
        <w:tc>
          <w:tcPr>
            <w:tcW w:w="489" w:type="pct"/>
          </w:tcPr>
          <w:p w14:paraId="3379E0FB" w14:textId="77777777" w:rsidR="005356AD" w:rsidRPr="00B57F19" w:rsidRDefault="005356AD" w:rsidP="005356AD">
            <w:pPr>
              <w:spacing w:after="0"/>
              <w:rPr>
                <w:rFonts w:cstheme="minorHAnsi"/>
                <w:bCs/>
              </w:rPr>
            </w:pPr>
            <w:r w:rsidRPr="00B57F19">
              <w:rPr>
                <w:rFonts w:cstheme="minorHAnsi"/>
                <w:bCs/>
              </w:rPr>
              <w:t>2</w:t>
            </w:r>
          </w:p>
        </w:tc>
        <w:tc>
          <w:tcPr>
            <w:tcW w:w="1467" w:type="pct"/>
          </w:tcPr>
          <w:p w14:paraId="65B8D54C" w14:textId="77777777" w:rsidR="005356AD" w:rsidRPr="00B57F19" w:rsidRDefault="005356AD" w:rsidP="005356AD">
            <w:pPr>
              <w:spacing w:after="0"/>
              <w:rPr>
                <w:rFonts w:cstheme="minorHAnsi"/>
              </w:rPr>
            </w:pPr>
            <w:r w:rsidRPr="00B57F19">
              <w:rPr>
                <w:rFonts w:cstheme="minorHAnsi"/>
              </w:rPr>
              <w:t>1988/8/21</w:t>
            </w:r>
          </w:p>
        </w:tc>
        <w:tc>
          <w:tcPr>
            <w:tcW w:w="1893" w:type="pct"/>
          </w:tcPr>
          <w:p w14:paraId="7EDBB5D3" w14:textId="77777777" w:rsidR="005356AD" w:rsidRPr="00B57F19" w:rsidRDefault="005356AD" w:rsidP="005356AD">
            <w:pPr>
              <w:spacing w:after="0"/>
              <w:rPr>
                <w:rFonts w:cstheme="minorHAnsi"/>
              </w:rPr>
            </w:pPr>
            <w:r w:rsidRPr="00B57F19">
              <w:rPr>
                <w:rFonts w:cstheme="minorHAnsi"/>
              </w:rPr>
              <w:t>17:20</w:t>
            </w:r>
          </w:p>
        </w:tc>
        <w:tc>
          <w:tcPr>
            <w:tcW w:w="1151" w:type="pct"/>
          </w:tcPr>
          <w:p w14:paraId="4DDB4B19" w14:textId="77777777" w:rsidR="005356AD" w:rsidRPr="00B57F19" w:rsidRDefault="005356AD" w:rsidP="005356AD">
            <w:pPr>
              <w:spacing w:after="0"/>
              <w:rPr>
                <w:rFonts w:cstheme="minorHAnsi"/>
              </w:rPr>
            </w:pPr>
            <w:r w:rsidRPr="00B57F19">
              <w:rPr>
                <w:rFonts w:cstheme="minorHAnsi"/>
              </w:rPr>
              <w:t>4.5</w:t>
            </w:r>
          </w:p>
        </w:tc>
      </w:tr>
      <w:tr w:rsidR="005356AD" w:rsidRPr="00B57F19" w14:paraId="3ED99011" w14:textId="77777777" w:rsidTr="005356AD">
        <w:trPr>
          <w:trHeight w:val="321"/>
        </w:trPr>
        <w:tc>
          <w:tcPr>
            <w:tcW w:w="489" w:type="pct"/>
          </w:tcPr>
          <w:p w14:paraId="6611AAD9" w14:textId="77777777" w:rsidR="005356AD" w:rsidRPr="00B57F19" w:rsidRDefault="005356AD" w:rsidP="005356AD">
            <w:pPr>
              <w:spacing w:after="0"/>
              <w:rPr>
                <w:rFonts w:cstheme="minorHAnsi"/>
                <w:bCs/>
              </w:rPr>
            </w:pPr>
            <w:r w:rsidRPr="00B57F19">
              <w:rPr>
                <w:rFonts w:cstheme="minorHAnsi"/>
                <w:bCs/>
              </w:rPr>
              <w:t>3</w:t>
            </w:r>
          </w:p>
        </w:tc>
        <w:tc>
          <w:tcPr>
            <w:tcW w:w="1467" w:type="pct"/>
          </w:tcPr>
          <w:p w14:paraId="4ED43EA4" w14:textId="77777777" w:rsidR="005356AD" w:rsidRPr="00B57F19" w:rsidRDefault="005356AD" w:rsidP="005356AD">
            <w:pPr>
              <w:spacing w:after="0"/>
              <w:rPr>
                <w:rFonts w:cstheme="minorHAnsi"/>
              </w:rPr>
            </w:pPr>
            <w:r w:rsidRPr="00B57F19">
              <w:rPr>
                <w:rFonts w:cstheme="minorHAnsi"/>
              </w:rPr>
              <w:t>1988/8/23</w:t>
            </w:r>
          </w:p>
        </w:tc>
        <w:tc>
          <w:tcPr>
            <w:tcW w:w="1893" w:type="pct"/>
          </w:tcPr>
          <w:p w14:paraId="3F74046D" w14:textId="77777777" w:rsidR="005356AD" w:rsidRPr="00B57F19" w:rsidRDefault="005356AD" w:rsidP="005356AD">
            <w:pPr>
              <w:spacing w:after="0"/>
              <w:rPr>
                <w:rFonts w:cstheme="minorHAnsi"/>
              </w:rPr>
            </w:pPr>
            <w:r w:rsidRPr="00B57F19">
              <w:rPr>
                <w:rFonts w:cstheme="minorHAnsi"/>
              </w:rPr>
              <w:t>15:41</w:t>
            </w:r>
          </w:p>
        </w:tc>
        <w:tc>
          <w:tcPr>
            <w:tcW w:w="1151" w:type="pct"/>
          </w:tcPr>
          <w:p w14:paraId="60DAA42F" w14:textId="77777777" w:rsidR="005356AD" w:rsidRPr="00B57F19" w:rsidRDefault="005356AD" w:rsidP="005356AD">
            <w:pPr>
              <w:spacing w:after="0"/>
              <w:rPr>
                <w:rFonts w:cstheme="minorHAnsi"/>
              </w:rPr>
            </w:pPr>
            <w:r w:rsidRPr="00B57F19">
              <w:rPr>
                <w:rFonts w:cstheme="minorHAnsi"/>
              </w:rPr>
              <w:t>4.9</w:t>
            </w:r>
          </w:p>
        </w:tc>
      </w:tr>
      <w:tr w:rsidR="005356AD" w:rsidRPr="00B57F19" w14:paraId="3DF77FBA" w14:textId="77777777" w:rsidTr="005356AD">
        <w:trPr>
          <w:trHeight w:val="301"/>
        </w:trPr>
        <w:tc>
          <w:tcPr>
            <w:tcW w:w="489" w:type="pct"/>
          </w:tcPr>
          <w:p w14:paraId="3B78B2B8" w14:textId="77777777" w:rsidR="005356AD" w:rsidRPr="00B57F19" w:rsidRDefault="005356AD" w:rsidP="005356AD">
            <w:pPr>
              <w:spacing w:after="0"/>
              <w:rPr>
                <w:rFonts w:cstheme="minorHAnsi"/>
                <w:bCs/>
              </w:rPr>
            </w:pPr>
            <w:r w:rsidRPr="00B57F19">
              <w:rPr>
                <w:rFonts w:cstheme="minorHAnsi"/>
                <w:bCs/>
              </w:rPr>
              <w:t>4</w:t>
            </w:r>
          </w:p>
        </w:tc>
        <w:tc>
          <w:tcPr>
            <w:tcW w:w="1467" w:type="pct"/>
          </w:tcPr>
          <w:p w14:paraId="206D0ED1" w14:textId="77777777" w:rsidR="005356AD" w:rsidRPr="00B57F19" w:rsidRDefault="005356AD" w:rsidP="005356AD">
            <w:pPr>
              <w:spacing w:after="0"/>
              <w:rPr>
                <w:rFonts w:cstheme="minorHAnsi"/>
              </w:rPr>
            </w:pPr>
            <w:r w:rsidRPr="00B57F19">
              <w:rPr>
                <w:rFonts w:cstheme="minorHAnsi"/>
              </w:rPr>
              <w:t>1988/8/29</w:t>
            </w:r>
          </w:p>
        </w:tc>
        <w:tc>
          <w:tcPr>
            <w:tcW w:w="1893" w:type="pct"/>
          </w:tcPr>
          <w:p w14:paraId="12DE36D4" w14:textId="77777777" w:rsidR="005356AD" w:rsidRPr="00B57F19" w:rsidRDefault="005356AD" w:rsidP="005356AD">
            <w:pPr>
              <w:spacing w:after="0"/>
              <w:rPr>
                <w:rFonts w:cstheme="minorHAnsi"/>
              </w:rPr>
            </w:pPr>
            <w:r w:rsidRPr="00B57F19">
              <w:rPr>
                <w:rFonts w:cstheme="minorHAnsi"/>
              </w:rPr>
              <w:t>17:47</w:t>
            </w:r>
          </w:p>
        </w:tc>
        <w:tc>
          <w:tcPr>
            <w:tcW w:w="1151" w:type="pct"/>
          </w:tcPr>
          <w:p w14:paraId="71EA20C1" w14:textId="77777777" w:rsidR="005356AD" w:rsidRPr="00B57F19" w:rsidRDefault="005356AD" w:rsidP="005356AD">
            <w:pPr>
              <w:spacing w:after="0"/>
              <w:rPr>
                <w:rFonts w:cstheme="minorHAnsi"/>
              </w:rPr>
            </w:pPr>
            <w:r w:rsidRPr="00B57F19">
              <w:rPr>
                <w:rFonts w:cstheme="minorHAnsi"/>
              </w:rPr>
              <w:t>4.3</w:t>
            </w:r>
          </w:p>
        </w:tc>
      </w:tr>
      <w:tr w:rsidR="005356AD" w:rsidRPr="00B57F19" w14:paraId="7A274714" w14:textId="77777777" w:rsidTr="005356AD">
        <w:trPr>
          <w:trHeight w:val="331"/>
        </w:trPr>
        <w:tc>
          <w:tcPr>
            <w:tcW w:w="489" w:type="pct"/>
          </w:tcPr>
          <w:p w14:paraId="5AEBE6E6" w14:textId="77777777" w:rsidR="005356AD" w:rsidRPr="00B57F19" w:rsidRDefault="005356AD" w:rsidP="005356AD">
            <w:pPr>
              <w:spacing w:after="0"/>
              <w:rPr>
                <w:rFonts w:cstheme="minorHAnsi"/>
                <w:bCs/>
              </w:rPr>
            </w:pPr>
            <w:r w:rsidRPr="00B57F19">
              <w:rPr>
                <w:rFonts w:cstheme="minorHAnsi"/>
                <w:bCs/>
              </w:rPr>
              <w:t>5</w:t>
            </w:r>
          </w:p>
        </w:tc>
        <w:tc>
          <w:tcPr>
            <w:tcW w:w="1467" w:type="pct"/>
          </w:tcPr>
          <w:p w14:paraId="2705E7B6" w14:textId="77777777" w:rsidR="005356AD" w:rsidRPr="00B57F19" w:rsidRDefault="005356AD" w:rsidP="005356AD">
            <w:pPr>
              <w:spacing w:after="0"/>
              <w:rPr>
                <w:rFonts w:cstheme="minorHAnsi"/>
              </w:rPr>
            </w:pPr>
            <w:r w:rsidRPr="00B57F19">
              <w:rPr>
                <w:rFonts w:cstheme="minorHAnsi"/>
              </w:rPr>
              <w:t>1988/9/2</w:t>
            </w:r>
          </w:p>
        </w:tc>
        <w:tc>
          <w:tcPr>
            <w:tcW w:w="1893" w:type="pct"/>
          </w:tcPr>
          <w:p w14:paraId="28970903" w14:textId="77777777" w:rsidR="005356AD" w:rsidRPr="00B57F19" w:rsidRDefault="005356AD" w:rsidP="005356AD">
            <w:pPr>
              <w:spacing w:after="0"/>
              <w:rPr>
                <w:rFonts w:cstheme="minorHAnsi"/>
              </w:rPr>
            </w:pPr>
            <w:r w:rsidRPr="00B57F19">
              <w:rPr>
                <w:rFonts w:cstheme="minorHAnsi"/>
              </w:rPr>
              <w:t>03:49</w:t>
            </w:r>
          </w:p>
        </w:tc>
        <w:tc>
          <w:tcPr>
            <w:tcW w:w="1151" w:type="pct"/>
          </w:tcPr>
          <w:p w14:paraId="45416E0A" w14:textId="77777777" w:rsidR="005356AD" w:rsidRPr="00B57F19" w:rsidRDefault="005356AD" w:rsidP="005356AD">
            <w:pPr>
              <w:spacing w:after="0"/>
              <w:rPr>
                <w:rFonts w:cstheme="minorHAnsi"/>
              </w:rPr>
            </w:pPr>
            <w:r w:rsidRPr="00B57F19">
              <w:rPr>
                <w:rFonts w:cstheme="minorHAnsi"/>
              </w:rPr>
              <w:t>4.5</w:t>
            </w:r>
          </w:p>
        </w:tc>
      </w:tr>
      <w:tr w:rsidR="005356AD" w:rsidRPr="00B57F19" w14:paraId="6936BEE8" w14:textId="77777777" w:rsidTr="005356AD">
        <w:trPr>
          <w:trHeight w:val="341"/>
        </w:trPr>
        <w:tc>
          <w:tcPr>
            <w:tcW w:w="489" w:type="pct"/>
          </w:tcPr>
          <w:p w14:paraId="4FDEB51D" w14:textId="77777777" w:rsidR="005356AD" w:rsidRPr="00B57F19" w:rsidRDefault="005356AD" w:rsidP="005356AD">
            <w:pPr>
              <w:spacing w:after="0"/>
              <w:rPr>
                <w:rFonts w:cstheme="minorHAnsi"/>
                <w:bCs/>
              </w:rPr>
            </w:pPr>
            <w:r w:rsidRPr="00B57F19">
              <w:rPr>
                <w:rFonts w:cstheme="minorHAnsi"/>
                <w:bCs/>
              </w:rPr>
              <w:t>6</w:t>
            </w:r>
          </w:p>
        </w:tc>
        <w:tc>
          <w:tcPr>
            <w:tcW w:w="1467" w:type="pct"/>
          </w:tcPr>
          <w:p w14:paraId="2DD6F446" w14:textId="77777777" w:rsidR="005356AD" w:rsidRPr="00B57F19" w:rsidRDefault="005356AD" w:rsidP="005356AD">
            <w:pPr>
              <w:spacing w:after="0"/>
              <w:rPr>
                <w:rFonts w:cstheme="minorHAnsi"/>
              </w:rPr>
            </w:pPr>
            <w:r w:rsidRPr="00B57F19">
              <w:rPr>
                <w:rFonts w:cstheme="minorHAnsi"/>
              </w:rPr>
              <w:t>1988/9/2</w:t>
            </w:r>
          </w:p>
        </w:tc>
        <w:tc>
          <w:tcPr>
            <w:tcW w:w="1893" w:type="pct"/>
          </w:tcPr>
          <w:p w14:paraId="2A65F9FF" w14:textId="77777777" w:rsidR="005356AD" w:rsidRPr="00B57F19" w:rsidRDefault="005356AD" w:rsidP="005356AD">
            <w:pPr>
              <w:spacing w:after="0"/>
              <w:rPr>
                <w:rFonts w:cstheme="minorHAnsi"/>
              </w:rPr>
            </w:pPr>
            <w:r w:rsidRPr="00B57F19">
              <w:rPr>
                <w:rFonts w:cstheme="minorHAnsi"/>
              </w:rPr>
              <w:t>12:20</w:t>
            </w:r>
          </w:p>
        </w:tc>
        <w:tc>
          <w:tcPr>
            <w:tcW w:w="1151" w:type="pct"/>
          </w:tcPr>
          <w:p w14:paraId="253479F0" w14:textId="77777777" w:rsidR="005356AD" w:rsidRPr="00B57F19" w:rsidRDefault="005356AD" w:rsidP="005356AD">
            <w:pPr>
              <w:spacing w:after="0"/>
              <w:rPr>
                <w:rFonts w:cstheme="minorHAnsi"/>
              </w:rPr>
            </w:pPr>
            <w:r w:rsidRPr="00B57F19">
              <w:rPr>
                <w:rFonts w:cstheme="minorHAnsi"/>
              </w:rPr>
              <w:t>5.0</w:t>
            </w:r>
          </w:p>
        </w:tc>
      </w:tr>
    </w:tbl>
    <w:p w14:paraId="7446B87F" w14:textId="77777777" w:rsidR="005356AD" w:rsidRPr="00B57F19" w:rsidRDefault="005356AD" w:rsidP="005356AD">
      <w:pPr>
        <w:jc w:val="both"/>
        <w:rPr>
          <w:b/>
        </w:rPr>
      </w:pPr>
    </w:p>
    <w:p w14:paraId="5820E7C1" w14:textId="77777777" w:rsidR="005356AD" w:rsidRPr="00B57F19" w:rsidRDefault="005356AD" w:rsidP="00131433">
      <w:pPr>
        <w:pStyle w:val="ListParagraph"/>
        <w:numPr>
          <w:ilvl w:val="0"/>
          <w:numId w:val="29"/>
        </w:numPr>
        <w:spacing w:after="200" w:line="276" w:lineRule="auto"/>
        <w:ind w:left="426"/>
        <w:jc w:val="both"/>
        <w:rPr>
          <w:rFonts w:cstheme="minorHAnsi"/>
          <w:b/>
        </w:rPr>
      </w:pPr>
      <w:r w:rsidRPr="00B57F19">
        <w:rPr>
          <w:rFonts w:cstheme="minorHAnsi"/>
          <w:b/>
        </w:rPr>
        <w:t>Sikkim-Nepal Earthquake – 2068 B.S.</w:t>
      </w:r>
    </w:p>
    <w:p w14:paraId="0167CEA1" w14:textId="77777777" w:rsidR="005356AD" w:rsidRPr="00E9548D" w:rsidRDefault="005356AD" w:rsidP="005356AD">
      <w:pPr>
        <w:pStyle w:val="ListParagraph"/>
        <w:ind w:left="0"/>
        <w:jc w:val="both"/>
        <w:rPr>
          <w:rFonts w:ascii="Times New Roman" w:hAnsi="Times New Roman" w:cs="Times New Roman"/>
          <w:sz w:val="24"/>
          <w:szCs w:val="24"/>
        </w:rPr>
      </w:pPr>
      <w:r w:rsidRPr="00E9548D">
        <w:rPr>
          <w:rFonts w:ascii="Times New Roman" w:hAnsi="Times New Roman" w:cs="Times New Roman"/>
          <w:sz w:val="24"/>
          <w:szCs w:val="24"/>
        </w:rPr>
        <w:t xml:space="preserve">An earthquake of magnitude 6.9 Richter scale occurred in Taplejung district (Sikkim-Nepal border) on 18th September 2011 (1 Ashoj 2068 B.S.) at 6:26 PM (Nepal standard time). The earthquake was felt in entire eastern Nepal up to the Kathmandu Valley as well as Darjeeling, Sikkim, West Bengal, Jharkhand, Tripura, Utter Pradesh, Rajasthan and Delhi in India and Sigatse and Lasha in Tibet. The earthquake hypocenter has been located at the depth of approximately 19.7 km (Sharma et al. 2013, Prajapati et al. 2013).The duration of earthquake in  most affected region  varied from 30 to 40 seconds (Prajapati et.al 2013).  Three aftershocks of magnitudes M 5.0, M 4.5 and M 4.2 had occurred on the same day. This earthquake was of strike-slip type. The maximum reported intensity for this earthquake was VIII and reported intensity for Kathmandu valley was VII. Despite the higher reported intensity no records of human loss from this event were found. In eastern Nepal, governmental and private houses were collapsed. In some hilly districts of eastern Nepal, earthquake triggered many landslides and blocked the roads.  </w:t>
      </w:r>
    </w:p>
    <w:p w14:paraId="066E9F1A" w14:textId="77777777" w:rsidR="005356AD" w:rsidRPr="00E9548D" w:rsidRDefault="005356AD" w:rsidP="005356AD">
      <w:pPr>
        <w:pStyle w:val="ListParagraph"/>
        <w:ind w:left="0"/>
        <w:jc w:val="both"/>
        <w:rPr>
          <w:rFonts w:ascii="Times New Roman" w:hAnsi="Times New Roman" w:cs="Times New Roman"/>
          <w:sz w:val="24"/>
        </w:rPr>
      </w:pPr>
      <w:r w:rsidRPr="00E9548D">
        <w:rPr>
          <w:rFonts w:ascii="Times New Roman" w:hAnsi="Times New Roman" w:cs="Times New Roman"/>
          <w:sz w:val="24"/>
        </w:rPr>
        <w:t>The earthquakes mentioned above supports the idea that the moderate to big earthquakes are concentrated at the depth of about 10-20 km along the Himalayan region.</w:t>
      </w:r>
    </w:p>
    <w:p w14:paraId="5CDA6D27" w14:textId="77777777" w:rsidR="005356AD" w:rsidRPr="009956F5" w:rsidRDefault="005356AD" w:rsidP="009956F5">
      <w:pPr>
        <w:pStyle w:val="Heading1"/>
        <w:rPr>
          <w:rFonts w:ascii="Times New Roman" w:hAnsi="Times New Roman" w:cs="Times New Roman"/>
          <w:color w:val="auto"/>
          <w:sz w:val="30"/>
        </w:rPr>
      </w:pPr>
      <w:bookmarkStart w:id="23" w:name="_Toc487550908"/>
      <w:r w:rsidRPr="009956F5">
        <w:rPr>
          <w:rFonts w:ascii="Times New Roman" w:hAnsi="Times New Roman" w:cs="Times New Roman"/>
          <w:color w:val="auto"/>
          <w:sz w:val="30"/>
        </w:rPr>
        <w:t>1.6 Seismic cycle</w:t>
      </w:r>
      <w:bookmarkEnd w:id="23"/>
    </w:p>
    <w:p w14:paraId="429A6C29" w14:textId="77777777" w:rsidR="005356AD" w:rsidRPr="00E9548D" w:rsidRDefault="005356AD" w:rsidP="005356AD">
      <w:pPr>
        <w:jc w:val="both"/>
        <w:rPr>
          <w:rFonts w:ascii="Times New Roman" w:hAnsi="Times New Roman" w:cs="Times New Roman"/>
          <w:sz w:val="24"/>
        </w:rPr>
      </w:pPr>
      <w:r w:rsidRPr="00E9548D">
        <w:rPr>
          <w:rFonts w:ascii="Times New Roman" w:hAnsi="Times New Roman" w:cs="Times New Roman"/>
          <w:sz w:val="24"/>
        </w:rPr>
        <w:t>Available data and information of earthquakes occurred in past 2-3 decades are not sufficient for the study of seismic cycle in Nepal.  According to historical records and field evidences obtained from active fault investigations, our country witnessed great earthquakes  in 1100 AD, 1255 AD, 1344 AD, 1403 AD, 1505 AD, 1803 AD, 1833 AD and 1934 AD.  The study conducted through trench survey shows that there was displacement of 3-18 meters in 1100, 1255, 1505 and 1934 earthquakes and the magnitude is likely to be between M8.1 and M8.8. The earthquake of 1833 is considered to be of magnitude M 7.6 with displacement of 2-4 meters.</w:t>
      </w:r>
    </w:p>
    <w:p w14:paraId="39342634" w14:textId="77777777" w:rsidR="005356AD" w:rsidRPr="00E9548D" w:rsidRDefault="005356AD" w:rsidP="005356AD">
      <w:pPr>
        <w:spacing w:after="0" w:line="240" w:lineRule="auto"/>
        <w:jc w:val="both"/>
        <w:rPr>
          <w:rFonts w:ascii="Times New Roman" w:hAnsi="Times New Roman" w:cs="Times New Roman"/>
          <w:sz w:val="24"/>
        </w:rPr>
      </w:pPr>
      <w:r w:rsidRPr="00E9548D">
        <w:rPr>
          <w:rFonts w:ascii="Times New Roman" w:hAnsi="Times New Roman" w:cs="Times New Roman"/>
          <w:sz w:val="24"/>
        </w:rPr>
        <w:t xml:space="preserve">Study of pre-historical and historical earthquakes is very important for the prediction of recurrence interval and seismic hazard and risk assessment. In this context, very few but significant studies have been done in the Himalayas. These studies unveil the facts that the north-west Himalaya have witnessed great earthquakes at an approximate interval of 650 years in the past (Kumar et al. 2001). The recurrence intervals of 750 to 860 have been proposed for great earthquakes based on the evidences obtained from research and investigation (Sapkota et al. 2013, Bollinger et al. 2014). Similarly, if the earthquake of 1833 and 2015 are considered to have occurred in same fault area, then the recurrence interval will be about 182 years. Hence, these information and analysis imply that the recurrence interval is not uniform in the Himalayas. </w:t>
      </w:r>
    </w:p>
    <w:p w14:paraId="20AA7368" w14:textId="77777777" w:rsidR="005356AD" w:rsidRPr="00E9548D" w:rsidRDefault="005356AD" w:rsidP="005356AD">
      <w:pPr>
        <w:spacing w:after="0" w:line="240" w:lineRule="auto"/>
        <w:jc w:val="both"/>
        <w:rPr>
          <w:rFonts w:ascii="Times New Roman" w:hAnsi="Times New Roman" w:cs="Times New Roman"/>
          <w:sz w:val="24"/>
        </w:rPr>
      </w:pPr>
    </w:p>
    <w:p w14:paraId="461A2071" w14:textId="77777777" w:rsidR="005356AD" w:rsidRPr="00B57F19" w:rsidRDefault="005356AD" w:rsidP="005356AD">
      <w:pPr>
        <w:jc w:val="both"/>
        <w:rPr>
          <w:rFonts w:cstheme="minorHAnsi"/>
          <w:sz w:val="28"/>
          <w:szCs w:val="28"/>
        </w:rPr>
      </w:pPr>
      <w:r w:rsidRPr="00E9548D">
        <w:rPr>
          <w:rFonts w:ascii="Times New Roman" w:hAnsi="Times New Roman" w:cs="Times New Roman"/>
          <w:sz w:val="24"/>
        </w:rPr>
        <w:t>Analysis based on chronology of earthquakes, its nature, rupture zone, size, recurrence interval and displacement suggests that the stored stress/energy has not completely been released yet. For instance, 1934 AD earthquake was able to produce about 3m displacement along the rupture. If we compare this event with 1833 earthquake, energy stored due to the 2 cm per year convergence rate after this event until 1934 event will have potential to produce about 2 m slip (slip deficit). This implies that the 1934 earthquake was able to release rest of the stored energy that was not released during 1833 event. That means, even the great earthquakes cannot release all the stored energy at once. The remaining slip deficit after each earthquake event makes the seismic cycle of the Himalaya irregular and the possibility of occurrence of great and devastating earthquake in the region cannot be overruled.</w:t>
      </w:r>
      <w:r w:rsidRPr="00E9548D">
        <w:rPr>
          <w:sz w:val="24"/>
        </w:rPr>
        <w:t xml:space="preserve"> </w:t>
      </w:r>
    </w:p>
    <w:p w14:paraId="735B69B6" w14:textId="77777777" w:rsidR="005356AD" w:rsidRPr="009956F5" w:rsidRDefault="005356AD" w:rsidP="009956F5">
      <w:pPr>
        <w:pStyle w:val="Heading1"/>
        <w:rPr>
          <w:rFonts w:ascii="Times New Roman" w:hAnsi="Times New Roman" w:cs="Times New Roman"/>
          <w:color w:val="auto"/>
          <w:sz w:val="30"/>
        </w:rPr>
      </w:pPr>
      <w:bookmarkStart w:id="24" w:name="_Toc487550909"/>
      <w:r w:rsidRPr="009956F5">
        <w:rPr>
          <w:rFonts w:ascii="Times New Roman" w:hAnsi="Times New Roman" w:cs="Times New Roman"/>
          <w:color w:val="auto"/>
          <w:sz w:val="30"/>
        </w:rPr>
        <w:t>1.7 Earthquake hazard and risk</w:t>
      </w:r>
      <w:bookmarkEnd w:id="24"/>
    </w:p>
    <w:p w14:paraId="14F36315" w14:textId="77777777" w:rsidR="005356AD" w:rsidRPr="00B57F19" w:rsidRDefault="005356AD" w:rsidP="005356AD">
      <w:pPr>
        <w:spacing w:after="0" w:line="240" w:lineRule="auto"/>
        <w:jc w:val="both"/>
        <w:rPr>
          <w:b/>
        </w:rPr>
      </w:pPr>
    </w:p>
    <w:p w14:paraId="582CC8C3" w14:textId="77777777" w:rsidR="005356AD" w:rsidRPr="00E9548D" w:rsidRDefault="005356AD" w:rsidP="005356AD">
      <w:pPr>
        <w:jc w:val="both"/>
        <w:rPr>
          <w:rFonts w:ascii="Times New Roman" w:hAnsi="Times New Roman" w:cs="Times New Roman"/>
          <w:sz w:val="24"/>
        </w:rPr>
      </w:pPr>
      <w:r w:rsidRPr="00E9548D">
        <w:rPr>
          <w:rFonts w:ascii="Times New Roman" w:hAnsi="Times New Roman" w:cs="Times New Roman"/>
          <w:sz w:val="24"/>
        </w:rPr>
        <w:t xml:space="preserve">Nepal lies in an extremely vulnerable and high risk zone in terms of earthquakes due to its geological setting and active tectonic activities.  Historical records and recent records of earthquakes have placed Nepal in the list of countries at high risk of earthquakes. Fragile geology, socio-economic condition, unplanned urbanization, unmanaged land use, lack of awareness, lack of risk sensitive land use polices, weak houses and buildings as well as ineffective preparedness plan are the major cause of increasing earthquake risk in Nepal. In this context, an attempt has been made to summarize prevailing earthquake disaster and risk in the country in the following sub-topics.  </w:t>
      </w:r>
    </w:p>
    <w:p w14:paraId="491EBA27" w14:textId="77777777" w:rsidR="005356AD" w:rsidRPr="00E9548D" w:rsidRDefault="005356AD" w:rsidP="00E9548D">
      <w:pPr>
        <w:pStyle w:val="Heading2"/>
        <w:rPr>
          <w:rFonts w:ascii="Times New Roman" w:hAnsi="Times New Roman" w:cs="Times New Roman"/>
          <w:color w:val="auto"/>
        </w:rPr>
      </w:pPr>
      <w:bookmarkStart w:id="25" w:name="_Toc487550910"/>
      <w:r w:rsidRPr="00E9548D">
        <w:rPr>
          <w:rFonts w:ascii="Times New Roman" w:hAnsi="Times New Roman" w:cs="Times New Roman"/>
          <w:color w:val="auto"/>
          <w:cs/>
        </w:rPr>
        <w:t xml:space="preserve">1.7.1 </w:t>
      </w:r>
      <w:r w:rsidRPr="00E9548D">
        <w:rPr>
          <w:rFonts w:ascii="Times New Roman" w:hAnsi="Times New Roman" w:cs="Times New Roman"/>
          <w:color w:val="auto"/>
        </w:rPr>
        <w:t>Hazard</w:t>
      </w:r>
      <w:bookmarkEnd w:id="25"/>
    </w:p>
    <w:p w14:paraId="3AD857CA" w14:textId="77777777" w:rsidR="005356AD" w:rsidRPr="00E9548D" w:rsidRDefault="005356AD" w:rsidP="005356AD">
      <w:pPr>
        <w:jc w:val="both"/>
        <w:rPr>
          <w:rFonts w:ascii="Times New Roman" w:hAnsi="Times New Roman" w:cs="Times New Roman"/>
          <w:sz w:val="24"/>
        </w:rPr>
      </w:pPr>
      <w:r w:rsidRPr="00E9548D">
        <w:rPr>
          <w:rFonts w:ascii="Times New Roman" w:hAnsi="Times New Roman" w:cs="Times New Roman"/>
          <w:sz w:val="24"/>
        </w:rPr>
        <w:t>Few works have been done in the field of earthquake disaster in Nepal. Systematic study and research related to earthquake disaster has became very crucial after 2015 Gorkha Earthquake.  Seismic hazard map of Nepal was prepared for the first time in governmental level analyzing active faults and earthquake records maintained ever since the establishment of National Seismological Center  (Pandey et al. 2002) (Fig. 1.16). Probable hazard level for each 75 districts has been estimated from this study.  Specifically, the probabilistic peak ground acceleration (PGA) in future earthquakes is shown. Depending on the epicentral locations, the PGA  at southern part of Sindhuli, Udyapur area, eastern and western part of Pokhara, Bajhang and Dailekh districts were found to be higher up to 400 gals (Pandey et al. 2002). In overall, the acceleration all over the country lies within the range of 100-400 gals. Higher value of PGA represents the area likely to shake more in future earthquakes. Seismic hazard studies have been carried out as an academic point of view as well (Thapa and Bouxin 2013, Chaulagain et al. 2015, Bhattarai et al. 2011).</w:t>
      </w:r>
    </w:p>
    <w:p w14:paraId="18ACB042" w14:textId="77777777" w:rsidR="005356AD" w:rsidRPr="00B57F19" w:rsidRDefault="005356AD" w:rsidP="005356AD">
      <w:pPr>
        <w:jc w:val="both"/>
        <w:rPr>
          <w:rFonts w:cstheme="minorHAnsi"/>
        </w:rPr>
      </w:pPr>
      <w:r w:rsidRPr="00B57F19">
        <w:rPr>
          <w:noProof/>
          <w:lang w:val="en-GB" w:eastAsia="en-GB" w:bidi="ar-SA"/>
        </w:rPr>
        <w:drawing>
          <wp:inline distT="0" distB="0" distL="0" distR="0" wp14:anchorId="2569F667" wp14:editId="6D1E8649">
            <wp:extent cx="5943600" cy="3517203"/>
            <wp:effectExtent l="19050" t="0" r="0" b="0"/>
            <wp:docPr id="213" name="Picture 213" descr="C:\Users\USER\AppData\Local\Microsoft\Windows\Temporary Internet Files\Content.Word\Fig 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USER\AppData\Local\Microsoft\Windows\Temporary Internet Files\Content.Word\Fig 1.16.png"/>
                    <pic:cNvPicPr>
                      <a:picLocks noChangeAspect="1" noChangeArrowheads="1"/>
                    </pic:cNvPicPr>
                  </pic:nvPicPr>
                  <pic:blipFill>
                    <a:blip r:embed="rId29" cstate="print"/>
                    <a:srcRect b="10591"/>
                    <a:stretch>
                      <a:fillRect/>
                    </a:stretch>
                  </pic:blipFill>
                  <pic:spPr bwMode="auto">
                    <a:xfrm>
                      <a:off x="0" y="0"/>
                      <a:ext cx="5943600" cy="3517203"/>
                    </a:xfrm>
                    <a:prstGeom prst="rect">
                      <a:avLst/>
                    </a:prstGeom>
                    <a:noFill/>
                    <a:ln w="9525">
                      <a:noFill/>
                      <a:miter lim="800000"/>
                      <a:headEnd/>
                      <a:tailEnd/>
                    </a:ln>
                  </pic:spPr>
                </pic:pic>
              </a:graphicData>
            </a:graphic>
          </wp:inline>
        </w:drawing>
      </w:r>
    </w:p>
    <w:p w14:paraId="33F29F95" w14:textId="77777777" w:rsidR="005356AD" w:rsidRPr="00B57F19" w:rsidRDefault="005356AD" w:rsidP="005356AD">
      <w:pPr>
        <w:pStyle w:val="Heading6"/>
        <w:jc w:val="both"/>
        <w:rPr>
          <w:rFonts w:ascii="Preeti" w:hAnsi="Preeti"/>
          <w:b/>
          <w:bCs/>
          <w:i w:val="0"/>
          <w:iCs w:val="0"/>
          <w:color w:val="auto"/>
          <w:sz w:val="28"/>
          <w:szCs w:val="28"/>
        </w:rPr>
      </w:pPr>
    </w:p>
    <w:p w14:paraId="7DE0D52B" w14:textId="77777777" w:rsidR="005356AD" w:rsidRPr="00150616" w:rsidRDefault="005356AD" w:rsidP="005356AD">
      <w:pPr>
        <w:jc w:val="both"/>
        <w:rPr>
          <w:b/>
        </w:rPr>
      </w:pPr>
      <w:r w:rsidRPr="00150616">
        <w:rPr>
          <w:b/>
        </w:rPr>
        <w:t>Figure 1.16: Seismic hazard map of Nepal (Pandey et al. 2002).</w:t>
      </w:r>
      <w:r>
        <w:rPr>
          <w:b/>
        </w:rPr>
        <w:t xml:space="preserve"> Acceleration in gal.</w:t>
      </w:r>
    </w:p>
    <w:p w14:paraId="355EBBBF" w14:textId="77777777" w:rsidR="005356AD" w:rsidRPr="00E9548D" w:rsidRDefault="005356AD" w:rsidP="005356AD">
      <w:pPr>
        <w:jc w:val="both"/>
        <w:rPr>
          <w:rFonts w:ascii="Times New Roman" w:hAnsi="Times New Roman" w:cs="Times New Roman"/>
          <w:sz w:val="24"/>
          <w:szCs w:val="24"/>
        </w:rPr>
      </w:pPr>
      <w:r w:rsidRPr="00E9548D">
        <w:rPr>
          <w:rFonts w:ascii="Times New Roman" w:hAnsi="Times New Roman" w:cs="Times New Roman"/>
          <w:sz w:val="24"/>
          <w:szCs w:val="24"/>
        </w:rPr>
        <w:t xml:space="preserve">According to Chaulagain et al. (2015), the peak ground acceleration in Nepal varies from 0.52g to 0.84g (g=acceleration due to gravity). Collectively,   Terathum, Panchthar and Taplejung in eastern Nepal; Lamjung and surrounding areas in central Nepal and surrounding areas of Rukum in western Nepal are likely to experience higher shaking. In case of Kathmandu valley, interaction between seismic wave and ground is studied under “Seismic Site Effects” and accordingly microzonation maps are prepared (Chamlagain and Gautam 2015a,b). According to this study, the amplification of seismic waves may be expected five  to seven times  in Sundhara, Thamel, Maharajgunj, Chabahil, Boudha and Khumaltar in south (Fig. 1.17). Hence, Kathmandu valley lies in the high seismic hazard zone due to the weak geological condition. </w:t>
      </w:r>
    </w:p>
    <w:p w14:paraId="0E55623C" w14:textId="77777777" w:rsidR="005356AD" w:rsidRPr="00B57F19" w:rsidRDefault="005356AD" w:rsidP="005356AD">
      <w:pPr>
        <w:jc w:val="both"/>
        <w:rPr>
          <w:rFonts w:cstheme="minorHAnsi"/>
        </w:rPr>
      </w:pPr>
      <w:r w:rsidRPr="00B57F19">
        <w:rPr>
          <w:rFonts w:cstheme="minorHAnsi"/>
          <w:noProof/>
          <w:lang w:val="en-GB" w:eastAsia="en-GB" w:bidi="ar-SA"/>
        </w:rPr>
        <w:drawing>
          <wp:inline distT="0" distB="0" distL="0" distR="0" wp14:anchorId="4712998D" wp14:editId="2F9999F4">
            <wp:extent cx="3845584" cy="4418265"/>
            <wp:effectExtent l="19050" t="0" r="2516" b="0"/>
            <wp:docPr id="214" name="Picture 21" descr="C:\Users\Deepak\Desktop\Figure Final\Chapter-1\Fig 1.17 amplification kathmand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Deepak\Desktop\Figure Final\Chapter-1\Fig 1.17 amplification kathmandu.png"/>
                    <pic:cNvPicPr>
                      <a:picLocks noChangeAspect="1" noChangeArrowheads="1"/>
                    </pic:cNvPicPr>
                  </pic:nvPicPr>
                  <pic:blipFill>
                    <a:blip r:embed="rId30" cstate="print"/>
                    <a:srcRect/>
                    <a:stretch>
                      <a:fillRect/>
                    </a:stretch>
                  </pic:blipFill>
                  <pic:spPr bwMode="auto">
                    <a:xfrm>
                      <a:off x="0" y="0"/>
                      <a:ext cx="3849097" cy="4422302"/>
                    </a:xfrm>
                    <a:prstGeom prst="rect">
                      <a:avLst/>
                    </a:prstGeom>
                    <a:noFill/>
                    <a:ln w="9525">
                      <a:noFill/>
                      <a:miter lim="800000"/>
                      <a:headEnd/>
                      <a:tailEnd/>
                    </a:ln>
                  </pic:spPr>
                </pic:pic>
              </a:graphicData>
            </a:graphic>
          </wp:inline>
        </w:drawing>
      </w:r>
      <w:r w:rsidRPr="00B57F19">
        <w:rPr>
          <w:rFonts w:cstheme="minorHAnsi"/>
        </w:rPr>
        <w:t xml:space="preserve"> </w:t>
      </w:r>
    </w:p>
    <w:p w14:paraId="7CA65516" w14:textId="77777777" w:rsidR="005356AD" w:rsidRPr="00B57F19" w:rsidRDefault="005356AD" w:rsidP="005356AD">
      <w:pPr>
        <w:jc w:val="both"/>
        <w:rPr>
          <w:rFonts w:cstheme="minorHAnsi"/>
        </w:rPr>
      </w:pPr>
    </w:p>
    <w:p w14:paraId="141B1D2A" w14:textId="77777777" w:rsidR="005356AD" w:rsidRPr="00B57F19" w:rsidRDefault="005356AD" w:rsidP="005356AD">
      <w:pPr>
        <w:pStyle w:val="Heading6"/>
        <w:jc w:val="both"/>
        <w:rPr>
          <w:rFonts w:ascii="Preeti" w:hAnsi="Preeti"/>
          <w:color w:val="auto"/>
          <w:sz w:val="24"/>
        </w:rPr>
      </w:pPr>
    </w:p>
    <w:p w14:paraId="6F3A8496" w14:textId="77777777" w:rsidR="005356AD" w:rsidRPr="00150616" w:rsidRDefault="005356AD" w:rsidP="005356AD">
      <w:pPr>
        <w:jc w:val="both"/>
        <w:rPr>
          <w:rFonts w:ascii="Times New Roman" w:hAnsi="Times New Roman" w:cs="Times New Roman"/>
          <w:b/>
          <w:sz w:val="32"/>
          <w:szCs w:val="32"/>
        </w:rPr>
      </w:pPr>
      <w:r w:rsidRPr="00150616">
        <w:rPr>
          <w:b/>
        </w:rPr>
        <w:t>Figure 1.17: Probability of seismic wave amplification in some parts of Kathmandu Valley (Chamlagain and Gautam 2015).</w:t>
      </w:r>
    </w:p>
    <w:p w14:paraId="32FD4E67" w14:textId="77777777" w:rsidR="005356AD" w:rsidRPr="00E9548D" w:rsidRDefault="005356AD" w:rsidP="00E9548D">
      <w:pPr>
        <w:pStyle w:val="Heading2"/>
        <w:rPr>
          <w:rFonts w:ascii="Times New Roman" w:hAnsi="Times New Roman" w:cs="Times New Roman"/>
          <w:color w:val="auto"/>
        </w:rPr>
      </w:pPr>
      <w:bookmarkStart w:id="26" w:name="_Toc487550911"/>
      <w:r w:rsidRPr="00E9548D">
        <w:rPr>
          <w:rFonts w:ascii="Times New Roman" w:hAnsi="Times New Roman" w:cs="Times New Roman"/>
          <w:color w:val="auto"/>
        </w:rPr>
        <w:t>1.7.2 Risk</w:t>
      </w:r>
      <w:bookmarkEnd w:id="26"/>
    </w:p>
    <w:p w14:paraId="3AB58C13" w14:textId="77777777" w:rsidR="005356AD" w:rsidRPr="00E9548D" w:rsidRDefault="005356AD" w:rsidP="005356AD">
      <w:pPr>
        <w:spacing w:after="0" w:line="240" w:lineRule="auto"/>
        <w:jc w:val="both"/>
        <w:rPr>
          <w:rFonts w:ascii="Times New Roman" w:hAnsi="Times New Roman" w:cs="Times New Roman"/>
          <w:sz w:val="30"/>
          <w:szCs w:val="28"/>
        </w:rPr>
      </w:pPr>
      <w:r w:rsidRPr="00E9548D">
        <w:rPr>
          <w:rFonts w:ascii="Times New Roman" w:hAnsi="Times New Roman" w:cs="Times New Roman"/>
          <w:sz w:val="24"/>
        </w:rPr>
        <w:t>Due to the fragile geology, weak socio-economic condition, unplanned urbanization, unmanaged land use, lack of awareness, weak building structures and poverty Nepal has been listed in 11</w:t>
      </w:r>
      <w:r w:rsidRPr="00E9548D">
        <w:rPr>
          <w:rFonts w:ascii="Times New Roman" w:hAnsi="Times New Roman" w:cs="Times New Roman"/>
          <w:sz w:val="24"/>
          <w:vertAlign w:val="superscript"/>
        </w:rPr>
        <w:t>th</w:t>
      </w:r>
      <w:r w:rsidRPr="00E9548D">
        <w:rPr>
          <w:rFonts w:ascii="Times New Roman" w:hAnsi="Times New Roman" w:cs="Times New Roman"/>
          <w:sz w:val="24"/>
        </w:rPr>
        <w:t xml:space="preserve"> position in terms of seismic risk, Globally (UNDP). In this view, earthquake risk reduction efforts are very crucial in Nepal. Damage and loss from the future earthquakes can be assessed from the risk maps.  Proper risk analysis can help to assess the probable loss of lives and physical damages in future as well as probable economic loss from unprecedented disaster in future. Ultimately, such studies help to formulate policies, strategies and action plan for disaster management. Some site specific research and investigation have been conducted in this regard.  </w:t>
      </w:r>
    </w:p>
    <w:p w14:paraId="61CB99C1" w14:textId="77777777" w:rsidR="005356AD" w:rsidRPr="00E9548D" w:rsidRDefault="005356AD" w:rsidP="005356AD">
      <w:pPr>
        <w:spacing w:after="0" w:line="240" w:lineRule="auto"/>
        <w:jc w:val="both"/>
        <w:rPr>
          <w:rFonts w:ascii="Times New Roman" w:hAnsi="Times New Roman" w:cs="Times New Roman"/>
          <w:sz w:val="30"/>
          <w:szCs w:val="28"/>
        </w:rPr>
      </w:pPr>
    </w:p>
    <w:p w14:paraId="5AD66DAF" w14:textId="77777777" w:rsidR="005356AD" w:rsidRPr="00E9548D" w:rsidRDefault="005356AD" w:rsidP="005356AD">
      <w:pPr>
        <w:jc w:val="both"/>
        <w:rPr>
          <w:rFonts w:ascii="Times New Roman" w:hAnsi="Times New Roman" w:cs="Times New Roman"/>
          <w:sz w:val="24"/>
        </w:rPr>
      </w:pPr>
      <w:r w:rsidRPr="00E9548D">
        <w:rPr>
          <w:rFonts w:ascii="Times New Roman" w:hAnsi="Times New Roman" w:cs="Times New Roman"/>
          <w:sz w:val="30"/>
          <w:szCs w:val="28"/>
        </w:rPr>
        <w:t xml:space="preserve"> </w:t>
      </w:r>
      <w:r w:rsidRPr="00E9548D">
        <w:rPr>
          <w:rFonts w:ascii="Times New Roman" w:hAnsi="Times New Roman" w:cs="Times New Roman"/>
          <w:sz w:val="24"/>
        </w:rPr>
        <w:t xml:space="preserve">Japan International Cooperation Agency (JICA) carried out seismic risk assessment of Kathmandu Valley in 2002 AD. The study concluded that if an earthquake of equal magnitude as that of 1934 has to hit around Kathmandu valley, 23% of houses would collapse and about 20,000 people would be killed. If this conclusion is compared to 2015 Gorkha Earthquake, Kathmandu valley did not suffer the damage and loss as mentioned in the report. Nonetheless, Nepal Government had prepared and promulgated necessary policies, strategies and action plans for earthquake disaster management based on this study.  In 2009, Government of Nepal in collaboration with United Nations Development Program (UNDP) conducted detail earthquake hazard and risk assessment in Biratnagar, Hetauda, Pokhara, Dhangadi and Surkhet and initiated disaster management activities accordingly. Similarly, a detail study on land-use and multi-hazard and risk of Kathmandu valley was also carried out under this project (UNDP 2016). Based on paleoseismological studies, many seismic gaps have been identified in the Himalayas (Fig. 1.11). Among these seismic gaps, the west Nepal seismic gap has huge potential for great earthquake in future as indicated by the scientists. To conclude, since Nepal  lies in a high seismic hazard zone, besides from physical and economic risk; social and health risk has been increasing day by day as experienced during post earthquake scenario in the past. </w:t>
      </w:r>
    </w:p>
    <w:p w14:paraId="6F3AB3FA" w14:textId="77777777" w:rsidR="005356AD" w:rsidRDefault="005356AD">
      <w:pPr>
        <w:rPr>
          <w:rFonts w:cstheme="minorHAnsi"/>
        </w:rPr>
      </w:pPr>
      <w:r>
        <w:rPr>
          <w:rFonts w:cstheme="minorHAnsi"/>
        </w:rPr>
        <w:br w:type="page"/>
      </w:r>
    </w:p>
    <w:p w14:paraId="3A17831E" w14:textId="77777777" w:rsidR="005356AD" w:rsidRPr="00D87948" w:rsidRDefault="00D87948" w:rsidP="00D87948">
      <w:pPr>
        <w:pStyle w:val="Heading1"/>
        <w:spacing w:before="0" w:after="200"/>
        <w:jc w:val="center"/>
        <w:rPr>
          <w:rFonts w:ascii="Times New Roman" w:hAnsi="Times New Roman" w:cs="Times New Roman"/>
          <w:color w:val="auto"/>
          <w:sz w:val="24"/>
          <w:szCs w:val="24"/>
          <w:lang w:val="en-GB"/>
        </w:rPr>
      </w:pPr>
      <w:bookmarkStart w:id="27" w:name="_Toc487550912"/>
      <w:r w:rsidRPr="00D87948">
        <w:rPr>
          <w:rFonts w:ascii="Times New Roman" w:hAnsi="Times New Roman" w:cs="Times New Roman"/>
          <w:color w:val="auto"/>
          <w:sz w:val="24"/>
          <w:szCs w:val="24"/>
          <w:lang w:val="en-GB"/>
        </w:rPr>
        <w:t>CHAPTER 2</w:t>
      </w:r>
      <w:r>
        <w:rPr>
          <w:rFonts w:ascii="Times New Roman" w:hAnsi="Times New Roman" w:cs="Times New Roman"/>
          <w:color w:val="auto"/>
          <w:sz w:val="24"/>
          <w:szCs w:val="24"/>
          <w:lang w:val="en-GB"/>
        </w:rPr>
        <w:t xml:space="preserve">: </w:t>
      </w:r>
      <w:r w:rsidRPr="00D87948">
        <w:rPr>
          <w:rFonts w:ascii="Times New Roman" w:hAnsi="Times New Roman" w:cs="Times New Roman"/>
          <w:color w:val="auto"/>
          <w:sz w:val="24"/>
          <w:szCs w:val="24"/>
          <w:lang w:val="en-GB"/>
        </w:rPr>
        <w:t>GORKHA EARTHQUAKE-2015</w:t>
      </w:r>
      <w:bookmarkEnd w:id="27"/>
    </w:p>
    <w:p w14:paraId="330DF522" w14:textId="77777777" w:rsidR="005356AD" w:rsidRPr="00E9548D" w:rsidRDefault="005356AD" w:rsidP="00E9548D">
      <w:pPr>
        <w:pStyle w:val="Heading1"/>
        <w:rPr>
          <w:rFonts w:ascii="Times New Roman" w:hAnsi="Times New Roman" w:cs="Times New Roman"/>
          <w:color w:val="auto"/>
          <w:sz w:val="30"/>
        </w:rPr>
      </w:pPr>
      <w:bookmarkStart w:id="28" w:name="_Toc487550913"/>
      <w:r w:rsidRPr="00E9548D">
        <w:rPr>
          <w:rFonts w:ascii="Times New Roman" w:hAnsi="Times New Roman" w:cs="Times New Roman"/>
          <w:color w:val="auto"/>
          <w:sz w:val="30"/>
        </w:rPr>
        <w:t>2.1 Introduction</w:t>
      </w:r>
      <w:bookmarkEnd w:id="28"/>
    </w:p>
    <w:p w14:paraId="3981EE05" w14:textId="77777777" w:rsidR="005356AD" w:rsidRPr="00E9548D" w:rsidRDefault="005356AD" w:rsidP="005356AD">
      <w:pPr>
        <w:jc w:val="both"/>
        <w:rPr>
          <w:rFonts w:ascii="Times New Roman" w:hAnsi="Times New Roman" w:cs="Times New Roman"/>
          <w:sz w:val="24"/>
        </w:rPr>
      </w:pPr>
      <w:r w:rsidRPr="00E9548D">
        <w:rPr>
          <w:rFonts w:ascii="Times New Roman" w:hAnsi="Times New Roman" w:cs="Times New Roman"/>
          <w:sz w:val="24"/>
        </w:rPr>
        <w:t>On April 25, 2015 (Baishakh 12, 2072 B.S.) at 11.56 am (local time) an earthquake of 7.6 Richter (7.8 Mw) hit Nepal. The epicenter of the earthquake was located in the Barpark village of Gorkha district, about 80 km north-west of Kathmandu (Fig. 2.1). The earthquake was of thrust type, an usual type for the Himalaya and focal depth was about 15 km.  The quake jolted Kathmandu Valley and its northern part for about one minute. The effect was widespread throughout the country and was massive in central Nepal including Kathmandu Valley, Taplejung in the east, Rukum in the west and most of the regions of Chure. The tremor was also felt in Darjeeling, Bihar and Uttar Pradesh up to Delhi, India as reported by the news agencies. Besides these, media reported that tremor was felt in Bhutan and Bangladesh as well. After thirty-four minutes of main shock, a strong aftershock of 6.6 Richter scale hit at 12.30 pm (local time) making epicenter again at Barpark itself. There were continuous aftershocks almost in every minute. On April 26, after one day of major shock, a devastating aftershock of 6.9 in Richter scale hit  with an epicenter in Sindhupalchowk causing ground rupture of 140 km from Gorkha to Sindhupalchowk. The quake caused unexpected devastation in the region. There were hundreds of aftershocks with magnitude greater than 4 and thousands of small aftershocks shaking central Nepal. The aftershocks are still continue in an interval of a day or week even during the preparation of this report. However, the frequency of the aftershock is decreasing.</w:t>
      </w:r>
    </w:p>
    <w:p w14:paraId="48951965" w14:textId="77777777" w:rsidR="005356AD" w:rsidRDefault="005356AD" w:rsidP="005356AD">
      <w:r w:rsidRPr="00A11966">
        <w:rPr>
          <w:noProof/>
          <w:lang w:val="en-GB" w:eastAsia="en-GB" w:bidi="ar-SA"/>
        </w:rPr>
        <w:drawing>
          <wp:inline distT="0" distB="0" distL="0" distR="0" wp14:anchorId="32B3F66A" wp14:editId="3D011301">
            <wp:extent cx="5943600" cy="4472992"/>
            <wp:effectExtent l="19050" t="0" r="0" b="0"/>
            <wp:docPr id="215" name="Picture 5" descr="C:\Users\dell\Desktop\Som sir\Seismotectonic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esktop\Som sir\Seismotectonics.tif"/>
                    <pic:cNvPicPr>
                      <a:picLocks noChangeAspect="1" noChangeArrowheads="1"/>
                    </pic:cNvPicPr>
                  </pic:nvPicPr>
                  <pic:blipFill>
                    <a:blip r:embed="rId31" cstate="print"/>
                    <a:srcRect/>
                    <a:stretch>
                      <a:fillRect/>
                    </a:stretch>
                  </pic:blipFill>
                  <pic:spPr bwMode="auto">
                    <a:xfrm>
                      <a:off x="0" y="0"/>
                      <a:ext cx="5943600" cy="4472992"/>
                    </a:xfrm>
                    <a:prstGeom prst="rect">
                      <a:avLst/>
                    </a:prstGeom>
                    <a:noFill/>
                    <a:ln w="9525">
                      <a:noFill/>
                      <a:miter lim="800000"/>
                      <a:headEnd/>
                      <a:tailEnd/>
                    </a:ln>
                  </pic:spPr>
                </pic:pic>
              </a:graphicData>
            </a:graphic>
          </wp:inline>
        </w:drawing>
      </w:r>
    </w:p>
    <w:p w14:paraId="1AFC20E5" w14:textId="77777777" w:rsidR="005356AD" w:rsidRPr="00477FF0" w:rsidRDefault="005356AD" w:rsidP="005356AD">
      <w:pPr>
        <w:jc w:val="both"/>
        <w:rPr>
          <w:b/>
          <w:sz w:val="20"/>
        </w:rPr>
      </w:pPr>
      <w:r w:rsidRPr="00477FF0">
        <w:rPr>
          <w:b/>
          <w:sz w:val="20"/>
        </w:rPr>
        <w:t>Figure 2.1: (a) Seismo-tectonic features of Nepal Himalaya. Yellow star: epicenter of  April 25, 2015 earthquake with aftershock May 12, 2015; Yellow patch : Slip area of the Gorkha earthquake; Black dot: Background seismicity (Avouac et al., 2015). (b) North-south geological cross-section of Nepal. Stars show main shock and aftershocks of 2015 Gorkha earthquake.</w:t>
      </w:r>
    </w:p>
    <w:p w14:paraId="5586A591" w14:textId="77777777" w:rsidR="005356AD" w:rsidRPr="00E9548D" w:rsidRDefault="005356AD" w:rsidP="005356AD">
      <w:pPr>
        <w:jc w:val="both"/>
        <w:rPr>
          <w:rFonts w:ascii="Times New Roman" w:hAnsi="Times New Roman" w:cs="Times New Roman"/>
          <w:sz w:val="24"/>
          <w:szCs w:val="24"/>
        </w:rPr>
      </w:pPr>
      <w:r>
        <w:tab/>
      </w:r>
      <w:r w:rsidRPr="00E9548D">
        <w:rPr>
          <w:rFonts w:ascii="Times New Roman" w:hAnsi="Times New Roman" w:cs="Times New Roman"/>
          <w:sz w:val="24"/>
          <w:szCs w:val="24"/>
        </w:rPr>
        <w:t xml:space="preserve">The effect of earthquake was heart wrenching. Since the day of catastrophe was Saturday, a regular holiday in Nepal, most of the people were in their houses. People in urban areas had already taken their lunch while some were in thought of taking lunch lately. Suddenly, a weird noise was heard from north-west direction and ground started shaking violently. People came out from their houses running, jumping and climbing off the wall towards safer places.  Parents were crying carrying their children and were in panic. Children, youths and elder people all were horrified and started praying Gods. In city area, due to dense population, a huge rush was seen. Within a few seconds, many houses were collapsed. In the Kathmandu valley, many houses in Bhaktapur, Sankhu, Bungmati, Harisiddi, Patan Durbar Square area, Kathmandu Durbar Square area, Gongabu, Sitapaila and Kapan were damaged. Hundreds of people were trapped in collapsed structures and were shouting in pain, Save me! Save me! Many heritage sites and temples in Kathmandu Durbar Square, Patan Durbar Square and Bhaktapur Durbar Square were turned into rubble as a result clouds of dust were visible in the sky. Dharahara, a historic tower reconstructed after 1934 AD earthquake, collapsed totally turning into rubbles. The people on the tower were killed in a moment. CCTV footages in many parts of Kathmandu Valley showed massive devastation. The telephone and electricity services were obstructed in Central region of Nepal. Colossal effect was seen in Kathmandu Valley. People were trying to  communicate with their relatives here and abroad. People in abroad could not contact their relatives due to high network traffic. Everywhere, people were terrified and were seen in dilemma. President to general citizen, parents to children, tenant to landlord, officer to assistant, rich to poor, youth, woman, elder people, differently able, teacher, student, intellectual, criminal all were in fear of what would happen next? Few groups of people tried to spread rumors on re-occurrence of the big quake. Such rumors induced more fear among the already terrified public. Aftermath had brought all people on the ground without discriminating on socio-economic and other bases. Both rich and poor stayed outside to their houses and spent their nights in the same tent, which has clearly reflected emotional feeling of equality among the human beings. </w:t>
      </w:r>
    </w:p>
    <w:p w14:paraId="298A843E" w14:textId="77777777" w:rsidR="005356AD" w:rsidRPr="00E9548D" w:rsidRDefault="005356AD" w:rsidP="005356AD">
      <w:pPr>
        <w:jc w:val="both"/>
        <w:rPr>
          <w:rFonts w:ascii="Times New Roman" w:hAnsi="Times New Roman" w:cs="Times New Roman"/>
          <w:sz w:val="24"/>
          <w:szCs w:val="24"/>
        </w:rPr>
      </w:pPr>
      <w:r w:rsidRPr="00E9548D">
        <w:rPr>
          <w:rFonts w:ascii="Times New Roman" w:hAnsi="Times New Roman" w:cs="Times New Roman"/>
          <w:noProof/>
          <w:sz w:val="24"/>
          <w:szCs w:val="24"/>
          <w:lang w:val="en-GB" w:eastAsia="en-GB" w:bidi="ar-SA"/>
        </w:rPr>
        <mc:AlternateContent>
          <mc:Choice Requires="wps">
            <w:drawing>
              <wp:anchor distT="0" distB="0" distL="114300" distR="114300" simplePos="0" relativeHeight="251772928" behindDoc="0" locked="0" layoutInCell="1" allowOverlap="1" wp14:anchorId="6D42E6AD" wp14:editId="3A986878">
                <wp:simplePos x="0" y="0"/>
                <wp:positionH relativeFrom="column">
                  <wp:posOffset>14605</wp:posOffset>
                </wp:positionH>
                <wp:positionV relativeFrom="paragraph">
                  <wp:posOffset>2171065</wp:posOffset>
                </wp:positionV>
                <wp:extent cx="6068060" cy="2429510"/>
                <wp:effectExtent l="0" t="0" r="27940" b="27940"/>
                <wp:wrapNone/>
                <wp:docPr id="222" name="Text 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060" cy="2429510"/>
                        </a:xfrm>
                        <a:prstGeom prst="rect">
                          <a:avLst/>
                        </a:prstGeom>
                        <a:solidFill>
                          <a:srgbClr val="FFFFFF"/>
                        </a:solidFill>
                        <a:ln w="9525">
                          <a:solidFill>
                            <a:srgbClr val="000000"/>
                          </a:solidFill>
                          <a:miter lim="800000"/>
                          <a:headEnd/>
                          <a:tailEnd/>
                        </a:ln>
                      </wps:spPr>
                      <wps:txbx>
                        <w:txbxContent>
                          <w:p w14:paraId="0CFA7C3A" w14:textId="77777777" w:rsidR="007A3DD3" w:rsidRPr="002028B6" w:rsidRDefault="007A3DD3" w:rsidP="005356AD">
                            <w:pPr>
                              <w:spacing w:after="0" w:line="240" w:lineRule="auto"/>
                              <w:rPr>
                                <w:rFonts w:cstheme="minorHAnsi"/>
                                <w:b/>
                                <w:iCs/>
                                <w:color w:val="C00000"/>
                                <w:sz w:val="20"/>
                              </w:rPr>
                            </w:pPr>
                            <w:r w:rsidRPr="002028B6">
                              <w:rPr>
                                <w:rFonts w:cstheme="minorHAnsi"/>
                                <w:b/>
                                <w:iCs/>
                                <w:color w:val="C00000"/>
                                <w:sz w:val="20"/>
                              </w:rPr>
                              <w:t>Box 1</w:t>
                            </w:r>
                          </w:p>
                          <w:p w14:paraId="007C83E2" w14:textId="77777777" w:rsidR="007A3DD3" w:rsidRPr="002028B6" w:rsidRDefault="007A3DD3" w:rsidP="005356AD">
                            <w:pPr>
                              <w:spacing w:after="0" w:line="240" w:lineRule="auto"/>
                              <w:rPr>
                                <w:i/>
                                <w:iCs/>
                                <w:sz w:val="20"/>
                              </w:rPr>
                            </w:pPr>
                            <w:r w:rsidRPr="002028B6">
                              <w:rPr>
                                <w:i/>
                                <w:iCs/>
                                <w:sz w:val="20"/>
                              </w:rPr>
                              <w:t>Experience of  Mrs Lila Kumari Ghale (53), a resident of Ward No. 5 of  Barpark Village Development Committee, Gorkha</w:t>
                            </w:r>
                          </w:p>
                          <w:p w14:paraId="43DC1B2A" w14:textId="77777777" w:rsidR="007A3DD3" w:rsidRPr="002028B6" w:rsidRDefault="007A3DD3" w:rsidP="005356AD">
                            <w:pPr>
                              <w:spacing w:line="240" w:lineRule="auto"/>
                              <w:rPr>
                                <w:i/>
                                <w:iCs/>
                                <w:sz w:val="20"/>
                              </w:rPr>
                            </w:pPr>
                            <w:r w:rsidRPr="002028B6">
                              <w:rPr>
                                <w:sz w:val="20"/>
                              </w:rPr>
                              <w:tab/>
                              <w:t>I was with my five friends sieving Bakkhu at home. We were having normal conversation. Suddenly, a sound like boiling water was heard and ground started shaking. Immediately house started collapsing. I rushed to pick up my grandson</w:t>
                            </w:r>
                            <w:r>
                              <w:rPr>
                                <w:sz w:val="20"/>
                              </w:rPr>
                              <w:t>,</w:t>
                            </w:r>
                            <w:r w:rsidRPr="002028B6">
                              <w:rPr>
                                <w:sz w:val="20"/>
                              </w:rPr>
                              <w:t xml:space="preserve"> who was sleeping in </w:t>
                            </w:r>
                            <w:r>
                              <w:rPr>
                                <w:sz w:val="20"/>
                              </w:rPr>
                              <w:t xml:space="preserve">the </w:t>
                            </w:r>
                            <w:r w:rsidRPr="002028B6">
                              <w:rPr>
                                <w:sz w:val="20"/>
                              </w:rPr>
                              <w:t xml:space="preserve">next room. The door fell in front of me. As the door collapsed suddenly, I couldn’t bring </w:t>
                            </w:r>
                            <w:r>
                              <w:rPr>
                                <w:sz w:val="20"/>
                              </w:rPr>
                              <w:t>out my grandson from the trap</w:t>
                            </w:r>
                            <w:r w:rsidRPr="002028B6">
                              <w:rPr>
                                <w:sz w:val="20"/>
                              </w:rPr>
                              <w:t xml:space="preserve">. The shaking of the quake was very strong in the up and down direction. There were rush of people crying and shouting with fear. I asked for help but no one could hear me. Baby's mother came there shouting and crying. We both then took out the baby and jumped to the field. People were horrified, some were unconscious and lying on the ground. Houses were totally collapsed, only 2/3 cemented houses were stood on the peak but </w:t>
                            </w:r>
                            <w:r>
                              <w:rPr>
                                <w:sz w:val="20"/>
                              </w:rPr>
                              <w:t xml:space="preserve">were </w:t>
                            </w:r>
                            <w:r w:rsidRPr="002028B6">
                              <w:rPr>
                                <w:sz w:val="20"/>
                              </w:rPr>
                              <w:t>badly cracked.  The sky was covered with clouds of dust. Rolling stone hit my father-in-law</w:t>
                            </w:r>
                            <w:r>
                              <w:rPr>
                                <w:sz w:val="20"/>
                              </w:rPr>
                              <w:t>,</w:t>
                            </w:r>
                            <w:r w:rsidRPr="002028B6">
                              <w:rPr>
                                <w:sz w:val="20"/>
                              </w:rPr>
                              <w:t xml:space="preserve"> who was sitting on the pavilion under the tree and went unconscious and died after few days in Pokhara while undergoing treatment. My mother got buried in </w:t>
                            </w:r>
                            <w:r>
                              <w:rPr>
                                <w:sz w:val="20"/>
                              </w:rPr>
                              <w:t xml:space="preserve">the </w:t>
                            </w:r>
                            <w:r w:rsidRPr="002028B6">
                              <w:rPr>
                                <w:sz w:val="20"/>
                              </w:rPr>
                              <w:t>collapsed house and died</w:t>
                            </w:r>
                            <w:r>
                              <w:rPr>
                                <w:sz w:val="20"/>
                              </w:rPr>
                              <w:t xml:space="preserve"> later</w:t>
                            </w:r>
                            <w:r w:rsidRPr="002028B6">
                              <w:rPr>
                                <w:sz w:val="20"/>
                              </w:rPr>
                              <w:t xml:space="preserve">. Pain stacked upon every moment. These days too, there are aftershocks and I am scared of dying. Though big shock in Barpark has gone, there are still tremors of fear inside me. </w:t>
                            </w:r>
                          </w:p>
                          <w:p w14:paraId="6E0AFE96" w14:textId="77777777" w:rsidR="007A3DD3" w:rsidRPr="002028B6" w:rsidRDefault="007A3DD3" w:rsidP="005356AD">
                            <w:pPr>
                              <w:rPr>
                                <w:sz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D42E6AD" id="_x0000_t202" coordsize="21600,21600" o:spt="202" path="m0,0l0,21600,21600,21600,21600,0xe">
                <v:stroke joinstyle="miter"/>
                <v:path gradientshapeok="t" o:connecttype="rect"/>
              </v:shapetype>
              <v:shape id="Text Box 222" o:spid="_x0000_s1026" type="#_x0000_t202" style="position:absolute;left:0;text-align:left;margin-left:1.15pt;margin-top:170.95pt;width:477.8pt;height:191.3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">
                <v:textbox>
                  <w:txbxContent>
                    <w:p w14:paraId="0CFA7C3A" w14:textId="77777777" w:rsidR="007A3DD3" w:rsidRPr="002028B6" w:rsidRDefault="007A3DD3" w:rsidP="005356AD">
                      <w:pPr>
                        <w:spacing w:after="0" w:line="240" w:lineRule="auto"/>
                        <w:rPr>
                          <w:rFonts w:cstheme="minorHAnsi"/>
                          <w:b/>
                          <w:iCs/>
                          <w:color w:val="C00000"/>
                          <w:sz w:val="20"/>
                        </w:rPr>
                      </w:pPr>
                      <w:r w:rsidRPr="002028B6">
                        <w:rPr>
                          <w:rFonts w:cstheme="minorHAnsi"/>
                          <w:b/>
                          <w:iCs/>
                          <w:color w:val="C00000"/>
                          <w:sz w:val="20"/>
                        </w:rPr>
                        <w:t>Box 1</w:t>
                      </w:r>
                    </w:p>
                    <w:p w14:paraId="007C83E2" w14:textId="77777777" w:rsidR="007A3DD3" w:rsidRPr="002028B6" w:rsidRDefault="007A3DD3" w:rsidP="005356AD">
                      <w:pPr>
                        <w:spacing w:after="0" w:line="240" w:lineRule="auto"/>
                        <w:rPr>
                          <w:i/>
                          <w:iCs/>
                          <w:sz w:val="20"/>
                        </w:rPr>
                      </w:pPr>
                      <w:r w:rsidRPr="002028B6">
                        <w:rPr>
                          <w:i/>
                          <w:iCs/>
                          <w:sz w:val="20"/>
                        </w:rPr>
                        <w:t>Experience of  Mrs Lila Kumari Ghale (53), a resident of Ward No. 5 of  Barpark Village Development Committee, Gorkha</w:t>
                      </w:r>
                    </w:p>
                    <w:p w14:paraId="43DC1B2A" w14:textId="77777777" w:rsidR="007A3DD3" w:rsidRPr="002028B6" w:rsidRDefault="007A3DD3" w:rsidP="005356AD">
                      <w:pPr>
                        <w:spacing w:line="240" w:lineRule="auto"/>
                        <w:rPr>
                          <w:i/>
                          <w:iCs/>
                          <w:sz w:val="20"/>
                        </w:rPr>
                      </w:pPr>
                      <w:r w:rsidRPr="002028B6">
                        <w:rPr>
                          <w:sz w:val="20"/>
                        </w:rPr>
                        <w:tab/>
                        <w:t>I was with my five friends sieving Bakkhu at home. We were having normal conversation. Suddenly, a sound like boiling water was heard and ground started shaking. Immediately house started collapsing. I rushed to pick up my grandson</w:t>
                      </w:r>
                      <w:r>
                        <w:rPr>
                          <w:sz w:val="20"/>
                        </w:rPr>
                        <w:t>,</w:t>
                      </w:r>
                      <w:r w:rsidRPr="002028B6">
                        <w:rPr>
                          <w:sz w:val="20"/>
                        </w:rPr>
                        <w:t xml:space="preserve"> who was sleeping in </w:t>
                      </w:r>
                      <w:r>
                        <w:rPr>
                          <w:sz w:val="20"/>
                        </w:rPr>
                        <w:t xml:space="preserve">the </w:t>
                      </w:r>
                      <w:r w:rsidRPr="002028B6">
                        <w:rPr>
                          <w:sz w:val="20"/>
                        </w:rPr>
                        <w:t xml:space="preserve">next room. The door fell in front of me. As the door collapsed suddenly, I couldn’t bring </w:t>
                      </w:r>
                      <w:r>
                        <w:rPr>
                          <w:sz w:val="20"/>
                        </w:rPr>
                        <w:t>out my grandson from the trap</w:t>
                      </w:r>
                      <w:r w:rsidRPr="002028B6">
                        <w:rPr>
                          <w:sz w:val="20"/>
                        </w:rPr>
                        <w:t xml:space="preserve">. The shaking of the quake was very strong in the up and down direction. There were rush of people crying and shouting with fear. I asked for help but no one could hear me. Baby's mother came there shouting and crying. We both then took out the baby and jumped to the field. People were horrified, some were unconscious and lying on the ground. Houses were totally collapsed, only 2/3 cemented houses were stood on the peak but </w:t>
                      </w:r>
                      <w:r>
                        <w:rPr>
                          <w:sz w:val="20"/>
                        </w:rPr>
                        <w:t xml:space="preserve">were </w:t>
                      </w:r>
                      <w:r w:rsidRPr="002028B6">
                        <w:rPr>
                          <w:sz w:val="20"/>
                        </w:rPr>
                        <w:t>badly cracked.  The sky was covered with clouds of dust. Rolling stone hit my father-in-law</w:t>
                      </w:r>
                      <w:r>
                        <w:rPr>
                          <w:sz w:val="20"/>
                        </w:rPr>
                        <w:t>,</w:t>
                      </w:r>
                      <w:r w:rsidRPr="002028B6">
                        <w:rPr>
                          <w:sz w:val="20"/>
                        </w:rPr>
                        <w:t xml:space="preserve"> who was sitting on the pavilion under the tree and went unconscious and died after few days in Pokhara while undergoing treatment. My mother got buried in </w:t>
                      </w:r>
                      <w:r>
                        <w:rPr>
                          <w:sz w:val="20"/>
                        </w:rPr>
                        <w:t xml:space="preserve">the </w:t>
                      </w:r>
                      <w:r w:rsidRPr="002028B6">
                        <w:rPr>
                          <w:sz w:val="20"/>
                        </w:rPr>
                        <w:t>collapsed house and died</w:t>
                      </w:r>
                      <w:r>
                        <w:rPr>
                          <w:sz w:val="20"/>
                        </w:rPr>
                        <w:t xml:space="preserve"> later</w:t>
                      </w:r>
                      <w:r w:rsidRPr="002028B6">
                        <w:rPr>
                          <w:sz w:val="20"/>
                        </w:rPr>
                        <w:t xml:space="preserve">. Pain stacked upon every moment. These days too, there are aftershocks and I am scared of dying. Though big shock in Barpark has gone, there are still tremors of fear inside me. </w:t>
                      </w:r>
                    </w:p>
                    <w:p w14:paraId="6E0AFE96" w14:textId="77777777" w:rsidR="007A3DD3" w:rsidRPr="002028B6" w:rsidRDefault="007A3DD3" w:rsidP="005356AD">
                      <w:pPr>
                        <w:rPr>
                          <w:sz w:val="20"/>
                        </w:rPr>
                      </w:pPr>
                    </w:p>
                  </w:txbxContent>
                </v:textbox>
              </v:shape>
            </w:pict>
          </mc:Fallback>
        </mc:AlternateContent>
      </w:r>
      <w:r w:rsidRPr="00E9548D">
        <w:rPr>
          <w:rFonts w:ascii="Times New Roman" w:hAnsi="Times New Roman" w:cs="Times New Roman"/>
          <w:sz w:val="24"/>
          <w:szCs w:val="24"/>
        </w:rPr>
        <w:tab/>
        <w:t xml:space="preserve">The earthquake affected widely in rural areas. Since the day of major shock was Saturday (weekend), children were helping their parents in the field and business. Farmers were busy in their field. In such calm and stable situation of society, sudden occurrence of the earthquake caused massive destruction of mud mortared stone houses in a couple of second. People got trapped into the mouth of death. Many of the people lost their lives in a moment. A woman in Barpark, Gorkha (near epicenter) has shared her heart wrenching experience (Box 1). There were frightening sound of rock falls and landslides in the surrounding hills. Earthquake induced rock fall killed many people. People fell down off the slope and got buried in the pile of rocks falling from the uphills. The shock of the quake leveled many school buildings on the ground. As  the quake hit on weekend, the damage was less than estimated before. The experience of resident of Dolakha during and after earthquake is very heart touching and pitiful (Box 2). </w:t>
      </w:r>
    </w:p>
    <w:p w14:paraId="42000CD3" w14:textId="77777777" w:rsidR="005356AD" w:rsidRDefault="005356AD" w:rsidP="005356AD">
      <w:pPr>
        <w:jc w:val="both"/>
      </w:pPr>
    </w:p>
    <w:p w14:paraId="16F8CD60" w14:textId="77777777" w:rsidR="005356AD" w:rsidRDefault="005356AD" w:rsidP="005356AD">
      <w:pPr>
        <w:jc w:val="both"/>
        <w:rPr>
          <w:cs/>
        </w:rPr>
      </w:pPr>
      <w:r>
        <w:t xml:space="preserve">  </w:t>
      </w:r>
    </w:p>
    <w:p w14:paraId="61EBA3BB" w14:textId="77777777" w:rsidR="005356AD" w:rsidRDefault="005356AD" w:rsidP="005356AD">
      <w:pPr>
        <w:jc w:val="both"/>
      </w:pPr>
    </w:p>
    <w:p w14:paraId="27F51E31" w14:textId="77777777" w:rsidR="005356AD" w:rsidRDefault="005356AD" w:rsidP="005356AD"/>
    <w:p w14:paraId="01940ECD" w14:textId="77777777" w:rsidR="005356AD" w:rsidRDefault="005356AD" w:rsidP="005356AD"/>
    <w:p w14:paraId="28088F83" w14:textId="77777777" w:rsidR="005356AD" w:rsidRDefault="005356AD" w:rsidP="005356AD"/>
    <w:p w14:paraId="6B76618A" w14:textId="77777777" w:rsidR="005356AD" w:rsidRDefault="005356AD" w:rsidP="005356AD"/>
    <w:p w14:paraId="3788E561" w14:textId="77777777" w:rsidR="005356AD" w:rsidRDefault="005356AD" w:rsidP="005356AD"/>
    <w:p w14:paraId="19D48E3C" w14:textId="77777777" w:rsidR="005356AD" w:rsidRDefault="005356AD" w:rsidP="005356AD"/>
    <w:p w14:paraId="0A615F07" w14:textId="77777777" w:rsidR="005356AD" w:rsidRDefault="005356AD" w:rsidP="005356AD"/>
    <w:p w14:paraId="5487511B" w14:textId="77777777" w:rsidR="005356AD" w:rsidRDefault="005356AD" w:rsidP="005356AD"/>
    <w:p w14:paraId="663F502C" w14:textId="77777777" w:rsidR="005356AD" w:rsidRDefault="005356AD" w:rsidP="005356AD"/>
    <w:p w14:paraId="25F3A03F" w14:textId="77777777" w:rsidR="005356AD" w:rsidRDefault="005356AD" w:rsidP="005356AD">
      <w:r>
        <w:rPr>
          <w:noProof/>
          <w:lang w:val="en-GB" w:eastAsia="en-GB" w:bidi="ar-SA"/>
        </w:rPr>
        <mc:AlternateContent>
          <mc:Choice Requires="wps">
            <w:drawing>
              <wp:anchor distT="0" distB="0" distL="114300" distR="114300" simplePos="0" relativeHeight="251773952" behindDoc="0" locked="0" layoutInCell="1" allowOverlap="1" wp14:anchorId="03EC938C" wp14:editId="25E50E12">
                <wp:simplePos x="0" y="0"/>
                <wp:positionH relativeFrom="column">
                  <wp:posOffset>0</wp:posOffset>
                </wp:positionH>
                <wp:positionV relativeFrom="paragraph">
                  <wp:posOffset>-241300</wp:posOffset>
                </wp:positionV>
                <wp:extent cx="5972810" cy="3851275"/>
                <wp:effectExtent l="0" t="0" r="27940" b="15875"/>
                <wp:wrapNone/>
                <wp:docPr id="221"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2810" cy="3851275"/>
                        </a:xfrm>
                        <a:prstGeom prst="rect">
                          <a:avLst/>
                        </a:prstGeom>
                        <a:solidFill>
                          <a:srgbClr val="FFFFFF"/>
                        </a:solidFill>
                        <a:ln w="9525">
                          <a:solidFill>
                            <a:srgbClr val="000000"/>
                          </a:solidFill>
                          <a:miter lim="800000"/>
                          <a:headEnd/>
                          <a:tailEnd/>
                        </a:ln>
                      </wps:spPr>
                      <wps:txbx>
                        <w:txbxContent>
                          <w:p w14:paraId="3E855E7C" w14:textId="77777777" w:rsidR="007A3DD3" w:rsidRPr="002028B6" w:rsidRDefault="007A3DD3" w:rsidP="005356AD">
                            <w:pPr>
                              <w:spacing w:after="0"/>
                              <w:jc w:val="both"/>
                              <w:rPr>
                                <w:rFonts w:cstheme="minorHAnsi"/>
                                <w:b/>
                                <w:color w:val="C00000"/>
                                <w:sz w:val="20"/>
                              </w:rPr>
                            </w:pPr>
                            <w:r w:rsidRPr="002028B6">
                              <w:rPr>
                                <w:rFonts w:cstheme="minorHAnsi"/>
                                <w:b/>
                                <w:color w:val="C00000"/>
                                <w:sz w:val="20"/>
                              </w:rPr>
                              <w:t>Box 2</w:t>
                            </w:r>
                          </w:p>
                          <w:p w14:paraId="1D868D9F" w14:textId="77777777" w:rsidR="007A3DD3" w:rsidRPr="002028B6" w:rsidRDefault="007A3DD3" w:rsidP="005356AD">
                            <w:pPr>
                              <w:spacing w:after="0"/>
                              <w:rPr>
                                <w:sz w:val="20"/>
                              </w:rPr>
                            </w:pPr>
                            <w:r w:rsidRPr="002028B6">
                              <w:rPr>
                                <w:sz w:val="20"/>
                              </w:rPr>
                              <w:t>Experience of Mr Ramsharan Khatri, Bhimeshwor Municipality-8, Dolakha</w:t>
                            </w:r>
                          </w:p>
                          <w:p w14:paraId="4DF3C6AE" w14:textId="77777777" w:rsidR="007A3DD3" w:rsidRPr="002028B6" w:rsidRDefault="007A3DD3" w:rsidP="005356AD">
                            <w:pPr>
                              <w:jc w:val="both"/>
                              <w:rPr>
                                <w:sz w:val="20"/>
                              </w:rPr>
                            </w:pPr>
                            <w:r w:rsidRPr="002028B6">
                              <w:rPr>
                                <w:sz w:val="20"/>
                              </w:rPr>
                              <w:tab/>
                              <w:t>On Saturday, Baishak</w:t>
                            </w:r>
                            <w:r>
                              <w:rPr>
                                <w:sz w:val="20"/>
                              </w:rPr>
                              <w:t>h</w:t>
                            </w:r>
                            <w:r w:rsidRPr="002028B6">
                              <w:rPr>
                                <w:sz w:val="20"/>
                              </w:rPr>
                              <w:t xml:space="preserve"> 12, I was busy in my own daily activities. On the eaves between my two houses, I was busy in arranging firewoods. The sky was not clear, there were black clouds moving around. Around 11.56 am, ground started shaking suddenly. I was carrying firewood on my shoulder. The shaking was out of imagination and unusual. In first tremor itself, the northern wall of my house fell down creating full of dusts around. I was terrified as I was in eaves. I just remembered God. I started shouting and crying. With increase in intensity of tremor</w:t>
                            </w:r>
                            <w:r>
                              <w:rPr>
                                <w:sz w:val="20"/>
                              </w:rPr>
                              <w:t>,</w:t>
                            </w:r>
                            <w:r w:rsidRPr="002028B6">
                              <w:rPr>
                                <w:sz w:val="20"/>
                              </w:rPr>
                              <w:t xml:space="preserve"> houses around started falli</w:t>
                            </w:r>
                            <w:r>
                              <w:rPr>
                                <w:sz w:val="20"/>
                              </w:rPr>
                              <w:t>ng down. It was like bomb blasting</w:t>
                            </w:r>
                            <w:r w:rsidRPr="002028B6">
                              <w:rPr>
                                <w:sz w:val="20"/>
                              </w:rPr>
                              <w:t xml:space="preserve"> during </w:t>
                            </w:r>
                            <w:r>
                              <w:rPr>
                                <w:sz w:val="20"/>
                              </w:rPr>
                              <w:t xml:space="preserve">the </w:t>
                            </w:r>
                            <w:r w:rsidRPr="002028B6">
                              <w:rPr>
                                <w:sz w:val="20"/>
                              </w:rPr>
                              <w:t>conflict era. There was weird sound coming from the north direction that lasted for about a minute. My houses were moving to and fro like a swing and seemed that they were tilting</w:t>
                            </w:r>
                            <w:r>
                              <w:rPr>
                                <w:sz w:val="20"/>
                              </w:rPr>
                              <w:t>,</w:t>
                            </w:r>
                            <w:r w:rsidRPr="002028B6">
                              <w:rPr>
                                <w:sz w:val="20"/>
                              </w:rPr>
                              <w:t xml:space="preserve"> touching the ground, and standing again. The sky was full of dust coming from the collapsed houses of the adjacent villages.  I could hear people crying in fear, sound of animals and birds. There was a total chaos. People in our village gathered in a large field. Everybody's faces were full of tide of fear, threat, frustration and sadness. We didn’t have any other options than to sit on free space and see our houses getting collapsed as the aftershocks were continuous. People were praying and shouting with fear and some were crying.  People would run to free their animals whenever the aftershocks stopped. I was trembling. My younger son informed me that big buildings in Charikot had fallen down and hotel Sangam was totally collapsed trapping people there. I was broken down when I heard my relatives (Sister in law and son of my known brother in village) in Buskpark got buried. I felt so bad </w:t>
                            </w:r>
                            <w:r>
                              <w:rPr>
                                <w:sz w:val="20"/>
                              </w:rPr>
                              <w:t>as the</w:t>
                            </w:r>
                            <w:r w:rsidRPr="002028B6">
                              <w:rPr>
                                <w:sz w:val="20"/>
                              </w:rPr>
                              <w:t xml:space="preserve"> grounds had been ruptured and slopes had fallen blo</w:t>
                            </w:r>
                            <w:r>
                              <w:rPr>
                                <w:sz w:val="20"/>
                              </w:rPr>
                              <w:t>cking the road. We faced  a lot</w:t>
                            </w:r>
                            <w:r w:rsidRPr="002028B6">
                              <w:rPr>
                                <w:sz w:val="20"/>
                              </w:rPr>
                              <w:t xml:space="preserve"> of troubles for many days and I </w:t>
                            </w:r>
                            <w:r>
                              <w:rPr>
                                <w:sz w:val="20"/>
                              </w:rPr>
                              <w:t>was praying</w:t>
                            </w:r>
                            <w:r w:rsidRPr="002028B6">
                              <w:rPr>
                                <w:sz w:val="20"/>
                              </w:rPr>
                              <w:t xml:space="preserve"> to the God to make situation better. I wish</w:t>
                            </w:r>
                            <w:r>
                              <w:rPr>
                                <w:sz w:val="20"/>
                              </w:rPr>
                              <w:t>,</w:t>
                            </w:r>
                            <w:r w:rsidRPr="002028B6">
                              <w:rPr>
                                <w:sz w:val="20"/>
                              </w:rPr>
                              <w:t xml:space="preserve"> future generations should not </w:t>
                            </w:r>
                            <w:r>
                              <w:rPr>
                                <w:sz w:val="20"/>
                              </w:rPr>
                              <w:t>experience</w:t>
                            </w:r>
                            <w:r w:rsidRPr="002028B6">
                              <w:rPr>
                                <w:sz w:val="20"/>
                              </w:rPr>
                              <w:t xml:space="preserve"> such a painful trouble</w:t>
                            </w:r>
                            <w:r>
                              <w:rPr>
                                <w:sz w:val="20"/>
                              </w:rPr>
                              <w:t>s</w:t>
                            </w:r>
                            <w:r w:rsidRPr="002028B6">
                              <w:rPr>
                                <w:sz w:val="20"/>
                              </w:rPr>
                              <w:t xml:space="preserve"> of the di</w:t>
                            </w:r>
                            <w:r>
                              <w:rPr>
                                <w:sz w:val="20"/>
                              </w:rPr>
                              <w:t xml:space="preserve">saster that I faced during the </w:t>
                            </w:r>
                            <w:r w:rsidRPr="002028B6">
                              <w:rPr>
                                <w:sz w:val="20"/>
                              </w:rPr>
                              <w:t>2015 Gorkha earthquake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3EC938C" id="Text Box 221" o:spid="_x0000_s1027" type="#_x0000_t202" style="position:absolute;margin-left:0;margin-top:-18.95pt;width:470.3pt;height:303.2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">
                <v:textbox>
                  <w:txbxContent>
                    <w:p w14:paraId="3E855E7C" w14:textId="77777777" w:rsidR="007A3DD3" w:rsidRPr="002028B6" w:rsidRDefault="007A3DD3" w:rsidP="005356AD">
                      <w:pPr>
                        <w:spacing w:after="0"/>
                        <w:jc w:val="both"/>
                        <w:rPr>
                          <w:rFonts w:cstheme="minorHAnsi"/>
                          <w:b/>
                          <w:color w:val="C00000"/>
                          <w:sz w:val="20"/>
                        </w:rPr>
                      </w:pPr>
                      <w:r w:rsidRPr="002028B6">
                        <w:rPr>
                          <w:rFonts w:cstheme="minorHAnsi"/>
                          <w:b/>
                          <w:color w:val="C00000"/>
                          <w:sz w:val="20"/>
                        </w:rPr>
                        <w:t>Box 2</w:t>
                      </w:r>
                    </w:p>
                    <w:p w14:paraId="1D868D9F" w14:textId="77777777" w:rsidR="007A3DD3" w:rsidRPr="002028B6" w:rsidRDefault="007A3DD3" w:rsidP="005356AD">
                      <w:pPr>
                        <w:spacing w:after="0"/>
                        <w:rPr>
                          <w:sz w:val="20"/>
                        </w:rPr>
                      </w:pPr>
                      <w:r w:rsidRPr="002028B6">
                        <w:rPr>
                          <w:sz w:val="20"/>
                        </w:rPr>
                        <w:t>Experience of Mr Ramsharan Khatri, Bhimeshwor Municipality-8, Dolakha</w:t>
                      </w:r>
                    </w:p>
                    <w:p w14:paraId="4DF3C6AE" w14:textId="77777777" w:rsidR="007A3DD3" w:rsidRPr="002028B6" w:rsidRDefault="007A3DD3" w:rsidP="005356AD">
                      <w:pPr>
                        <w:jc w:val="both"/>
                        <w:rPr>
                          <w:sz w:val="20"/>
                        </w:rPr>
                      </w:pPr>
                      <w:r w:rsidRPr="002028B6">
                        <w:rPr>
                          <w:sz w:val="20"/>
                        </w:rPr>
                        <w:tab/>
                        <w:t>On Saturday, Baishak</w:t>
                      </w:r>
                      <w:r>
                        <w:rPr>
                          <w:sz w:val="20"/>
                        </w:rPr>
                        <w:t>h</w:t>
                      </w:r>
                      <w:r w:rsidRPr="002028B6">
                        <w:rPr>
                          <w:sz w:val="20"/>
                        </w:rPr>
                        <w:t xml:space="preserve"> 12, I was busy in my own daily activities. On the eaves between my two houses, I was busy in arranging firewoods. The sky was not clear, there were black clouds moving around. Around 11.56 am, ground started shaking suddenly. I was carrying firewood on my shoulder. The shaking was out of imagination and unusual. In first tremor itself, the northern wall of my house fell down creating full of dusts around. I was terrified as I was in eaves. I just remembered God. I started shouting and crying. With increase in intensity of tremor</w:t>
                      </w:r>
                      <w:r>
                        <w:rPr>
                          <w:sz w:val="20"/>
                        </w:rPr>
                        <w:t>,</w:t>
                      </w:r>
                      <w:r w:rsidRPr="002028B6">
                        <w:rPr>
                          <w:sz w:val="20"/>
                        </w:rPr>
                        <w:t xml:space="preserve"> houses around started falli</w:t>
                      </w:r>
                      <w:r>
                        <w:rPr>
                          <w:sz w:val="20"/>
                        </w:rPr>
                        <w:t>ng down. It was like bomb blasting</w:t>
                      </w:r>
                      <w:r w:rsidRPr="002028B6">
                        <w:rPr>
                          <w:sz w:val="20"/>
                        </w:rPr>
                        <w:t xml:space="preserve"> during </w:t>
                      </w:r>
                      <w:r>
                        <w:rPr>
                          <w:sz w:val="20"/>
                        </w:rPr>
                        <w:t xml:space="preserve">the </w:t>
                      </w:r>
                      <w:r w:rsidRPr="002028B6">
                        <w:rPr>
                          <w:sz w:val="20"/>
                        </w:rPr>
                        <w:t>conflict era. There was weird sound coming from the north direction that lasted for about a minute. My houses were moving to and fro like a swing and seemed that they were tilting</w:t>
                      </w:r>
                      <w:r>
                        <w:rPr>
                          <w:sz w:val="20"/>
                        </w:rPr>
                        <w:t>,</w:t>
                      </w:r>
                      <w:r w:rsidRPr="002028B6">
                        <w:rPr>
                          <w:sz w:val="20"/>
                        </w:rPr>
                        <w:t xml:space="preserve"> touching the ground, and standing again. The sky was full of dust coming from the collapsed houses of the adjacent villages.  I could hear people crying in fear, sound of animals and birds. There was a total chaos. People in our village gathered in a large field. Everybody's faces were full of tide of fear, threat, frustration and sadness. We didn’t have any other options than to sit on free space and see our houses getting collapsed as the aftershocks were continuous. People were praying and shouting with fear and some were crying.  People would run to free their animals whenever the aftershocks stopped. I was trembling. My younger son informed me that big buildings in Charikot had fallen down and hotel Sangam was totally collapsed trapping people there. I was broken down when I heard my relatives (Sister in law and son of my known brother in village) in Buskpark got buried. I felt so bad </w:t>
                      </w:r>
                      <w:r>
                        <w:rPr>
                          <w:sz w:val="20"/>
                        </w:rPr>
                        <w:t>as the</w:t>
                      </w:r>
                      <w:r w:rsidRPr="002028B6">
                        <w:rPr>
                          <w:sz w:val="20"/>
                        </w:rPr>
                        <w:t xml:space="preserve"> grounds had been ruptured and slopes had fallen blo</w:t>
                      </w:r>
                      <w:r>
                        <w:rPr>
                          <w:sz w:val="20"/>
                        </w:rPr>
                        <w:t>cking the road. We faced  a lot</w:t>
                      </w:r>
                      <w:r w:rsidRPr="002028B6">
                        <w:rPr>
                          <w:sz w:val="20"/>
                        </w:rPr>
                        <w:t xml:space="preserve"> of troubles for many days and I </w:t>
                      </w:r>
                      <w:r>
                        <w:rPr>
                          <w:sz w:val="20"/>
                        </w:rPr>
                        <w:t>was praying</w:t>
                      </w:r>
                      <w:r w:rsidRPr="002028B6">
                        <w:rPr>
                          <w:sz w:val="20"/>
                        </w:rPr>
                        <w:t xml:space="preserve"> to the God to make situation better. I wish</w:t>
                      </w:r>
                      <w:r>
                        <w:rPr>
                          <w:sz w:val="20"/>
                        </w:rPr>
                        <w:t>,</w:t>
                      </w:r>
                      <w:r w:rsidRPr="002028B6">
                        <w:rPr>
                          <w:sz w:val="20"/>
                        </w:rPr>
                        <w:t xml:space="preserve"> future generations should not </w:t>
                      </w:r>
                      <w:r>
                        <w:rPr>
                          <w:sz w:val="20"/>
                        </w:rPr>
                        <w:t>experience</w:t>
                      </w:r>
                      <w:r w:rsidRPr="002028B6">
                        <w:rPr>
                          <w:sz w:val="20"/>
                        </w:rPr>
                        <w:t xml:space="preserve"> such a painful trouble</w:t>
                      </w:r>
                      <w:r>
                        <w:rPr>
                          <w:sz w:val="20"/>
                        </w:rPr>
                        <w:t>s</w:t>
                      </w:r>
                      <w:r w:rsidRPr="002028B6">
                        <w:rPr>
                          <w:sz w:val="20"/>
                        </w:rPr>
                        <w:t xml:space="preserve"> of the di</w:t>
                      </w:r>
                      <w:r>
                        <w:rPr>
                          <w:sz w:val="20"/>
                        </w:rPr>
                        <w:t xml:space="preserve">saster that I faced during the </w:t>
                      </w:r>
                      <w:r w:rsidRPr="002028B6">
                        <w:rPr>
                          <w:sz w:val="20"/>
                        </w:rPr>
                        <w:t>2015 Gorkha earthquake</w:t>
                      </w:r>
                    </w:p>
                  </w:txbxContent>
                </v:textbox>
              </v:shape>
            </w:pict>
          </mc:Fallback>
        </mc:AlternateContent>
      </w:r>
    </w:p>
    <w:p w14:paraId="0E5758D2" w14:textId="77777777" w:rsidR="005356AD" w:rsidRDefault="005356AD" w:rsidP="005356AD"/>
    <w:p w14:paraId="47F73227" w14:textId="77777777" w:rsidR="005356AD" w:rsidRDefault="005356AD" w:rsidP="005356AD">
      <w:pPr>
        <w:rPr>
          <w:rtl/>
          <w:cs/>
        </w:rPr>
      </w:pPr>
    </w:p>
    <w:p w14:paraId="714BCF0B" w14:textId="77777777" w:rsidR="005356AD" w:rsidRPr="00945FB5" w:rsidRDefault="005356AD" w:rsidP="005356AD">
      <w:pPr>
        <w:rPr>
          <w:rtl/>
          <w:cs/>
        </w:rPr>
      </w:pPr>
    </w:p>
    <w:p w14:paraId="0452C0C7" w14:textId="77777777" w:rsidR="005356AD" w:rsidRPr="00945FB5" w:rsidRDefault="005356AD" w:rsidP="005356AD">
      <w:pPr>
        <w:rPr>
          <w:rtl/>
          <w:cs/>
        </w:rPr>
      </w:pPr>
    </w:p>
    <w:p w14:paraId="75BA356E" w14:textId="77777777" w:rsidR="005356AD" w:rsidRPr="00945FB5" w:rsidRDefault="005356AD" w:rsidP="005356AD">
      <w:pPr>
        <w:rPr>
          <w:rtl/>
          <w:cs/>
        </w:rPr>
      </w:pPr>
    </w:p>
    <w:p w14:paraId="03A0C46F" w14:textId="77777777" w:rsidR="005356AD" w:rsidRPr="00945FB5" w:rsidRDefault="005356AD" w:rsidP="005356AD">
      <w:pPr>
        <w:rPr>
          <w:rtl/>
          <w:cs/>
        </w:rPr>
      </w:pPr>
    </w:p>
    <w:p w14:paraId="499C9963" w14:textId="77777777" w:rsidR="005356AD" w:rsidRDefault="005356AD" w:rsidP="005356AD">
      <w:pPr>
        <w:rPr>
          <w:rtl/>
          <w:cs/>
        </w:rPr>
      </w:pPr>
    </w:p>
    <w:p w14:paraId="17B5343F" w14:textId="77777777" w:rsidR="005356AD" w:rsidRDefault="005356AD" w:rsidP="005356AD">
      <w:pPr>
        <w:rPr>
          <w:rtl/>
          <w:cs/>
        </w:rPr>
      </w:pPr>
    </w:p>
    <w:p w14:paraId="1DA22117" w14:textId="77777777" w:rsidR="005356AD" w:rsidRPr="00945FB5" w:rsidRDefault="005356AD" w:rsidP="005356AD">
      <w:pPr>
        <w:rPr>
          <w:rtl/>
          <w:cs/>
        </w:rPr>
      </w:pPr>
    </w:p>
    <w:p w14:paraId="6FDC3EC7" w14:textId="77777777" w:rsidR="005356AD" w:rsidRPr="00945FB5" w:rsidRDefault="005356AD" w:rsidP="005356AD">
      <w:pPr>
        <w:rPr>
          <w:rtl/>
          <w:cs/>
        </w:rPr>
      </w:pPr>
    </w:p>
    <w:p w14:paraId="6F6146CF" w14:textId="77777777" w:rsidR="005356AD" w:rsidRPr="00945FB5" w:rsidRDefault="005356AD" w:rsidP="005356AD">
      <w:pPr>
        <w:rPr>
          <w:rtl/>
          <w:cs/>
        </w:rPr>
      </w:pPr>
    </w:p>
    <w:p w14:paraId="01E67069" w14:textId="77777777" w:rsidR="005356AD" w:rsidRDefault="005356AD" w:rsidP="005356AD">
      <w:pPr>
        <w:rPr>
          <w:rtl/>
          <w:cs/>
        </w:rPr>
      </w:pPr>
    </w:p>
    <w:p w14:paraId="00730D58" w14:textId="77777777" w:rsidR="005356AD" w:rsidRDefault="005356AD" w:rsidP="005356AD"/>
    <w:p w14:paraId="58D387FD" w14:textId="77777777" w:rsidR="005356AD" w:rsidRPr="00E9548D" w:rsidRDefault="005356AD" w:rsidP="005356AD">
      <w:pPr>
        <w:jc w:val="both"/>
        <w:rPr>
          <w:rFonts w:ascii="Times New Roman" w:hAnsi="Times New Roman" w:cs="Times New Roman"/>
          <w:sz w:val="24"/>
        </w:rPr>
      </w:pPr>
      <w:r w:rsidRPr="00E9548D">
        <w:rPr>
          <w:rFonts w:ascii="Times New Roman" w:hAnsi="Times New Roman" w:cs="Times New Roman"/>
          <w:sz w:val="24"/>
        </w:rPr>
        <w:t>Immediately after the earthquake, people in both rural and urban areas actively involved in search and rescue operation. Groups of Nepal Army, Nepal Police and Armed Police Force were deployed for search, rescue and  relief distribution. Nepal Army airlifted injured people from the remote areas to the nearest hospital. The news of devastation caused by the earthquake was propagated rapidly throughout the world. After a day of the earthquake, the world extended humanitarian support to Nepal in search, rescue and relief operation.</w:t>
      </w:r>
    </w:p>
    <w:p w14:paraId="4614ED64" w14:textId="77777777" w:rsidR="005356AD" w:rsidRPr="00E9548D" w:rsidRDefault="005356AD" w:rsidP="005356AD">
      <w:pPr>
        <w:jc w:val="both"/>
        <w:rPr>
          <w:rFonts w:ascii="Times New Roman" w:hAnsi="Times New Roman" w:cs="Times New Roman"/>
          <w:sz w:val="24"/>
          <w:szCs w:val="24"/>
        </w:rPr>
      </w:pPr>
      <w:r>
        <w:tab/>
      </w:r>
      <w:r w:rsidRPr="00E9548D">
        <w:rPr>
          <w:rFonts w:ascii="Times New Roman" w:hAnsi="Times New Roman" w:cs="Times New Roman"/>
          <w:sz w:val="24"/>
          <w:szCs w:val="24"/>
        </w:rPr>
        <w:t>The frequency of aftershocks was high. For few days, numerous aftershocks occurred in a very short interval of time. The already terrified mind of people was feared with continuous occurrence of the aftershocks. People were seen to run  to open space as the aftershock hit. Yet again, a big shock of 6.8 Richter scale (Mw 7.3) jolted the already horrified people on May 12, 2015 with epicenter at Sunkhani, Dolakha. This strong tremor destroyed many structures in Dolakha and Sindhupalchowk districts  as well as caused additional damages to many structures in Ramechhap, Solukhumbu, Okhaldhunga and Khotang districts. Beside, the strong tremor also caused severe additional damages in all districts that were already shaken by the main shock. The search and rescue operation, against the main shock, which was almost in the concluding stage, had to begin again. This disaster was, in fact, the most devastating in the last eighty-two years after the earthquake of 1934 AD.  Among the current generations, few of them had faced such huge catastrophe before.  Hence, for the  generation, this disaster is indeed a historical, new  and horrifying .</w:t>
      </w:r>
    </w:p>
    <w:p w14:paraId="2BE3DF0F" w14:textId="77777777" w:rsidR="005356AD" w:rsidRPr="00E9548D" w:rsidRDefault="005356AD" w:rsidP="00E9548D">
      <w:pPr>
        <w:pStyle w:val="Heading1"/>
        <w:rPr>
          <w:rFonts w:ascii="Times New Roman" w:hAnsi="Times New Roman" w:cs="Times New Roman"/>
          <w:color w:val="auto"/>
          <w:sz w:val="30"/>
        </w:rPr>
      </w:pPr>
      <w:bookmarkStart w:id="29" w:name="_Toc487550914"/>
      <w:r w:rsidRPr="00E9548D">
        <w:rPr>
          <w:rFonts w:ascii="Times New Roman" w:hAnsi="Times New Roman" w:cs="Times New Roman"/>
          <w:color w:val="auto"/>
          <w:sz w:val="30"/>
        </w:rPr>
        <w:t>2.2 Origin of Gorkha Earthquake</w:t>
      </w:r>
      <w:bookmarkEnd w:id="29"/>
    </w:p>
    <w:p w14:paraId="5FF11219" w14:textId="77777777" w:rsidR="005356AD" w:rsidRPr="00E9548D" w:rsidRDefault="005356AD" w:rsidP="005356AD">
      <w:pPr>
        <w:jc w:val="both"/>
        <w:rPr>
          <w:rFonts w:ascii="Times New Roman" w:hAnsi="Times New Roman" w:cs="Times New Roman"/>
          <w:sz w:val="24"/>
          <w:szCs w:val="24"/>
        </w:rPr>
      </w:pPr>
      <w:r w:rsidRPr="00E9548D">
        <w:rPr>
          <w:rFonts w:ascii="Times New Roman" w:hAnsi="Times New Roman" w:cs="Times New Roman"/>
          <w:sz w:val="24"/>
          <w:szCs w:val="24"/>
        </w:rPr>
        <w:t xml:space="preserve">Gorkha Earthquake-2015 B.S. is a big continental earthquake (Fig. 2.1). The epicentral area of the earthquake is characterized by cluster of small to moderate background seismicity </w:t>
      </w:r>
      <w:r w:rsidRPr="00E9548D">
        <w:rPr>
          <w:rFonts w:ascii="Times New Roman" w:hAnsi="Times New Roman" w:cs="Times New Roman"/>
          <w:color w:val="0000CC"/>
          <w:sz w:val="24"/>
          <w:szCs w:val="24"/>
        </w:rPr>
        <w:t xml:space="preserve">(Pandey et al., 1995).  </w:t>
      </w:r>
      <w:r w:rsidRPr="00E9548D">
        <w:rPr>
          <w:rFonts w:ascii="Times New Roman" w:hAnsi="Times New Roman" w:cs="Times New Roman"/>
          <w:sz w:val="24"/>
          <w:szCs w:val="24"/>
        </w:rPr>
        <w:t xml:space="preserve">Fault-plane solution has revealed dip angle of 6 to 7 degrees towards north. Several geophysical studies have clearly shown the geometry of MHT, which is responsible for the origin of the earthquakes in the region </w:t>
      </w:r>
      <w:r w:rsidRPr="00E9548D">
        <w:rPr>
          <w:rFonts w:ascii="Times New Roman" w:hAnsi="Times New Roman" w:cs="Times New Roman"/>
          <w:color w:val="0000CC"/>
          <w:sz w:val="24"/>
          <w:szCs w:val="24"/>
        </w:rPr>
        <w:t>(Nabelek et al. 2009, Lemonnier et al. 1999,  Bollingier 2004).</w:t>
      </w:r>
      <w:r w:rsidRPr="00E9548D">
        <w:rPr>
          <w:rFonts w:ascii="Times New Roman" w:hAnsi="Times New Roman" w:cs="Times New Roman"/>
          <w:color w:val="4F81BD" w:themeColor="accent1"/>
          <w:sz w:val="24"/>
          <w:szCs w:val="24"/>
        </w:rPr>
        <w:t xml:space="preserve"> </w:t>
      </w:r>
      <w:r w:rsidRPr="00E9548D">
        <w:rPr>
          <w:rFonts w:ascii="Times New Roman" w:hAnsi="Times New Roman" w:cs="Times New Roman"/>
          <w:sz w:val="24"/>
          <w:szCs w:val="24"/>
          <w:lang w:val="en-GB"/>
        </w:rPr>
        <w:t xml:space="preserve"> </w:t>
      </w:r>
      <w:r w:rsidRPr="00E9548D">
        <w:rPr>
          <w:rFonts w:ascii="Times New Roman" w:hAnsi="Times New Roman" w:cs="Times New Roman"/>
          <w:sz w:val="24"/>
          <w:szCs w:val="24"/>
        </w:rPr>
        <w:t xml:space="preserve">According to data on Global Positioning System (GPS) for last twenty years, MHT could not move further to the north and is locked (Fig. 2.2) </w:t>
      </w:r>
      <w:r w:rsidRPr="00E9548D">
        <w:rPr>
          <w:rFonts w:ascii="Times New Roman" w:hAnsi="Times New Roman" w:cs="Times New Roman"/>
          <w:color w:val="0000CC"/>
          <w:sz w:val="24"/>
          <w:szCs w:val="24"/>
        </w:rPr>
        <w:t>(Ader et al. 2012, Bilham 1997).</w:t>
      </w:r>
      <w:r w:rsidRPr="00E9548D">
        <w:rPr>
          <w:rFonts w:ascii="Times New Roman" w:hAnsi="Times New Roman" w:cs="Times New Roman"/>
          <w:sz w:val="24"/>
          <w:szCs w:val="24"/>
        </w:rPr>
        <w:t xml:space="preserve"> The Gorkha Earthquake is considered to have occurred along ramp's hinge of the MHT, a plate boundary thrust between colliding Indian and Eurasian plates. Also, there is similarity  between the Gorkha earthquake and M7.6 earthquake of 1833 AD (Fig. 2.1 and 2.2) (</w:t>
      </w:r>
      <w:r w:rsidRPr="00E9548D">
        <w:rPr>
          <w:rFonts w:ascii="Times New Roman" w:hAnsi="Times New Roman" w:cs="Times New Roman"/>
          <w:color w:val="0000CC"/>
          <w:sz w:val="24"/>
          <w:szCs w:val="24"/>
        </w:rPr>
        <w:t>Avouac et al. 2015).</w:t>
      </w:r>
      <w:r w:rsidRPr="00E9548D">
        <w:rPr>
          <w:rFonts w:ascii="Times New Roman" w:hAnsi="Times New Roman" w:cs="Times New Roman"/>
          <w:sz w:val="24"/>
          <w:szCs w:val="24"/>
        </w:rPr>
        <w:t xml:space="preserve"> Nature of the Mw 7.3 aftershock that occurred on  29, Baishakh 2072 is similar in many ways  with the nature of main shock.</w:t>
      </w:r>
    </w:p>
    <w:p w14:paraId="3E502625" w14:textId="77777777" w:rsidR="005356AD" w:rsidRDefault="005356AD" w:rsidP="005356AD">
      <w:pPr>
        <w:jc w:val="both"/>
      </w:pPr>
      <w:r w:rsidRPr="00E9548D">
        <w:rPr>
          <w:rFonts w:ascii="Times New Roman" w:hAnsi="Times New Roman" w:cs="Times New Roman"/>
          <w:sz w:val="24"/>
          <w:szCs w:val="24"/>
        </w:rPr>
        <w:tab/>
        <w:t xml:space="preserve">Seismo-tectonically, </w:t>
      </w:r>
      <w:r w:rsidRPr="00E9548D">
        <w:rPr>
          <w:rFonts w:ascii="Times New Roman" w:hAnsi="Times New Roman" w:cs="Times New Roman"/>
          <w:color w:val="0000CC"/>
          <w:sz w:val="24"/>
          <w:szCs w:val="24"/>
        </w:rPr>
        <w:t>Avouac et al. (2015)</w:t>
      </w:r>
      <w:r w:rsidRPr="00E9548D">
        <w:rPr>
          <w:rFonts w:ascii="Times New Roman" w:hAnsi="Times New Roman" w:cs="Times New Roman"/>
          <w:sz w:val="24"/>
          <w:szCs w:val="24"/>
        </w:rPr>
        <w:t xml:space="preserve"> presented the cause of Gorkha earthquake based on analysis of seismicity and data on Global Positioning System. The earthquake occurred along the down dip edge of the northern part of the locked MHT that is coupled throughout the Himalaya (Fig. 2.2). High frequency waves were probably generated due to the concentration of high and heterogeneous stress around the ramp. Background seismicity, fault locking and creeping were also causative factors for the development of heterogeneous stress. The accumulated stresses was released  up to the  epicentral area of May 12, 2015 earthquake that ruptured 140 kilometers long segment from Gorkha to Dolakha beneath the Himalaya (Fig. 2.1 and 2.2).</w:t>
      </w:r>
    </w:p>
    <w:p w14:paraId="23D423D9" w14:textId="77777777" w:rsidR="005356AD" w:rsidRDefault="005356AD" w:rsidP="005356AD">
      <w:r w:rsidRPr="00415E07">
        <w:rPr>
          <w:noProof/>
          <w:lang w:val="en-GB" w:eastAsia="en-GB" w:bidi="ar-SA"/>
        </w:rPr>
        <w:drawing>
          <wp:inline distT="0" distB="0" distL="0" distR="0" wp14:anchorId="5F598275" wp14:editId="07EEAC02">
            <wp:extent cx="4800600" cy="2835092"/>
            <wp:effectExtent l="19050" t="0" r="0" b="0"/>
            <wp:docPr id="216" name="Picture 2" descr="C:\Users\Deepak\Desktop\Figure Final\Chapter-2\Fig 2.2 MHT geomet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epak\Desktop\Figure Final\Chapter-2\Fig 2.2 MHT geometry.jpg"/>
                    <pic:cNvPicPr>
                      <a:picLocks noChangeAspect="1" noChangeArrowheads="1"/>
                    </pic:cNvPicPr>
                  </pic:nvPicPr>
                  <pic:blipFill>
                    <a:blip r:embed="rId32" cstate="print"/>
                    <a:srcRect l="2987" t="7017" r="2895" b="9375"/>
                    <a:stretch>
                      <a:fillRect/>
                    </a:stretch>
                  </pic:blipFill>
                  <pic:spPr bwMode="auto">
                    <a:xfrm>
                      <a:off x="0" y="0"/>
                      <a:ext cx="4813971" cy="2842988"/>
                    </a:xfrm>
                    <a:prstGeom prst="rect">
                      <a:avLst/>
                    </a:prstGeom>
                    <a:noFill/>
                    <a:ln w="9525">
                      <a:noFill/>
                      <a:miter lim="800000"/>
                      <a:headEnd/>
                      <a:tailEnd/>
                    </a:ln>
                  </pic:spPr>
                </pic:pic>
              </a:graphicData>
            </a:graphic>
          </wp:inline>
        </w:drawing>
      </w:r>
      <w:r>
        <w:t xml:space="preserve"> </w:t>
      </w:r>
    </w:p>
    <w:p w14:paraId="1C6FFD79" w14:textId="77777777" w:rsidR="005356AD" w:rsidRPr="00E9548D" w:rsidRDefault="005356AD" w:rsidP="005356AD">
      <w:pPr>
        <w:jc w:val="both"/>
        <w:rPr>
          <w:rFonts w:ascii="Times New Roman" w:hAnsi="Times New Roman" w:cs="Times New Roman"/>
          <w:sz w:val="24"/>
          <w:szCs w:val="24"/>
        </w:rPr>
      </w:pPr>
      <w:r w:rsidRPr="00477FF0">
        <w:rPr>
          <w:rFonts w:asciiTheme="majorHAnsi" w:hAnsiTheme="majorHAnsi"/>
          <w:b/>
          <w:sz w:val="20"/>
          <w:szCs w:val="28"/>
        </w:rPr>
        <w:t>Figure 2.2: Geometrical features of the Main Himalayan Thrust. Colours show the electrical resistivity, slip and rupture time. Micro-seismicity is shown by t</w:t>
      </w:r>
      <w:r>
        <w:rPr>
          <w:rFonts w:asciiTheme="majorHAnsi" w:hAnsiTheme="majorHAnsi"/>
          <w:b/>
          <w:sz w:val="20"/>
          <w:szCs w:val="28"/>
        </w:rPr>
        <w:t>he white circles (Elliot et al.</w:t>
      </w:r>
      <w:r w:rsidRPr="00477FF0">
        <w:rPr>
          <w:rFonts w:asciiTheme="majorHAnsi" w:hAnsiTheme="majorHAnsi"/>
          <w:b/>
          <w:sz w:val="20"/>
          <w:szCs w:val="28"/>
        </w:rPr>
        <w:t xml:space="preserve"> 2016).</w:t>
      </w:r>
      <w:r w:rsidRPr="00477FF0">
        <w:rPr>
          <w:rFonts w:asciiTheme="majorHAnsi" w:hAnsiTheme="majorHAnsi"/>
          <w:sz w:val="24"/>
          <w:szCs w:val="28"/>
        </w:rPr>
        <w:br w:type="page"/>
      </w:r>
      <w:r w:rsidRPr="00477FF0">
        <w:rPr>
          <w:rFonts w:asciiTheme="majorHAnsi" w:hAnsiTheme="majorHAnsi"/>
          <w:sz w:val="24"/>
          <w:szCs w:val="28"/>
        </w:rPr>
        <w:tab/>
      </w:r>
      <w:r w:rsidRPr="00E9548D">
        <w:rPr>
          <w:rFonts w:ascii="Times New Roman" w:hAnsi="Times New Roman" w:cs="Times New Roman"/>
          <w:sz w:val="24"/>
          <w:szCs w:val="24"/>
        </w:rPr>
        <w:t xml:space="preserve">The earthquake of 2015 AD and 1833 AD occurred in same geological setting. These earthquakes did not  extend up to frontal part of Chure (where MHT is appeared as MFT). However, paleoseismological ternch surveys have provided promising evidences of rupture along the frontal part of the Chure during the great earthquakes </w:t>
      </w:r>
      <w:r w:rsidRPr="00E9548D">
        <w:rPr>
          <w:rFonts w:ascii="Times New Roman" w:hAnsi="Times New Roman" w:cs="Times New Roman"/>
          <w:color w:val="0000CC"/>
          <w:sz w:val="24"/>
          <w:szCs w:val="24"/>
        </w:rPr>
        <w:t>(Kumar et al. 2006, Lave et al. 2005, Sapkota et al. 2013).</w:t>
      </w:r>
      <w:r w:rsidRPr="00E9548D">
        <w:rPr>
          <w:rFonts w:ascii="Times New Roman" w:hAnsi="Times New Roman" w:cs="Times New Roman"/>
          <w:sz w:val="24"/>
          <w:szCs w:val="24"/>
        </w:rPr>
        <w:t xml:space="preserve"> Specially, the earthquake of 1934 AD ruptured frontal part of Chure to the east of Kathmandu and displaced ground about 3 meters. Though there are no good traces of rupture, the Gorkha earthquake was probably arrested within the area of low stress zone left by 1934 earthquake </w:t>
      </w:r>
      <w:r w:rsidRPr="00E9548D">
        <w:rPr>
          <w:rFonts w:ascii="Times New Roman" w:hAnsi="Times New Roman" w:cs="Times New Roman"/>
          <w:color w:val="0000CC"/>
          <w:sz w:val="24"/>
          <w:szCs w:val="24"/>
        </w:rPr>
        <w:t>(Avouac et al. 2015).</w:t>
      </w:r>
      <w:r w:rsidRPr="00E9548D">
        <w:rPr>
          <w:rFonts w:ascii="Times New Roman" w:hAnsi="Times New Roman" w:cs="Times New Roman"/>
          <w:sz w:val="24"/>
          <w:szCs w:val="24"/>
        </w:rPr>
        <w:t xml:space="preserve"> Ramp along the MHT, heterogeneous stress and structural complexities might be the reasons behind the Gorkha earthquake. </w:t>
      </w:r>
    </w:p>
    <w:p w14:paraId="0F5BC2EF" w14:textId="77777777" w:rsidR="005356AD" w:rsidRPr="00E9548D" w:rsidRDefault="005356AD" w:rsidP="005356AD">
      <w:pPr>
        <w:jc w:val="both"/>
        <w:rPr>
          <w:rFonts w:ascii="Times New Roman" w:hAnsi="Times New Roman" w:cs="Times New Roman"/>
          <w:sz w:val="24"/>
          <w:szCs w:val="24"/>
        </w:rPr>
      </w:pPr>
      <w:r w:rsidRPr="00E9548D">
        <w:rPr>
          <w:rFonts w:ascii="Times New Roman" w:hAnsi="Times New Roman" w:cs="Times New Roman"/>
          <w:sz w:val="24"/>
          <w:szCs w:val="24"/>
        </w:rPr>
        <w:tab/>
        <w:t xml:space="preserve">The area west of the epicenter of the 2015 earthquake is seismically prone area. The eight hundred kilometer long segment between epicenters of 1905 Kangra Earthquake zone and 1833 Earthquake has not been hit by the large earthquake for the last five hundred years and is well developed as a 'seismic gap'. And, about ten meter of slip deficit is estimated for the region. Hence, seismotectonic analysis after the Gorkha earthquake cannot rule out the possibility of large earthquake similar to the earthquake of  1505 AD in the region. In addition, </w:t>
      </w:r>
      <w:r w:rsidRPr="00E9548D">
        <w:rPr>
          <w:rFonts w:ascii="Times New Roman" w:hAnsi="Times New Roman" w:cs="Times New Roman"/>
          <w:color w:val="0000CC"/>
          <w:sz w:val="24"/>
          <w:szCs w:val="24"/>
        </w:rPr>
        <w:t>Elliott et al. (2016)</w:t>
      </w:r>
      <w:r w:rsidRPr="00E9548D">
        <w:rPr>
          <w:rFonts w:ascii="Times New Roman" w:hAnsi="Times New Roman" w:cs="Times New Roman"/>
          <w:sz w:val="24"/>
          <w:szCs w:val="24"/>
        </w:rPr>
        <w:t xml:space="preserve"> have worked on the geometry of MHT using the geodetic data with reference to the Gorkha Earthquake that caused subsidence of 60 cm to the north of Kathmandu and upliftment by about 1m in the Kathmandu valley. Further, it has shown that only a part of  locked MHT along the updip section was ruptured. Like in other historical earthquakes, there is still significant amount of slip deficit beneath the Kathmandu valley that may re-activate seismically in future (Elliott et al. 2016) (Fig. 2.3).</w:t>
      </w:r>
    </w:p>
    <w:p w14:paraId="4E51F23C" w14:textId="77777777" w:rsidR="005356AD" w:rsidRDefault="005356AD" w:rsidP="005356AD">
      <w:r w:rsidRPr="00333105">
        <w:rPr>
          <w:rFonts w:cstheme="minorHAnsi"/>
          <w:noProof/>
          <w:szCs w:val="28"/>
          <w:lang w:val="en-GB" w:eastAsia="en-GB" w:bidi="ar-SA"/>
        </w:rPr>
        <w:drawing>
          <wp:inline distT="0" distB="0" distL="0" distR="0" wp14:anchorId="6A49729C" wp14:editId="1EBEB91E">
            <wp:extent cx="3866410" cy="3001992"/>
            <wp:effectExtent l="19050" t="0" r="740" b="0"/>
            <wp:docPr id="217" name="Picture 3" descr="C:\Users\Deepak\Desktop\Figure Final\Chapter-2\Fig 2.3 MHT and gorkha qua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epak\Desktop\Figure Final\Chapter-2\Fig 2.3 MHT and gorkha quake.jpg"/>
                    <pic:cNvPicPr>
                      <a:picLocks noChangeAspect="1" noChangeArrowheads="1"/>
                    </pic:cNvPicPr>
                  </pic:nvPicPr>
                  <pic:blipFill>
                    <a:blip r:embed="rId33" cstate="print"/>
                    <a:srcRect/>
                    <a:stretch>
                      <a:fillRect/>
                    </a:stretch>
                  </pic:blipFill>
                  <pic:spPr bwMode="auto">
                    <a:xfrm>
                      <a:off x="0" y="0"/>
                      <a:ext cx="3869623" cy="3004487"/>
                    </a:xfrm>
                    <a:prstGeom prst="rect">
                      <a:avLst/>
                    </a:prstGeom>
                    <a:noFill/>
                    <a:ln w="9525">
                      <a:noFill/>
                      <a:miter lim="800000"/>
                      <a:headEnd/>
                      <a:tailEnd/>
                    </a:ln>
                  </pic:spPr>
                </pic:pic>
              </a:graphicData>
            </a:graphic>
          </wp:inline>
        </w:drawing>
      </w:r>
      <w:r>
        <w:rPr>
          <w:rFonts w:cstheme="minorHAnsi"/>
          <w:szCs w:val="28"/>
        </w:rPr>
        <w:t xml:space="preserve"> </w:t>
      </w:r>
    </w:p>
    <w:p w14:paraId="38C6D677" w14:textId="77777777" w:rsidR="005356AD" w:rsidRPr="00477FF0" w:rsidRDefault="005356AD" w:rsidP="005356AD">
      <w:pPr>
        <w:autoSpaceDE w:val="0"/>
        <w:autoSpaceDN w:val="0"/>
        <w:adjustRightInd w:val="0"/>
        <w:spacing w:after="0" w:line="240" w:lineRule="auto"/>
        <w:jc w:val="both"/>
        <w:rPr>
          <w:rFonts w:asciiTheme="majorHAnsi" w:hAnsiTheme="majorHAnsi" w:cs="Times New Roman"/>
          <w:b/>
          <w:color w:val="231F20"/>
          <w:sz w:val="20"/>
          <w:szCs w:val="24"/>
          <w:lang w:val="en-GB"/>
        </w:rPr>
      </w:pPr>
      <w:r w:rsidRPr="00477FF0">
        <w:rPr>
          <w:rFonts w:asciiTheme="majorHAnsi" w:hAnsiTheme="majorHAnsi"/>
          <w:b/>
          <w:sz w:val="20"/>
          <w:szCs w:val="24"/>
        </w:rPr>
        <w:t xml:space="preserve">Figure 2.3: </w:t>
      </w:r>
      <w:r w:rsidRPr="00477FF0">
        <w:rPr>
          <w:rFonts w:asciiTheme="majorHAnsi" w:hAnsiTheme="majorHAnsi" w:cs="Times New Roman"/>
          <w:b/>
          <w:color w:val="231F20"/>
          <w:sz w:val="20"/>
          <w:szCs w:val="24"/>
          <w:lang w:val="en-GB"/>
        </w:rPr>
        <w:t>Geologic cross-section incorporating the Main Himalayan Thrust geometry, and schematic cartoon of the 2015 rupture area relative to previous earthquakes. Star shows the eart</w:t>
      </w:r>
      <w:r>
        <w:rPr>
          <w:rFonts w:asciiTheme="majorHAnsi" w:hAnsiTheme="majorHAnsi" w:cs="Times New Roman"/>
          <w:b/>
          <w:color w:val="231F20"/>
          <w:sz w:val="20"/>
          <w:szCs w:val="24"/>
          <w:lang w:val="en-GB"/>
        </w:rPr>
        <w:t>hquake epicentre (Elliot et al.</w:t>
      </w:r>
      <w:r w:rsidRPr="00477FF0">
        <w:rPr>
          <w:rFonts w:asciiTheme="majorHAnsi" w:hAnsiTheme="majorHAnsi" w:cs="Times New Roman"/>
          <w:b/>
          <w:color w:val="231F20"/>
          <w:sz w:val="20"/>
          <w:szCs w:val="24"/>
          <w:lang w:val="en-GB"/>
        </w:rPr>
        <w:t xml:space="preserve"> 2016).</w:t>
      </w:r>
    </w:p>
    <w:p w14:paraId="3F1E77EF" w14:textId="77777777" w:rsidR="005356AD" w:rsidRDefault="005356AD" w:rsidP="005356AD">
      <w:pPr>
        <w:spacing w:after="0" w:line="240" w:lineRule="auto"/>
        <w:jc w:val="both"/>
        <w:rPr>
          <w:rFonts w:ascii="Preeti" w:hAnsi="Preeti"/>
          <w:sz w:val="28"/>
          <w:szCs w:val="28"/>
        </w:rPr>
      </w:pPr>
    </w:p>
    <w:p w14:paraId="0EEBEA76" w14:textId="77777777" w:rsidR="005356AD" w:rsidRPr="00E9548D" w:rsidRDefault="005356AD" w:rsidP="00E9548D">
      <w:pPr>
        <w:pStyle w:val="Heading1"/>
        <w:rPr>
          <w:rFonts w:ascii="Times New Roman" w:hAnsi="Times New Roman" w:cs="Times New Roman"/>
          <w:color w:val="auto"/>
          <w:sz w:val="30"/>
        </w:rPr>
      </w:pPr>
      <w:bookmarkStart w:id="30" w:name="_Toc487550915"/>
      <w:r w:rsidRPr="00E9548D">
        <w:rPr>
          <w:rFonts w:ascii="Times New Roman" w:hAnsi="Times New Roman" w:cs="Times New Roman"/>
          <w:color w:val="auto"/>
          <w:sz w:val="30"/>
        </w:rPr>
        <w:t>2.3 Ground-motion analysis</w:t>
      </w:r>
      <w:bookmarkEnd w:id="30"/>
    </w:p>
    <w:p w14:paraId="0B8E7428" w14:textId="77777777" w:rsidR="005356AD" w:rsidRPr="004B1FC4" w:rsidRDefault="005356AD" w:rsidP="005356AD">
      <w:pPr>
        <w:spacing w:after="0" w:line="240" w:lineRule="auto"/>
        <w:jc w:val="both"/>
        <w:rPr>
          <w:rFonts w:ascii="Preeti" w:hAnsi="Preeti"/>
          <w:b/>
          <w:sz w:val="28"/>
          <w:szCs w:val="28"/>
        </w:rPr>
      </w:pPr>
    </w:p>
    <w:p w14:paraId="730ADA5A" w14:textId="77777777" w:rsidR="005356AD" w:rsidRPr="00E9548D" w:rsidRDefault="005356AD" w:rsidP="005356AD">
      <w:pPr>
        <w:jc w:val="both"/>
        <w:rPr>
          <w:rFonts w:ascii="Times New Roman" w:hAnsi="Times New Roman" w:cs="Times New Roman"/>
          <w:sz w:val="24"/>
        </w:rPr>
      </w:pPr>
      <w:r>
        <w:tab/>
      </w:r>
      <w:r w:rsidRPr="00E9548D">
        <w:rPr>
          <w:rFonts w:ascii="Times New Roman" w:hAnsi="Times New Roman" w:cs="Times New Roman"/>
          <w:sz w:val="24"/>
        </w:rPr>
        <w:t xml:space="preserve">Although Department of Mines and Geology has installed seismometer in several places, there are limited number of accelerometers to study the interaction between seismic waves and soils. Because of which design and construction of earthquake resistant  building,  based on Nepal's own earthquake data and researches, has not become effective yet. Before the Gorkha earthquake, there were two networks of accelerometer. The first network has been established under the collaboration of the Tribhuvan University (TU) and the Hokkaido University, Japan. It comprises four accelerometers, each in Kirtipur (Rock Site), Central Department of Geology, TU (Soil Site), Pulchowk Campus (Soil Site) and University Grant Comission, Bhaktapur (Soil Site). The second network owned by National  Seismological Centre,  has seven accelerometers in total that are installed in Kathmandu and other parts of the country. The strong ground motion data obtained from both newtworks are presented below. </w:t>
      </w:r>
    </w:p>
    <w:p w14:paraId="026794E7" w14:textId="77777777" w:rsidR="005356AD" w:rsidRPr="00E9548D" w:rsidRDefault="005356AD" w:rsidP="005356AD">
      <w:pPr>
        <w:jc w:val="both"/>
        <w:rPr>
          <w:rFonts w:ascii="Times New Roman" w:hAnsi="Times New Roman" w:cs="Times New Roman"/>
          <w:sz w:val="24"/>
        </w:rPr>
      </w:pPr>
      <w:r w:rsidRPr="00E9548D">
        <w:rPr>
          <w:rFonts w:ascii="Times New Roman" w:hAnsi="Times New Roman" w:cs="Times New Roman"/>
          <w:sz w:val="24"/>
        </w:rPr>
        <w:tab/>
        <w:t xml:space="preserve">Acceleration-time history is an important parameter to study seismic waves for the engineering purpose.  The acceleration- time history measured at both rock and soil sites have greater importance. As the seismic waves travel from rock to soil, there is significant change in frequency content, duration, and acceleration as a result there is amplification/deamplifactoion of wave's energy, which in turn govern the physical damage and resulting human loss. Hence, in this section, data measured by the Tribhuvan University's Network at rock site of Kirtipur and data measured by the network of Department of Mines and Geology (DMG) at soil site located in its own premise, Lainchaur, Kathmandu are analyzed. The data measured at rock site of Kirtipur under the network of Tribhuvan University are shown in Figure 2.4. Acceleration-time, velocity and displacement parameters in all three directions, North-South (NS), East-West (EW) and Vertical direction are presented. The data show Peak Ground Acceleration (PGA) in NS, EW and vertical direction to be 0.16g, 0.26g and 0.13g respectively. The highest PGA was measured in EW direction, whereas the least PGA was found in vertical component (Fig. 2.4). The strong shaking was felt in EW direction in rocky terrain of Kirtipur. Since this region is far from the epicenter, the small value PGA in vertical components is  obvious. The velocity for NS, EW and vertical components were 36.66cm/s, 33.17cm/s and 40.75cm/s respectively. Similarly, displacement came out to be 66.63 cm in NS component, 28.60cm in EW component and 50.08cm in vertical component. The highest displacement is computed for NS component. </w:t>
      </w:r>
    </w:p>
    <w:p w14:paraId="5AC80C1A" w14:textId="77777777" w:rsidR="005356AD" w:rsidRDefault="005356AD" w:rsidP="005356AD">
      <w:pPr>
        <w:jc w:val="both"/>
      </w:pPr>
      <w:r>
        <w:object w:dxaOrig="17502" w:dyaOrig="12398" w14:anchorId="15D083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330.75pt" o:ole="">
            <v:imagedata r:id="rId34" o:title=""/>
          </v:shape>
          <o:OLEObject Type="Embed" ProgID="Unknown" ShapeID="_x0000_i1025" DrawAspect="Content" ObjectID="_1576142921" r:id="rId35"/>
        </w:object>
      </w:r>
    </w:p>
    <w:p w14:paraId="47852567" w14:textId="77777777" w:rsidR="005356AD" w:rsidRDefault="005356AD" w:rsidP="005356AD">
      <w:pPr>
        <w:pStyle w:val="Heading6"/>
        <w:jc w:val="center"/>
        <w:rPr>
          <w:rFonts w:ascii="Preeti" w:hAnsi="Preeti"/>
          <w:b/>
          <w:bCs/>
          <w:i w:val="0"/>
          <w:iCs w:val="0"/>
          <w:color w:val="auto"/>
          <w:sz w:val="28"/>
          <w:szCs w:val="28"/>
        </w:rPr>
      </w:pPr>
    </w:p>
    <w:p w14:paraId="59F8B6BC" w14:textId="77777777" w:rsidR="005356AD" w:rsidRPr="00477FF0" w:rsidRDefault="005356AD" w:rsidP="005356AD">
      <w:pPr>
        <w:jc w:val="both"/>
        <w:rPr>
          <w:b/>
          <w:sz w:val="20"/>
        </w:rPr>
      </w:pPr>
      <w:r w:rsidRPr="00477FF0">
        <w:rPr>
          <w:b/>
          <w:sz w:val="20"/>
        </w:rPr>
        <w:t>Figure 2.4 : Strong ground motion of the Gorkha earthquake measured in rock site, Kirtipur. (a) Acceleration-time history (b) Velocity-time history (c) Displacement-time history. Red, blue and green color show North-South, East-West and Vertical components respectively (Data source: Tribhuvan University).</w:t>
      </w:r>
    </w:p>
    <w:p w14:paraId="35872DBA" w14:textId="77777777" w:rsidR="005356AD" w:rsidRPr="00E9548D" w:rsidRDefault="005356AD" w:rsidP="005356AD">
      <w:pPr>
        <w:jc w:val="both"/>
        <w:rPr>
          <w:rFonts w:ascii="Times New Roman" w:hAnsi="Times New Roman" w:cs="Times New Roman"/>
          <w:sz w:val="24"/>
        </w:rPr>
      </w:pPr>
      <w:r>
        <w:tab/>
      </w:r>
      <w:r w:rsidRPr="00E9548D">
        <w:rPr>
          <w:rFonts w:ascii="Times New Roman" w:hAnsi="Times New Roman" w:cs="Times New Roman"/>
          <w:sz w:val="24"/>
        </w:rPr>
        <w:t>The response spectra at 5% damping based on acceleration-time history show Peak Spectral Acceleration (PSA) of 0.59g in NS component, 0.98g in EW component and 0.41g in vertical component with respective time period of 0.26, 0.25 and 0.06 second. PGA in NS, EW and vertical components are 0.16g, 0.26g and 0.13g respectively. In Kirtipur, Gorkha earthquake caused destruction in period of 0.6  and 0.26 seconds (Fig. 2.5).</w:t>
      </w:r>
    </w:p>
    <w:p w14:paraId="1DF213D6" w14:textId="77777777" w:rsidR="005356AD" w:rsidRDefault="005356AD" w:rsidP="005356AD">
      <w:pPr>
        <w:jc w:val="both"/>
      </w:pPr>
      <w:r>
        <w:t xml:space="preserve">  </w:t>
      </w:r>
      <w:r>
        <w:object w:dxaOrig="7045" w:dyaOrig="5423" w14:anchorId="7B592EA9">
          <v:shape id="_x0000_i1026" type="#_x0000_t75" style="width:353.25pt;height:270.75pt" o:ole="">
            <v:imagedata r:id="rId36" o:title=""/>
          </v:shape>
          <o:OLEObject Type="Embed" ProgID="Unknown" ShapeID="_x0000_i1026" DrawAspect="Content" ObjectID="_1576142922" r:id="rId37"/>
        </w:object>
      </w:r>
    </w:p>
    <w:p w14:paraId="6AEFB55B" w14:textId="77777777" w:rsidR="005356AD" w:rsidRPr="00477FF0" w:rsidRDefault="005356AD" w:rsidP="005356AD">
      <w:pPr>
        <w:jc w:val="both"/>
        <w:rPr>
          <w:b/>
          <w:sz w:val="20"/>
        </w:rPr>
      </w:pPr>
      <w:r w:rsidRPr="00477FF0">
        <w:rPr>
          <w:b/>
          <w:sz w:val="20"/>
        </w:rPr>
        <w:t>Figure 2.6 : Response spectra</w:t>
      </w:r>
      <w:r>
        <w:rPr>
          <w:b/>
          <w:sz w:val="20"/>
        </w:rPr>
        <w:t xml:space="preserve"> (at 5% damping)</w:t>
      </w:r>
      <w:r w:rsidRPr="00477FF0">
        <w:rPr>
          <w:b/>
          <w:sz w:val="20"/>
        </w:rPr>
        <w:t xml:space="preserve"> computed from the strong ground motion of the Gorkha earthquake measured at rock site, Kirtipur. Red, blue and green color show North-South, East-West and Vertical components  respectively (Data source: Tribhuvan University).</w:t>
      </w:r>
    </w:p>
    <w:p w14:paraId="090D623E" w14:textId="77777777" w:rsidR="005356AD" w:rsidRPr="00E9548D" w:rsidRDefault="005356AD" w:rsidP="005356AD">
      <w:pPr>
        <w:jc w:val="both"/>
        <w:rPr>
          <w:rFonts w:ascii="Times New Roman" w:hAnsi="Times New Roman" w:cs="Times New Roman"/>
          <w:sz w:val="24"/>
          <w:szCs w:val="24"/>
        </w:rPr>
      </w:pPr>
      <w:r>
        <w:tab/>
      </w:r>
      <w:r w:rsidRPr="00E9548D">
        <w:rPr>
          <w:rFonts w:ascii="Times New Roman" w:hAnsi="Times New Roman" w:cs="Times New Roman"/>
          <w:sz w:val="24"/>
          <w:szCs w:val="24"/>
        </w:rPr>
        <w:t xml:space="preserve">The acceleration-time history measured at soil site in the premise of National Seismological Centre, Lainchaur is shown in Fig. 2.6. According to data, PGA in NS, EW and vertical components were 0.18g, 0.13g and 0.20g respectively. Here, PGA was more in vertical component as compared to horizontal one. As a result, like the epicentral area, shaking in vertical direction was higher. But the velocity in Lainchaur site (soil site) was more than Kirtipur site (rock site). In Lainchaur, velocity is computed as  67.89cm/s, 58.60cm/s and 30.8cm/s for NS, EW and vertical components respectively. Similarly, the displacement in NS, EW and vertical components is 47.88cm, 47.20cm and 24.68cm respectively. Above-mentioned data clearly show the seismic waves of Gorkha Earthquake got modified while passing through rock to soil. </w:t>
      </w:r>
    </w:p>
    <w:p w14:paraId="617E9380" w14:textId="77777777" w:rsidR="005356AD" w:rsidRDefault="005356AD" w:rsidP="005356AD">
      <w:pPr>
        <w:jc w:val="both"/>
        <w:rPr>
          <w:rFonts w:ascii="Preeti" w:hAnsi="Preeti"/>
          <w:sz w:val="28"/>
          <w:szCs w:val="28"/>
        </w:rPr>
      </w:pPr>
      <w:r w:rsidRPr="00F30563">
        <w:br w:type="page"/>
      </w:r>
      <w:r>
        <w:object w:dxaOrig="17570" w:dyaOrig="12398" w14:anchorId="275FF1EC">
          <v:shape id="_x0000_i1027" type="#_x0000_t75" style="width:467.25pt;height:330pt" o:ole="">
            <v:imagedata r:id="rId38" o:title=""/>
          </v:shape>
          <o:OLEObject Type="Embed" ProgID="Unknown" ShapeID="_x0000_i1027" DrawAspect="Content" ObjectID="_1576142923" r:id="rId39"/>
        </w:object>
      </w:r>
    </w:p>
    <w:p w14:paraId="4FED916E" w14:textId="77777777" w:rsidR="005356AD" w:rsidRPr="00477FF0" w:rsidRDefault="005356AD" w:rsidP="005356AD">
      <w:pPr>
        <w:jc w:val="both"/>
        <w:rPr>
          <w:b/>
          <w:sz w:val="20"/>
        </w:rPr>
      </w:pPr>
      <w:r w:rsidRPr="00477FF0">
        <w:rPr>
          <w:b/>
          <w:sz w:val="20"/>
        </w:rPr>
        <w:t>Figure 2.6 : Strong ground motion of the Gorkha earthquake measured in soil site, Lainchaur. (a) Acceleration-time history (b) Velocity-time history (c) Displacement-time history. Red, blue and green color show North-South, East-West and Vertical components respectively (Data source: National Seismological Centre).</w:t>
      </w:r>
    </w:p>
    <w:p w14:paraId="67F1136F" w14:textId="77777777" w:rsidR="005356AD" w:rsidRPr="00E9548D" w:rsidRDefault="005356AD" w:rsidP="005356AD">
      <w:pPr>
        <w:jc w:val="both"/>
        <w:rPr>
          <w:rFonts w:ascii="Times New Roman" w:hAnsi="Times New Roman" w:cs="Times New Roman"/>
          <w:sz w:val="24"/>
          <w:szCs w:val="24"/>
        </w:rPr>
      </w:pPr>
      <w:r>
        <w:rPr>
          <w:rFonts w:ascii="Preeti" w:hAnsi="Preeti"/>
          <w:sz w:val="28"/>
          <w:szCs w:val="28"/>
        </w:rPr>
        <w:tab/>
      </w:r>
      <w:r w:rsidRPr="00E9548D">
        <w:rPr>
          <w:rFonts w:ascii="Times New Roman" w:hAnsi="Times New Roman" w:cs="Times New Roman"/>
          <w:sz w:val="24"/>
          <w:szCs w:val="24"/>
        </w:rPr>
        <w:t>Comparatively, the response spectra of seismic waves in Lainchaur site (soil site) are different to that of Rock site of Kirtipur. Specially, there are two peaks of spectral acceleration for NS and EW components and are seen in less than 1 second and 3-6 seconds time period. PSA for NS, EW and vertical components is 0.53g, 0.41g and 0.61g respectively. From the above response spectra, it is clear that shaking period for soil site in Kathmandu was longer as a result taller buildings shook more. However, PGA remained low in the Kathmandu Valley (Fig. 2.7).</w:t>
      </w:r>
    </w:p>
    <w:p w14:paraId="26836770" w14:textId="77777777" w:rsidR="005356AD" w:rsidRDefault="005356AD" w:rsidP="005356AD">
      <w:pPr>
        <w:jc w:val="both"/>
      </w:pPr>
      <w:r>
        <w:t xml:space="preserve">   </w:t>
      </w:r>
      <w:r w:rsidRPr="00387BE7">
        <w:object w:dxaOrig="7766" w:dyaOrig="6143" w14:anchorId="26D0AD33">
          <v:shape id="_x0000_i1028" type="#_x0000_t75" style="width:282.75pt;height:224.25pt" o:ole="">
            <v:imagedata r:id="rId40" o:title=""/>
          </v:shape>
          <o:OLEObject Type="Embed" ProgID="Unknown" ShapeID="_x0000_i1028" DrawAspect="Content" ObjectID="_1576142924" r:id="rId41"/>
        </w:object>
      </w:r>
    </w:p>
    <w:p w14:paraId="1A23EC90" w14:textId="77777777" w:rsidR="005356AD" w:rsidRPr="00477FF0" w:rsidRDefault="005356AD" w:rsidP="005356AD">
      <w:pPr>
        <w:jc w:val="both"/>
        <w:rPr>
          <w:b/>
          <w:sz w:val="20"/>
        </w:rPr>
      </w:pPr>
      <w:r w:rsidRPr="00477FF0">
        <w:rPr>
          <w:b/>
          <w:sz w:val="20"/>
        </w:rPr>
        <w:t xml:space="preserve">Figure 2.6 : Response spectra </w:t>
      </w:r>
      <w:r>
        <w:rPr>
          <w:b/>
          <w:sz w:val="20"/>
        </w:rPr>
        <w:t>(at 5% damping)</w:t>
      </w:r>
      <w:r w:rsidRPr="00477FF0">
        <w:rPr>
          <w:b/>
          <w:sz w:val="20"/>
        </w:rPr>
        <w:t xml:space="preserve"> computed from strong ground motion of the Gorkha earthquake measured at soil site of Department of Mines and Geology's premises, Lainchaur. Red, blue and green color show North-South, East-West and Vertical components respectively (Data source: National Seismological Centre).</w:t>
      </w:r>
    </w:p>
    <w:p w14:paraId="6F36FE9E" w14:textId="77777777" w:rsidR="005356AD" w:rsidRPr="00E9548D" w:rsidRDefault="005356AD" w:rsidP="005356AD">
      <w:pPr>
        <w:pStyle w:val="Heading1"/>
        <w:rPr>
          <w:rFonts w:ascii="Times New Roman" w:hAnsi="Times New Roman" w:cs="Times New Roman"/>
          <w:color w:val="auto"/>
          <w:sz w:val="30"/>
        </w:rPr>
      </w:pPr>
      <w:bookmarkStart w:id="31" w:name="_Toc487550916"/>
      <w:r w:rsidRPr="00E9548D">
        <w:rPr>
          <w:rFonts w:ascii="Times New Roman" w:hAnsi="Times New Roman" w:cs="Times New Roman"/>
          <w:color w:val="auto"/>
          <w:sz w:val="30"/>
        </w:rPr>
        <w:t>2.4 Aftershocks Analysis</w:t>
      </w:r>
      <w:bookmarkEnd w:id="31"/>
    </w:p>
    <w:p w14:paraId="2BD2D6FB" w14:textId="77777777" w:rsidR="005356AD" w:rsidRPr="00E9548D" w:rsidRDefault="005356AD" w:rsidP="005356AD">
      <w:pPr>
        <w:jc w:val="both"/>
        <w:rPr>
          <w:rFonts w:ascii="Times New Roman" w:hAnsi="Times New Roman" w:cs="Times New Roman"/>
          <w:sz w:val="24"/>
        </w:rPr>
      </w:pPr>
      <w:r>
        <w:tab/>
      </w:r>
      <w:r w:rsidRPr="00E9548D">
        <w:rPr>
          <w:rFonts w:ascii="Times New Roman" w:hAnsi="Times New Roman" w:cs="Times New Roman"/>
          <w:sz w:val="24"/>
        </w:rPr>
        <w:t xml:space="preserve">In Nepal, due to lack of earthquake measurement technology, there is no good archive of data of the past earthquakes and associated aftershocks. After the Udayapur earthquake of 1988, National Seismological Centre under DMG has been continuously monitoring and documenting the earthquake events. With its limited resources and instruments, during the Gorkha earthquake, the centre played a key role to measure seismic events and disseminate the information effectively to the public. Immediately, after the main shock, hundreds of aftershocks occurred in the area of 120 km x 40 km, east of the epicenter (Barpak). In this zone, more than 120 aftershocks of magnitude greater than 4 were recorded within 22 hours of main shock. After two days of main shock, two strong aftershocks  shook far eastern and far western part of the zone severely. After 4 and 36 minutes of main shock, two aftershocks of magnitude more than 6 occurred.  </w:t>
      </w:r>
    </w:p>
    <w:p w14:paraId="528E1E18" w14:textId="77777777" w:rsidR="005356AD" w:rsidRPr="00E9548D" w:rsidRDefault="005356AD" w:rsidP="005356AD">
      <w:pPr>
        <w:jc w:val="both"/>
        <w:rPr>
          <w:rFonts w:ascii="Times New Roman" w:hAnsi="Times New Roman" w:cs="Times New Roman"/>
          <w:sz w:val="24"/>
        </w:rPr>
      </w:pPr>
      <w:r w:rsidRPr="00E9548D">
        <w:rPr>
          <w:rFonts w:ascii="Times New Roman" w:hAnsi="Times New Roman" w:cs="Times New Roman"/>
          <w:sz w:val="24"/>
        </w:rPr>
        <w:tab/>
        <w:t>After seventeen days of the main shock, aftershock of Mw 7.3 hit the border between Sindhupalchok and Dolakha districts. Another 70 aftershocks of magnitude more than 4 occurred within the periphery of 30 kilometers. The aftershocks were concentrated in an area of 4800 sq. km extending from Gorkha to Dolakha (Fig. 2.8). The data of first fourty-five days have revealed that many of the aftershocks hit the rupture zone mostly. Apart from this, aftershock continuously hit the Kathmandu valley and adjacent area terrifying many people (Fig. 2.8). According to the distribution of aftershocks, earthquake zone can be divided into two broad categories (</w:t>
      </w:r>
      <w:r w:rsidRPr="00E9548D">
        <w:rPr>
          <w:rFonts w:ascii="Times New Roman" w:hAnsi="Times New Roman" w:cs="Times New Roman"/>
          <w:sz w:val="24"/>
          <w:szCs w:val="28"/>
        </w:rPr>
        <w:t>Adhikari et al. 2015</w:t>
      </w:r>
      <w:r w:rsidRPr="00E9548D">
        <w:rPr>
          <w:rFonts w:ascii="Times New Roman" w:hAnsi="Times New Roman" w:cs="Times New Roman"/>
          <w:sz w:val="24"/>
        </w:rPr>
        <w:t>). First, Kathmandu Valley including Mahabharat Range and second, northern region from the Kathmandu Valley, a badly affected rupture zone. Till date, 406 aftershocks of 4-5 Richter scale, 37 aftershocks of 5.1-6 Richter scale and 4 aftershocks of 6.1-7 Richter scale have been recorded (Fig. 2.9). Most of the aftershocks occurred in the month of April and May. After that, there was significant decrease in number of aftershock (Fig. 2.10). The aftershocks of Gorkha Earthquake have been occurring even during the preparation of this repost. The aftershocks of the Gorkha Earthquake are presented in Annex-1.</w:t>
      </w:r>
    </w:p>
    <w:p w14:paraId="3125606D" w14:textId="77777777" w:rsidR="005356AD" w:rsidRDefault="005356AD" w:rsidP="005356AD">
      <w:pPr>
        <w:jc w:val="both"/>
      </w:pPr>
    </w:p>
    <w:p w14:paraId="01F10A0C" w14:textId="77777777" w:rsidR="005356AD" w:rsidRDefault="005356AD" w:rsidP="005356AD">
      <w:pPr>
        <w:jc w:val="both"/>
      </w:pPr>
      <w:r w:rsidRPr="00933B80">
        <w:rPr>
          <w:noProof/>
          <w:lang w:val="en-GB" w:eastAsia="en-GB" w:bidi="ar-SA"/>
        </w:rPr>
        <w:drawing>
          <wp:inline distT="0" distB="0" distL="0" distR="0" wp14:anchorId="2E91356D" wp14:editId="13BB5D68">
            <wp:extent cx="5081880" cy="3979469"/>
            <wp:effectExtent l="19050" t="0" r="4470" b="0"/>
            <wp:docPr id="218" name="Picture 5" descr="C:\Users\Deepak\Desktop\Som sir\gork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epak\Desktop\Som sir\gorkha.jpg"/>
                    <pic:cNvPicPr>
                      <a:picLocks noChangeAspect="1" noChangeArrowheads="1"/>
                    </pic:cNvPicPr>
                  </pic:nvPicPr>
                  <pic:blipFill>
                    <a:blip r:embed="rId42" cstate="print"/>
                    <a:srcRect t="4895"/>
                    <a:stretch>
                      <a:fillRect/>
                    </a:stretch>
                  </pic:blipFill>
                  <pic:spPr bwMode="auto">
                    <a:xfrm>
                      <a:off x="0" y="0"/>
                      <a:ext cx="5081880" cy="3979469"/>
                    </a:xfrm>
                    <a:prstGeom prst="rect">
                      <a:avLst/>
                    </a:prstGeom>
                    <a:noFill/>
                    <a:ln w="9525">
                      <a:noFill/>
                      <a:miter lim="800000"/>
                      <a:headEnd/>
                      <a:tailEnd/>
                    </a:ln>
                  </pic:spPr>
                </pic:pic>
              </a:graphicData>
            </a:graphic>
          </wp:inline>
        </w:drawing>
      </w:r>
    </w:p>
    <w:p w14:paraId="171B16AC" w14:textId="77777777" w:rsidR="005356AD" w:rsidRPr="00477FF0" w:rsidRDefault="005356AD" w:rsidP="005356AD">
      <w:pPr>
        <w:rPr>
          <w:b/>
          <w:sz w:val="20"/>
        </w:rPr>
      </w:pPr>
      <w:r w:rsidRPr="00477FF0">
        <w:rPr>
          <w:b/>
          <w:sz w:val="20"/>
        </w:rPr>
        <w:t>Figure 2.8 : Aftershocks of the Gorkha earthquake measured from 25 April, 2015 to24 April, 2016 (Source: National Seismological Centre)</w:t>
      </w:r>
    </w:p>
    <w:p w14:paraId="054193B1" w14:textId="77777777" w:rsidR="005356AD" w:rsidRPr="00387BE7" w:rsidRDefault="005356AD" w:rsidP="005356AD">
      <w:pPr>
        <w:jc w:val="both"/>
        <w:rPr>
          <w:rFonts w:ascii="Preeti" w:hAnsi="Preeti"/>
          <w:sz w:val="32"/>
          <w:szCs w:val="32"/>
        </w:rPr>
      </w:pPr>
    </w:p>
    <w:p w14:paraId="3FCB9131" w14:textId="77777777" w:rsidR="005356AD" w:rsidRDefault="005356AD" w:rsidP="005356AD"/>
    <w:p w14:paraId="7F8DDEDC" w14:textId="77777777" w:rsidR="005356AD" w:rsidRPr="00141BCB" w:rsidRDefault="005356AD" w:rsidP="005356AD"/>
    <w:p w14:paraId="00ABAADE" w14:textId="77777777" w:rsidR="005356AD" w:rsidRDefault="005356AD" w:rsidP="005356AD">
      <w:r w:rsidRPr="0056497A">
        <w:rPr>
          <w:noProof/>
          <w:lang w:val="en-GB" w:eastAsia="en-GB" w:bidi="ar-SA"/>
        </w:rPr>
        <w:drawing>
          <wp:inline distT="0" distB="0" distL="0" distR="0" wp14:anchorId="15FB2B36" wp14:editId="5FB57495">
            <wp:extent cx="4572000" cy="2743200"/>
            <wp:effectExtent l="19050" t="0" r="19050" b="0"/>
            <wp:docPr id="219" name="Chart 2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4C6AD63" w14:textId="77777777" w:rsidR="005356AD" w:rsidRPr="00477FF0" w:rsidRDefault="005356AD" w:rsidP="005356AD">
      <w:pPr>
        <w:rPr>
          <w:b/>
        </w:rPr>
      </w:pPr>
      <w:r w:rsidRPr="00477FF0">
        <w:rPr>
          <w:b/>
        </w:rPr>
        <w:t>Figure 2.9 : Details of aftershocks of the Gorkha earthquake based on size (Data source: National Seismological Centre).</w:t>
      </w:r>
    </w:p>
    <w:p w14:paraId="64F68548" w14:textId="77777777" w:rsidR="005356AD" w:rsidRPr="0056497A" w:rsidRDefault="005356AD" w:rsidP="005356AD"/>
    <w:p w14:paraId="60640A0C" w14:textId="77777777" w:rsidR="005356AD" w:rsidRDefault="005356AD" w:rsidP="005356AD">
      <w:pPr>
        <w:rPr>
          <w:rFonts w:eastAsiaTheme="minorHAnsi"/>
          <w:szCs w:val="18"/>
        </w:rPr>
      </w:pPr>
      <w:r w:rsidRPr="0056497A">
        <w:rPr>
          <w:rFonts w:eastAsiaTheme="minorHAnsi"/>
          <w:noProof/>
          <w:szCs w:val="18"/>
          <w:lang w:val="en-GB" w:eastAsia="en-GB" w:bidi="ar-SA"/>
        </w:rPr>
        <w:drawing>
          <wp:inline distT="0" distB="0" distL="0" distR="0" wp14:anchorId="4F465A49" wp14:editId="59027A69">
            <wp:extent cx="4572000" cy="2743200"/>
            <wp:effectExtent l="19050" t="0" r="19050" b="0"/>
            <wp:docPr id="220" name="Chart 2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8E267F7" w14:textId="77777777" w:rsidR="005356AD" w:rsidRDefault="005356AD" w:rsidP="005356AD">
      <w:pPr>
        <w:rPr>
          <w:b/>
          <w:sz w:val="20"/>
        </w:rPr>
      </w:pPr>
      <w:r w:rsidRPr="00477FF0">
        <w:rPr>
          <w:b/>
          <w:sz w:val="20"/>
        </w:rPr>
        <w:t>Figure 2.10 : Gorkha earthquake and monthly occurrence of its aftershocks (greater than Ml 4) (Data source: National Seismological Centre).</w:t>
      </w:r>
    </w:p>
    <w:p w14:paraId="20BB675E" w14:textId="77777777" w:rsidR="005356AD" w:rsidRDefault="005356AD">
      <w:pPr>
        <w:rPr>
          <w:b/>
          <w:sz w:val="20"/>
        </w:rPr>
      </w:pPr>
      <w:r>
        <w:rPr>
          <w:b/>
          <w:sz w:val="20"/>
        </w:rPr>
        <w:br w:type="page"/>
      </w:r>
    </w:p>
    <w:p w14:paraId="507945B5" w14:textId="77777777" w:rsidR="009927C2" w:rsidRPr="00D87948" w:rsidRDefault="00D87948" w:rsidP="00D87948">
      <w:pPr>
        <w:pStyle w:val="Heading1"/>
        <w:spacing w:before="0" w:after="200"/>
        <w:jc w:val="center"/>
        <w:rPr>
          <w:rFonts w:ascii="Times New Roman" w:hAnsi="Times New Roman" w:cs="Times New Roman"/>
          <w:color w:val="auto"/>
          <w:sz w:val="24"/>
          <w:szCs w:val="24"/>
          <w:lang w:val="en-GB"/>
        </w:rPr>
      </w:pPr>
      <w:bookmarkStart w:id="32" w:name="_Toc487550917"/>
      <w:r>
        <w:rPr>
          <w:rFonts w:ascii="Times New Roman" w:hAnsi="Times New Roman" w:cs="Times New Roman"/>
          <w:color w:val="auto"/>
          <w:sz w:val="24"/>
          <w:szCs w:val="24"/>
          <w:lang w:val="en-GB"/>
        </w:rPr>
        <w:t xml:space="preserve">CHAPTER </w:t>
      </w:r>
      <w:r w:rsidRPr="00D87948">
        <w:rPr>
          <w:rFonts w:ascii="Times New Roman" w:hAnsi="Times New Roman" w:cs="Times New Roman"/>
          <w:color w:val="auto"/>
          <w:sz w:val="24"/>
          <w:szCs w:val="24"/>
          <w:lang w:val="en-GB"/>
        </w:rPr>
        <w:t>3</w:t>
      </w:r>
      <w:r>
        <w:rPr>
          <w:rFonts w:ascii="Times New Roman" w:hAnsi="Times New Roman" w:cs="Times New Roman"/>
          <w:color w:val="auto"/>
          <w:sz w:val="24"/>
          <w:szCs w:val="24"/>
          <w:lang w:val="en-GB"/>
        </w:rPr>
        <w:t xml:space="preserve">: </w:t>
      </w:r>
      <w:r w:rsidRPr="00D87948">
        <w:rPr>
          <w:rFonts w:ascii="Times New Roman" w:hAnsi="Times New Roman" w:cs="Times New Roman"/>
          <w:color w:val="auto"/>
          <w:sz w:val="24"/>
          <w:szCs w:val="24"/>
          <w:lang w:val="en-GB"/>
        </w:rPr>
        <w:t>DAMAGE AND LOSS</w:t>
      </w:r>
      <w:bookmarkEnd w:id="32"/>
    </w:p>
    <w:p w14:paraId="5774124F" w14:textId="77777777" w:rsidR="009927C2" w:rsidRPr="00E9548D" w:rsidRDefault="009927C2" w:rsidP="00E9548D">
      <w:pPr>
        <w:pStyle w:val="Heading1"/>
        <w:rPr>
          <w:rFonts w:ascii="Times New Roman" w:hAnsi="Times New Roman" w:cs="Times New Roman"/>
          <w:color w:val="auto"/>
          <w:sz w:val="30"/>
        </w:rPr>
      </w:pPr>
      <w:bookmarkStart w:id="33" w:name="_Toc487550918"/>
      <w:r w:rsidRPr="00E9548D">
        <w:rPr>
          <w:rFonts w:ascii="Times New Roman" w:hAnsi="Times New Roman" w:cs="Times New Roman"/>
          <w:color w:val="auto"/>
          <w:sz w:val="30"/>
        </w:rPr>
        <w:t>3.1 Introduction</w:t>
      </w:r>
      <w:bookmarkEnd w:id="33"/>
    </w:p>
    <w:p w14:paraId="1AEF4D93" w14:textId="77777777" w:rsidR="009927C2" w:rsidRPr="00E9548D" w:rsidRDefault="009927C2" w:rsidP="009927C2">
      <w:pPr>
        <w:jc w:val="both"/>
        <w:rPr>
          <w:rFonts w:ascii="Times New Roman" w:hAnsi="Times New Roman" w:cs="Times New Roman"/>
          <w:sz w:val="24"/>
        </w:rPr>
      </w:pPr>
      <w:r w:rsidRPr="00E9548D">
        <w:rPr>
          <w:rFonts w:ascii="Times New Roman" w:hAnsi="Times New Roman" w:cs="Times New Roman"/>
          <w:sz w:val="24"/>
        </w:rPr>
        <w:t>Disasters usually cause economic and social effects directly and indirectly. These effects are</w:t>
      </w:r>
      <w:r w:rsidRPr="00E9548D">
        <w:rPr>
          <w:rFonts w:ascii="Times New Roman" w:hAnsi="Times New Roman" w:cs="Times New Roman"/>
          <w:sz w:val="24"/>
          <w:cs/>
        </w:rPr>
        <w:t xml:space="preserve"> </w:t>
      </w:r>
      <w:r w:rsidRPr="00E9548D">
        <w:rPr>
          <w:rFonts w:ascii="Times New Roman" w:hAnsi="Times New Roman" w:cs="Times New Roman"/>
          <w:sz w:val="24"/>
          <w:lang w:val="en-GB"/>
        </w:rPr>
        <w:t xml:space="preserve">both </w:t>
      </w:r>
      <w:r w:rsidRPr="00E9548D">
        <w:rPr>
          <w:rFonts w:ascii="Times New Roman" w:hAnsi="Times New Roman" w:cs="Times New Roman"/>
          <w:sz w:val="24"/>
        </w:rPr>
        <w:t xml:space="preserve">short and  long terms in nature. Damage and loss of human settlement, loss of lives, injuries,  loss of cattles etc are included in major direct effects.   Further, damage and loss to social sector (education and health), productive sector (agriculture, irrigation, tourism, industry and commerce, drinking water etc) physical infrastructures (electricity, communication and transportation etc) are the other direct impacts of the disaster. Similarly, the major indirect effects are decrease in industrial, forest, agricultural and industrial productivity, obstruction in transportation and communication, loss in tourism revenue, probability of epidemics, lack of drinking water and irrigation facilities, loss of revenue etc. </w:t>
      </w:r>
    </w:p>
    <w:p w14:paraId="697FB0F4" w14:textId="77777777" w:rsidR="009927C2" w:rsidRPr="00E22D54" w:rsidRDefault="009927C2" w:rsidP="009927C2">
      <w:pPr>
        <w:jc w:val="both"/>
      </w:pPr>
      <w:r w:rsidRPr="00E9548D">
        <w:rPr>
          <w:rFonts w:ascii="Times New Roman" w:hAnsi="Times New Roman" w:cs="Times New Roman"/>
          <w:sz w:val="24"/>
        </w:rPr>
        <w:t>There have been tremendous achievements in science and technology sector in the twentieth century. The establishments of beautiful cities, discoveries of fast and safe transportation and transit mediums, development of high speed communication and measures of eradication of dangerous diseases are not less than a miracle. Despite these great achievements, there has not been remarkable progress on earthquake risk mitigation.  The reasons behind might be the weak socio-economic condition. Also, earthquake itself is a different disaster as compared to climate change induced, biological, manmade and other disasters. Being an usual natural event, it is compounded by many other disasters. Due to one great earthquake, huge landslides get triggered; there might be fire, flood and epidemics in the human settlements. The 2004 Sumatra Earthquake, 1906 San Francisco Earthquake and 2011 Japan Earthquake are some examples of the big earthquake disasters. These earthquakes induced tsunamis, landslides, Landslide Dam Outburst Floods (LDOF), fire and epidemic causing huge loss of lives and property. Earthquake doesn’t kill people or destroy physical infrastructures itself but the destruction is solely due to its interaction with the weak infrastructures. As a result, there is a misconception that the quake can cause catastrophe to the society. From these, it is clear that culprit is weak structures and lack of preparedness but not the earthqake.  Similar evidences were also seen during the last Gorkha earthquake.</w:t>
      </w:r>
    </w:p>
    <w:p w14:paraId="62B47574" w14:textId="77777777" w:rsidR="009927C2" w:rsidRPr="00E9548D" w:rsidRDefault="009927C2" w:rsidP="00E9548D">
      <w:pPr>
        <w:pStyle w:val="Heading1"/>
        <w:rPr>
          <w:rFonts w:ascii="Times New Roman" w:hAnsi="Times New Roman" w:cs="Times New Roman"/>
          <w:color w:val="auto"/>
          <w:sz w:val="30"/>
        </w:rPr>
      </w:pPr>
      <w:bookmarkStart w:id="34" w:name="_Toc487550919"/>
      <w:r w:rsidRPr="00E9548D">
        <w:rPr>
          <w:rFonts w:ascii="Times New Roman" w:hAnsi="Times New Roman" w:cs="Times New Roman"/>
          <w:color w:val="auto"/>
          <w:sz w:val="30"/>
        </w:rPr>
        <w:t>3.2 Damage and loss due to historical earthquakes in Nepal</w:t>
      </w:r>
      <w:bookmarkEnd w:id="34"/>
    </w:p>
    <w:p w14:paraId="400AC3CC" w14:textId="77777777" w:rsidR="009927C2" w:rsidRPr="00E9548D" w:rsidRDefault="009927C2" w:rsidP="009927C2">
      <w:pPr>
        <w:jc w:val="both"/>
        <w:rPr>
          <w:rFonts w:ascii="Times New Roman" w:hAnsi="Times New Roman" w:cs="Times New Roman"/>
        </w:rPr>
      </w:pPr>
      <w:r w:rsidRPr="00E9548D">
        <w:rPr>
          <w:rFonts w:ascii="Times New Roman" w:hAnsi="Times New Roman" w:cs="Times New Roman"/>
          <w:sz w:val="24"/>
        </w:rPr>
        <w:t xml:space="preserve">There is no systematic collection and documentation of data on damage and loss due to earthquakes in Nepal. The data of pre-historical and past earthquakes are scattered in the chronicles. In this context, available data are tabulated in Table 1.3. Besides, some information on 1934 AD Bihar-Nepal earthquake, 1980 AD  Bajhang earthquake and 1988 AD Udayapur earthquake are summarized. </w:t>
      </w:r>
    </w:p>
    <w:p w14:paraId="78064F15" w14:textId="77777777" w:rsidR="009927C2" w:rsidRPr="00E9548D" w:rsidRDefault="009927C2" w:rsidP="00E9548D">
      <w:pPr>
        <w:pStyle w:val="Heading2"/>
        <w:rPr>
          <w:rFonts w:ascii="Times New Roman" w:hAnsi="Times New Roman" w:cs="Times New Roman"/>
          <w:color w:val="auto"/>
        </w:rPr>
      </w:pPr>
      <w:bookmarkStart w:id="35" w:name="_Toc487550920"/>
      <w:r w:rsidRPr="00E9548D">
        <w:rPr>
          <w:rFonts w:ascii="Times New Roman" w:hAnsi="Times New Roman" w:cs="Times New Roman"/>
          <w:color w:val="auto"/>
        </w:rPr>
        <w:t>3.2.1 Bihar-Nepal Earthquake 1990 BS (1934 AD)</w:t>
      </w:r>
      <w:bookmarkEnd w:id="35"/>
    </w:p>
    <w:p w14:paraId="2514E100" w14:textId="77777777" w:rsidR="009927C2" w:rsidRPr="00E9548D" w:rsidRDefault="009927C2" w:rsidP="009927C2">
      <w:pPr>
        <w:jc w:val="both"/>
        <w:rPr>
          <w:rFonts w:ascii="Times New Roman" w:hAnsi="Times New Roman" w:cs="Times New Roman"/>
          <w:sz w:val="24"/>
        </w:rPr>
      </w:pPr>
      <w:r w:rsidRPr="00E9548D">
        <w:rPr>
          <w:rFonts w:ascii="Times New Roman" w:hAnsi="Times New Roman" w:cs="Times New Roman"/>
          <w:sz w:val="24"/>
        </w:rPr>
        <w:t>Among the three large earthquakes of 20</w:t>
      </w:r>
      <w:r w:rsidRPr="00E9548D">
        <w:rPr>
          <w:rFonts w:ascii="Times New Roman" w:hAnsi="Times New Roman" w:cs="Times New Roman"/>
          <w:sz w:val="24"/>
          <w:vertAlign w:val="superscript"/>
        </w:rPr>
        <w:t>th</w:t>
      </w:r>
      <w:r w:rsidRPr="00E9548D">
        <w:rPr>
          <w:rFonts w:ascii="Times New Roman" w:hAnsi="Times New Roman" w:cs="Times New Roman"/>
          <w:sz w:val="24"/>
        </w:rPr>
        <w:t xml:space="preserve"> century in the Himalayas (1905 AD, 1934 AD and 1950 AD), the earthquake of 1934 AD was most devastating. The epicenter of this earthquake is considered to be about 200 km north-east of Kathmandu (Pandey and Molnar 1988). This earthquake caused extensive destruction to  lives and property in the eastern half of Nepal's territory and northern part of Bihar (</w:t>
      </w:r>
      <w:r w:rsidRPr="00E9548D">
        <w:rPr>
          <w:rFonts w:ascii="Times New Roman" w:hAnsi="Times New Roman" w:cs="Times New Roman"/>
          <w:sz w:val="24"/>
          <w:szCs w:val="28"/>
        </w:rPr>
        <w:t>Rana 1935; Dunn et al. 1939</w:t>
      </w:r>
      <w:r w:rsidRPr="00E9548D">
        <w:rPr>
          <w:rFonts w:ascii="Times New Roman" w:hAnsi="Times New Roman" w:cs="Times New Roman"/>
          <w:sz w:val="24"/>
        </w:rPr>
        <w:t>). The earthquake caused massive damages in two parallel areas (i.e. Kathmandu valley and northern Bihar of India) (</w:t>
      </w:r>
      <w:r w:rsidRPr="00E9548D">
        <w:rPr>
          <w:rFonts w:ascii="Times New Roman" w:hAnsi="Times New Roman" w:cs="Times New Roman"/>
          <w:sz w:val="24"/>
          <w:szCs w:val="28"/>
        </w:rPr>
        <w:t>Dunn et al. 1939</w:t>
      </w:r>
      <w:r w:rsidRPr="00E9548D">
        <w:rPr>
          <w:rFonts w:ascii="Times New Roman" w:hAnsi="Times New Roman" w:cs="Times New Roman"/>
          <w:sz w:val="24"/>
        </w:rPr>
        <w:t xml:space="preserve">) but are not concentric.  According to Rossi-Forel scale, the intensity in both areas varied between IX and X. The damages caused by the earthquake in India and Nepal are described briefly under two separate topics. </w:t>
      </w:r>
    </w:p>
    <w:p w14:paraId="2D0886F5" w14:textId="77777777" w:rsidR="009927C2" w:rsidRDefault="009927C2" w:rsidP="009927C2">
      <w:pPr>
        <w:jc w:val="both"/>
      </w:pPr>
      <w:r>
        <w:rPr>
          <w:noProof/>
          <w:lang w:val="en-GB" w:eastAsia="en-GB" w:bidi="ar-SA"/>
        </w:rPr>
        <w:drawing>
          <wp:inline distT="0" distB="0" distL="0" distR="0" wp14:anchorId="4F1EEA75" wp14:editId="70155BF3">
            <wp:extent cx="4600717" cy="3431593"/>
            <wp:effectExtent l="19050" t="0" r="9383" b="0"/>
            <wp:docPr id="231" name="Picture 1" descr="F:\consultancy work\UNDP consultancy\UNDP consultancy 2016_GORKHA Earthquake\Gorkha earthquake Report_English\Figure jpg\1934 EQ intens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consultancy work\UNDP consultancy\UNDP consultancy 2016_GORKHA Earthquake\Gorkha earthquake Report_English\Figure jpg\1934 EQ intensity.png"/>
                    <pic:cNvPicPr>
                      <a:picLocks noChangeAspect="1" noChangeArrowheads="1"/>
                    </pic:cNvPicPr>
                  </pic:nvPicPr>
                  <pic:blipFill>
                    <a:blip r:embed="rId45" cstate="print"/>
                    <a:srcRect/>
                    <a:stretch>
                      <a:fillRect/>
                    </a:stretch>
                  </pic:blipFill>
                  <pic:spPr bwMode="auto">
                    <a:xfrm>
                      <a:off x="0" y="0"/>
                      <a:ext cx="4600500" cy="3431431"/>
                    </a:xfrm>
                    <a:prstGeom prst="rect">
                      <a:avLst/>
                    </a:prstGeom>
                    <a:noFill/>
                    <a:ln w="9525">
                      <a:noFill/>
                      <a:miter lim="800000"/>
                      <a:headEnd/>
                      <a:tailEnd/>
                    </a:ln>
                  </pic:spPr>
                </pic:pic>
              </a:graphicData>
            </a:graphic>
          </wp:inline>
        </w:drawing>
      </w:r>
    </w:p>
    <w:p w14:paraId="3B2E2332" w14:textId="77777777" w:rsidR="009927C2" w:rsidRPr="00370DE0" w:rsidRDefault="009927C2" w:rsidP="009927C2">
      <w:pPr>
        <w:rPr>
          <w:b/>
        </w:rPr>
      </w:pPr>
      <w:r w:rsidRPr="00370DE0">
        <w:rPr>
          <w:b/>
        </w:rPr>
        <w:t>Figure 3.1 : Intensity map of 1934 Bihar-Nepal Earthquake (Modified from Pandey and Molnar, 1988)</w:t>
      </w:r>
      <w:r>
        <w:rPr>
          <w:b/>
        </w:rPr>
        <w:t>.</w:t>
      </w:r>
    </w:p>
    <w:p w14:paraId="740905DC" w14:textId="77777777" w:rsidR="009927C2" w:rsidRDefault="009927C2" w:rsidP="00131433">
      <w:pPr>
        <w:pStyle w:val="ListParagraph"/>
        <w:numPr>
          <w:ilvl w:val="0"/>
          <w:numId w:val="30"/>
        </w:numPr>
        <w:spacing w:after="200" w:line="276" w:lineRule="auto"/>
        <w:ind w:left="426" w:hanging="349"/>
        <w:rPr>
          <w:b/>
          <w:bCs/>
        </w:rPr>
      </w:pPr>
      <w:r w:rsidRPr="00BA4E2C">
        <w:rPr>
          <w:b/>
          <w:bCs/>
        </w:rPr>
        <w:t>India</w:t>
      </w:r>
    </w:p>
    <w:p w14:paraId="1932BAD1" w14:textId="77777777" w:rsidR="009927C2" w:rsidRPr="00E9548D" w:rsidRDefault="009927C2" w:rsidP="009927C2">
      <w:pPr>
        <w:pStyle w:val="ListParagraph"/>
        <w:ind w:left="0"/>
        <w:jc w:val="both"/>
        <w:rPr>
          <w:rFonts w:ascii="Times New Roman" w:hAnsi="Times New Roman" w:cs="Times New Roman"/>
          <w:sz w:val="24"/>
        </w:rPr>
      </w:pPr>
      <w:r w:rsidRPr="00E9548D">
        <w:rPr>
          <w:rFonts w:ascii="Times New Roman" w:hAnsi="Times New Roman" w:cs="Times New Roman"/>
          <w:sz w:val="24"/>
        </w:rPr>
        <w:t>The earthquake killed seven thousand eight hundred eighty-eight people out of 1.5 million in the densely populated region of north and west Bihar.  The number of deaths were one-thousand three hundred  and thirty-one less than that in Nepal. There were three distinct worst affected regions in India, they were Slump Belt area, Monghyr-Patna area and area with VIII earthquake intensity (</w:t>
      </w:r>
      <w:r w:rsidRPr="00E9548D">
        <w:rPr>
          <w:rFonts w:ascii="Times New Roman" w:hAnsi="Times New Roman" w:cs="Times New Roman"/>
          <w:sz w:val="24"/>
          <w:szCs w:val="28"/>
        </w:rPr>
        <w:t>Dunn et al. 1939</w:t>
      </w:r>
      <w:r w:rsidRPr="00E9548D">
        <w:rPr>
          <w:rFonts w:ascii="Times New Roman" w:hAnsi="Times New Roman" w:cs="Times New Roman"/>
          <w:sz w:val="24"/>
        </w:rPr>
        <w:t xml:space="preserve">). Dr. J.A. Dunn named the area with IX intensity as </w:t>
      </w:r>
      <w:r w:rsidRPr="00E9548D">
        <w:rPr>
          <w:rFonts w:ascii="Times New Roman" w:hAnsi="Times New Roman" w:cs="Times New Roman"/>
          <w:i/>
          <w:sz w:val="24"/>
        </w:rPr>
        <w:t>Slump Belt</w:t>
      </w:r>
      <w:r w:rsidRPr="00E9548D">
        <w:rPr>
          <w:rFonts w:ascii="Times New Roman" w:hAnsi="Times New Roman" w:cs="Times New Roman"/>
          <w:sz w:val="24"/>
        </w:rPr>
        <w:t>. This area extended to nearly 200 sq. km from north Bihar to southern part of Nepal. This area comprised of 300 sq. km area along the northwest to south east direction including Champaran, Mujjafarpur, Darbhanga and Purniya districts (Fig. 3.1).</w:t>
      </w:r>
    </w:p>
    <w:p w14:paraId="4A359AFF" w14:textId="77777777" w:rsidR="009927C2" w:rsidRPr="00E9548D" w:rsidRDefault="009927C2" w:rsidP="009927C2">
      <w:pPr>
        <w:pStyle w:val="ListParagraph"/>
        <w:rPr>
          <w:rFonts w:ascii="Times New Roman" w:hAnsi="Times New Roman" w:cs="Times New Roman"/>
          <w:sz w:val="24"/>
        </w:rPr>
      </w:pPr>
    </w:p>
    <w:p w14:paraId="058815E3" w14:textId="77777777" w:rsidR="009927C2" w:rsidRPr="00E9548D" w:rsidRDefault="009927C2" w:rsidP="009927C2">
      <w:pPr>
        <w:pStyle w:val="ListParagraph"/>
        <w:ind w:left="0"/>
        <w:jc w:val="both"/>
        <w:rPr>
          <w:rFonts w:ascii="Times New Roman" w:hAnsi="Times New Roman" w:cs="Times New Roman"/>
          <w:sz w:val="24"/>
        </w:rPr>
      </w:pPr>
      <w:r w:rsidRPr="00E9548D">
        <w:rPr>
          <w:rFonts w:ascii="Times New Roman" w:hAnsi="Times New Roman" w:cs="Times New Roman"/>
          <w:sz w:val="24"/>
        </w:rPr>
        <w:t>In these area, as the ground was subsided several places, houses were tilted and many of them were flattened totally (</w:t>
      </w:r>
      <w:r w:rsidRPr="00E9548D">
        <w:rPr>
          <w:rFonts w:ascii="Times New Roman" w:hAnsi="Times New Roman" w:cs="Times New Roman"/>
          <w:sz w:val="24"/>
          <w:szCs w:val="28"/>
        </w:rPr>
        <w:t>Dunn et al. 1939</w:t>
      </w:r>
      <w:r w:rsidRPr="00E9548D">
        <w:rPr>
          <w:rFonts w:ascii="Times New Roman" w:hAnsi="Times New Roman" w:cs="Times New Roman"/>
          <w:sz w:val="24"/>
        </w:rPr>
        <w:t xml:space="preserve">). Due to intense liquefaction, ground was fissured in many places and sand volcanoes were frequently developed . None of the houses were intact in this region. The low land areas like pond, wetland and river bank subsided totally and ground floor of the houses were covered with the sands boiled from the sub-surface. Wells too were buried with sand. The Northwest and Bengal railway tracks were completely destroyed. Not even one kilometer track remained intact among the 1500 km long railway track. Embankments, bridges and railway lines were totally destroyed. In the Slump Belt area, most of the destructions were caused due to intense liquefaction. </w:t>
      </w:r>
    </w:p>
    <w:p w14:paraId="50BC527F" w14:textId="77777777" w:rsidR="009927C2" w:rsidRPr="00E9548D" w:rsidRDefault="009927C2" w:rsidP="009927C2">
      <w:pPr>
        <w:spacing w:after="0" w:line="240" w:lineRule="auto"/>
        <w:jc w:val="both"/>
        <w:rPr>
          <w:rFonts w:ascii="Times New Roman" w:hAnsi="Times New Roman" w:cs="Times New Roman"/>
          <w:sz w:val="30"/>
          <w:szCs w:val="28"/>
        </w:rPr>
      </w:pPr>
    </w:p>
    <w:p w14:paraId="63B5B258" w14:textId="77777777" w:rsidR="009927C2" w:rsidRPr="00E9548D" w:rsidRDefault="009927C2" w:rsidP="009927C2">
      <w:pPr>
        <w:pStyle w:val="ListParagraph"/>
        <w:ind w:left="0"/>
        <w:jc w:val="both"/>
        <w:rPr>
          <w:rFonts w:ascii="Times New Roman" w:hAnsi="Times New Roman" w:cs="Times New Roman"/>
          <w:sz w:val="24"/>
        </w:rPr>
      </w:pPr>
      <w:r w:rsidRPr="00E9548D">
        <w:rPr>
          <w:rFonts w:ascii="Times New Roman" w:hAnsi="Times New Roman" w:cs="Times New Roman"/>
          <w:sz w:val="24"/>
        </w:rPr>
        <w:t>Monghyr-Patna was the second worst affected region by the Bihar-Nepal earthquake. According to Rossi-Forel scale, the intensity of four cities in north Bihar lies between IX-X (Fig. 3.1). This area extended in the east-west direction along the Ganges River and was parallel to the Slump Belt of Bihar. Monghyr was the most affected area of this region. Since this region lies mostly on the Ganges plain and rocky terrain in some areas, the houses located on the fragile soil were completely destroyed (</w:t>
      </w:r>
      <w:r w:rsidRPr="00E9548D">
        <w:rPr>
          <w:rFonts w:ascii="Times New Roman" w:hAnsi="Times New Roman" w:cs="Times New Roman"/>
          <w:sz w:val="24"/>
          <w:szCs w:val="28"/>
        </w:rPr>
        <w:t>Dunn et al. 1939</w:t>
      </w:r>
      <w:r w:rsidRPr="00E9548D">
        <w:rPr>
          <w:rFonts w:ascii="Times New Roman" w:hAnsi="Times New Roman" w:cs="Times New Roman"/>
          <w:sz w:val="24"/>
        </w:rPr>
        <w:t xml:space="preserve">). Except few houses, all flattened on the ground. According to the scientists, in Monghyr, severe shaking in particular region caused massive damage as compared to liquefaction. </w:t>
      </w:r>
    </w:p>
    <w:p w14:paraId="4C87BC80" w14:textId="77777777" w:rsidR="009927C2" w:rsidRPr="00E9548D" w:rsidRDefault="009927C2" w:rsidP="009927C2">
      <w:pPr>
        <w:jc w:val="both"/>
        <w:rPr>
          <w:rFonts w:ascii="Times New Roman" w:hAnsi="Times New Roman" w:cs="Times New Roman"/>
          <w:sz w:val="24"/>
        </w:rPr>
      </w:pPr>
      <w:r w:rsidRPr="00E9548D">
        <w:rPr>
          <w:rFonts w:ascii="Times New Roman" w:hAnsi="Times New Roman" w:cs="Times New Roman"/>
          <w:sz w:val="24"/>
        </w:rPr>
        <w:t>The intensity in Patna-Jamalpur region, which extends towards north and south, was VIII (Fig. 3.). According to Dunn et al. (1939), in area of VIII intensity, partial damages were seen on brick houses.  As compared to Slump Belt area, the liquefaction occurred with less ground fissuring and subsidence (</w:t>
      </w:r>
      <w:r w:rsidRPr="00E9548D">
        <w:rPr>
          <w:rFonts w:ascii="Times New Roman" w:hAnsi="Times New Roman" w:cs="Times New Roman"/>
          <w:sz w:val="24"/>
          <w:szCs w:val="28"/>
        </w:rPr>
        <w:t>Dunn et al. 1939</w:t>
      </w:r>
      <w:r w:rsidRPr="00E9548D">
        <w:rPr>
          <w:rFonts w:ascii="Times New Roman" w:hAnsi="Times New Roman" w:cs="Times New Roman"/>
          <w:sz w:val="24"/>
        </w:rPr>
        <w:t xml:space="preserve">). The zone with intensity VIII reached up to Darjeeling in the east. Most of the houses, in this region,  collapsed and few had their chimney fallen that made them useless. Many of the houses might have collapsed due to weak foundation and lack of anti-seismic technology. However, less damage was observed as compared to 1897 AD Shilong and 1950 AD Assam earthquakes (Molnar 1986). In overall, this earthquake had caused great impacts in India too. </w:t>
      </w:r>
    </w:p>
    <w:p w14:paraId="0E574EDF" w14:textId="77777777" w:rsidR="009927C2" w:rsidRPr="00500DD8" w:rsidRDefault="009927C2" w:rsidP="009927C2">
      <w:pPr>
        <w:rPr>
          <w:rFonts w:cstheme="minorHAnsi"/>
          <w:b/>
          <w:bCs/>
        </w:rPr>
      </w:pPr>
      <w:r w:rsidRPr="00500DD8">
        <w:rPr>
          <w:rFonts w:cstheme="minorHAnsi"/>
          <w:b/>
          <w:bCs/>
        </w:rPr>
        <w:t xml:space="preserve">b. Nepal   </w:t>
      </w:r>
    </w:p>
    <w:p w14:paraId="467988B8" w14:textId="77777777" w:rsidR="009927C2" w:rsidRPr="00E9548D" w:rsidRDefault="009927C2" w:rsidP="009927C2">
      <w:pPr>
        <w:jc w:val="both"/>
        <w:rPr>
          <w:rFonts w:ascii="Times New Roman" w:hAnsi="Times New Roman" w:cs="Times New Roman"/>
          <w:sz w:val="24"/>
        </w:rPr>
      </w:pPr>
      <w:r w:rsidRPr="00E9548D">
        <w:rPr>
          <w:rFonts w:ascii="Times New Roman" w:hAnsi="Times New Roman" w:cs="Times New Roman"/>
          <w:sz w:val="24"/>
        </w:rPr>
        <w:t>In Nepalese history, this is considered as the important great earthquake among the destructive  quakes. The earthquake caused massive damages in the eastern half part of Nepal. Major Bramha Shumsher Jungabahadur Rana has explained this earthquake in detail in his famous book “Nepalko Maha-Bhukampa (1990 BS), (The Great Earthquake of Nepal, 1934 AD)” published in 1935 AD. This earthquake particularly affected the Kathmandu Valley and eastern part of Nepal (Fig. 3.1).</w:t>
      </w:r>
    </w:p>
    <w:p w14:paraId="3F7ECE2A" w14:textId="77777777" w:rsidR="009927C2" w:rsidRPr="00BF3BFE" w:rsidRDefault="009927C2" w:rsidP="009927C2">
      <w:pPr>
        <w:rPr>
          <w:rFonts w:cstheme="minorHAnsi"/>
          <w:b/>
          <w:bCs/>
        </w:rPr>
      </w:pPr>
      <w:r w:rsidRPr="00BF3BFE">
        <w:rPr>
          <w:rFonts w:cstheme="minorHAnsi"/>
          <w:b/>
          <w:bCs/>
        </w:rPr>
        <w:t>Kathmandu Valley</w:t>
      </w:r>
    </w:p>
    <w:p w14:paraId="7EB7FA7E" w14:textId="77777777" w:rsidR="009927C2" w:rsidRPr="00E9548D" w:rsidRDefault="009927C2" w:rsidP="009927C2">
      <w:pPr>
        <w:spacing w:after="0"/>
        <w:jc w:val="both"/>
        <w:rPr>
          <w:rFonts w:ascii="Times New Roman" w:hAnsi="Times New Roman" w:cs="Times New Roman"/>
          <w:b/>
          <w:bCs/>
          <w:sz w:val="30"/>
          <w:szCs w:val="28"/>
        </w:rPr>
      </w:pPr>
      <w:r w:rsidRPr="00E9548D">
        <w:rPr>
          <w:rFonts w:ascii="Times New Roman" w:hAnsi="Times New Roman" w:cs="Times New Roman"/>
          <w:sz w:val="24"/>
        </w:rPr>
        <w:t>The earthquake caused severe damages to all three cities of the Kathmandu Valley. The intensity of the earthquake was from IX to X in the Kathmandu valley (</w:t>
      </w:r>
      <w:r w:rsidRPr="00E9548D">
        <w:rPr>
          <w:rFonts w:ascii="Times New Roman" w:hAnsi="Times New Roman" w:cs="Times New Roman"/>
          <w:sz w:val="24"/>
          <w:szCs w:val="28"/>
        </w:rPr>
        <w:t>Dunn et al. 1939</w:t>
      </w:r>
      <w:r w:rsidRPr="00E9548D">
        <w:rPr>
          <w:rFonts w:ascii="Times New Roman" w:hAnsi="Times New Roman" w:cs="Times New Roman"/>
          <w:sz w:val="24"/>
        </w:rPr>
        <w:t>). According to geologist J.B. Auden, there were total of 66, 440 houses in Kathmandu Valley, out of which 12, 397 (19%) totally destroyed and 25, 658 (38%) were badly fractured (Table 3.1). Bhaktapur district and southeastern part of the valley was among the worst affected areas in Kathmandu. In Bhaktapur alone 2359 houses collapsed totally and 1172 people were killed (Table 3.1 and 3.2). Beside these, cultural and religious heritages were also destroyed in high number which includes Palaces with Fifty-five  window, Shiva, Vishnu, Krishna and Bhairab temples (Rana 1935) (Table 3.3).</w:t>
      </w:r>
      <w:r w:rsidRPr="00E9548D">
        <w:rPr>
          <w:rFonts w:ascii="Times New Roman" w:hAnsi="Times New Roman" w:cs="Times New Roman"/>
          <w:b/>
          <w:bCs/>
          <w:sz w:val="30"/>
          <w:szCs w:val="28"/>
        </w:rPr>
        <w:t xml:space="preserve"> </w:t>
      </w:r>
    </w:p>
    <w:p w14:paraId="7311C0C9" w14:textId="77777777" w:rsidR="009927C2" w:rsidRDefault="009927C2" w:rsidP="009927C2">
      <w:pPr>
        <w:spacing w:after="0"/>
        <w:jc w:val="both"/>
        <w:rPr>
          <w:rFonts w:asciiTheme="majorHAnsi" w:hAnsiTheme="majorHAnsi" w:cstheme="minorHAnsi"/>
          <w:b/>
          <w:bCs/>
          <w:sz w:val="28"/>
          <w:szCs w:val="28"/>
        </w:rPr>
      </w:pPr>
    </w:p>
    <w:p w14:paraId="0B1DD988" w14:textId="77777777" w:rsidR="009927C2" w:rsidRDefault="009927C2" w:rsidP="009927C2">
      <w:pPr>
        <w:spacing w:after="0"/>
        <w:jc w:val="both"/>
        <w:rPr>
          <w:rFonts w:asciiTheme="majorHAnsi" w:hAnsiTheme="majorHAnsi" w:cstheme="minorHAnsi"/>
          <w:b/>
          <w:bCs/>
          <w:sz w:val="28"/>
          <w:szCs w:val="28"/>
        </w:rPr>
      </w:pPr>
    </w:p>
    <w:p w14:paraId="132EE949" w14:textId="77777777" w:rsidR="009927C2" w:rsidRDefault="009927C2" w:rsidP="009927C2">
      <w:pPr>
        <w:rPr>
          <w:rFonts w:cstheme="minorHAnsi"/>
        </w:rPr>
      </w:pPr>
    </w:p>
    <w:p w14:paraId="09B855D0" w14:textId="77777777" w:rsidR="009927C2" w:rsidRDefault="009927C2" w:rsidP="009927C2">
      <w:pPr>
        <w:rPr>
          <w:rFonts w:cstheme="minorHAnsi"/>
        </w:rPr>
      </w:pPr>
    </w:p>
    <w:p w14:paraId="7FC0BA31" w14:textId="77777777" w:rsidR="009927C2" w:rsidRDefault="009927C2" w:rsidP="009927C2">
      <w:pPr>
        <w:rPr>
          <w:rFonts w:cstheme="minorHAnsi"/>
        </w:rPr>
      </w:pPr>
    </w:p>
    <w:p w14:paraId="1FB3DB65" w14:textId="77777777" w:rsidR="009927C2" w:rsidRPr="002A5116" w:rsidRDefault="009927C2" w:rsidP="009927C2">
      <w:pPr>
        <w:rPr>
          <w:rFonts w:cstheme="minorHAnsi"/>
        </w:rPr>
      </w:pPr>
    </w:p>
    <w:p w14:paraId="51F47341" w14:textId="77777777" w:rsidR="009927C2" w:rsidRPr="00A676E8" w:rsidRDefault="009927C2" w:rsidP="009927C2">
      <w:pPr>
        <w:pStyle w:val="Heading5"/>
        <w:spacing w:before="0" w:line="240" w:lineRule="auto"/>
        <w:jc w:val="center"/>
        <w:rPr>
          <w:rFonts w:asciiTheme="minorHAnsi" w:hAnsiTheme="minorHAnsi" w:cstheme="minorHAnsi"/>
          <w:b/>
          <w:bCs/>
          <w:color w:val="auto"/>
          <w:szCs w:val="28"/>
        </w:rPr>
      </w:pPr>
      <w:bookmarkStart w:id="36" w:name="_Toc487548272"/>
      <w:r w:rsidRPr="00A676E8">
        <w:rPr>
          <w:rFonts w:asciiTheme="minorHAnsi" w:hAnsiTheme="minorHAnsi" w:cstheme="minorHAnsi"/>
          <w:b/>
          <w:bCs/>
          <w:color w:val="auto"/>
          <w:szCs w:val="28"/>
        </w:rPr>
        <w:t xml:space="preserve">Table 3.1. Details of buildings damaged </w:t>
      </w:r>
      <w:r>
        <w:rPr>
          <w:rFonts w:asciiTheme="minorHAnsi" w:hAnsiTheme="minorHAnsi" w:cstheme="minorHAnsi"/>
          <w:b/>
          <w:bCs/>
          <w:color w:val="auto"/>
          <w:szCs w:val="28"/>
        </w:rPr>
        <w:t xml:space="preserve">due to </w:t>
      </w:r>
      <w:r w:rsidRPr="00A676E8">
        <w:rPr>
          <w:rFonts w:asciiTheme="minorHAnsi" w:hAnsiTheme="minorHAnsi" w:cstheme="minorHAnsi"/>
          <w:b/>
          <w:bCs/>
          <w:color w:val="auto"/>
          <w:szCs w:val="28"/>
        </w:rPr>
        <w:t xml:space="preserve"> Bihar-Nepal Earthquake (1990 BS) (Source Rana 1935)</w:t>
      </w:r>
      <w:bookmarkEnd w:id="36"/>
    </w:p>
    <w:tbl>
      <w:tblPr>
        <w:tblStyle w:val="MediumShading1-Accent3"/>
        <w:tblpPr w:leftFromText="180" w:rightFromText="180" w:vertAnchor="page" w:horzAnchor="margin" w:tblpY="381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3"/>
        <w:gridCol w:w="1826"/>
        <w:gridCol w:w="1830"/>
        <w:gridCol w:w="1830"/>
        <w:gridCol w:w="1831"/>
      </w:tblGrid>
      <w:tr w:rsidR="009927C2" w:rsidRPr="002A5116" w14:paraId="7577F6A1" w14:textId="77777777" w:rsidTr="006F78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top w:val="none" w:sz="0" w:space="0" w:color="auto"/>
              <w:left w:val="none" w:sz="0" w:space="0" w:color="auto"/>
              <w:bottom w:val="none" w:sz="0" w:space="0" w:color="auto"/>
              <w:right w:val="none" w:sz="0" w:space="0" w:color="auto"/>
            </w:tcBorders>
          </w:tcPr>
          <w:p w14:paraId="29F65BFB" w14:textId="77777777" w:rsidR="009927C2" w:rsidRPr="002A5116" w:rsidRDefault="009927C2" w:rsidP="006F784C">
            <w:pPr>
              <w:jc w:val="center"/>
              <w:rPr>
                <w:rFonts w:cstheme="minorHAnsi"/>
                <w:bCs w:val="0"/>
                <w:color w:val="auto"/>
                <w:szCs w:val="22"/>
              </w:rPr>
            </w:pPr>
            <w:r>
              <w:rPr>
                <w:rFonts w:cstheme="minorHAnsi"/>
                <w:bCs w:val="0"/>
                <w:color w:val="auto"/>
                <w:szCs w:val="22"/>
              </w:rPr>
              <w:t>Region</w:t>
            </w:r>
          </w:p>
        </w:tc>
        <w:tc>
          <w:tcPr>
            <w:tcW w:w="977" w:type="pct"/>
            <w:tcBorders>
              <w:top w:val="none" w:sz="0" w:space="0" w:color="auto"/>
              <w:left w:val="none" w:sz="0" w:space="0" w:color="auto"/>
              <w:bottom w:val="none" w:sz="0" w:space="0" w:color="auto"/>
              <w:right w:val="none" w:sz="0" w:space="0" w:color="auto"/>
            </w:tcBorders>
          </w:tcPr>
          <w:p w14:paraId="6B337E14" w14:textId="77777777" w:rsidR="009927C2" w:rsidRPr="002A5116" w:rsidRDefault="009927C2" w:rsidP="006F784C">
            <w:pPr>
              <w:jc w:val="center"/>
              <w:cnfStyle w:val="100000000000" w:firstRow="1" w:lastRow="0" w:firstColumn="0" w:lastColumn="0" w:oddVBand="0" w:evenVBand="0" w:oddHBand="0" w:evenHBand="0" w:firstRowFirstColumn="0" w:firstRowLastColumn="0" w:lastRowFirstColumn="0" w:lastRowLastColumn="0"/>
              <w:rPr>
                <w:rFonts w:cstheme="minorHAnsi"/>
                <w:bCs w:val="0"/>
                <w:color w:val="auto"/>
                <w:szCs w:val="22"/>
              </w:rPr>
            </w:pPr>
            <w:r>
              <w:rPr>
                <w:rFonts w:cstheme="minorHAnsi"/>
                <w:bCs w:val="0"/>
                <w:color w:val="auto"/>
                <w:szCs w:val="22"/>
              </w:rPr>
              <w:t>Completely destroyed</w:t>
            </w:r>
          </w:p>
        </w:tc>
        <w:tc>
          <w:tcPr>
            <w:tcW w:w="979" w:type="pct"/>
            <w:tcBorders>
              <w:top w:val="none" w:sz="0" w:space="0" w:color="auto"/>
              <w:left w:val="none" w:sz="0" w:space="0" w:color="auto"/>
              <w:bottom w:val="none" w:sz="0" w:space="0" w:color="auto"/>
              <w:right w:val="none" w:sz="0" w:space="0" w:color="auto"/>
            </w:tcBorders>
          </w:tcPr>
          <w:p w14:paraId="3178B390" w14:textId="77777777" w:rsidR="009927C2" w:rsidRPr="002A5116" w:rsidRDefault="009927C2" w:rsidP="006F784C">
            <w:pPr>
              <w:jc w:val="center"/>
              <w:cnfStyle w:val="100000000000" w:firstRow="1" w:lastRow="0" w:firstColumn="0" w:lastColumn="0" w:oddVBand="0" w:evenVBand="0" w:oddHBand="0" w:evenHBand="0" w:firstRowFirstColumn="0" w:firstRowLastColumn="0" w:lastRowFirstColumn="0" w:lastRowLastColumn="0"/>
              <w:rPr>
                <w:rFonts w:cstheme="minorHAnsi"/>
                <w:bCs w:val="0"/>
                <w:color w:val="auto"/>
                <w:szCs w:val="22"/>
              </w:rPr>
            </w:pPr>
            <w:r>
              <w:rPr>
                <w:rFonts w:cstheme="minorHAnsi"/>
                <w:bCs w:val="0"/>
                <w:color w:val="auto"/>
                <w:szCs w:val="22"/>
              </w:rPr>
              <w:t>Much fractured</w:t>
            </w:r>
          </w:p>
        </w:tc>
        <w:tc>
          <w:tcPr>
            <w:tcW w:w="979" w:type="pct"/>
            <w:tcBorders>
              <w:top w:val="none" w:sz="0" w:space="0" w:color="auto"/>
              <w:left w:val="none" w:sz="0" w:space="0" w:color="auto"/>
              <w:bottom w:val="none" w:sz="0" w:space="0" w:color="auto"/>
              <w:right w:val="none" w:sz="0" w:space="0" w:color="auto"/>
            </w:tcBorders>
          </w:tcPr>
          <w:p w14:paraId="7E8D5D2C" w14:textId="77777777" w:rsidR="009927C2" w:rsidRPr="002A5116" w:rsidRDefault="009927C2" w:rsidP="006F784C">
            <w:pPr>
              <w:jc w:val="center"/>
              <w:cnfStyle w:val="100000000000" w:firstRow="1" w:lastRow="0" w:firstColumn="0" w:lastColumn="0" w:oddVBand="0" w:evenVBand="0" w:oddHBand="0" w:evenHBand="0" w:firstRowFirstColumn="0" w:firstRowLastColumn="0" w:lastRowFirstColumn="0" w:lastRowLastColumn="0"/>
              <w:rPr>
                <w:rFonts w:cstheme="minorHAnsi"/>
                <w:bCs w:val="0"/>
                <w:color w:val="auto"/>
                <w:szCs w:val="22"/>
              </w:rPr>
            </w:pPr>
            <w:r>
              <w:rPr>
                <w:rFonts w:cstheme="minorHAnsi"/>
                <w:bCs w:val="0"/>
                <w:color w:val="auto"/>
                <w:szCs w:val="22"/>
              </w:rPr>
              <w:t>Slightly fractured</w:t>
            </w:r>
          </w:p>
        </w:tc>
        <w:tc>
          <w:tcPr>
            <w:tcW w:w="979" w:type="pct"/>
            <w:tcBorders>
              <w:top w:val="none" w:sz="0" w:space="0" w:color="auto"/>
              <w:left w:val="none" w:sz="0" w:space="0" w:color="auto"/>
              <w:bottom w:val="none" w:sz="0" w:space="0" w:color="auto"/>
              <w:right w:val="none" w:sz="0" w:space="0" w:color="auto"/>
            </w:tcBorders>
          </w:tcPr>
          <w:p w14:paraId="103C543A" w14:textId="77777777" w:rsidR="009927C2" w:rsidRPr="002A5116" w:rsidRDefault="009927C2" w:rsidP="006F784C">
            <w:pPr>
              <w:jc w:val="center"/>
              <w:cnfStyle w:val="100000000000" w:firstRow="1" w:lastRow="0" w:firstColumn="0" w:lastColumn="0" w:oddVBand="0" w:evenVBand="0" w:oddHBand="0" w:evenHBand="0" w:firstRowFirstColumn="0" w:firstRowLastColumn="0" w:lastRowFirstColumn="0" w:lastRowLastColumn="0"/>
              <w:rPr>
                <w:rFonts w:cstheme="minorHAnsi"/>
                <w:bCs w:val="0"/>
                <w:color w:val="auto"/>
                <w:szCs w:val="22"/>
              </w:rPr>
            </w:pPr>
            <w:r>
              <w:rPr>
                <w:rFonts w:cstheme="minorHAnsi"/>
                <w:bCs w:val="0"/>
                <w:color w:val="auto"/>
                <w:szCs w:val="22"/>
              </w:rPr>
              <w:t>Total</w:t>
            </w:r>
          </w:p>
        </w:tc>
      </w:tr>
      <w:tr w:rsidR="009927C2" w:rsidRPr="002A5116" w14:paraId="4FD34264"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5"/>
          </w:tcPr>
          <w:p w14:paraId="163D7C39" w14:textId="77777777" w:rsidR="009927C2" w:rsidRPr="002A5116" w:rsidRDefault="009927C2" w:rsidP="006F784C">
            <w:pPr>
              <w:rPr>
                <w:rFonts w:cstheme="minorHAnsi"/>
                <w:bCs w:val="0"/>
                <w:szCs w:val="22"/>
              </w:rPr>
            </w:pPr>
            <w:r>
              <w:rPr>
                <w:rFonts w:cstheme="minorHAnsi"/>
                <w:bCs w:val="0"/>
                <w:szCs w:val="22"/>
              </w:rPr>
              <w:t>Kathmandu Valley</w:t>
            </w:r>
          </w:p>
        </w:tc>
      </w:tr>
      <w:tr w:rsidR="009927C2" w:rsidRPr="002A5116" w14:paraId="134E00BD"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76A6CC31" w14:textId="77777777" w:rsidR="009927C2" w:rsidRPr="002A5116" w:rsidRDefault="009927C2" w:rsidP="006F784C">
            <w:pPr>
              <w:rPr>
                <w:rFonts w:cstheme="minorHAnsi"/>
                <w:b w:val="0"/>
                <w:bCs w:val="0"/>
                <w:szCs w:val="22"/>
              </w:rPr>
            </w:pPr>
            <w:r>
              <w:rPr>
                <w:rFonts w:cstheme="minorHAnsi"/>
                <w:b w:val="0"/>
                <w:bCs w:val="0"/>
                <w:szCs w:val="22"/>
              </w:rPr>
              <w:t>Kathmandu</w:t>
            </w:r>
          </w:p>
        </w:tc>
        <w:tc>
          <w:tcPr>
            <w:tcW w:w="977" w:type="pct"/>
            <w:tcBorders>
              <w:left w:val="none" w:sz="0" w:space="0" w:color="auto"/>
              <w:right w:val="none" w:sz="0" w:space="0" w:color="auto"/>
            </w:tcBorders>
          </w:tcPr>
          <w:p w14:paraId="77F47A25"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725</w:t>
            </w:r>
          </w:p>
        </w:tc>
        <w:tc>
          <w:tcPr>
            <w:tcW w:w="979" w:type="pct"/>
            <w:tcBorders>
              <w:left w:val="none" w:sz="0" w:space="0" w:color="auto"/>
              <w:right w:val="none" w:sz="0" w:space="0" w:color="auto"/>
            </w:tcBorders>
          </w:tcPr>
          <w:p w14:paraId="78FED181"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3735</w:t>
            </w:r>
          </w:p>
        </w:tc>
        <w:tc>
          <w:tcPr>
            <w:tcW w:w="979" w:type="pct"/>
            <w:tcBorders>
              <w:left w:val="none" w:sz="0" w:space="0" w:color="auto"/>
              <w:right w:val="none" w:sz="0" w:space="0" w:color="auto"/>
            </w:tcBorders>
          </w:tcPr>
          <w:p w14:paraId="62B829A3"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4146</w:t>
            </w:r>
          </w:p>
        </w:tc>
        <w:tc>
          <w:tcPr>
            <w:tcW w:w="979" w:type="pct"/>
            <w:tcBorders>
              <w:left w:val="none" w:sz="0" w:space="0" w:color="auto"/>
            </w:tcBorders>
          </w:tcPr>
          <w:p w14:paraId="4E224215"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8606</w:t>
            </w:r>
          </w:p>
        </w:tc>
      </w:tr>
      <w:tr w:rsidR="009927C2" w:rsidRPr="002A5116" w14:paraId="4756B405"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327F15B9" w14:textId="77777777" w:rsidR="009927C2" w:rsidRPr="002A5116" w:rsidRDefault="009927C2" w:rsidP="006F784C">
            <w:pPr>
              <w:rPr>
                <w:rFonts w:cstheme="minorHAnsi"/>
                <w:b w:val="0"/>
                <w:bCs w:val="0"/>
                <w:szCs w:val="22"/>
              </w:rPr>
            </w:pPr>
            <w:r>
              <w:rPr>
                <w:rFonts w:cstheme="minorHAnsi"/>
                <w:b w:val="0"/>
                <w:bCs w:val="0"/>
                <w:szCs w:val="22"/>
              </w:rPr>
              <w:t>Around Kathmandu</w:t>
            </w:r>
          </w:p>
        </w:tc>
        <w:tc>
          <w:tcPr>
            <w:tcW w:w="977" w:type="pct"/>
            <w:tcBorders>
              <w:left w:val="none" w:sz="0" w:space="0" w:color="auto"/>
              <w:right w:val="none" w:sz="0" w:space="0" w:color="auto"/>
            </w:tcBorders>
          </w:tcPr>
          <w:p w14:paraId="5071237C"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2892</w:t>
            </w:r>
          </w:p>
        </w:tc>
        <w:tc>
          <w:tcPr>
            <w:tcW w:w="979" w:type="pct"/>
            <w:tcBorders>
              <w:left w:val="none" w:sz="0" w:space="0" w:color="auto"/>
              <w:right w:val="none" w:sz="0" w:space="0" w:color="auto"/>
            </w:tcBorders>
          </w:tcPr>
          <w:p w14:paraId="1F6B3E9D"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4062</w:t>
            </w:r>
          </w:p>
        </w:tc>
        <w:tc>
          <w:tcPr>
            <w:tcW w:w="979" w:type="pct"/>
            <w:tcBorders>
              <w:left w:val="none" w:sz="0" w:space="0" w:color="auto"/>
              <w:right w:val="none" w:sz="0" w:space="0" w:color="auto"/>
            </w:tcBorders>
          </w:tcPr>
          <w:p w14:paraId="704DDC75"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4267</w:t>
            </w:r>
          </w:p>
        </w:tc>
        <w:tc>
          <w:tcPr>
            <w:tcW w:w="979" w:type="pct"/>
            <w:tcBorders>
              <w:left w:val="none" w:sz="0" w:space="0" w:color="auto"/>
            </w:tcBorders>
          </w:tcPr>
          <w:p w14:paraId="760F6305"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11221</w:t>
            </w:r>
          </w:p>
        </w:tc>
      </w:tr>
      <w:tr w:rsidR="009927C2" w:rsidRPr="002A5116" w14:paraId="36C03477"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644511BC" w14:textId="77777777" w:rsidR="009927C2" w:rsidRPr="002A5116" w:rsidRDefault="009927C2" w:rsidP="006F784C">
            <w:pPr>
              <w:rPr>
                <w:rFonts w:cstheme="minorHAnsi"/>
                <w:b w:val="0"/>
                <w:bCs w:val="0"/>
                <w:szCs w:val="22"/>
              </w:rPr>
            </w:pPr>
            <w:r>
              <w:rPr>
                <w:rFonts w:cstheme="minorHAnsi"/>
                <w:b w:val="0"/>
                <w:bCs w:val="0"/>
                <w:szCs w:val="22"/>
              </w:rPr>
              <w:t xml:space="preserve">Patan </w:t>
            </w:r>
          </w:p>
        </w:tc>
        <w:tc>
          <w:tcPr>
            <w:tcW w:w="977" w:type="pct"/>
            <w:tcBorders>
              <w:left w:val="none" w:sz="0" w:space="0" w:color="auto"/>
              <w:right w:val="none" w:sz="0" w:space="0" w:color="auto"/>
            </w:tcBorders>
          </w:tcPr>
          <w:p w14:paraId="48C6450B"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1000</w:t>
            </w:r>
          </w:p>
        </w:tc>
        <w:tc>
          <w:tcPr>
            <w:tcW w:w="979" w:type="pct"/>
            <w:tcBorders>
              <w:left w:val="none" w:sz="0" w:space="0" w:color="auto"/>
              <w:right w:val="none" w:sz="0" w:space="0" w:color="auto"/>
            </w:tcBorders>
          </w:tcPr>
          <w:p w14:paraId="7953987A"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4170</w:t>
            </w:r>
          </w:p>
        </w:tc>
        <w:tc>
          <w:tcPr>
            <w:tcW w:w="979" w:type="pct"/>
            <w:tcBorders>
              <w:left w:val="none" w:sz="0" w:space="0" w:color="auto"/>
              <w:right w:val="none" w:sz="0" w:space="0" w:color="auto"/>
            </w:tcBorders>
          </w:tcPr>
          <w:p w14:paraId="170D663A"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3860</w:t>
            </w:r>
          </w:p>
        </w:tc>
        <w:tc>
          <w:tcPr>
            <w:tcW w:w="979" w:type="pct"/>
            <w:tcBorders>
              <w:left w:val="none" w:sz="0" w:space="0" w:color="auto"/>
            </w:tcBorders>
          </w:tcPr>
          <w:p w14:paraId="781773BE"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9030</w:t>
            </w:r>
          </w:p>
        </w:tc>
      </w:tr>
      <w:tr w:rsidR="009927C2" w:rsidRPr="002A5116" w14:paraId="63FD1B79"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06A97733" w14:textId="77777777" w:rsidR="009927C2" w:rsidRPr="002A5116" w:rsidRDefault="009927C2" w:rsidP="006F784C">
            <w:pPr>
              <w:rPr>
                <w:rFonts w:cstheme="minorHAnsi"/>
                <w:b w:val="0"/>
                <w:bCs w:val="0"/>
                <w:szCs w:val="22"/>
              </w:rPr>
            </w:pPr>
            <w:r>
              <w:rPr>
                <w:rFonts w:cstheme="minorHAnsi"/>
                <w:b w:val="0"/>
                <w:bCs w:val="0"/>
                <w:szCs w:val="22"/>
              </w:rPr>
              <w:t>Around Patan</w:t>
            </w:r>
          </w:p>
        </w:tc>
        <w:tc>
          <w:tcPr>
            <w:tcW w:w="977" w:type="pct"/>
            <w:tcBorders>
              <w:left w:val="none" w:sz="0" w:space="0" w:color="auto"/>
              <w:right w:val="none" w:sz="0" w:space="0" w:color="auto"/>
            </w:tcBorders>
          </w:tcPr>
          <w:p w14:paraId="2E4E9B52"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3977</w:t>
            </w:r>
          </w:p>
        </w:tc>
        <w:tc>
          <w:tcPr>
            <w:tcW w:w="979" w:type="pct"/>
            <w:tcBorders>
              <w:left w:val="none" w:sz="0" w:space="0" w:color="auto"/>
              <w:right w:val="none" w:sz="0" w:space="0" w:color="auto"/>
            </w:tcBorders>
          </w:tcPr>
          <w:p w14:paraId="18A970AF"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9442</w:t>
            </w:r>
          </w:p>
        </w:tc>
        <w:tc>
          <w:tcPr>
            <w:tcW w:w="979" w:type="pct"/>
            <w:tcBorders>
              <w:left w:val="none" w:sz="0" w:space="0" w:color="auto"/>
              <w:right w:val="none" w:sz="0" w:space="0" w:color="auto"/>
            </w:tcBorders>
          </w:tcPr>
          <w:p w14:paraId="37549F86"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1598</w:t>
            </w:r>
          </w:p>
        </w:tc>
        <w:tc>
          <w:tcPr>
            <w:tcW w:w="979" w:type="pct"/>
            <w:tcBorders>
              <w:left w:val="none" w:sz="0" w:space="0" w:color="auto"/>
            </w:tcBorders>
          </w:tcPr>
          <w:p w14:paraId="4478A920"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15017</w:t>
            </w:r>
          </w:p>
        </w:tc>
      </w:tr>
      <w:tr w:rsidR="009927C2" w:rsidRPr="002A5116" w14:paraId="70E34B88"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0013CB8D" w14:textId="77777777" w:rsidR="009927C2" w:rsidRPr="002A5116" w:rsidRDefault="009927C2" w:rsidP="006F784C">
            <w:pPr>
              <w:rPr>
                <w:rFonts w:cstheme="minorHAnsi"/>
                <w:b w:val="0"/>
                <w:bCs w:val="0"/>
                <w:szCs w:val="22"/>
              </w:rPr>
            </w:pPr>
            <w:r>
              <w:rPr>
                <w:rFonts w:cstheme="minorHAnsi"/>
                <w:b w:val="0"/>
                <w:bCs w:val="0"/>
                <w:szCs w:val="22"/>
              </w:rPr>
              <w:t>Bhaktapur</w:t>
            </w:r>
          </w:p>
        </w:tc>
        <w:tc>
          <w:tcPr>
            <w:tcW w:w="977" w:type="pct"/>
            <w:tcBorders>
              <w:left w:val="none" w:sz="0" w:space="0" w:color="auto"/>
              <w:right w:val="none" w:sz="0" w:space="0" w:color="auto"/>
            </w:tcBorders>
          </w:tcPr>
          <w:p w14:paraId="1274847E"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2359</w:t>
            </w:r>
          </w:p>
        </w:tc>
        <w:tc>
          <w:tcPr>
            <w:tcW w:w="979" w:type="pct"/>
            <w:tcBorders>
              <w:left w:val="none" w:sz="0" w:space="0" w:color="auto"/>
              <w:right w:val="none" w:sz="0" w:space="0" w:color="auto"/>
            </w:tcBorders>
          </w:tcPr>
          <w:p w14:paraId="1B0B85F5"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2263</w:t>
            </w:r>
          </w:p>
        </w:tc>
        <w:tc>
          <w:tcPr>
            <w:tcW w:w="979" w:type="pct"/>
            <w:tcBorders>
              <w:left w:val="none" w:sz="0" w:space="0" w:color="auto"/>
              <w:right w:val="none" w:sz="0" w:space="0" w:color="auto"/>
            </w:tcBorders>
          </w:tcPr>
          <w:p w14:paraId="241EC145"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1425</w:t>
            </w:r>
          </w:p>
        </w:tc>
        <w:tc>
          <w:tcPr>
            <w:tcW w:w="979" w:type="pct"/>
            <w:tcBorders>
              <w:left w:val="none" w:sz="0" w:space="0" w:color="auto"/>
            </w:tcBorders>
          </w:tcPr>
          <w:p w14:paraId="4AE93D59"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6047</w:t>
            </w:r>
          </w:p>
        </w:tc>
      </w:tr>
      <w:tr w:rsidR="009927C2" w:rsidRPr="002A5116" w14:paraId="4D95E16E"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5AD59631" w14:textId="77777777" w:rsidR="009927C2" w:rsidRPr="002A5116" w:rsidRDefault="009927C2" w:rsidP="006F784C">
            <w:pPr>
              <w:rPr>
                <w:rFonts w:cstheme="minorHAnsi"/>
                <w:b w:val="0"/>
                <w:bCs w:val="0"/>
                <w:szCs w:val="22"/>
              </w:rPr>
            </w:pPr>
            <w:r>
              <w:rPr>
                <w:rFonts w:cstheme="minorHAnsi"/>
                <w:b w:val="0"/>
                <w:bCs w:val="0"/>
                <w:szCs w:val="22"/>
              </w:rPr>
              <w:t>Around Bhaktapur</w:t>
            </w:r>
            <w:r w:rsidRPr="002A5116">
              <w:rPr>
                <w:rFonts w:cstheme="minorHAnsi"/>
                <w:b w:val="0"/>
                <w:bCs w:val="0"/>
                <w:szCs w:val="22"/>
              </w:rPr>
              <w:t xml:space="preserve"> </w:t>
            </w:r>
          </w:p>
        </w:tc>
        <w:tc>
          <w:tcPr>
            <w:tcW w:w="977" w:type="pct"/>
            <w:tcBorders>
              <w:left w:val="none" w:sz="0" w:space="0" w:color="auto"/>
              <w:right w:val="none" w:sz="0" w:space="0" w:color="auto"/>
            </w:tcBorders>
          </w:tcPr>
          <w:p w14:paraId="4EEFC452"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1444</w:t>
            </w:r>
          </w:p>
        </w:tc>
        <w:tc>
          <w:tcPr>
            <w:tcW w:w="979" w:type="pct"/>
            <w:tcBorders>
              <w:left w:val="none" w:sz="0" w:space="0" w:color="auto"/>
              <w:right w:val="none" w:sz="0" w:space="0" w:color="auto"/>
            </w:tcBorders>
          </w:tcPr>
          <w:p w14:paraId="5F4B548E"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1986</w:t>
            </w:r>
          </w:p>
        </w:tc>
        <w:tc>
          <w:tcPr>
            <w:tcW w:w="979" w:type="pct"/>
            <w:tcBorders>
              <w:left w:val="none" w:sz="0" w:space="0" w:color="auto"/>
              <w:right w:val="none" w:sz="0" w:space="0" w:color="auto"/>
            </w:tcBorders>
          </w:tcPr>
          <w:p w14:paraId="67F7B276"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2388</w:t>
            </w:r>
          </w:p>
        </w:tc>
        <w:tc>
          <w:tcPr>
            <w:tcW w:w="979" w:type="pct"/>
            <w:tcBorders>
              <w:left w:val="none" w:sz="0" w:space="0" w:color="auto"/>
            </w:tcBorders>
          </w:tcPr>
          <w:p w14:paraId="248641C5"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5818</w:t>
            </w:r>
          </w:p>
        </w:tc>
      </w:tr>
      <w:tr w:rsidR="009927C2" w:rsidRPr="002A5116" w14:paraId="0966F6F3"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09F62204" w14:textId="77777777" w:rsidR="009927C2" w:rsidRPr="002A5116" w:rsidRDefault="009927C2" w:rsidP="006F784C">
            <w:pPr>
              <w:tabs>
                <w:tab w:val="left" w:pos="1350"/>
              </w:tabs>
              <w:jc w:val="both"/>
              <w:rPr>
                <w:rFonts w:cstheme="minorHAnsi"/>
                <w:szCs w:val="22"/>
              </w:rPr>
            </w:pPr>
            <w:r w:rsidRPr="002A5116">
              <w:rPr>
                <w:rFonts w:cstheme="minorHAnsi"/>
                <w:szCs w:val="22"/>
              </w:rPr>
              <w:tab/>
            </w:r>
            <w:r>
              <w:rPr>
                <w:rFonts w:cstheme="minorHAnsi"/>
                <w:szCs w:val="22"/>
              </w:rPr>
              <w:t>Total</w:t>
            </w:r>
          </w:p>
        </w:tc>
        <w:tc>
          <w:tcPr>
            <w:tcW w:w="977" w:type="pct"/>
            <w:tcBorders>
              <w:left w:val="none" w:sz="0" w:space="0" w:color="auto"/>
              <w:right w:val="none" w:sz="0" w:space="0" w:color="auto"/>
            </w:tcBorders>
          </w:tcPr>
          <w:p w14:paraId="428399E4"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12397</w:t>
            </w:r>
          </w:p>
        </w:tc>
        <w:tc>
          <w:tcPr>
            <w:tcW w:w="979" w:type="pct"/>
            <w:tcBorders>
              <w:left w:val="none" w:sz="0" w:space="0" w:color="auto"/>
              <w:right w:val="none" w:sz="0" w:space="0" w:color="auto"/>
            </w:tcBorders>
          </w:tcPr>
          <w:p w14:paraId="4DB3A0A3"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25658</w:t>
            </w:r>
          </w:p>
        </w:tc>
        <w:tc>
          <w:tcPr>
            <w:tcW w:w="979" w:type="pct"/>
            <w:tcBorders>
              <w:left w:val="none" w:sz="0" w:space="0" w:color="auto"/>
              <w:right w:val="none" w:sz="0" w:space="0" w:color="auto"/>
            </w:tcBorders>
          </w:tcPr>
          <w:p w14:paraId="7F265AC3"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17684</w:t>
            </w:r>
          </w:p>
        </w:tc>
        <w:tc>
          <w:tcPr>
            <w:tcW w:w="979" w:type="pct"/>
            <w:tcBorders>
              <w:left w:val="none" w:sz="0" w:space="0" w:color="auto"/>
            </w:tcBorders>
          </w:tcPr>
          <w:p w14:paraId="7D74EAF7"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55739</w:t>
            </w:r>
          </w:p>
        </w:tc>
      </w:tr>
      <w:tr w:rsidR="009927C2" w:rsidRPr="002A5116" w14:paraId="386ACE44"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5"/>
          </w:tcPr>
          <w:p w14:paraId="4E1C8D70" w14:textId="77777777" w:rsidR="009927C2" w:rsidRPr="002A5116" w:rsidRDefault="009927C2" w:rsidP="006F784C">
            <w:pPr>
              <w:rPr>
                <w:rFonts w:cstheme="minorHAnsi"/>
                <w:bCs w:val="0"/>
                <w:szCs w:val="22"/>
              </w:rPr>
            </w:pPr>
            <w:r>
              <w:rPr>
                <w:rFonts w:cstheme="minorHAnsi"/>
                <w:bCs w:val="0"/>
                <w:szCs w:val="22"/>
              </w:rPr>
              <w:t xml:space="preserve">Eastern </w:t>
            </w:r>
            <w:r>
              <w:rPr>
                <w:rFonts w:cstheme="minorHAnsi"/>
                <w:bCs w:val="0"/>
              </w:rPr>
              <w:t xml:space="preserve"> Mountaino</w:t>
            </w:r>
            <w:r>
              <w:rPr>
                <w:rFonts w:cstheme="minorHAnsi"/>
              </w:rPr>
              <w:t xml:space="preserve">us </w:t>
            </w:r>
            <w:r>
              <w:rPr>
                <w:rFonts w:cstheme="minorHAnsi"/>
                <w:bCs w:val="0"/>
                <w:szCs w:val="22"/>
              </w:rPr>
              <w:t>Region</w:t>
            </w:r>
          </w:p>
        </w:tc>
      </w:tr>
      <w:tr w:rsidR="009927C2" w:rsidRPr="002A5116" w14:paraId="086A4D2B"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7477D29A" w14:textId="77777777" w:rsidR="009927C2" w:rsidRPr="002A5116" w:rsidRDefault="009927C2" w:rsidP="006F784C">
            <w:pPr>
              <w:rPr>
                <w:rFonts w:cstheme="minorHAnsi"/>
                <w:b w:val="0"/>
                <w:bCs w:val="0"/>
                <w:szCs w:val="22"/>
              </w:rPr>
            </w:pPr>
            <w:r>
              <w:rPr>
                <w:rFonts w:cstheme="minorHAnsi"/>
                <w:b w:val="0"/>
                <w:bCs w:val="0"/>
                <w:szCs w:val="22"/>
              </w:rPr>
              <w:t>East No. 1</w:t>
            </w:r>
          </w:p>
        </w:tc>
        <w:tc>
          <w:tcPr>
            <w:tcW w:w="977" w:type="pct"/>
            <w:tcBorders>
              <w:left w:val="none" w:sz="0" w:space="0" w:color="auto"/>
              <w:right w:val="none" w:sz="0" w:space="0" w:color="auto"/>
            </w:tcBorders>
          </w:tcPr>
          <w:p w14:paraId="33D75E39"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9628</w:t>
            </w:r>
          </w:p>
        </w:tc>
        <w:tc>
          <w:tcPr>
            <w:tcW w:w="979" w:type="pct"/>
            <w:tcBorders>
              <w:left w:val="none" w:sz="0" w:space="0" w:color="auto"/>
              <w:right w:val="none" w:sz="0" w:space="0" w:color="auto"/>
            </w:tcBorders>
          </w:tcPr>
          <w:p w14:paraId="68468958"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19391</w:t>
            </w:r>
          </w:p>
        </w:tc>
        <w:tc>
          <w:tcPr>
            <w:tcW w:w="979" w:type="pct"/>
            <w:tcBorders>
              <w:left w:val="none" w:sz="0" w:space="0" w:color="auto"/>
              <w:right w:val="none" w:sz="0" w:space="0" w:color="auto"/>
            </w:tcBorders>
          </w:tcPr>
          <w:p w14:paraId="750FF099"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tcBorders>
          </w:tcPr>
          <w:p w14:paraId="7F8E128B"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29019</w:t>
            </w:r>
          </w:p>
        </w:tc>
      </w:tr>
      <w:tr w:rsidR="009927C2" w:rsidRPr="002A5116" w14:paraId="099B163C"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711F2909" w14:textId="77777777" w:rsidR="009927C2" w:rsidRPr="002A5116" w:rsidRDefault="009927C2" w:rsidP="006F784C">
            <w:pPr>
              <w:rPr>
                <w:rFonts w:cstheme="minorHAnsi"/>
                <w:b w:val="0"/>
                <w:bCs w:val="0"/>
                <w:szCs w:val="22"/>
              </w:rPr>
            </w:pPr>
            <w:r>
              <w:rPr>
                <w:rFonts w:cstheme="minorHAnsi"/>
                <w:b w:val="0"/>
                <w:bCs w:val="0"/>
                <w:szCs w:val="22"/>
              </w:rPr>
              <w:t>East No. 2</w:t>
            </w:r>
          </w:p>
        </w:tc>
        <w:tc>
          <w:tcPr>
            <w:tcW w:w="977" w:type="pct"/>
            <w:tcBorders>
              <w:left w:val="none" w:sz="0" w:space="0" w:color="auto"/>
              <w:right w:val="none" w:sz="0" w:space="0" w:color="auto"/>
            </w:tcBorders>
          </w:tcPr>
          <w:p w14:paraId="537623DF"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4687</w:t>
            </w:r>
          </w:p>
        </w:tc>
        <w:tc>
          <w:tcPr>
            <w:tcW w:w="979" w:type="pct"/>
            <w:tcBorders>
              <w:left w:val="none" w:sz="0" w:space="0" w:color="auto"/>
              <w:right w:val="none" w:sz="0" w:space="0" w:color="auto"/>
            </w:tcBorders>
          </w:tcPr>
          <w:p w14:paraId="764B0789"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10738</w:t>
            </w:r>
          </w:p>
        </w:tc>
        <w:tc>
          <w:tcPr>
            <w:tcW w:w="979" w:type="pct"/>
            <w:tcBorders>
              <w:left w:val="none" w:sz="0" w:space="0" w:color="auto"/>
              <w:right w:val="none" w:sz="0" w:space="0" w:color="auto"/>
            </w:tcBorders>
          </w:tcPr>
          <w:p w14:paraId="376D17B1"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tcBorders>
          </w:tcPr>
          <w:p w14:paraId="6F32C421"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15425</w:t>
            </w:r>
          </w:p>
        </w:tc>
      </w:tr>
      <w:tr w:rsidR="009927C2" w:rsidRPr="002A5116" w14:paraId="36FF37F2"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1DB0B32C" w14:textId="77777777" w:rsidR="009927C2" w:rsidRPr="002A5116" w:rsidRDefault="009927C2" w:rsidP="006F784C">
            <w:pPr>
              <w:rPr>
                <w:rFonts w:cstheme="minorHAnsi"/>
                <w:b w:val="0"/>
                <w:bCs w:val="0"/>
                <w:szCs w:val="22"/>
              </w:rPr>
            </w:pPr>
            <w:r>
              <w:rPr>
                <w:rFonts w:cstheme="minorHAnsi"/>
                <w:b w:val="0"/>
                <w:bCs w:val="0"/>
                <w:szCs w:val="22"/>
              </w:rPr>
              <w:t>East No. 3</w:t>
            </w:r>
          </w:p>
        </w:tc>
        <w:tc>
          <w:tcPr>
            <w:tcW w:w="977" w:type="pct"/>
            <w:tcBorders>
              <w:left w:val="none" w:sz="0" w:space="0" w:color="auto"/>
              <w:right w:val="none" w:sz="0" w:space="0" w:color="auto"/>
            </w:tcBorders>
          </w:tcPr>
          <w:p w14:paraId="1ED65B61"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21107</w:t>
            </w:r>
          </w:p>
        </w:tc>
        <w:tc>
          <w:tcPr>
            <w:tcW w:w="979" w:type="pct"/>
            <w:tcBorders>
              <w:left w:val="none" w:sz="0" w:space="0" w:color="auto"/>
              <w:right w:val="none" w:sz="0" w:space="0" w:color="auto"/>
            </w:tcBorders>
          </w:tcPr>
          <w:p w14:paraId="207C5B27"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15548</w:t>
            </w:r>
          </w:p>
        </w:tc>
        <w:tc>
          <w:tcPr>
            <w:tcW w:w="979" w:type="pct"/>
            <w:tcBorders>
              <w:left w:val="none" w:sz="0" w:space="0" w:color="auto"/>
              <w:right w:val="none" w:sz="0" w:space="0" w:color="auto"/>
            </w:tcBorders>
          </w:tcPr>
          <w:p w14:paraId="5DC1A282"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tcBorders>
          </w:tcPr>
          <w:p w14:paraId="68845008"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36655</w:t>
            </w:r>
          </w:p>
        </w:tc>
      </w:tr>
      <w:tr w:rsidR="009927C2" w:rsidRPr="002A5116" w14:paraId="7BBF7F0A"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78120E1C" w14:textId="77777777" w:rsidR="009927C2" w:rsidRPr="002A5116" w:rsidRDefault="009927C2" w:rsidP="006F784C">
            <w:pPr>
              <w:rPr>
                <w:rFonts w:cstheme="minorHAnsi"/>
                <w:b w:val="0"/>
                <w:bCs w:val="0"/>
                <w:szCs w:val="22"/>
              </w:rPr>
            </w:pPr>
            <w:r>
              <w:rPr>
                <w:rFonts w:cstheme="minorHAnsi"/>
                <w:b w:val="0"/>
                <w:bCs w:val="0"/>
                <w:szCs w:val="22"/>
              </w:rPr>
              <w:t>East No. 4</w:t>
            </w:r>
          </w:p>
        </w:tc>
        <w:tc>
          <w:tcPr>
            <w:tcW w:w="977" w:type="pct"/>
            <w:tcBorders>
              <w:left w:val="none" w:sz="0" w:space="0" w:color="auto"/>
              <w:right w:val="none" w:sz="0" w:space="0" w:color="auto"/>
            </w:tcBorders>
          </w:tcPr>
          <w:p w14:paraId="67B44826"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15048</w:t>
            </w:r>
          </w:p>
        </w:tc>
        <w:tc>
          <w:tcPr>
            <w:tcW w:w="979" w:type="pct"/>
            <w:tcBorders>
              <w:left w:val="none" w:sz="0" w:space="0" w:color="auto"/>
              <w:right w:val="none" w:sz="0" w:space="0" w:color="auto"/>
            </w:tcBorders>
          </w:tcPr>
          <w:p w14:paraId="0A40BCF0"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5</w:t>
            </w:r>
          </w:p>
        </w:tc>
        <w:tc>
          <w:tcPr>
            <w:tcW w:w="979" w:type="pct"/>
            <w:tcBorders>
              <w:left w:val="none" w:sz="0" w:space="0" w:color="auto"/>
              <w:right w:val="none" w:sz="0" w:space="0" w:color="auto"/>
            </w:tcBorders>
          </w:tcPr>
          <w:p w14:paraId="709D0293"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tcBorders>
          </w:tcPr>
          <w:p w14:paraId="5278B4DE"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15053</w:t>
            </w:r>
          </w:p>
        </w:tc>
      </w:tr>
      <w:tr w:rsidR="009927C2" w:rsidRPr="002A5116" w14:paraId="280F1F8D"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7C798D07" w14:textId="77777777" w:rsidR="009927C2" w:rsidRPr="002A5116" w:rsidRDefault="009927C2" w:rsidP="006F784C">
            <w:pPr>
              <w:rPr>
                <w:rFonts w:cstheme="minorHAnsi"/>
                <w:b w:val="0"/>
                <w:bCs w:val="0"/>
                <w:szCs w:val="22"/>
              </w:rPr>
            </w:pPr>
            <w:r>
              <w:rPr>
                <w:rFonts w:cstheme="minorHAnsi"/>
                <w:b w:val="0"/>
                <w:bCs w:val="0"/>
                <w:szCs w:val="22"/>
              </w:rPr>
              <w:t>Dhankuta</w:t>
            </w:r>
          </w:p>
        </w:tc>
        <w:tc>
          <w:tcPr>
            <w:tcW w:w="977" w:type="pct"/>
            <w:tcBorders>
              <w:left w:val="none" w:sz="0" w:space="0" w:color="auto"/>
              <w:right w:val="none" w:sz="0" w:space="0" w:color="auto"/>
            </w:tcBorders>
          </w:tcPr>
          <w:p w14:paraId="5E24430C"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6623</w:t>
            </w:r>
          </w:p>
        </w:tc>
        <w:tc>
          <w:tcPr>
            <w:tcW w:w="979" w:type="pct"/>
            <w:tcBorders>
              <w:left w:val="none" w:sz="0" w:space="0" w:color="auto"/>
              <w:right w:val="none" w:sz="0" w:space="0" w:color="auto"/>
            </w:tcBorders>
          </w:tcPr>
          <w:p w14:paraId="302D06CA"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15120</w:t>
            </w:r>
          </w:p>
        </w:tc>
        <w:tc>
          <w:tcPr>
            <w:tcW w:w="979" w:type="pct"/>
            <w:tcBorders>
              <w:left w:val="none" w:sz="0" w:space="0" w:color="auto"/>
              <w:right w:val="none" w:sz="0" w:space="0" w:color="auto"/>
            </w:tcBorders>
          </w:tcPr>
          <w:p w14:paraId="4A6A4EA5"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tcBorders>
          </w:tcPr>
          <w:p w14:paraId="6B57F2EB"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21743</w:t>
            </w:r>
          </w:p>
        </w:tc>
      </w:tr>
      <w:tr w:rsidR="009927C2" w:rsidRPr="002A5116" w14:paraId="7AC37B81"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673A3990" w14:textId="77777777" w:rsidR="009927C2" w:rsidRPr="002A5116" w:rsidRDefault="009927C2" w:rsidP="006F784C">
            <w:pPr>
              <w:rPr>
                <w:rFonts w:cstheme="minorHAnsi"/>
                <w:b w:val="0"/>
                <w:bCs w:val="0"/>
                <w:szCs w:val="22"/>
              </w:rPr>
            </w:pPr>
            <w:r>
              <w:rPr>
                <w:rFonts w:cstheme="minorHAnsi"/>
                <w:b w:val="0"/>
                <w:bCs w:val="0"/>
                <w:szCs w:val="22"/>
              </w:rPr>
              <w:t>Sindhuli Gadi</w:t>
            </w:r>
          </w:p>
        </w:tc>
        <w:tc>
          <w:tcPr>
            <w:tcW w:w="977" w:type="pct"/>
            <w:tcBorders>
              <w:left w:val="none" w:sz="0" w:space="0" w:color="auto"/>
              <w:right w:val="none" w:sz="0" w:space="0" w:color="auto"/>
            </w:tcBorders>
          </w:tcPr>
          <w:p w14:paraId="3FBF453F"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3486</w:t>
            </w:r>
          </w:p>
        </w:tc>
        <w:tc>
          <w:tcPr>
            <w:tcW w:w="979" w:type="pct"/>
            <w:tcBorders>
              <w:left w:val="none" w:sz="0" w:space="0" w:color="auto"/>
              <w:right w:val="none" w:sz="0" w:space="0" w:color="auto"/>
            </w:tcBorders>
          </w:tcPr>
          <w:p w14:paraId="27D04600"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3154</w:t>
            </w:r>
          </w:p>
        </w:tc>
        <w:tc>
          <w:tcPr>
            <w:tcW w:w="979" w:type="pct"/>
            <w:tcBorders>
              <w:left w:val="none" w:sz="0" w:space="0" w:color="auto"/>
              <w:right w:val="none" w:sz="0" w:space="0" w:color="auto"/>
            </w:tcBorders>
          </w:tcPr>
          <w:p w14:paraId="7C1A25BE"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tcBorders>
          </w:tcPr>
          <w:p w14:paraId="1226EFA0"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6640</w:t>
            </w:r>
          </w:p>
        </w:tc>
      </w:tr>
      <w:tr w:rsidR="009927C2" w:rsidRPr="002A5116" w14:paraId="65285B85"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3865EE6A" w14:textId="77777777" w:rsidR="009927C2" w:rsidRPr="002A5116" w:rsidRDefault="009927C2" w:rsidP="006F784C">
            <w:pPr>
              <w:rPr>
                <w:rFonts w:cstheme="minorHAnsi"/>
                <w:b w:val="0"/>
                <w:bCs w:val="0"/>
                <w:szCs w:val="22"/>
              </w:rPr>
            </w:pPr>
            <w:r>
              <w:rPr>
                <w:rFonts w:cstheme="minorHAnsi"/>
                <w:b w:val="0"/>
                <w:bCs w:val="0"/>
                <w:szCs w:val="22"/>
              </w:rPr>
              <w:t>Udayapur Gadi</w:t>
            </w:r>
          </w:p>
        </w:tc>
        <w:tc>
          <w:tcPr>
            <w:tcW w:w="977" w:type="pct"/>
            <w:tcBorders>
              <w:left w:val="none" w:sz="0" w:space="0" w:color="auto"/>
              <w:right w:val="none" w:sz="0" w:space="0" w:color="auto"/>
            </w:tcBorders>
          </w:tcPr>
          <w:p w14:paraId="39781760"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1052</w:t>
            </w:r>
          </w:p>
        </w:tc>
        <w:tc>
          <w:tcPr>
            <w:tcW w:w="979" w:type="pct"/>
            <w:tcBorders>
              <w:left w:val="none" w:sz="0" w:space="0" w:color="auto"/>
              <w:right w:val="none" w:sz="0" w:space="0" w:color="auto"/>
            </w:tcBorders>
          </w:tcPr>
          <w:p w14:paraId="4F258090"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3917</w:t>
            </w:r>
          </w:p>
        </w:tc>
        <w:tc>
          <w:tcPr>
            <w:tcW w:w="979" w:type="pct"/>
            <w:tcBorders>
              <w:left w:val="none" w:sz="0" w:space="0" w:color="auto"/>
              <w:right w:val="none" w:sz="0" w:space="0" w:color="auto"/>
            </w:tcBorders>
          </w:tcPr>
          <w:p w14:paraId="6CC1E11D"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tcBorders>
          </w:tcPr>
          <w:p w14:paraId="64E5F657"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4969</w:t>
            </w:r>
          </w:p>
        </w:tc>
      </w:tr>
      <w:tr w:rsidR="009927C2" w:rsidRPr="002A5116" w14:paraId="6A5D4221"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584BD714" w14:textId="77777777" w:rsidR="009927C2" w:rsidRPr="002A5116" w:rsidRDefault="009927C2" w:rsidP="006F784C">
            <w:pPr>
              <w:rPr>
                <w:rFonts w:cstheme="minorHAnsi"/>
                <w:b w:val="0"/>
                <w:bCs w:val="0"/>
                <w:szCs w:val="22"/>
              </w:rPr>
            </w:pPr>
            <w:r>
              <w:rPr>
                <w:rFonts w:cstheme="minorHAnsi"/>
                <w:b w:val="0"/>
                <w:bCs w:val="0"/>
                <w:szCs w:val="22"/>
              </w:rPr>
              <w:t>Ilam</w:t>
            </w:r>
          </w:p>
        </w:tc>
        <w:tc>
          <w:tcPr>
            <w:tcW w:w="977" w:type="pct"/>
            <w:tcBorders>
              <w:left w:val="none" w:sz="0" w:space="0" w:color="auto"/>
              <w:right w:val="none" w:sz="0" w:space="0" w:color="auto"/>
            </w:tcBorders>
          </w:tcPr>
          <w:p w14:paraId="70870B54"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2316</w:t>
            </w:r>
          </w:p>
        </w:tc>
        <w:tc>
          <w:tcPr>
            <w:tcW w:w="979" w:type="pct"/>
            <w:tcBorders>
              <w:left w:val="none" w:sz="0" w:space="0" w:color="auto"/>
              <w:right w:val="none" w:sz="0" w:space="0" w:color="auto"/>
            </w:tcBorders>
          </w:tcPr>
          <w:p w14:paraId="07CA9965"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3112</w:t>
            </w:r>
          </w:p>
        </w:tc>
        <w:tc>
          <w:tcPr>
            <w:tcW w:w="979" w:type="pct"/>
            <w:tcBorders>
              <w:left w:val="none" w:sz="0" w:space="0" w:color="auto"/>
              <w:right w:val="none" w:sz="0" w:space="0" w:color="auto"/>
            </w:tcBorders>
          </w:tcPr>
          <w:p w14:paraId="026B5F2F"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tcBorders>
          </w:tcPr>
          <w:p w14:paraId="6C2F36FC"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5428</w:t>
            </w:r>
          </w:p>
        </w:tc>
      </w:tr>
      <w:tr w:rsidR="009927C2" w:rsidRPr="002A5116" w14:paraId="258B0F18"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16BEE201" w14:textId="77777777" w:rsidR="009927C2" w:rsidRPr="002A5116" w:rsidRDefault="009927C2" w:rsidP="006F784C">
            <w:pPr>
              <w:jc w:val="right"/>
              <w:rPr>
                <w:rFonts w:cstheme="minorHAnsi"/>
                <w:szCs w:val="22"/>
              </w:rPr>
            </w:pPr>
            <w:r>
              <w:rPr>
                <w:rFonts w:cstheme="minorHAnsi"/>
                <w:szCs w:val="22"/>
              </w:rPr>
              <w:t>Total</w:t>
            </w:r>
          </w:p>
        </w:tc>
        <w:tc>
          <w:tcPr>
            <w:tcW w:w="977" w:type="pct"/>
            <w:tcBorders>
              <w:left w:val="none" w:sz="0" w:space="0" w:color="auto"/>
              <w:right w:val="none" w:sz="0" w:space="0" w:color="auto"/>
            </w:tcBorders>
          </w:tcPr>
          <w:p w14:paraId="33F0F710"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63947</w:t>
            </w:r>
          </w:p>
        </w:tc>
        <w:tc>
          <w:tcPr>
            <w:tcW w:w="979" w:type="pct"/>
            <w:tcBorders>
              <w:left w:val="none" w:sz="0" w:space="0" w:color="auto"/>
              <w:right w:val="none" w:sz="0" w:space="0" w:color="auto"/>
            </w:tcBorders>
          </w:tcPr>
          <w:p w14:paraId="3E42EB37"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70985</w:t>
            </w:r>
          </w:p>
        </w:tc>
        <w:tc>
          <w:tcPr>
            <w:tcW w:w="979" w:type="pct"/>
            <w:tcBorders>
              <w:left w:val="none" w:sz="0" w:space="0" w:color="auto"/>
              <w:right w:val="none" w:sz="0" w:space="0" w:color="auto"/>
            </w:tcBorders>
          </w:tcPr>
          <w:p w14:paraId="284684FC"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sidRPr="002A5116">
              <w:rPr>
                <w:rFonts w:cstheme="minorHAnsi"/>
                <w:szCs w:val="22"/>
              </w:rPr>
              <w:t>–</w:t>
            </w:r>
          </w:p>
        </w:tc>
        <w:tc>
          <w:tcPr>
            <w:tcW w:w="979" w:type="pct"/>
            <w:tcBorders>
              <w:left w:val="none" w:sz="0" w:space="0" w:color="auto"/>
            </w:tcBorders>
          </w:tcPr>
          <w:p w14:paraId="34686F85"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134932</w:t>
            </w:r>
          </w:p>
        </w:tc>
      </w:tr>
      <w:tr w:rsidR="009927C2" w:rsidRPr="002A5116" w14:paraId="33A8CEE2"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5"/>
          </w:tcPr>
          <w:p w14:paraId="62CED406" w14:textId="77777777" w:rsidR="009927C2" w:rsidRPr="008B1DF6" w:rsidRDefault="009927C2" w:rsidP="006F784C">
            <w:pPr>
              <w:rPr>
                <w:rFonts w:cstheme="minorHAnsi"/>
              </w:rPr>
            </w:pPr>
            <w:r>
              <w:rPr>
                <w:rFonts w:cstheme="minorHAnsi"/>
                <w:bCs w:val="0"/>
                <w:szCs w:val="22"/>
              </w:rPr>
              <w:t xml:space="preserve">Western  </w:t>
            </w:r>
            <w:r>
              <w:rPr>
                <w:rFonts w:cstheme="minorHAnsi"/>
                <w:bCs w:val="0"/>
              </w:rPr>
              <w:t xml:space="preserve"> Mountaino</w:t>
            </w:r>
            <w:r>
              <w:rPr>
                <w:rFonts w:cstheme="minorHAnsi"/>
              </w:rPr>
              <w:t xml:space="preserve">us </w:t>
            </w:r>
            <w:r>
              <w:rPr>
                <w:rFonts w:cstheme="minorHAnsi"/>
                <w:bCs w:val="0"/>
                <w:szCs w:val="22"/>
              </w:rPr>
              <w:t>Region</w:t>
            </w:r>
            <w:r w:rsidRPr="002A5116">
              <w:rPr>
                <w:rFonts w:cstheme="minorHAnsi"/>
                <w:bCs w:val="0"/>
                <w:szCs w:val="22"/>
              </w:rPr>
              <w:t xml:space="preserve"> </w:t>
            </w:r>
          </w:p>
        </w:tc>
      </w:tr>
      <w:tr w:rsidR="009927C2" w:rsidRPr="002A5116" w14:paraId="6684B39C"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6E1592BC" w14:textId="77777777" w:rsidR="009927C2" w:rsidRPr="002A5116" w:rsidRDefault="009927C2" w:rsidP="006F784C">
            <w:pPr>
              <w:rPr>
                <w:rFonts w:cstheme="minorHAnsi"/>
                <w:b w:val="0"/>
                <w:bCs w:val="0"/>
                <w:szCs w:val="22"/>
              </w:rPr>
            </w:pPr>
            <w:r>
              <w:rPr>
                <w:rFonts w:cstheme="minorHAnsi"/>
                <w:b w:val="0"/>
                <w:bCs w:val="0"/>
                <w:szCs w:val="22"/>
              </w:rPr>
              <w:t>West No. 1</w:t>
            </w:r>
          </w:p>
        </w:tc>
        <w:tc>
          <w:tcPr>
            <w:tcW w:w="977" w:type="pct"/>
            <w:tcBorders>
              <w:left w:val="none" w:sz="0" w:space="0" w:color="auto"/>
              <w:right w:val="none" w:sz="0" w:space="0" w:color="auto"/>
            </w:tcBorders>
          </w:tcPr>
          <w:p w14:paraId="4CAB1FF2"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582</w:t>
            </w:r>
          </w:p>
        </w:tc>
        <w:tc>
          <w:tcPr>
            <w:tcW w:w="979" w:type="pct"/>
            <w:tcBorders>
              <w:left w:val="none" w:sz="0" w:space="0" w:color="auto"/>
              <w:right w:val="none" w:sz="0" w:space="0" w:color="auto"/>
            </w:tcBorders>
          </w:tcPr>
          <w:p w14:paraId="5BF5653F"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1720</w:t>
            </w:r>
          </w:p>
        </w:tc>
        <w:tc>
          <w:tcPr>
            <w:tcW w:w="979" w:type="pct"/>
            <w:tcBorders>
              <w:left w:val="none" w:sz="0" w:space="0" w:color="auto"/>
              <w:right w:val="none" w:sz="0" w:space="0" w:color="auto"/>
            </w:tcBorders>
          </w:tcPr>
          <w:p w14:paraId="703A1606"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tcBorders>
          </w:tcPr>
          <w:p w14:paraId="7F6BD2D8"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2302</w:t>
            </w:r>
          </w:p>
        </w:tc>
      </w:tr>
      <w:tr w:rsidR="009927C2" w:rsidRPr="002A5116" w14:paraId="236B1A80"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0BEB4D5A" w14:textId="77777777" w:rsidR="009927C2" w:rsidRPr="002A5116" w:rsidRDefault="009927C2" w:rsidP="006F784C">
            <w:pPr>
              <w:rPr>
                <w:rFonts w:cstheme="minorHAnsi"/>
                <w:b w:val="0"/>
                <w:bCs w:val="0"/>
                <w:szCs w:val="22"/>
              </w:rPr>
            </w:pPr>
            <w:r>
              <w:rPr>
                <w:rFonts w:cstheme="minorHAnsi"/>
                <w:b w:val="0"/>
                <w:bCs w:val="0"/>
                <w:szCs w:val="22"/>
              </w:rPr>
              <w:t>West No. 2</w:t>
            </w:r>
          </w:p>
        </w:tc>
        <w:tc>
          <w:tcPr>
            <w:tcW w:w="977" w:type="pct"/>
            <w:tcBorders>
              <w:left w:val="none" w:sz="0" w:space="0" w:color="auto"/>
              <w:right w:val="none" w:sz="0" w:space="0" w:color="auto"/>
            </w:tcBorders>
          </w:tcPr>
          <w:p w14:paraId="5D033BD4"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186</w:t>
            </w:r>
          </w:p>
        </w:tc>
        <w:tc>
          <w:tcPr>
            <w:tcW w:w="979" w:type="pct"/>
            <w:tcBorders>
              <w:left w:val="none" w:sz="0" w:space="0" w:color="auto"/>
              <w:right w:val="none" w:sz="0" w:space="0" w:color="auto"/>
            </w:tcBorders>
          </w:tcPr>
          <w:p w14:paraId="601B0E74"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461</w:t>
            </w:r>
          </w:p>
        </w:tc>
        <w:tc>
          <w:tcPr>
            <w:tcW w:w="979" w:type="pct"/>
            <w:tcBorders>
              <w:left w:val="none" w:sz="0" w:space="0" w:color="auto"/>
              <w:right w:val="none" w:sz="0" w:space="0" w:color="auto"/>
            </w:tcBorders>
          </w:tcPr>
          <w:p w14:paraId="09065B33"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tcBorders>
          </w:tcPr>
          <w:p w14:paraId="53E56BF3"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647</w:t>
            </w:r>
          </w:p>
        </w:tc>
      </w:tr>
      <w:tr w:rsidR="009927C2" w:rsidRPr="002A5116" w14:paraId="785BEE4D"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5EE47671" w14:textId="77777777" w:rsidR="009927C2" w:rsidRPr="002A5116" w:rsidRDefault="009927C2" w:rsidP="006F784C">
            <w:pPr>
              <w:rPr>
                <w:rFonts w:cstheme="minorHAnsi"/>
                <w:b w:val="0"/>
                <w:bCs w:val="0"/>
                <w:szCs w:val="22"/>
              </w:rPr>
            </w:pPr>
            <w:r>
              <w:rPr>
                <w:rFonts w:cstheme="minorHAnsi"/>
                <w:b w:val="0"/>
                <w:bCs w:val="0"/>
                <w:szCs w:val="22"/>
              </w:rPr>
              <w:t>West No. 3</w:t>
            </w:r>
          </w:p>
        </w:tc>
        <w:tc>
          <w:tcPr>
            <w:tcW w:w="977" w:type="pct"/>
            <w:tcBorders>
              <w:left w:val="none" w:sz="0" w:space="0" w:color="auto"/>
              <w:right w:val="none" w:sz="0" w:space="0" w:color="auto"/>
            </w:tcBorders>
          </w:tcPr>
          <w:p w14:paraId="7DA0B400"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19</w:t>
            </w:r>
          </w:p>
        </w:tc>
        <w:tc>
          <w:tcPr>
            <w:tcW w:w="979" w:type="pct"/>
            <w:tcBorders>
              <w:left w:val="none" w:sz="0" w:space="0" w:color="auto"/>
              <w:right w:val="none" w:sz="0" w:space="0" w:color="auto"/>
            </w:tcBorders>
          </w:tcPr>
          <w:p w14:paraId="192653DF"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65</w:t>
            </w:r>
          </w:p>
        </w:tc>
        <w:tc>
          <w:tcPr>
            <w:tcW w:w="979" w:type="pct"/>
            <w:tcBorders>
              <w:left w:val="none" w:sz="0" w:space="0" w:color="auto"/>
              <w:right w:val="none" w:sz="0" w:space="0" w:color="auto"/>
            </w:tcBorders>
          </w:tcPr>
          <w:p w14:paraId="6E6C4CD4"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tcBorders>
          </w:tcPr>
          <w:p w14:paraId="4BCC5168"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84</w:t>
            </w:r>
          </w:p>
        </w:tc>
      </w:tr>
      <w:tr w:rsidR="009927C2" w:rsidRPr="002A5116" w14:paraId="6A56E72A"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79D1F2E9" w14:textId="77777777" w:rsidR="009927C2" w:rsidRPr="002A5116" w:rsidRDefault="009927C2" w:rsidP="006F784C">
            <w:pPr>
              <w:rPr>
                <w:rFonts w:cstheme="minorHAnsi"/>
                <w:b w:val="0"/>
                <w:bCs w:val="0"/>
                <w:szCs w:val="22"/>
              </w:rPr>
            </w:pPr>
            <w:r>
              <w:rPr>
                <w:rFonts w:cstheme="minorHAnsi"/>
                <w:b w:val="0"/>
                <w:bCs w:val="0"/>
                <w:szCs w:val="22"/>
              </w:rPr>
              <w:t>West No. 4</w:t>
            </w:r>
          </w:p>
        </w:tc>
        <w:tc>
          <w:tcPr>
            <w:tcW w:w="977" w:type="pct"/>
            <w:tcBorders>
              <w:left w:val="none" w:sz="0" w:space="0" w:color="auto"/>
              <w:right w:val="none" w:sz="0" w:space="0" w:color="auto"/>
            </w:tcBorders>
          </w:tcPr>
          <w:p w14:paraId="0660C710"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08</w:t>
            </w:r>
          </w:p>
        </w:tc>
        <w:tc>
          <w:tcPr>
            <w:tcW w:w="979" w:type="pct"/>
            <w:tcBorders>
              <w:left w:val="none" w:sz="0" w:space="0" w:color="auto"/>
              <w:right w:val="none" w:sz="0" w:space="0" w:color="auto"/>
            </w:tcBorders>
          </w:tcPr>
          <w:p w14:paraId="49C17260"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w:t>
            </w:r>
          </w:p>
        </w:tc>
        <w:tc>
          <w:tcPr>
            <w:tcW w:w="979" w:type="pct"/>
            <w:tcBorders>
              <w:left w:val="none" w:sz="0" w:space="0" w:color="auto"/>
              <w:right w:val="none" w:sz="0" w:space="0" w:color="auto"/>
            </w:tcBorders>
          </w:tcPr>
          <w:p w14:paraId="1D4DA43E"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tcBorders>
          </w:tcPr>
          <w:p w14:paraId="46A2B06C"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9</w:t>
            </w:r>
          </w:p>
        </w:tc>
      </w:tr>
      <w:tr w:rsidR="009927C2" w:rsidRPr="002A5116" w14:paraId="5B30662F"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22EF1E7C" w14:textId="77777777" w:rsidR="009927C2" w:rsidRPr="002A5116" w:rsidRDefault="009927C2" w:rsidP="006F784C">
            <w:pPr>
              <w:rPr>
                <w:rFonts w:cstheme="minorHAnsi"/>
                <w:b w:val="0"/>
                <w:bCs w:val="0"/>
                <w:szCs w:val="22"/>
              </w:rPr>
            </w:pPr>
            <w:r>
              <w:rPr>
                <w:rFonts w:cstheme="minorHAnsi"/>
                <w:b w:val="0"/>
                <w:bCs w:val="0"/>
                <w:szCs w:val="22"/>
              </w:rPr>
              <w:t>Chisapani Gadi</w:t>
            </w:r>
          </w:p>
        </w:tc>
        <w:tc>
          <w:tcPr>
            <w:tcW w:w="977" w:type="pct"/>
            <w:tcBorders>
              <w:left w:val="none" w:sz="0" w:space="0" w:color="auto"/>
              <w:right w:val="none" w:sz="0" w:space="0" w:color="auto"/>
            </w:tcBorders>
          </w:tcPr>
          <w:p w14:paraId="4A7147EC"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right w:val="none" w:sz="0" w:space="0" w:color="auto"/>
            </w:tcBorders>
          </w:tcPr>
          <w:p w14:paraId="76E11082"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18</w:t>
            </w:r>
          </w:p>
        </w:tc>
        <w:tc>
          <w:tcPr>
            <w:tcW w:w="979" w:type="pct"/>
            <w:tcBorders>
              <w:left w:val="none" w:sz="0" w:space="0" w:color="auto"/>
              <w:right w:val="none" w:sz="0" w:space="0" w:color="auto"/>
            </w:tcBorders>
          </w:tcPr>
          <w:p w14:paraId="33433B05"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1266</w:t>
            </w:r>
          </w:p>
        </w:tc>
        <w:tc>
          <w:tcPr>
            <w:tcW w:w="979" w:type="pct"/>
            <w:tcBorders>
              <w:left w:val="none" w:sz="0" w:space="0" w:color="auto"/>
            </w:tcBorders>
          </w:tcPr>
          <w:p w14:paraId="353C08F5"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1284</w:t>
            </w:r>
          </w:p>
        </w:tc>
      </w:tr>
      <w:tr w:rsidR="009927C2" w:rsidRPr="002A5116" w14:paraId="26C77A58"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6ACD0857" w14:textId="77777777" w:rsidR="009927C2" w:rsidRPr="002A5116" w:rsidRDefault="009927C2" w:rsidP="006F784C">
            <w:pPr>
              <w:rPr>
                <w:rFonts w:cstheme="minorHAnsi"/>
                <w:b w:val="0"/>
                <w:bCs w:val="0"/>
                <w:szCs w:val="22"/>
              </w:rPr>
            </w:pPr>
            <w:r>
              <w:rPr>
                <w:rFonts w:cstheme="minorHAnsi"/>
                <w:b w:val="0"/>
                <w:bCs w:val="0"/>
                <w:szCs w:val="22"/>
              </w:rPr>
              <w:t>Palpa</w:t>
            </w:r>
          </w:p>
        </w:tc>
        <w:tc>
          <w:tcPr>
            <w:tcW w:w="977" w:type="pct"/>
            <w:tcBorders>
              <w:left w:val="none" w:sz="0" w:space="0" w:color="auto"/>
              <w:right w:val="none" w:sz="0" w:space="0" w:color="auto"/>
            </w:tcBorders>
          </w:tcPr>
          <w:p w14:paraId="56C5E7B1"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right w:val="none" w:sz="0" w:space="0" w:color="auto"/>
            </w:tcBorders>
          </w:tcPr>
          <w:p w14:paraId="01565556"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3</w:t>
            </w:r>
          </w:p>
        </w:tc>
        <w:tc>
          <w:tcPr>
            <w:tcW w:w="979" w:type="pct"/>
            <w:tcBorders>
              <w:left w:val="none" w:sz="0" w:space="0" w:color="auto"/>
              <w:right w:val="none" w:sz="0" w:space="0" w:color="auto"/>
            </w:tcBorders>
          </w:tcPr>
          <w:p w14:paraId="68146429"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tcBorders>
          </w:tcPr>
          <w:p w14:paraId="71536145"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3</w:t>
            </w:r>
          </w:p>
        </w:tc>
      </w:tr>
      <w:tr w:rsidR="009927C2" w:rsidRPr="002A5116" w14:paraId="1001E031"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4DAD598F" w14:textId="77777777" w:rsidR="009927C2" w:rsidRPr="002A5116" w:rsidRDefault="009927C2" w:rsidP="006F784C">
            <w:pPr>
              <w:jc w:val="right"/>
              <w:rPr>
                <w:rFonts w:cstheme="minorHAnsi"/>
                <w:szCs w:val="22"/>
              </w:rPr>
            </w:pPr>
            <w:r>
              <w:rPr>
                <w:rFonts w:cstheme="minorHAnsi"/>
                <w:szCs w:val="22"/>
              </w:rPr>
              <w:t>Total</w:t>
            </w:r>
          </w:p>
        </w:tc>
        <w:tc>
          <w:tcPr>
            <w:tcW w:w="977" w:type="pct"/>
            <w:tcBorders>
              <w:left w:val="none" w:sz="0" w:space="0" w:color="auto"/>
              <w:right w:val="none" w:sz="0" w:space="0" w:color="auto"/>
            </w:tcBorders>
          </w:tcPr>
          <w:p w14:paraId="0E51A9C1"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795</w:t>
            </w:r>
          </w:p>
        </w:tc>
        <w:tc>
          <w:tcPr>
            <w:tcW w:w="979" w:type="pct"/>
            <w:tcBorders>
              <w:left w:val="none" w:sz="0" w:space="0" w:color="auto"/>
              <w:right w:val="none" w:sz="0" w:space="0" w:color="auto"/>
            </w:tcBorders>
          </w:tcPr>
          <w:p w14:paraId="6DEA0CAE" w14:textId="77777777" w:rsidR="009927C2" w:rsidRPr="002A5116"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 xml:space="preserve">           2268</w:t>
            </w:r>
          </w:p>
        </w:tc>
        <w:tc>
          <w:tcPr>
            <w:tcW w:w="979" w:type="pct"/>
            <w:tcBorders>
              <w:left w:val="none" w:sz="0" w:space="0" w:color="auto"/>
              <w:right w:val="none" w:sz="0" w:space="0" w:color="auto"/>
            </w:tcBorders>
          </w:tcPr>
          <w:p w14:paraId="46F5588F"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1266</w:t>
            </w:r>
          </w:p>
        </w:tc>
        <w:tc>
          <w:tcPr>
            <w:tcW w:w="979" w:type="pct"/>
            <w:tcBorders>
              <w:left w:val="none" w:sz="0" w:space="0" w:color="auto"/>
            </w:tcBorders>
          </w:tcPr>
          <w:p w14:paraId="4D534EC6"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4329</w:t>
            </w:r>
          </w:p>
        </w:tc>
      </w:tr>
      <w:tr w:rsidR="009927C2" w:rsidRPr="002A5116" w14:paraId="01BFF31A"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5"/>
          </w:tcPr>
          <w:p w14:paraId="33027E9C" w14:textId="77777777" w:rsidR="009927C2" w:rsidRPr="002A5116" w:rsidRDefault="009927C2" w:rsidP="006F784C">
            <w:pPr>
              <w:rPr>
                <w:rFonts w:cstheme="minorHAnsi"/>
                <w:b w:val="0"/>
                <w:szCs w:val="22"/>
              </w:rPr>
            </w:pPr>
            <w:r>
              <w:rPr>
                <w:rFonts w:cstheme="minorHAnsi"/>
                <w:bCs w:val="0"/>
                <w:szCs w:val="22"/>
              </w:rPr>
              <w:t>Terai</w:t>
            </w:r>
          </w:p>
        </w:tc>
      </w:tr>
      <w:tr w:rsidR="009927C2" w:rsidRPr="002A5116" w14:paraId="650E57A3"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3BDDEA69" w14:textId="77777777" w:rsidR="009927C2" w:rsidRPr="002A5116" w:rsidRDefault="009927C2" w:rsidP="006F784C">
            <w:pPr>
              <w:rPr>
                <w:rFonts w:cstheme="minorHAnsi"/>
                <w:b w:val="0"/>
                <w:bCs w:val="0"/>
                <w:szCs w:val="22"/>
              </w:rPr>
            </w:pPr>
            <w:r>
              <w:rPr>
                <w:rFonts w:cstheme="minorHAnsi"/>
                <w:b w:val="0"/>
                <w:bCs w:val="0"/>
                <w:szCs w:val="22"/>
              </w:rPr>
              <w:t>West Terai</w:t>
            </w:r>
          </w:p>
        </w:tc>
        <w:tc>
          <w:tcPr>
            <w:tcW w:w="977" w:type="pct"/>
            <w:tcBorders>
              <w:left w:val="none" w:sz="0" w:space="0" w:color="auto"/>
              <w:right w:val="none" w:sz="0" w:space="0" w:color="auto"/>
            </w:tcBorders>
          </w:tcPr>
          <w:p w14:paraId="4B76A04D"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sidRPr="002A5116">
              <w:rPr>
                <w:rFonts w:cstheme="minorHAnsi"/>
                <w:szCs w:val="22"/>
              </w:rPr>
              <w:t>–</w:t>
            </w:r>
          </w:p>
        </w:tc>
        <w:tc>
          <w:tcPr>
            <w:tcW w:w="979" w:type="pct"/>
            <w:tcBorders>
              <w:left w:val="none" w:sz="0" w:space="0" w:color="auto"/>
              <w:right w:val="none" w:sz="0" w:space="0" w:color="auto"/>
            </w:tcBorders>
          </w:tcPr>
          <w:p w14:paraId="20F098DE"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4</w:t>
            </w:r>
          </w:p>
        </w:tc>
        <w:tc>
          <w:tcPr>
            <w:tcW w:w="979" w:type="pct"/>
            <w:tcBorders>
              <w:left w:val="none" w:sz="0" w:space="0" w:color="auto"/>
              <w:right w:val="none" w:sz="0" w:space="0" w:color="auto"/>
            </w:tcBorders>
          </w:tcPr>
          <w:p w14:paraId="49254FE5"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6</w:t>
            </w:r>
          </w:p>
        </w:tc>
        <w:tc>
          <w:tcPr>
            <w:tcW w:w="979" w:type="pct"/>
            <w:tcBorders>
              <w:left w:val="none" w:sz="0" w:space="0" w:color="auto"/>
            </w:tcBorders>
          </w:tcPr>
          <w:p w14:paraId="3776D677"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10</w:t>
            </w:r>
          </w:p>
        </w:tc>
      </w:tr>
      <w:tr w:rsidR="009927C2" w:rsidRPr="002A5116" w14:paraId="4751F308"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72450232" w14:textId="77777777" w:rsidR="009927C2" w:rsidRPr="002A5116" w:rsidRDefault="009927C2" w:rsidP="006F784C">
            <w:pPr>
              <w:rPr>
                <w:rFonts w:cstheme="minorHAnsi"/>
                <w:b w:val="0"/>
                <w:bCs w:val="0"/>
                <w:szCs w:val="22"/>
              </w:rPr>
            </w:pPr>
            <w:r>
              <w:rPr>
                <w:rFonts w:cstheme="minorHAnsi"/>
                <w:b w:val="0"/>
                <w:bCs w:val="0"/>
                <w:szCs w:val="22"/>
              </w:rPr>
              <w:t>Chitwan</w:t>
            </w:r>
          </w:p>
        </w:tc>
        <w:tc>
          <w:tcPr>
            <w:tcW w:w="977" w:type="pct"/>
            <w:tcBorders>
              <w:left w:val="none" w:sz="0" w:space="0" w:color="auto"/>
              <w:right w:val="none" w:sz="0" w:space="0" w:color="auto"/>
            </w:tcBorders>
          </w:tcPr>
          <w:p w14:paraId="5C722D47"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
                <w:szCs w:val="22"/>
              </w:rPr>
            </w:pPr>
            <w:r w:rsidRPr="002A5116">
              <w:rPr>
                <w:rFonts w:cstheme="minorHAnsi"/>
                <w:szCs w:val="22"/>
              </w:rPr>
              <w:t>–</w:t>
            </w:r>
          </w:p>
        </w:tc>
        <w:tc>
          <w:tcPr>
            <w:tcW w:w="979" w:type="pct"/>
            <w:tcBorders>
              <w:left w:val="none" w:sz="0" w:space="0" w:color="auto"/>
              <w:right w:val="none" w:sz="0" w:space="0" w:color="auto"/>
            </w:tcBorders>
          </w:tcPr>
          <w:p w14:paraId="233FD30A"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right w:val="none" w:sz="0" w:space="0" w:color="auto"/>
            </w:tcBorders>
          </w:tcPr>
          <w:p w14:paraId="628FDCBB"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tcBorders>
          </w:tcPr>
          <w:p w14:paraId="4413D151"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sidRPr="002A5116">
              <w:rPr>
                <w:rFonts w:cstheme="minorHAnsi"/>
                <w:szCs w:val="22"/>
              </w:rPr>
              <w:t>–</w:t>
            </w:r>
          </w:p>
        </w:tc>
      </w:tr>
      <w:tr w:rsidR="009927C2" w:rsidRPr="002A5116" w14:paraId="56FA11F6"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2DE5553F" w14:textId="77777777" w:rsidR="009927C2" w:rsidRPr="002A5116" w:rsidRDefault="009927C2" w:rsidP="006F784C">
            <w:pPr>
              <w:rPr>
                <w:rFonts w:cstheme="minorHAnsi"/>
                <w:b w:val="0"/>
                <w:bCs w:val="0"/>
                <w:szCs w:val="22"/>
              </w:rPr>
            </w:pPr>
            <w:r>
              <w:rPr>
                <w:rFonts w:cstheme="minorHAnsi"/>
                <w:b w:val="0"/>
                <w:bCs w:val="0"/>
                <w:szCs w:val="22"/>
              </w:rPr>
              <w:t>Birjung</w:t>
            </w:r>
          </w:p>
        </w:tc>
        <w:tc>
          <w:tcPr>
            <w:tcW w:w="977" w:type="pct"/>
            <w:tcBorders>
              <w:left w:val="none" w:sz="0" w:space="0" w:color="auto"/>
              <w:right w:val="none" w:sz="0" w:space="0" w:color="auto"/>
            </w:tcBorders>
          </w:tcPr>
          <w:p w14:paraId="52041579"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3654</w:t>
            </w:r>
          </w:p>
        </w:tc>
        <w:tc>
          <w:tcPr>
            <w:tcW w:w="979" w:type="pct"/>
            <w:tcBorders>
              <w:left w:val="none" w:sz="0" w:space="0" w:color="auto"/>
              <w:right w:val="none" w:sz="0" w:space="0" w:color="auto"/>
            </w:tcBorders>
          </w:tcPr>
          <w:p w14:paraId="01B896A8"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854</w:t>
            </w:r>
          </w:p>
        </w:tc>
        <w:tc>
          <w:tcPr>
            <w:tcW w:w="979" w:type="pct"/>
            <w:tcBorders>
              <w:left w:val="none" w:sz="0" w:space="0" w:color="auto"/>
              <w:right w:val="none" w:sz="0" w:space="0" w:color="auto"/>
            </w:tcBorders>
          </w:tcPr>
          <w:p w14:paraId="21785A63"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2546</w:t>
            </w:r>
          </w:p>
        </w:tc>
        <w:tc>
          <w:tcPr>
            <w:tcW w:w="979" w:type="pct"/>
            <w:tcBorders>
              <w:left w:val="none" w:sz="0" w:space="0" w:color="auto"/>
            </w:tcBorders>
          </w:tcPr>
          <w:p w14:paraId="21305A04"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7054</w:t>
            </w:r>
          </w:p>
        </w:tc>
      </w:tr>
      <w:tr w:rsidR="009927C2" w:rsidRPr="002A5116" w14:paraId="5E27C8A6"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528FE148" w14:textId="77777777" w:rsidR="009927C2" w:rsidRPr="002A5116" w:rsidRDefault="009927C2" w:rsidP="006F784C">
            <w:pPr>
              <w:rPr>
                <w:rFonts w:cstheme="minorHAnsi"/>
                <w:b w:val="0"/>
                <w:bCs w:val="0"/>
                <w:szCs w:val="22"/>
              </w:rPr>
            </w:pPr>
            <w:r>
              <w:rPr>
                <w:rFonts w:cstheme="minorHAnsi"/>
                <w:b w:val="0"/>
                <w:bCs w:val="0"/>
                <w:szCs w:val="22"/>
              </w:rPr>
              <w:t>Sarlahi and Mahottari</w:t>
            </w:r>
          </w:p>
        </w:tc>
        <w:tc>
          <w:tcPr>
            <w:tcW w:w="977" w:type="pct"/>
            <w:tcBorders>
              <w:left w:val="none" w:sz="0" w:space="0" w:color="auto"/>
              <w:right w:val="none" w:sz="0" w:space="0" w:color="auto"/>
            </w:tcBorders>
          </w:tcPr>
          <w:p w14:paraId="74C27BF7"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right w:val="none" w:sz="0" w:space="0" w:color="auto"/>
            </w:tcBorders>
          </w:tcPr>
          <w:p w14:paraId="641AB9C0"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4323</w:t>
            </w:r>
          </w:p>
        </w:tc>
        <w:tc>
          <w:tcPr>
            <w:tcW w:w="979" w:type="pct"/>
            <w:tcBorders>
              <w:left w:val="none" w:sz="0" w:space="0" w:color="auto"/>
              <w:right w:val="none" w:sz="0" w:space="0" w:color="auto"/>
            </w:tcBorders>
          </w:tcPr>
          <w:p w14:paraId="7054E0E0"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268</w:t>
            </w:r>
          </w:p>
        </w:tc>
        <w:tc>
          <w:tcPr>
            <w:tcW w:w="979" w:type="pct"/>
            <w:tcBorders>
              <w:left w:val="none" w:sz="0" w:space="0" w:color="auto"/>
            </w:tcBorders>
          </w:tcPr>
          <w:p w14:paraId="0343E152"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4591</w:t>
            </w:r>
          </w:p>
        </w:tc>
      </w:tr>
      <w:tr w:rsidR="009927C2" w:rsidRPr="002A5116" w14:paraId="5CD1DCE6"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37497B8C" w14:textId="77777777" w:rsidR="009927C2" w:rsidRPr="002A5116" w:rsidRDefault="009927C2" w:rsidP="006F784C">
            <w:pPr>
              <w:rPr>
                <w:rFonts w:cstheme="minorHAnsi"/>
                <w:b w:val="0"/>
                <w:bCs w:val="0"/>
                <w:szCs w:val="22"/>
              </w:rPr>
            </w:pPr>
            <w:r>
              <w:rPr>
                <w:rFonts w:cstheme="minorHAnsi"/>
                <w:b w:val="0"/>
                <w:bCs w:val="0"/>
                <w:szCs w:val="22"/>
              </w:rPr>
              <w:t>Siraha and Saptari</w:t>
            </w:r>
          </w:p>
        </w:tc>
        <w:tc>
          <w:tcPr>
            <w:tcW w:w="977" w:type="pct"/>
            <w:tcBorders>
              <w:left w:val="none" w:sz="0" w:space="0" w:color="auto"/>
              <w:right w:val="none" w:sz="0" w:space="0" w:color="auto"/>
            </w:tcBorders>
          </w:tcPr>
          <w:p w14:paraId="19158247"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87</w:t>
            </w:r>
          </w:p>
        </w:tc>
        <w:tc>
          <w:tcPr>
            <w:tcW w:w="979" w:type="pct"/>
            <w:tcBorders>
              <w:left w:val="none" w:sz="0" w:space="0" w:color="auto"/>
              <w:right w:val="none" w:sz="0" w:space="0" w:color="auto"/>
            </w:tcBorders>
          </w:tcPr>
          <w:p w14:paraId="69339E27"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428</w:t>
            </w:r>
          </w:p>
        </w:tc>
        <w:tc>
          <w:tcPr>
            <w:tcW w:w="979" w:type="pct"/>
            <w:tcBorders>
              <w:left w:val="none" w:sz="0" w:space="0" w:color="auto"/>
              <w:right w:val="none" w:sz="0" w:space="0" w:color="auto"/>
            </w:tcBorders>
          </w:tcPr>
          <w:p w14:paraId="7C473F7E"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tcBorders>
          </w:tcPr>
          <w:p w14:paraId="545BB23E"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515</w:t>
            </w:r>
          </w:p>
        </w:tc>
      </w:tr>
      <w:tr w:rsidR="009927C2" w:rsidRPr="002A5116" w14:paraId="3D992E61"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7A143E5D" w14:textId="77777777" w:rsidR="009927C2" w:rsidRPr="002A5116" w:rsidRDefault="009927C2" w:rsidP="006F784C">
            <w:pPr>
              <w:rPr>
                <w:rFonts w:cstheme="minorHAnsi"/>
                <w:b w:val="0"/>
                <w:bCs w:val="0"/>
                <w:szCs w:val="22"/>
              </w:rPr>
            </w:pPr>
            <w:r>
              <w:rPr>
                <w:rFonts w:cstheme="minorHAnsi"/>
                <w:b w:val="0"/>
                <w:bCs w:val="0"/>
                <w:szCs w:val="22"/>
              </w:rPr>
              <w:t>Biratnagar</w:t>
            </w:r>
          </w:p>
        </w:tc>
        <w:tc>
          <w:tcPr>
            <w:tcW w:w="977" w:type="pct"/>
            <w:tcBorders>
              <w:left w:val="none" w:sz="0" w:space="0" w:color="auto"/>
              <w:right w:val="none" w:sz="0" w:space="0" w:color="auto"/>
            </w:tcBorders>
          </w:tcPr>
          <w:p w14:paraId="75A97BAE"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13</w:t>
            </w:r>
          </w:p>
        </w:tc>
        <w:tc>
          <w:tcPr>
            <w:tcW w:w="979" w:type="pct"/>
            <w:tcBorders>
              <w:left w:val="none" w:sz="0" w:space="0" w:color="auto"/>
              <w:right w:val="none" w:sz="0" w:space="0" w:color="auto"/>
            </w:tcBorders>
          </w:tcPr>
          <w:p w14:paraId="01FAB2D5"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w:t>
            </w:r>
          </w:p>
        </w:tc>
        <w:tc>
          <w:tcPr>
            <w:tcW w:w="979" w:type="pct"/>
            <w:tcBorders>
              <w:left w:val="none" w:sz="0" w:space="0" w:color="auto"/>
              <w:right w:val="none" w:sz="0" w:space="0" w:color="auto"/>
            </w:tcBorders>
          </w:tcPr>
          <w:p w14:paraId="09AB4928"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64</w:t>
            </w:r>
          </w:p>
        </w:tc>
        <w:tc>
          <w:tcPr>
            <w:tcW w:w="979" w:type="pct"/>
            <w:tcBorders>
              <w:left w:val="none" w:sz="0" w:space="0" w:color="auto"/>
            </w:tcBorders>
          </w:tcPr>
          <w:p w14:paraId="0B224AB8"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78</w:t>
            </w:r>
          </w:p>
        </w:tc>
      </w:tr>
      <w:tr w:rsidR="009927C2" w:rsidRPr="002A5116" w14:paraId="6E29C789"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38951D01" w14:textId="77777777" w:rsidR="009927C2" w:rsidRPr="002A5116" w:rsidRDefault="009927C2" w:rsidP="006F784C">
            <w:pPr>
              <w:rPr>
                <w:rFonts w:cstheme="minorHAnsi"/>
                <w:b w:val="0"/>
                <w:bCs w:val="0"/>
                <w:szCs w:val="22"/>
              </w:rPr>
            </w:pPr>
            <w:r>
              <w:rPr>
                <w:rFonts w:cstheme="minorHAnsi"/>
                <w:b w:val="0"/>
                <w:bCs w:val="0"/>
                <w:szCs w:val="22"/>
              </w:rPr>
              <w:t>Jhapa</w:t>
            </w:r>
          </w:p>
        </w:tc>
        <w:tc>
          <w:tcPr>
            <w:tcW w:w="977" w:type="pct"/>
            <w:tcBorders>
              <w:left w:val="none" w:sz="0" w:space="0" w:color="auto"/>
              <w:right w:val="none" w:sz="0" w:space="0" w:color="auto"/>
            </w:tcBorders>
          </w:tcPr>
          <w:p w14:paraId="4B86732C"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right w:val="none" w:sz="0" w:space="0" w:color="auto"/>
            </w:tcBorders>
          </w:tcPr>
          <w:p w14:paraId="7FFD4795"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right w:val="none" w:sz="0" w:space="0" w:color="auto"/>
            </w:tcBorders>
          </w:tcPr>
          <w:p w14:paraId="32B00ED9"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sidRPr="002A5116">
              <w:rPr>
                <w:rFonts w:cstheme="minorHAnsi"/>
                <w:szCs w:val="22"/>
              </w:rPr>
              <w:t>–</w:t>
            </w:r>
          </w:p>
        </w:tc>
        <w:tc>
          <w:tcPr>
            <w:tcW w:w="979" w:type="pct"/>
            <w:tcBorders>
              <w:left w:val="none" w:sz="0" w:space="0" w:color="auto"/>
            </w:tcBorders>
          </w:tcPr>
          <w:p w14:paraId="27366E14"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sidRPr="002A5116">
              <w:rPr>
                <w:rFonts w:cstheme="minorHAnsi"/>
                <w:szCs w:val="22"/>
              </w:rPr>
              <w:t>–</w:t>
            </w:r>
          </w:p>
        </w:tc>
      </w:tr>
      <w:tr w:rsidR="009927C2" w:rsidRPr="002A5116" w14:paraId="7AA639A6"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53D8BD8B" w14:textId="77777777" w:rsidR="009927C2" w:rsidRPr="002A5116" w:rsidRDefault="009927C2" w:rsidP="006F784C">
            <w:pPr>
              <w:jc w:val="center"/>
              <w:rPr>
                <w:rFonts w:cstheme="minorHAnsi"/>
                <w:szCs w:val="22"/>
              </w:rPr>
            </w:pPr>
            <w:r>
              <w:rPr>
                <w:rFonts w:cstheme="minorHAnsi"/>
                <w:szCs w:val="22"/>
              </w:rPr>
              <w:t>Total</w:t>
            </w:r>
          </w:p>
        </w:tc>
        <w:tc>
          <w:tcPr>
            <w:tcW w:w="977" w:type="pct"/>
            <w:tcBorders>
              <w:left w:val="none" w:sz="0" w:space="0" w:color="auto"/>
              <w:right w:val="none" w:sz="0" w:space="0" w:color="auto"/>
            </w:tcBorders>
          </w:tcPr>
          <w:p w14:paraId="3CEC5131"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
                <w:szCs w:val="22"/>
              </w:rPr>
            </w:pPr>
            <w:r>
              <w:rPr>
                <w:rFonts w:cstheme="minorHAnsi"/>
                <w:b/>
                <w:szCs w:val="22"/>
              </w:rPr>
              <w:t>3754</w:t>
            </w:r>
          </w:p>
        </w:tc>
        <w:tc>
          <w:tcPr>
            <w:tcW w:w="979" w:type="pct"/>
            <w:tcBorders>
              <w:left w:val="none" w:sz="0" w:space="0" w:color="auto"/>
              <w:right w:val="none" w:sz="0" w:space="0" w:color="auto"/>
            </w:tcBorders>
          </w:tcPr>
          <w:p w14:paraId="50F39A85"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
                <w:szCs w:val="22"/>
              </w:rPr>
            </w:pPr>
            <w:r>
              <w:rPr>
                <w:rFonts w:cstheme="minorHAnsi"/>
                <w:b/>
                <w:szCs w:val="22"/>
              </w:rPr>
              <w:t>5610</w:t>
            </w:r>
          </w:p>
        </w:tc>
        <w:tc>
          <w:tcPr>
            <w:tcW w:w="979" w:type="pct"/>
            <w:tcBorders>
              <w:left w:val="none" w:sz="0" w:space="0" w:color="auto"/>
              <w:right w:val="none" w:sz="0" w:space="0" w:color="auto"/>
            </w:tcBorders>
          </w:tcPr>
          <w:p w14:paraId="2C7BB25D"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
                <w:szCs w:val="22"/>
              </w:rPr>
            </w:pPr>
            <w:r>
              <w:rPr>
                <w:rFonts w:cstheme="minorHAnsi"/>
                <w:b/>
                <w:szCs w:val="22"/>
              </w:rPr>
              <w:t>2884</w:t>
            </w:r>
          </w:p>
        </w:tc>
        <w:tc>
          <w:tcPr>
            <w:tcW w:w="979" w:type="pct"/>
            <w:tcBorders>
              <w:left w:val="none" w:sz="0" w:space="0" w:color="auto"/>
            </w:tcBorders>
          </w:tcPr>
          <w:p w14:paraId="20766FA8" w14:textId="77777777" w:rsidR="009927C2" w:rsidRPr="002A5116"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
                <w:szCs w:val="22"/>
              </w:rPr>
            </w:pPr>
            <w:r>
              <w:rPr>
                <w:rFonts w:cstheme="minorHAnsi"/>
                <w:b/>
                <w:szCs w:val="22"/>
              </w:rPr>
              <w:t>12248</w:t>
            </w:r>
          </w:p>
        </w:tc>
      </w:tr>
      <w:tr w:rsidR="009927C2" w:rsidRPr="002A5116" w14:paraId="77173C9A"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pct"/>
            <w:tcBorders>
              <w:right w:val="none" w:sz="0" w:space="0" w:color="auto"/>
            </w:tcBorders>
          </w:tcPr>
          <w:p w14:paraId="55FE894B" w14:textId="77777777" w:rsidR="009927C2" w:rsidRPr="002A5116" w:rsidRDefault="009927C2" w:rsidP="006F784C">
            <w:pPr>
              <w:rPr>
                <w:rFonts w:cstheme="minorHAnsi"/>
                <w:szCs w:val="22"/>
              </w:rPr>
            </w:pPr>
            <w:r>
              <w:rPr>
                <w:rFonts w:cstheme="minorHAnsi"/>
                <w:szCs w:val="22"/>
              </w:rPr>
              <w:t>Total in Nepal</w:t>
            </w:r>
          </w:p>
        </w:tc>
        <w:tc>
          <w:tcPr>
            <w:tcW w:w="977" w:type="pct"/>
            <w:tcBorders>
              <w:left w:val="none" w:sz="0" w:space="0" w:color="auto"/>
              <w:right w:val="none" w:sz="0" w:space="0" w:color="auto"/>
            </w:tcBorders>
          </w:tcPr>
          <w:p w14:paraId="20E5E2FB"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80893</w:t>
            </w:r>
          </w:p>
        </w:tc>
        <w:tc>
          <w:tcPr>
            <w:tcW w:w="979" w:type="pct"/>
            <w:tcBorders>
              <w:left w:val="none" w:sz="0" w:space="0" w:color="auto"/>
              <w:right w:val="none" w:sz="0" w:space="0" w:color="auto"/>
            </w:tcBorders>
          </w:tcPr>
          <w:p w14:paraId="2E417DC4"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104521</w:t>
            </w:r>
          </w:p>
        </w:tc>
        <w:tc>
          <w:tcPr>
            <w:tcW w:w="979" w:type="pct"/>
            <w:tcBorders>
              <w:left w:val="none" w:sz="0" w:space="0" w:color="auto"/>
              <w:right w:val="none" w:sz="0" w:space="0" w:color="auto"/>
            </w:tcBorders>
          </w:tcPr>
          <w:p w14:paraId="2182A617"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21834</w:t>
            </w:r>
          </w:p>
        </w:tc>
        <w:tc>
          <w:tcPr>
            <w:tcW w:w="979" w:type="pct"/>
            <w:tcBorders>
              <w:left w:val="none" w:sz="0" w:space="0" w:color="auto"/>
            </w:tcBorders>
          </w:tcPr>
          <w:p w14:paraId="2C2A8AB0" w14:textId="77777777" w:rsidR="009927C2" w:rsidRPr="002A5116"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207248</w:t>
            </w:r>
          </w:p>
        </w:tc>
      </w:tr>
    </w:tbl>
    <w:p w14:paraId="517CE8C3" w14:textId="77777777" w:rsidR="009927C2" w:rsidRPr="002A5116" w:rsidRDefault="009927C2" w:rsidP="009927C2">
      <w:pPr>
        <w:rPr>
          <w:rFonts w:cstheme="minorHAnsi"/>
        </w:rPr>
      </w:pPr>
    </w:p>
    <w:p w14:paraId="3FFA74C1" w14:textId="77777777" w:rsidR="009927C2" w:rsidRDefault="009927C2" w:rsidP="009927C2">
      <w:pPr>
        <w:pStyle w:val="Heading5"/>
        <w:jc w:val="center"/>
        <w:rPr>
          <w:rFonts w:asciiTheme="minorHAnsi" w:hAnsiTheme="minorHAnsi" w:cstheme="minorHAnsi"/>
          <w:b/>
          <w:bCs/>
          <w:color w:val="auto"/>
          <w:sz w:val="28"/>
          <w:szCs w:val="28"/>
        </w:rPr>
      </w:pPr>
    </w:p>
    <w:p w14:paraId="065DE9E2" w14:textId="77777777" w:rsidR="009927C2" w:rsidRDefault="009927C2" w:rsidP="009927C2"/>
    <w:p w14:paraId="5BE22771" w14:textId="77777777" w:rsidR="009927C2" w:rsidRPr="00A676E8" w:rsidRDefault="009927C2" w:rsidP="009927C2"/>
    <w:p w14:paraId="0E0FF791" w14:textId="77777777" w:rsidR="009927C2" w:rsidRDefault="009927C2" w:rsidP="009927C2">
      <w:pPr>
        <w:pStyle w:val="Heading5"/>
        <w:jc w:val="center"/>
        <w:rPr>
          <w:rFonts w:asciiTheme="minorHAnsi" w:hAnsiTheme="minorHAnsi" w:cstheme="minorHAnsi"/>
          <w:b/>
          <w:bCs/>
          <w:color w:val="auto"/>
          <w:sz w:val="28"/>
          <w:szCs w:val="28"/>
        </w:rPr>
      </w:pPr>
    </w:p>
    <w:p w14:paraId="15991D2A" w14:textId="77777777" w:rsidR="009927C2" w:rsidRPr="00A676E8" w:rsidRDefault="009927C2" w:rsidP="009927C2">
      <w:pPr>
        <w:pStyle w:val="Heading5"/>
        <w:jc w:val="center"/>
        <w:rPr>
          <w:rFonts w:asciiTheme="minorHAnsi" w:hAnsiTheme="minorHAnsi" w:cstheme="minorHAnsi"/>
          <w:b/>
          <w:bCs/>
          <w:color w:val="auto"/>
          <w:sz w:val="18"/>
        </w:rPr>
      </w:pPr>
      <w:bookmarkStart w:id="37" w:name="_Toc487548273"/>
      <w:r w:rsidRPr="00A676E8">
        <w:rPr>
          <w:rFonts w:asciiTheme="minorHAnsi" w:hAnsiTheme="minorHAnsi" w:cstheme="minorHAnsi"/>
          <w:b/>
          <w:bCs/>
          <w:color w:val="auto"/>
          <w:szCs w:val="28"/>
        </w:rPr>
        <w:t>Table 3.2. Human loss in Bihar-Nepal Earthquake (1990 BS)</w:t>
      </w:r>
      <w:r>
        <w:rPr>
          <w:rFonts w:asciiTheme="minorHAnsi" w:hAnsiTheme="minorHAnsi" w:cstheme="minorHAnsi"/>
          <w:b/>
          <w:bCs/>
          <w:color w:val="auto"/>
          <w:szCs w:val="28"/>
        </w:rPr>
        <w:t xml:space="preserve"> (Source Rana 1935)</w:t>
      </w:r>
      <w:bookmarkEnd w:id="37"/>
    </w:p>
    <w:tbl>
      <w:tblPr>
        <w:tblStyle w:val="MediumShading1-Accent3"/>
        <w:tblpPr w:leftFromText="180" w:rightFromText="180" w:vertAnchor="page" w:horzAnchor="margin" w:tblpY="3020"/>
        <w:tblW w:w="5000" w:type="pct"/>
        <w:tblBorders>
          <w:bottom w:val="single" w:sz="8" w:space="0" w:color="auto"/>
        </w:tblBorders>
        <w:tblCellMar>
          <w:left w:w="115" w:type="dxa"/>
          <w:right w:w="115" w:type="dxa"/>
        </w:tblCellMar>
        <w:tblLook w:val="04A0" w:firstRow="1" w:lastRow="0" w:firstColumn="1" w:lastColumn="0" w:noHBand="0" w:noVBand="1"/>
      </w:tblPr>
      <w:tblGrid>
        <w:gridCol w:w="5022"/>
        <w:gridCol w:w="1436"/>
        <w:gridCol w:w="1455"/>
        <w:gridCol w:w="1427"/>
      </w:tblGrid>
      <w:tr w:rsidR="009927C2" w:rsidRPr="00C346E9" w14:paraId="75F7E114" w14:textId="77777777" w:rsidTr="006F78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top w:val="none" w:sz="0" w:space="0" w:color="auto"/>
              <w:left w:val="none" w:sz="0" w:space="0" w:color="auto"/>
              <w:bottom w:val="none" w:sz="0" w:space="0" w:color="auto"/>
              <w:right w:val="none" w:sz="0" w:space="0" w:color="auto"/>
            </w:tcBorders>
          </w:tcPr>
          <w:p w14:paraId="2E00A389" w14:textId="77777777" w:rsidR="009927C2" w:rsidRPr="00C346E9" w:rsidRDefault="009927C2" w:rsidP="006F784C">
            <w:pPr>
              <w:jc w:val="center"/>
              <w:rPr>
                <w:rFonts w:cstheme="minorHAnsi"/>
                <w:bCs w:val="0"/>
                <w:color w:val="auto"/>
                <w:szCs w:val="22"/>
              </w:rPr>
            </w:pPr>
            <w:r w:rsidRPr="00C346E9">
              <w:rPr>
                <w:rFonts w:cstheme="minorHAnsi"/>
                <w:bCs w:val="0"/>
                <w:color w:val="auto"/>
                <w:szCs w:val="22"/>
              </w:rPr>
              <w:t>Area</w:t>
            </w:r>
          </w:p>
        </w:tc>
        <w:tc>
          <w:tcPr>
            <w:tcW w:w="769" w:type="pct"/>
            <w:tcBorders>
              <w:top w:val="none" w:sz="0" w:space="0" w:color="auto"/>
              <w:left w:val="none" w:sz="0" w:space="0" w:color="auto"/>
              <w:bottom w:val="none" w:sz="0" w:space="0" w:color="auto"/>
              <w:right w:val="none" w:sz="0" w:space="0" w:color="auto"/>
            </w:tcBorders>
          </w:tcPr>
          <w:p w14:paraId="698E78FD" w14:textId="77777777" w:rsidR="009927C2" w:rsidRPr="00C346E9" w:rsidRDefault="009927C2" w:rsidP="006F784C">
            <w:pPr>
              <w:jc w:val="center"/>
              <w:cnfStyle w:val="100000000000" w:firstRow="1" w:lastRow="0" w:firstColumn="0" w:lastColumn="0" w:oddVBand="0" w:evenVBand="0" w:oddHBand="0" w:evenHBand="0" w:firstRowFirstColumn="0" w:firstRowLastColumn="0" w:lastRowFirstColumn="0" w:lastRowLastColumn="0"/>
              <w:rPr>
                <w:rFonts w:cstheme="minorHAnsi"/>
                <w:bCs w:val="0"/>
                <w:color w:val="auto"/>
                <w:szCs w:val="22"/>
              </w:rPr>
            </w:pPr>
            <w:r w:rsidRPr="00C346E9">
              <w:rPr>
                <w:rFonts w:cstheme="minorHAnsi"/>
                <w:bCs w:val="0"/>
                <w:color w:val="auto"/>
                <w:szCs w:val="22"/>
              </w:rPr>
              <w:t>Male</w:t>
            </w:r>
          </w:p>
        </w:tc>
        <w:tc>
          <w:tcPr>
            <w:tcW w:w="779" w:type="pct"/>
            <w:tcBorders>
              <w:top w:val="none" w:sz="0" w:space="0" w:color="auto"/>
              <w:left w:val="none" w:sz="0" w:space="0" w:color="auto"/>
              <w:bottom w:val="none" w:sz="0" w:space="0" w:color="auto"/>
              <w:right w:val="none" w:sz="0" w:space="0" w:color="auto"/>
            </w:tcBorders>
          </w:tcPr>
          <w:p w14:paraId="19C460EC" w14:textId="77777777" w:rsidR="009927C2" w:rsidRPr="00C346E9" w:rsidRDefault="009927C2" w:rsidP="006F784C">
            <w:pPr>
              <w:jc w:val="center"/>
              <w:cnfStyle w:val="100000000000" w:firstRow="1" w:lastRow="0" w:firstColumn="0" w:lastColumn="0" w:oddVBand="0" w:evenVBand="0" w:oddHBand="0" w:evenHBand="0" w:firstRowFirstColumn="0" w:firstRowLastColumn="0" w:lastRowFirstColumn="0" w:lastRowLastColumn="0"/>
              <w:rPr>
                <w:rFonts w:cstheme="minorHAnsi"/>
                <w:bCs w:val="0"/>
                <w:color w:val="auto"/>
                <w:szCs w:val="22"/>
              </w:rPr>
            </w:pPr>
            <w:r w:rsidRPr="00C346E9">
              <w:rPr>
                <w:rFonts w:cstheme="minorHAnsi"/>
                <w:bCs w:val="0"/>
                <w:color w:val="auto"/>
                <w:szCs w:val="22"/>
              </w:rPr>
              <w:t>Female</w:t>
            </w:r>
          </w:p>
        </w:tc>
        <w:tc>
          <w:tcPr>
            <w:tcW w:w="764" w:type="pct"/>
            <w:tcBorders>
              <w:top w:val="none" w:sz="0" w:space="0" w:color="auto"/>
              <w:left w:val="none" w:sz="0" w:space="0" w:color="auto"/>
              <w:bottom w:val="none" w:sz="0" w:space="0" w:color="auto"/>
              <w:right w:val="none" w:sz="0" w:space="0" w:color="auto"/>
            </w:tcBorders>
          </w:tcPr>
          <w:p w14:paraId="1DC6FD80" w14:textId="77777777" w:rsidR="009927C2" w:rsidRPr="00C346E9" w:rsidRDefault="009927C2" w:rsidP="006F784C">
            <w:pPr>
              <w:jc w:val="center"/>
              <w:cnfStyle w:val="100000000000" w:firstRow="1" w:lastRow="0" w:firstColumn="0" w:lastColumn="0" w:oddVBand="0" w:evenVBand="0" w:oddHBand="0" w:evenHBand="0" w:firstRowFirstColumn="0" w:firstRowLastColumn="0" w:lastRowFirstColumn="0" w:lastRowLastColumn="0"/>
              <w:rPr>
                <w:rFonts w:cstheme="minorHAnsi"/>
                <w:bCs w:val="0"/>
                <w:color w:val="auto"/>
                <w:szCs w:val="22"/>
              </w:rPr>
            </w:pPr>
            <w:r w:rsidRPr="00C346E9">
              <w:rPr>
                <w:rFonts w:cstheme="minorHAnsi"/>
                <w:bCs w:val="0"/>
                <w:color w:val="auto"/>
                <w:szCs w:val="22"/>
              </w:rPr>
              <w:t>Total</w:t>
            </w:r>
          </w:p>
        </w:tc>
      </w:tr>
      <w:tr w:rsidR="009927C2" w:rsidRPr="00C346E9" w14:paraId="4BE782FC"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4182A457" w14:textId="77777777" w:rsidR="009927C2" w:rsidRPr="00C346E9" w:rsidRDefault="009927C2" w:rsidP="006F784C">
            <w:pPr>
              <w:rPr>
                <w:rFonts w:cstheme="minorHAnsi"/>
                <w:bCs w:val="0"/>
              </w:rPr>
            </w:pPr>
          </w:p>
        </w:tc>
      </w:tr>
      <w:tr w:rsidR="009927C2" w:rsidRPr="00C346E9" w14:paraId="002A328C"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0B98CE2C" w14:textId="77777777" w:rsidR="009927C2" w:rsidRPr="00C346E9" w:rsidRDefault="009927C2" w:rsidP="006F784C">
            <w:pPr>
              <w:rPr>
                <w:rFonts w:cstheme="minorHAnsi"/>
                <w:bCs w:val="0"/>
                <w:szCs w:val="22"/>
              </w:rPr>
            </w:pPr>
            <w:r w:rsidRPr="00C346E9">
              <w:rPr>
                <w:rFonts w:cstheme="minorHAnsi"/>
                <w:bCs w:val="0"/>
                <w:szCs w:val="22"/>
              </w:rPr>
              <w:t>Kathmandu Valley</w:t>
            </w:r>
          </w:p>
        </w:tc>
      </w:tr>
      <w:tr w:rsidR="009927C2" w:rsidRPr="00C346E9" w14:paraId="474D02D0"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6DE1E00D" w14:textId="77777777" w:rsidR="009927C2" w:rsidRPr="00C346E9" w:rsidRDefault="009927C2" w:rsidP="006F784C">
            <w:pPr>
              <w:rPr>
                <w:rFonts w:cstheme="minorHAnsi"/>
                <w:b w:val="0"/>
                <w:bCs w:val="0"/>
                <w:szCs w:val="22"/>
              </w:rPr>
            </w:pPr>
            <w:r w:rsidRPr="00C346E9">
              <w:rPr>
                <w:rFonts w:cstheme="minorHAnsi"/>
                <w:b w:val="0"/>
                <w:bCs w:val="0"/>
                <w:szCs w:val="22"/>
              </w:rPr>
              <w:t>Kathmandu</w:t>
            </w:r>
          </w:p>
        </w:tc>
        <w:tc>
          <w:tcPr>
            <w:tcW w:w="769" w:type="pct"/>
            <w:tcBorders>
              <w:left w:val="none" w:sz="0" w:space="0" w:color="auto"/>
              <w:right w:val="none" w:sz="0" w:space="0" w:color="auto"/>
            </w:tcBorders>
          </w:tcPr>
          <w:p w14:paraId="0D5D3F99"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254</w:t>
            </w:r>
          </w:p>
        </w:tc>
        <w:tc>
          <w:tcPr>
            <w:tcW w:w="779" w:type="pct"/>
            <w:tcBorders>
              <w:left w:val="none" w:sz="0" w:space="0" w:color="auto"/>
              <w:right w:val="none" w:sz="0" w:space="0" w:color="auto"/>
            </w:tcBorders>
          </w:tcPr>
          <w:p w14:paraId="4D5D8F99"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225</w:t>
            </w:r>
          </w:p>
        </w:tc>
        <w:tc>
          <w:tcPr>
            <w:tcW w:w="764" w:type="pct"/>
            <w:tcBorders>
              <w:left w:val="none" w:sz="0" w:space="0" w:color="auto"/>
            </w:tcBorders>
          </w:tcPr>
          <w:p w14:paraId="195AB135"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479</w:t>
            </w:r>
          </w:p>
        </w:tc>
      </w:tr>
      <w:tr w:rsidR="009927C2" w:rsidRPr="00C346E9" w14:paraId="129113B0"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Pr>
          <w:p w14:paraId="7071C71E" w14:textId="77777777" w:rsidR="009927C2" w:rsidRPr="00C346E9" w:rsidRDefault="009927C2" w:rsidP="006F784C">
            <w:pPr>
              <w:rPr>
                <w:rFonts w:cstheme="minorHAnsi"/>
                <w:b w:val="0"/>
                <w:bCs w:val="0"/>
                <w:szCs w:val="22"/>
              </w:rPr>
            </w:pPr>
            <w:r w:rsidRPr="00C346E9">
              <w:rPr>
                <w:rFonts w:cstheme="minorHAnsi"/>
                <w:b w:val="0"/>
                <w:bCs w:val="0"/>
                <w:szCs w:val="22"/>
              </w:rPr>
              <w:t>Around Kathmandu</w:t>
            </w:r>
          </w:p>
        </w:tc>
        <w:tc>
          <w:tcPr>
            <w:tcW w:w="769" w:type="pct"/>
          </w:tcPr>
          <w:p w14:paraId="57F0B6C5" w14:textId="77777777" w:rsidR="009927C2" w:rsidRPr="00C346E9"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 xml:space="preserve">         79</w:t>
            </w:r>
          </w:p>
        </w:tc>
        <w:tc>
          <w:tcPr>
            <w:tcW w:w="779" w:type="pct"/>
          </w:tcPr>
          <w:p w14:paraId="48A07A8F"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166</w:t>
            </w:r>
          </w:p>
        </w:tc>
        <w:tc>
          <w:tcPr>
            <w:tcW w:w="764" w:type="pct"/>
          </w:tcPr>
          <w:p w14:paraId="4F8A955E"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245</w:t>
            </w:r>
          </w:p>
        </w:tc>
      </w:tr>
      <w:tr w:rsidR="009927C2" w:rsidRPr="00C346E9" w14:paraId="0D79E3DD"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62AD06ED" w14:textId="77777777" w:rsidR="009927C2" w:rsidRPr="00C346E9" w:rsidRDefault="009927C2" w:rsidP="006F784C">
            <w:pPr>
              <w:rPr>
                <w:rFonts w:cstheme="minorHAnsi"/>
                <w:b w:val="0"/>
                <w:bCs w:val="0"/>
                <w:szCs w:val="22"/>
              </w:rPr>
            </w:pPr>
            <w:r w:rsidRPr="00C346E9">
              <w:rPr>
                <w:rFonts w:cstheme="minorHAnsi"/>
                <w:b w:val="0"/>
                <w:bCs w:val="0"/>
                <w:szCs w:val="22"/>
              </w:rPr>
              <w:t>Patan</w:t>
            </w:r>
          </w:p>
        </w:tc>
        <w:tc>
          <w:tcPr>
            <w:tcW w:w="769" w:type="pct"/>
            <w:tcBorders>
              <w:left w:val="none" w:sz="0" w:space="0" w:color="auto"/>
              <w:right w:val="none" w:sz="0" w:space="0" w:color="auto"/>
            </w:tcBorders>
          </w:tcPr>
          <w:p w14:paraId="22EF9096"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250</w:t>
            </w:r>
          </w:p>
        </w:tc>
        <w:tc>
          <w:tcPr>
            <w:tcW w:w="779" w:type="pct"/>
            <w:tcBorders>
              <w:left w:val="none" w:sz="0" w:space="0" w:color="auto"/>
              <w:right w:val="none" w:sz="0" w:space="0" w:color="auto"/>
            </w:tcBorders>
          </w:tcPr>
          <w:p w14:paraId="5B8A7FD7"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297</w:t>
            </w:r>
          </w:p>
        </w:tc>
        <w:tc>
          <w:tcPr>
            <w:tcW w:w="764" w:type="pct"/>
            <w:tcBorders>
              <w:left w:val="none" w:sz="0" w:space="0" w:color="auto"/>
            </w:tcBorders>
          </w:tcPr>
          <w:p w14:paraId="6B574188"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547</w:t>
            </w:r>
          </w:p>
        </w:tc>
      </w:tr>
      <w:tr w:rsidR="009927C2" w:rsidRPr="00C346E9" w14:paraId="2EF59C91"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Pr>
          <w:p w14:paraId="182746AA" w14:textId="77777777" w:rsidR="009927C2" w:rsidRPr="00C346E9" w:rsidRDefault="009927C2" w:rsidP="006F784C">
            <w:pPr>
              <w:rPr>
                <w:rFonts w:cstheme="minorHAnsi"/>
                <w:b w:val="0"/>
                <w:bCs w:val="0"/>
                <w:szCs w:val="22"/>
              </w:rPr>
            </w:pPr>
            <w:r w:rsidRPr="00C346E9">
              <w:rPr>
                <w:rFonts w:cstheme="minorHAnsi"/>
                <w:b w:val="0"/>
                <w:bCs w:val="0"/>
                <w:szCs w:val="22"/>
              </w:rPr>
              <w:t>Around Patan</w:t>
            </w:r>
          </w:p>
        </w:tc>
        <w:tc>
          <w:tcPr>
            <w:tcW w:w="769" w:type="pct"/>
          </w:tcPr>
          <w:p w14:paraId="35CEB622"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871</w:t>
            </w:r>
          </w:p>
        </w:tc>
        <w:tc>
          <w:tcPr>
            <w:tcW w:w="779" w:type="pct"/>
          </w:tcPr>
          <w:p w14:paraId="562E100A"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826</w:t>
            </w:r>
          </w:p>
        </w:tc>
        <w:tc>
          <w:tcPr>
            <w:tcW w:w="764" w:type="pct"/>
          </w:tcPr>
          <w:p w14:paraId="402A39BB"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1697</w:t>
            </w:r>
          </w:p>
        </w:tc>
      </w:tr>
      <w:tr w:rsidR="009927C2" w:rsidRPr="00C346E9" w14:paraId="7E174693"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1F843427" w14:textId="77777777" w:rsidR="009927C2" w:rsidRPr="00C346E9" w:rsidRDefault="009927C2" w:rsidP="006F784C">
            <w:pPr>
              <w:rPr>
                <w:rFonts w:cstheme="minorHAnsi"/>
                <w:b w:val="0"/>
                <w:bCs w:val="0"/>
                <w:szCs w:val="22"/>
              </w:rPr>
            </w:pPr>
            <w:r w:rsidRPr="00C346E9">
              <w:rPr>
                <w:rFonts w:cstheme="minorHAnsi"/>
                <w:b w:val="0"/>
                <w:bCs w:val="0"/>
                <w:szCs w:val="22"/>
              </w:rPr>
              <w:t>Bhaktapur</w:t>
            </w:r>
          </w:p>
        </w:tc>
        <w:tc>
          <w:tcPr>
            <w:tcW w:w="769" w:type="pct"/>
            <w:tcBorders>
              <w:left w:val="none" w:sz="0" w:space="0" w:color="auto"/>
              <w:right w:val="none" w:sz="0" w:space="0" w:color="auto"/>
            </w:tcBorders>
          </w:tcPr>
          <w:p w14:paraId="2DD18EF7"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433</w:t>
            </w:r>
          </w:p>
        </w:tc>
        <w:tc>
          <w:tcPr>
            <w:tcW w:w="779" w:type="pct"/>
            <w:tcBorders>
              <w:left w:val="none" w:sz="0" w:space="0" w:color="auto"/>
              <w:right w:val="none" w:sz="0" w:space="0" w:color="auto"/>
            </w:tcBorders>
          </w:tcPr>
          <w:p w14:paraId="5B66688E"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739</w:t>
            </w:r>
          </w:p>
        </w:tc>
        <w:tc>
          <w:tcPr>
            <w:tcW w:w="764" w:type="pct"/>
            <w:tcBorders>
              <w:left w:val="none" w:sz="0" w:space="0" w:color="auto"/>
            </w:tcBorders>
          </w:tcPr>
          <w:p w14:paraId="02C5ECBA"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1172</w:t>
            </w:r>
          </w:p>
        </w:tc>
      </w:tr>
      <w:tr w:rsidR="009927C2" w:rsidRPr="00C346E9" w14:paraId="7C8598EF"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Pr>
          <w:p w14:paraId="5DFB7FA5" w14:textId="77777777" w:rsidR="009927C2" w:rsidRPr="00C346E9" w:rsidRDefault="009927C2" w:rsidP="006F784C">
            <w:pPr>
              <w:rPr>
                <w:rFonts w:cstheme="minorHAnsi"/>
                <w:b w:val="0"/>
                <w:bCs w:val="0"/>
                <w:szCs w:val="22"/>
              </w:rPr>
            </w:pPr>
            <w:r w:rsidRPr="00C346E9">
              <w:rPr>
                <w:rFonts w:cstheme="minorHAnsi"/>
                <w:b w:val="0"/>
                <w:bCs w:val="0"/>
                <w:szCs w:val="22"/>
              </w:rPr>
              <w:t>Around Bhaktapur</w:t>
            </w:r>
          </w:p>
        </w:tc>
        <w:tc>
          <w:tcPr>
            <w:tcW w:w="769" w:type="pct"/>
          </w:tcPr>
          <w:p w14:paraId="145CD2A8"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65</w:t>
            </w:r>
          </w:p>
        </w:tc>
        <w:tc>
          <w:tcPr>
            <w:tcW w:w="779" w:type="pct"/>
          </w:tcPr>
          <w:p w14:paraId="480A3838"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91</w:t>
            </w:r>
          </w:p>
        </w:tc>
        <w:tc>
          <w:tcPr>
            <w:tcW w:w="764" w:type="pct"/>
          </w:tcPr>
          <w:p w14:paraId="4B1B973B"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156</w:t>
            </w:r>
          </w:p>
        </w:tc>
      </w:tr>
      <w:tr w:rsidR="009927C2" w:rsidRPr="00C346E9" w14:paraId="2464B534"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2C48F53F" w14:textId="77777777" w:rsidR="009927C2" w:rsidRPr="00C346E9" w:rsidRDefault="009927C2" w:rsidP="006F784C">
            <w:pPr>
              <w:tabs>
                <w:tab w:val="left" w:pos="1350"/>
              </w:tabs>
              <w:rPr>
                <w:rFonts w:cstheme="minorHAnsi"/>
                <w:szCs w:val="22"/>
              </w:rPr>
            </w:pPr>
            <w:r w:rsidRPr="00C346E9">
              <w:rPr>
                <w:rFonts w:cstheme="minorHAnsi"/>
                <w:szCs w:val="22"/>
              </w:rPr>
              <w:t>Total in Kathmandu Valley</w:t>
            </w:r>
          </w:p>
        </w:tc>
        <w:tc>
          <w:tcPr>
            <w:tcW w:w="769" w:type="pct"/>
            <w:tcBorders>
              <w:left w:val="none" w:sz="0" w:space="0" w:color="auto"/>
              <w:right w:val="none" w:sz="0" w:space="0" w:color="auto"/>
            </w:tcBorders>
          </w:tcPr>
          <w:p w14:paraId="05F54570"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
                <w:szCs w:val="22"/>
              </w:rPr>
            </w:pPr>
            <w:r>
              <w:rPr>
                <w:rFonts w:cstheme="minorHAnsi"/>
                <w:b/>
                <w:szCs w:val="22"/>
              </w:rPr>
              <w:t>1952</w:t>
            </w:r>
          </w:p>
        </w:tc>
        <w:tc>
          <w:tcPr>
            <w:tcW w:w="779" w:type="pct"/>
            <w:tcBorders>
              <w:left w:val="none" w:sz="0" w:space="0" w:color="auto"/>
              <w:right w:val="none" w:sz="0" w:space="0" w:color="auto"/>
            </w:tcBorders>
          </w:tcPr>
          <w:p w14:paraId="2D757B1B"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
                <w:szCs w:val="22"/>
              </w:rPr>
            </w:pPr>
            <w:r>
              <w:rPr>
                <w:rFonts w:cstheme="minorHAnsi"/>
                <w:b/>
                <w:szCs w:val="22"/>
              </w:rPr>
              <w:t>2344</w:t>
            </w:r>
          </w:p>
        </w:tc>
        <w:tc>
          <w:tcPr>
            <w:tcW w:w="764" w:type="pct"/>
            <w:tcBorders>
              <w:left w:val="none" w:sz="0" w:space="0" w:color="auto"/>
            </w:tcBorders>
          </w:tcPr>
          <w:p w14:paraId="0F00951A"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
                <w:szCs w:val="22"/>
              </w:rPr>
            </w:pPr>
            <w:r>
              <w:rPr>
                <w:rFonts w:cstheme="minorHAnsi"/>
                <w:b/>
                <w:szCs w:val="22"/>
              </w:rPr>
              <w:t>4296</w:t>
            </w:r>
          </w:p>
        </w:tc>
      </w:tr>
      <w:tr w:rsidR="009927C2" w:rsidRPr="00C346E9" w14:paraId="75EDB40E"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46884C8E" w14:textId="77777777" w:rsidR="009927C2" w:rsidRPr="00C346E9" w:rsidRDefault="009927C2" w:rsidP="006F784C">
            <w:pPr>
              <w:rPr>
                <w:rFonts w:cstheme="minorHAnsi"/>
                <w:bCs w:val="0"/>
                <w:szCs w:val="22"/>
              </w:rPr>
            </w:pPr>
            <w:r w:rsidRPr="00C346E9">
              <w:rPr>
                <w:rFonts w:cstheme="minorHAnsi"/>
                <w:bCs w:val="0"/>
                <w:szCs w:val="22"/>
              </w:rPr>
              <w:t>Eastern Hilly Region</w:t>
            </w:r>
          </w:p>
        </w:tc>
      </w:tr>
      <w:tr w:rsidR="009927C2" w:rsidRPr="00C346E9" w14:paraId="380403D1"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3B218070" w14:textId="77777777" w:rsidR="009927C2" w:rsidRPr="00C346E9" w:rsidRDefault="009927C2" w:rsidP="006F784C">
            <w:pPr>
              <w:rPr>
                <w:rFonts w:cstheme="minorHAnsi"/>
                <w:b w:val="0"/>
                <w:bCs w:val="0"/>
                <w:szCs w:val="22"/>
              </w:rPr>
            </w:pPr>
            <w:r w:rsidRPr="00C346E9">
              <w:rPr>
                <w:rFonts w:cstheme="minorHAnsi"/>
                <w:b w:val="0"/>
                <w:bCs w:val="0"/>
                <w:szCs w:val="22"/>
              </w:rPr>
              <w:t>East No. 1</w:t>
            </w:r>
          </w:p>
        </w:tc>
        <w:tc>
          <w:tcPr>
            <w:tcW w:w="769" w:type="pct"/>
            <w:tcBorders>
              <w:left w:val="none" w:sz="0" w:space="0" w:color="auto"/>
              <w:right w:val="none" w:sz="0" w:space="0" w:color="auto"/>
            </w:tcBorders>
          </w:tcPr>
          <w:p w14:paraId="0F490C34"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163</w:t>
            </w:r>
          </w:p>
        </w:tc>
        <w:tc>
          <w:tcPr>
            <w:tcW w:w="779" w:type="pct"/>
            <w:tcBorders>
              <w:left w:val="none" w:sz="0" w:space="0" w:color="auto"/>
              <w:right w:val="none" w:sz="0" w:space="0" w:color="auto"/>
            </w:tcBorders>
          </w:tcPr>
          <w:p w14:paraId="0065CD42"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192</w:t>
            </w:r>
          </w:p>
        </w:tc>
        <w:tc>
          <w:tcPr>
            <w:tcW w:w="764" w:type="pct"/>
            <w:tcBorders>
              <w:left w:val="none" w:sz="0" w:space="0" w:color="auto"/>
            </w:tcBorders>
          </w:tcPr>
          <w:p w14:paraId="5C801073"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356</w:t>
            </w:r>
          </w:p>
        </w:tc>
      </w:tr>
      <w:tr w:rsidR="009927C2" w:rsidRPr="00C346E9" w14:paraId="36986A6C"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0D132A57" w14:textId="77777777" w:rsidR="009927C2" w:rsidRPr="00C346E9" w:rsidRDefault="009927C2" w:rsidP="006F784C">
            <w:pPr>
              <w:rPr>
                <w:rFonts w:cstheme="minorHAnsi"/>
                <w:b w:val="0"/>
                <w:bCs w:val="0"/>
                <w:szCs w:val="22"/>
              </w:rPr>
            </w:pPr>
            <w:r w:rsidRPr="00C346E9">
              <w:rPr>
                <w:rFonts w:cstheme="minorHAnsi"/>
                <w:b w:val="0"/>
                <w:bCs w:val="0"/>
                <w:szCs w:val="22"/>
              </w:rPr>
              <w:t>East No. 2</w:t>
            </w:r>
          </w:p>
        </w:tc>
        <w:tc>
          <w:tcPr>
            <w:tcW w:w="769" w:type="pct"/>
            <w:tcBorders>
              <w:left w:val="none" w:sz="0" w:space="0" w:color="auto"/>
              <w:right w:val="none" w:sz="0" w:space="0" w:color="auto"/>
            </w:tcBorders>
          </w:tcPr>
          <w:p w14:paraId="334C1509"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52</w:t>
            </w:r>
          </w:p>
        </w:tc>
        <w:tc>
          <w:tcPr>
            <w:tcW w:w="779" w:type="pct"/>
            <w:tcBorders>
              <w:left w:val="none" w:sz="0" w:space="0" w:color="auto"/>
              <w:right w:val="none" w:sz="0" w:space="0" w:color="auto"/>
            </w:tcBorders>
          </w:tcPr>
          <w:p w14:paraId="08CFD469"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43</w:t>
            </w:r>
          </w:p>
        </w:tc>
        <w:tc>
          <w:tcPr>
            <w:tcW w:w="764" w:type="pct"/>
            <w:tcBorders>
              <w:left w:val="none" w:sz="0" w:space="0" w:color="auto"/>
            </w:tcBorders>
          </w:tcPr>
          <w:p w14:paraId="28148754"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95</w:t>
            </w:r>
          </w:p>
        </w:tc>
      </w:tr>
      <w:tr w:rsidR="009927C2" w:rsidRPr="00C346E9" w14:paraId="6BAFEB65"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103780F6" w14:textId="77777777" w:rsidR="009927C2" w:rsidRPr="00C346E9" w:rsidRDefault="009927C2" w:rsidP="006F784C">
            <w:pPr>
              <w:rPr>
                <w:rFonts w:cstheme="minorHAnsi"/>
                <w:b w:val="0"/>
                <w:bCs w:val="0"/>
                <w:szCs w:val="22"/>
              </w:rPr>
            </w:pPr>
            <w:r w:rsidRPr="00C346E9">
              <w:rPr>
                <w:rFonts w:cstheme="minorHAnsi"/>
                <w:b w:val="0"/>
                <w:bCs w:val="0"/>
                <w:szCs w:val="22"/>
              </w:rPr>
              <w:t>East No. 3</w:t>
            </w:r>
          </w:p>
        </w:tc>
        <w:tc>
          <w:tcPr>
            <w:tcW w:w="769" w:type="pct"/>
            <w:tcBorders>
              <w:left w:val="none" w:sz="0" w:space="0" w:color="auto"/>
              <w:right w:val="none" w:sz="0" w:space="0" w:color="auto"/>
            </w:tcBorders>
          </w:tcPr>
          <w:p w14:paraId="3C5B1B09"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330</w:t>
            </w:r>
          </w:p>
        </w:tc>
        <w:tc>
          <w:tcPr>
            <w:tcW w:w="779" w:type="pct"/>
            <w:tcBorders>
              <w:left w:val="none" w:sz="0" w:space="0" w:color="auto"/>
              <w:right w:val="none" w:sz="0" w:space="0" w:color="auto"/>
            </w:tcBorders>
          </w:tcPr>
          <w:p w14:paraId="0E28EE8E"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527</w:t>
            </w:r>
          </w:p>
        </w:tc>
        <w:tc>
          <w:tcPr>
            <w:tcW w:w="764" w:type="pct"/>
            <w:tcBorders>
              <w:left w:val="none" w:sz="0" w:space="0" w:color="auto"/>
            </w:tcBorders>
          </w:tcPr>
          <w:p w14:paraId="53547F99"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857</w:t>
            </w:r>
          </w:p>
        </w:tc>
      </w:tr>
      <w:tr w:rsidR="009927C2" w:rsidRPr="00C346E9" w14:paraId="314500FA"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56E66139" w14:textId="77777777" w:rsidR="009927C2" w:rsidRPr="00C346E9" w:rsidRDefault="009927C2" w:rsidP="006F784C">
            <w:pPr>
              <w:rPr>
                <w:rFonts w:cstheme="minorHAnsi"/>
                <w:b w:val="0"/>
                <w:bCs w:val="0"/>
                <w:szCs w:val="22"/>
              </w:rPr>
            </w:pPr>
            <w:r w:rsidRPr="00C346E9">
              <w:rPr>
                <w:rFonts w:cstheme="minorHAnsi"/>
                <w:b w:val="0"/>
                <w:bCs w:val="0"/>
                <w:szCs w:val="22"/>
              </w:rPr>
              <w:t>East No. 4</w:t>
            </w:r>
          </w:p>
        </w:tc>
        <w:tc>
          <w:tcPr>
            <w:tcW w:w="769" w:type="pct"/>
            <w:tcBorders>
              <w:left w:val="none" w:sz="0" w:space="0" w:color="auto"/>
              <w:right w:val="none" w:sz="0" w:space="0" w:color="auto"/>
            </w:tcBorders>
          </w:tcPr>
          <w:p w14:paraId="5F2CB853"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698</w:t>
            </w:r>
          </w:p>
        </w:tc>
        <w:tc>
          <w:tcPr>
            <w:tcW w:w="779" w:type="pct"/>
            <w:tcBorders>
              <w:left w:val="none" w:sz="0" w:space="0" w:color="auto"/>
              <w:right w:val="none" w:sz="0" w:space="0" w:color="auto"/>
            </w:tcBorders>
          </w:tcPr>
          <w:p w14:paraId="51A82237"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899</w:t>
            </w:r>
          </w:p>
        </w:tc>
        <w:tc>
          <w:tcPr>
            <w:tcW w:w="764" w:type="pct"/>
            <w:tcBorders>
              <w:left w:val="none" w:sz="0" w:space="0" w:color="auto"/>
            </w:tcBorders>
          </w:tcPr>
          <w:p w14:paraId="3A357E8F"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1597</w:t>
            </w:r>
          </w:p>
        </w:tc>
      </w:tr>
      <w:tr w:rsidR="009927C2" w:rsidRPr="00C346E9" w14:paraId="7D676002"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3F43462B" w14:textId="77777777" w:rsidR="009927C2" w:rsidRPr="00C346E9" w:rsidRDefault="009927C2" w:rsidP="006F784C">
            <w:pPr>
              <w:rPr>
                <w:rFonts w:cstheme="minorHAnsi"/>
                <w:b w:val="0"/>
                <w:bCs w:val="0"/>
                <w:szCs w:val="22"/>
              </w:rPr>
            </w:pPr>
            <w:r w:rsidRPr="00C346E9">
              <w:rPr>
                <w:rFonts w:cstheme="minorHAnsi"/>
                <w:b w:val="0"/>
                <w:bCs w:val="0"/>
                <w:szCs w:val="22"/>
              </w:rPr>
              <w:t>Dhankuta</w:t>
            </w:r>
          </w:p>
        </w:tc>
        <w:tc>
          <w:tcPr>
            <w:tcW w:w="769" w:type="pct"/>
            <w:tcBorders>
              <w:left w:val="none" w:sz="0" w:space="0" w:color="auto"/>
              <w:right w:val="none" w:sz="0" w:space="0" w:color="auto"/>
            </w:tcBorders>
          </w:tcPr>
          <w:p w14:paraId="12E7C72D"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162</w:t>
            </w:r>
          </w:p>
        </w:tc>
        <w:tc>
          <w:tcPr>
            <w:tcW w:w="779" w:type="pct"/>
            <w:tcBorders>
              <w:left w:val="none" w:sz="0" w:space="0" w:color="auto"/>
              <w:right w:val="none" w:sz="0" w:space="0" w:color="auto"/>
            </w:tcBorders>
          </w:tcPr>
          <w:p w14:paraId="60D0BDDF"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154</w:t>
            </w:r>
          </w:p>
        </w:tc>
        <w:tc>
          <w:tcPr>
            <w:tcW w:w="764" w:type="pct"/>
            <w:tcBorders>
              <w:left w:val="none" w:sz="0" w:space="0" w:color="auto"/>
            </w:tcBorders>
          </w:tcPr>
          <w:p w14:paraId="4310FA84"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316</w:t>
            </w:r>
          </w:p>
        </w:tc>
      </w:tr>
      <w:tr w:rsidR="009927C2" w:rsidRPr="00C346E9" w14:paraId="0EBB5558"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01DB2690" w14:textId="77777777" w:rsidR="009927C2" w:rsidRPr="00C346E9" w:rsidRDefault="009927C2" w:rsidP="006F784C">
            <w:pPr>
              <w:rPr>
                <w:rFonts w:cstheme="minorHAnsi"/>
                <w:b w:val="0"/>
                <w:bCs w:val="0"/>
                <w:szCs w:val="22"/>
              </w:rPr>
            </w:pPr>
            <w:r w:rsidRPr="00C346E9">
              <w:rPr>
                <w:rFonts w:cstheme="minorHAnsi"/>
                <w:b w:val="0"/>
                <w:bCs w:val="0"/>
                <w:szCs w:val="22"/>
              </w:rPr>
              <w:t>Sindhuli Gadi</w:t>
            </w:r>
          </w:p>
        </w:tc>
        <w:tc>
          <w:tcPr>
            <w:tcW w:w="769" w:type="pct"/>
            <w:tcBorders>
              <w:left w:val="none" w:sz="0" w:space="0" w:color="auto"/>
              <w:right w:val="none" w:sz="0" w:space="0" w:color="auto"/>
            </w:tcBorders>
          </w:tcPr>
          <w:p w14:paraId="4F632346"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51</w:t>
            </w:r>
          </w:p>
        </w:tc>
        <w:tc>
          <w:tcPr>
            <w:tcW w:w="779" w:type="pct"/>
            <w:tcBorders>
              <w:left w:val="none" w:sz="0" w:space="0" w:color="auto"/>
              <w:right w:val="none" w:sz="0" w:space="0" w:color="auto"/>
            </w:tcBorders>
          </w:tcPr>
          <w:p w14:paraId="294D20C8"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58</w:t>
            </w:r>
          </w:p>
        </w:tc>
        <w:tc>
          <w:tcPr>
            <w:tcW w:w="764" w:type="pct"/>
            <w:tcBorders>
              <w:left w:val="none" w:sz="0" w:space="0" w:color="auto"/>
            </w:tcBorders>
          </w:tcPr>
          <w:p w14:paraId="0EEF55CD"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109</w:t>
            </w:r>
          </w:p>
        </w:tc>
      </w:tr>
      <w:tr w:rsidR="009927C2" w:rsidRPr="00C346E9" w14:paraId="3A2BEB7E"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43C5C977" w14:textId="77777777" w:rsidR="009927C2" w:rsidRPr="00C346E9" w:rsidRDefault="009927C2" w:rsidP="006F784C">
            <w:pPr>
              <w:rPr>
                <w:rFonts w:cstheme="minorHAnsi"/>
                <w:b w:val="0"/>
                <w:bCs w:val="0"/>
                <w:szCs w:val="22"/>
              </w:rPr>
            </w:pPr>
            <w:r w:rsidRPr="00C346E9">
              <w:rPr>
                <w:rFonts w:cstheme="minorHAnsi"/>
                <w:b w:val="0"/>
                <w:bCs w:val="0"/>
                <w:szCs w:val="22"/>
              </w:rPr>
              <w:t>Ud</w:t>
            </w:r>
            <w:r>
              <w:rPr>
                <w:rFonts w:cstheme="minorHAnsi"/>
                <w:b w:val="0"/>
                <w:bCs w:val="0"/>
                <w:szCs w:val="22"/>
              </w:rPr>
              <w:t>a</w:t>
            </w:r>
            <w:r w:rsidRPr="00C346E9">
              <w:rPr>
                <w:rFonts w:cstheme="minorHAnsi"/>
                <w:b w:val="0"/>
                <w:bCs w:val="0"/>
                <w:szCs w:val="22"/>
              </w:rPr>
              <w:t>yapur Gadi</w:t>
            </w:r>
          </w:p>
        </w:tc>
        <w:tc>
          <w:tcPr>
            <w:tcW w:w="769" w:type="pct"/>
            <w:tcBorders>
              <w:left w:val="none" w:sz="0" w:space="0" w:color="auto"/>
              <w:right w:val="none" w:sz="0" w:space="0" w:color="auto"/>
            </w:tcBorders>
          </w:tcPr>
          <w:p w14:paraId="15CEB26D"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295</w:t>
            </w:r>
          </w:p>
        </w:tc>
        <w:tc>
          <w:tcPr>
            <w:tcW w:w="779" w:type="pct"/>
            <w:tcBorders>
              <w:left w:val="none" w:sz="0" w:space="0" w:color="auto"/>
              <w:right w:val="none" w:sz="0" w:space="0" w:color="auto"/>
            </w:tcBorders>
          </w:tcPr>
          <w:p w14:paraId="359FAB0F"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257</w:t>
            </w:r>
          </w:p>
        </w:tc>
        <w:tc>
          <w:tcPr>
            <w:tcW w:w="764" w:type="pct"/>
            <w:tcBorders>
              <w:left w:val="none" w:sz="0" w:space="0" w:color="auto"/>
            </w:tcBorders>
          </w:tcPr>
          <w:p w14:paraId="49721F69"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552</w:t>
            </w:r>
          </w:p>
        </w:tc>
      </w:tr>
      <w:tr w:rsidR="009927C2" w:rsidRPr="00C346E9" w14:paraId="3D3F7431"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41F60D47" w14:textId="77777777" w:rsidR="009927C2" w:rsidRPr="00C346E9" w:rsidRDefault="009927C2" w:rsidP="006F784C">
            <w:pPr>
              <w:rPr>
                <w:rFonts w:cstheme="minorHAnsi"/>
                <w:b w:val="0"/>
                <w:bCs w:val="0"/>
                <w:szCs w:val="22"/>
              </w:rPr>
            </w:pPr>
            <w:r>
              <w:rPr>
                <w:rFonts w:cstheme="minorHAnsi"/>
                <w:b w:val="0"/>
                <w:bCs w:val="0"/>
                <w:szCs w:val="22"/>
              </w:rPr>
              <w:t>Il</w:t>
            </w:r>
            <w:r w:rsidRPr="00C346E9">
              <w:rPr>
                <w:rFonts w:cstheme="minorHAnsi"/>
                <w:b w:val="0"/>
                <w:bCs w:val="0"/>
                <w:szCs w:val="22"/>
              </w:rPr>
              <w:t>am</w:t>
            </w:r>
          </w:p>
        </w:tc>
        <w:tc>
          <w:tcPr>
            <w:tcW w:w="769" w:type="pct"/>
            <w:tcBorders>
              <w:left w:val="none" w:sz="0" w:space="0" w:color="auto"/>
              <w:right w:val="none" w:sz="0" w:space="0" w:color="auto"/>
            </w:tcBorders>
          </w:tcPr>
          <w:p w14:paraId="176821BB"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41</w:t>
            </w:r>
          </w:p>
        </w:tc>
        <w:tc>
          <w:tcPr>
            <w:tcW w:w="779" w:type="pct"/>
            <w:tcBorders>
              <w:left w:val="none" w:sz="0" w:space="0" w:color="auto"/>
              <w:right w:val="none" w:sz="0" w:space="0" w:color="auto"/>
            </w:tcBorders>
          </w:tcPr>
          <w:p w14:paraId="10E2BA9C"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51</w:t>
            </w:r>
          </w:p>
        </w:tc>
        <w:tc>
          <w:tcPr>
            <w:tcW w:w="764" w:type="pct"/>
            <w:tcBorders>
              <w:left w:val="none" w:sz="0" w:space="0" w:color="auto"/>
            </w:tcBorders>
          </w:tcPr>
          <w:p w14:paraId="651DA492"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92</w:t>
            </w:r>
          </w:p>
        </w:tc>
      </w:tr>
      <w:tr w:rsidR="009927C2" w:rsidRPr="00C346E9" w14:paraId="23C71E88"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46595F01" w14:textId="77777777" w:rsidR="009927C2" w:rsidRPr="00C346E9" w:rsidRDefault="009927C2" w:rsidP="006F784C">
            <w:pPr>
              <w:rPr>
                <w:rFonts w:cstheme="minorHAnsi"/>
                <w:szCs w:val="22"/>
              </w:rPr>
            </w:pPr>
            <w:r w:rsidRPr="00C346E9">
              <w:rPr>
                <w:rFonts w:cstheme="minorHAnsi"/>
                <w:szCs w:val="22"/>
              </w:rPr>
              <w:t>Total in Eastern Region</w:t>
            </w:r>
          </w:p>
        </w:tc>
        <w:tc>
          <w:tcPr>
            <w:tcW w:w="769" w:type="pct"/>
            <w:tcBorders>
              <w:left w:val="none" w:sz="0" w:space="0" w:color="auto"/>
              <w:right w:val="none" w:sz="0" w:space="0" w:color="auto"/>
            </w:tcBorders>
          </w:tcPr>
          <w:p w14:paraId="6D9E9615"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
                <w:szCs w:val="22"/>
              </w:rPr>
            </w:pPr>
            <w:r>
              <w:rPr>
                <w:rFonts w:cstheme="minorHAnsi"/>
                <w:b/>
                <w:szCs w:val="22"/>
              </w:rPr>
              <w:t>1792</w:t>
            </w:r>
          </w:p>
        </w:tc>
        <w:tc>
          <w:tcPr>
            <w:tcW w:w="779" w:type="pct"/>
            <w:tcBorders>
              <w:left w:val="none" w:sz="0" w:space="0" w:color="auto"/>
              <w:right w:val="none" w:sz="0" w:space="0" w:color="auto"/>
            </w:tcBorders>
          </w:tcPr>
          <w:p w14:paraId="77F092F8"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
                <w:szCs w:val="22"/>
              </w:rPr>
            </w:pPr>
            <w:r>
              <w:rPr>
                <w:rFonts w:cstheme="minorHAnsi"/>
                <w:b/>
                <w:szCs w:val="22"/>
              </w:rPr>
              <w:t>2182</w:t>
            </w:r>
          </w:p>
        </w:tc>
        <w:tc>
          <w:tcPr>
            <w:tcW w:w="764" w:type="pct"/>
            <w:tcBorders>
              <w:left w:val="none" w:sz="0" w:space="0" w:color="auto"/>
            </w:tcBorders>
          </w:tcPr>
          <w:p w14:paraId="6343314C"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
                <w:szCs w:val="22"/>
              </w:rPr>
            </w:pPr>
            <w:r>
              <w:rPr>
                <w:rFonts w:cstheme="minorHAnsi"/>
                <w:b/>
                <w:szCs w:val="22"/>
              </w:rPr>
              <w:t>3947</w:t>
            </w:r>
          </w:p>
        </w:tc>
      </w:tr>
      <w:tr w:rsidR="009927C2" w:rsidRPr="00C346E9" w14:paraId="5C5682DD"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28EB0CCB" w14:textId="77777777" w:rsidR="009927C2" w:rsidRPr="00C346E9" w:rsidRDefault="009927C2" w:rsidP="006F784C">
            <w:pPr>
              <w:rPr>
                <w:rFonts w:cstheme="minorHAnsi"/>
                <w:bCs w:val="0"/>
                <w:szCs w:val="22"/>
              </w:rPr>
            </w:pPr>
            <w:r w:rsidRPr="00C346E9">
              <w:rPr>
                <w:rFonts w:cstheme="minorHAnsi"/>
                <w:bCs w:val="0"/>
                <w:szCs w:val="22"/>
              </w:rPr>
              <w:t xml:space="preserve">Western Hilly Region </w:t>
            </w:r>
          </w:p>
        </w:tc>
      </w:tr>
      <w:tr w:rsidR="009927C2" w:rsidRPr="00C346E9" w14:paraId="5CACF71F"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7DE73E2F" w14:textId="77777777" w:rsidR="009927C2" w:rsidRPr="00C346E9" w:rsidRDefault="009927C2" w:rsidP="006F784C">
            <w:pPr>
              <w:rPr>
                <w:rFonts w:cstheme="minorHAnsi"/>
                <w:b w:val="0"/>
                <w:bCs w:val="0"/>
                <w:szCs w:val="22"/>
              </w:rPr>
            </w:pPr>
            <w:r w:rsidRPr="00C346E9">
              <w:rPr>
                <w:rFonts w:cstheme="minorHAnsi"/>
                <w:b w:val="0"/>
                <w:bCs w:val="0"/>
                <w:szCs w:val="22"/>
              </w:rPr>
              <w:t>West No. 1</w:t>
            </w:r>
          </w:p>
        </w:tc>
        <w:tc>
          <w:tcPr>
            <w:tcW w:w="769" w:type="pct"/>
            <w:tcBorders>
              <w:left w:val="none" w:sz="0" w:space="0" w:color="auto"/>
              <w:right w:val="none" w:sz="0" w:space="0" w:color="auto"/>
            </w:tcBorders>
          </w:tcPr>
          <w:p w14:paraId="2B49927A"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4</w:t>
            </w:r>
          </w:p>
        </w:tc>
        <w:tc>
          <w:tcPr>
            <w:tcW w:w="779" w:type="pct"/>
            <w:tcBorders>
              <w:left w:val="none" w:sz="0" w:space="0" w:color="auto"/>
              <w:right w:val="none" w:sz="0" w:space="0" w:color="auto"/>
            </w:tcBorders>
          </w:tcPr>
          <w:p w14:paraId="40852079"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6</w:t>
            </w:r>
          </w:p>
        </w:tc>
        <w:tc>
          <w:tcPr>
            <w:tcW w:w="764" w:type="pct"/>
            <w:tcBorders>
              <w:left w:val="none" w:sz="0" w:space="0" w:color="auto"/>
            </w:tcBorders>
          </w:tcPr>
          <w:p w14:paraId="4E3B86BE"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10</w:t>
            </w:r>
          </w:p>
        </w:tc>
      </w:tr>
      <w:tr w:rsidR="009927C2" w:rsidRPr="00C346E9" w14:paraId="13B67DA9"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729140C4" w14:textId="77777777" w:rsidR="009927C2" w:rsidRPr="00C346E9" w:rsidRDefault="009927C2" w:rsidP="006F784C">
            <w:pPr>
              <w:rPr>
                <w:rFonts w:cstheme="minorHAnsi"/>
                <w:b w:val="0"/>
                <w:bCs w:val="0"/>
                <w:szCs w:val="22"/>
              </w:rPr>
            </w:pPr>
            <w:r w:rsidRPr="00C346E9">
              <w:rPr>
                <w:rFonts w:cstheme="minorHAnsi"/>
                <w:b w:val="0"/>
                <w:bCs w:val="0"/>
                <w:szCs w:val="22"/>
              </w:rPr>
              <w:t>West No. 2</w:t>
            </w:r>
          </w:p>
        </w:tc>
        <w:tc>
          <w:tcPr>
            <w:tcW w:w="769" w:type="pct"/>
            <w:tcBorders>
              <w:left w:val="none" w:sz="0" w:space="0" w:color="auto"/>
              <w:right w:val="none" w:sz="0" w:space="0" w:color="auto"/>
            </w:tcBorders>
          </w:tcPr>
          <w:p w14:paraId="496E9D9B"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0</w:t>
            </w:r>
          </w:p>
        </w:tc>
        <w:tc>
          <w:tcPr>
            <w:tcW w:w="779" w:type="pct"/>
            <w:tcBorders>
              <w:left w:val="none" w:sz="0" w:space="0" w:color="auto"/>
              <w:right w:val="none" w:sz="0" w:space="0" w:color="auto"/>
            </w:tcBorders>
          </w:tcPr>
          <w:p w14:paraId="33A12DA2"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w:t>
            </w:r>
          </w:p>
        </w:tc>
        <w:tc>
          <w:tcPr>
            <w:tcW w:w="764" w:type="pct"/>
            <w:tcBorders>
              <w:left w:val="none" w:sz="0" w:space="0" w:color="auto"/>
            </w:tcBorders>
          </w:tcPr>
          <w:p w14:paraId="49607006"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w:t>
            </w:r>
          </w:p>
        </w:tc>
      </w:tr>
      <w:tr w:rsidR="009927C2" w:rsidRPr="00C346E9" w14:paraId="789EE69A"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5AFF69F3" w14:textId="77777777" w:rsidR="009927C2" w:rsidRPr="00C346E9" w:rsidRDefault="009927C2" w:rsidP="006F784C">
            <w:pPr>
              <w:rPr>
                <w:rFonts w:cstheme="minorHAnsi"/>
                <w:b w:val="0"/>
                <w:bCs w:val="0"/>
                <w:szCs w:val="22"/>
              </w:rPr>
            </w:pPr>
            <w:r w:rsidRPr="00C346E9">
              <w:rPr>
                <w:rFonts w:cstheme="minorHAnsi"/>
                <w:b w:val="0"/>
                <w:bCs w:val="0"/>
                <w:szCs w:val="22"/>
              </w:rPr>
              <w:t>West No. 3</w:t>
            </w:r>
          </w:p>
        </w:tc>
        <w:tc>
          <w:tcPr>
            <w:tcW w:w="769" w:type="pct"/>
            <w:tcBorders>
              <w:left w:val="none" w:sz="0" w:space="0" w:color="auto"/>
              <w:right w:val="none" w:sz="0" w:space="0" w:color="auto"/>
            </w:tcBorders>
          </w:tcPr>
          <w:p w14:paraId="139079E7"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0</w:t>
            </w:r>
          </w:p>
        </w:tc>
        <w:tc>
          <w:tcPr>
            <w:tcW w:w="779" w:type="pct"/>
            <w:tcBorders>
              <w:left w:val="none" w:sz="0" w:space="0" w:color="auto"/>
              <w:right w:val="none" w:sz="0" w:space="0" w:color="auto"/>
            </w:tcBorders>
          </w:tcPr>
          <w:p w14:paraId="28A1589A"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w:t>
            </w:r>
          </w:p>
        </w:tc>
        <w:tc>
          <w:tcPr>
            <w:tcW w:w="764" w:type="pct"/>
            <w:tcBorders>
              <w:left w:val="none" w:sz="0" w:space="0" w:color="auto"/>
            </w:tcBorders>
          </w:tcPr>
          <w:p w14:paraId="50D0E2F0"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w:t>
            </w:r>
          </w:p>
        </w:tc>
      </w:tr>
      <w:tr w:rsidR="009927C2" w:rsidRPr="00C346E9" w14:paraId="1A06EB61"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0301A4D9" w14:textId="77777777" w:rsidR="009927C2" w:rsidRPr="00C346E9" w:rsidRDefault="009927C2" w:rsidP="006F784C">
            <w:pPr>
              <w:rPr>
                <w:rFonts w:cstheme="minorHAnsi"/>
                <w:b w:val="0"/>
                <w:bCs w:val="0"/>
                <w:szCs w:val="22"/>
              </w:rPr>
            </w:pPr>
            <w:r w:rsidRPr="00C346E9">
              <w:rPr>
                <w:rFonts w:cstheme="minorHAnsi"/>
                <w:b w:val="0"/>
                <w:bCs w:val="0"/>
                <w:szCs w:val="22"/>
              </w:rPr>
              <w:t>West No. 4</w:t>
            </w:r>
          </w:p>
        </w:tc>
        <w:tc>
          <w:tcPr>
            <w:tcW w:w="769" w:type="pct"/>
            <w:tcBorders>
              <w:left w:val="none" w:sz="0" w:space="0" w:color="auto"/>
              <w:right w:val="none" w:sz="0" w:space="0" w:color="auto"/>
            </w:tcBorders>
          </w:tcPr>
          <w:p w14:paraId="711DD8E5"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0</w:t>
            </w:r>
          </w:p>
        </w:tc>
        <w:tc>
          <w:tcPr>
            <w:tcW w:w="779" w:type="pct"/>
            <w:tcBorders>
              <w:left w:val="none" w:sz="0" w:space="0" w:color="auto"/>
              <w:right w:val="none" w:sz="0" w:space="0" w:color="auto"/>
            </w:tcBorders>
          </w:tcPr>
          <w:p w14:paraId="2116AEA6"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w:t>
            </w:r>
          </w:p>
        </w:tc>
        <w:tc>
          <w:tcPr>
            <w:tcW w:w="764" w:type="pct"/>
            <w:tcBorders>
              <w:left w:val="none" w:sz="0" w:space="0" w:color="auto"/>
            </w:tcBorders>
          </w:tcPr>
          <w:p w14:paraId="7E36DE9B"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w:t>
            </w:r>
          </w:p>
        </w:tc>
      </w:tr>
      <w:tr w:rsidR="009927C2" w:rsidRPr="00C346E9" w14:paraId="608FE7B7"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1680A083" w14:textId="77777777" w:rsidR="009927C2" w:rsidRPr="00C346E9" w:rsidRDefault="009927C2" w:rsidP="006F784C">
            <w:pPr>
              <w:rPr>
                <w:rFonts w:cstheme="minorHAnsi"/>
                <w:b w:val="0"/>
                <w:bCs w:val="0"/>
                <w:szCs w:val="22"/>
              </w:rPr>
            </w:pPr>
            <w:r w:rsidRPr="00C346E9">
              <w:rPr>
                <w:rFonts w:cstheme="minorHAnsi"/>
                <w:b w:val="0"/>
                <w:bCs w:val="0"/>
                <w:szCs w:val="22"/>
              </w:rPr>
              <w:t>Chisapani Gadi</w:t>
            </w:r>
          </w:p>
        </w:tc>
        <w:tc>
          <w:tcPr>
            <w:tcW w:w="769" w:type="pct"/>
            <w:tcBorders>
              <w:left w:val="none" w:sz="0" w:space="0" w:color="auto"/>
              <w:right w:val="none" w:sz="0" w:space="0" w:color="auto"/>
            </w:tcBorders>
          </w:tcPr>
          <w:p w14:paraId="5F9A84E0"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25</w:t>
            </w:r>
          </w:p>
        </w:tc>
        <w:tc>
          <w:tcPr>
            <w:tcW w:w="779" w:type="pct"/>
            <w:tcBorders>
              <w:left w:val="none" w:sz="0" w:space="0" w:color="auto"/>
              <w:right w:val="none" w:sz="0" w:space="0" w:color="auto"/>
            </w:tcBorders>
          </w:tcPr>
          <w:p w14:paraId="45E8638F"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27</w:t>
            </w:r>
          </w:p>
        </w:tc>
        <w:tc>
          <w:tcPr>
            <w:tcW w:w="764" w:type="pct"/>
            <w:tcBorders>
              <w:left w:val="none" w:sz="0" w:space="0" w:color="auto"/>
            </w:tcBorders>
          </w:tcPr>
          <w:p w14:paraId="7F404B26"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52</w:t>
            </w:r>
          </w:p>
        </w:tc>
      </w:tr>
      <w:tr w:rsidR="009927C2" w:rsidRPr="00C346E9" w14:paraId="3E0FFAD4"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0BB93B83" w14:textId="77777777" w:rsidR="009927C2" w:rsidRPr="00C346E9" w:rsidRDefault="009927C2" w:rsidP="006F784C">
            <w:pPr>
              <w:rPr>
                <w:rFonts w:cstheme="minorHAnsi"/>
                <w:szCs w:val="22"/>
              </w:rPr>
            </w:pPr>
            <w:r w:rsidRPr="00C346E9">
              <w:rPr>
                <w:rFonts w:cstheme="minorHAnsi"/>
                <w:szCs w:val="22"/>
              </w:rPr>
              <w:t>Total in Western Region</w:t>
            </w:r>
          </w:p>
        </w:tc>
        <w:tc>
          <w:tcPr>
            <w:tcW w:w="769" w:type="pct"/>
            <w:tcBorders>
              <w:left w:val="none" w:sz="0" w:space="0" w:color="auto"/>
              <w:right w:val="none" w:sz="0" w:space="0" w:color="auto"/>
            </w:tcBorders>
          </w:tcPr>
          <w:p w14:paraId="5C2CD6DF"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29</w:t>
            </w:r>
          </w:p>
        </w:tc>
        <w:tc>
          <w:tcPr>
            <w:tcW w:w="779" w:type="pct"/>
            <w:tcBorders>
              <w:left w:val="none" w:sz="0" w:space="0" w:color="auto"/>
              <w:right w:val="none" w:sz="0" w:space="0" w:color="auto"/>
            </w:tcBorders>
          </w:tcPr>
          <w:p w14:paraId="3F3C1163"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36</w:t>
            </w:r>
          </w:p>
        </w:tc>
        <w:tc>
          <w:tcPr>
            <w:tcW w:w="764" w:type="pct"/>
            <w:tcBorders>
              <w:left w:val="none" w:sz="0" w:space="0" w:color="auto"/>
            </w:tcBorders>
          </w:tcPr>
          <w:p w14:paraId="7E73DDC6"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65</w:t>
            </w:r>
          </w:p>
        </w:tc>
      </w:tr>
      <w:tr w:rsidR="009927C2" w:rsidRPr="00C346E9" w14:paraId="4E3F91BD"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06166146" w14:textId="77777777" w:rsidR="009927C2" w:rsidRPr="00C346E9" w:rsidRDefault="009927C2" w:rsidP="006F784C">
            <w:pPr>
              <w:rPr>
                <w:rFonts w:cstheme="minorHAnsi"/>
                <w:bCs w:val="0"/>
                <w:szCs w:val="22"/>
              </w:rPr>
            </w:pPr>
            <w:r w:rsidRPr="00C346E9">
              <w:rPr>
                <w:rFonts w:cstheme="minorHAnsi"/>
                <w:bCs w:val="0"/>
                <w:szCs w:val="22"/>
              </w:rPr>
              <w:t>Terai</w:t>
            </w:r>
          </w:p>
        </w:tc>
        <w:tc>
          <w:tcPr>
            <w:tcW w:w="769" w:type="pct"/>
            <w:tcBorders>
              <w:left w:val="none" w:sz="0" w:space="0" w:color="auto"/>
              <w:right w:val="none" w:sz="0" w:space="0" w:color="auto"/>
            </w:tcBorders>
          </w:tcPr>
          <w:p w14:paraId="239E6E22"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p>
        </w:tc>
        <w:tc>
          <w:tcPr>
            <w:tcW w:w="779" w:type="pct"/>
            <w:tcBorders>
              <w:left w:val="none" w:sz="0" w:space="0" w:color="auto"/>
              <w:right w:val="none" w:sz="0" w:space="0" w:color="auto"/>
            </w:tcBorders>
          </w:tcPr>
          <w:p w14:paraId="0FF3CE92"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p>
        </w:tc>
        <w:tc>
          <w:tcPr>
            <w:tcW w:w="764" w:type="pct"/>
            <w:tcBorders>
              <w:left w:val="none" w:sz="0" w:space="0" w:color="auto"/>
            </w:tcBorders>
          </w:tcPr>
          <w:p w14:paraId="17485DB4"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p>
        </w:tc>
      </w:tr>
      <w:tr w:rsidR="009927C2" w:rsidRPr="00C346E9" w14:paraId="066EBE9E"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77C6E735" w14:textId="77777777" w:rsidR="009927C2" w:rsidRPr="00C346E9" w:rsidRDefault="009927C2" w:rsidP="006F784C">
            <w:pPr>
              <w:rPr>
                <w:rFonts w:cstheme="minorHAnsi"/>
                <w:b w:val="0"/>
                <w:bCs w:val="0"/>
                <w:szCs w:val="22"/>
              </w:rPr>
            </w:pPr>
            <w:r w:rsidRPr="00C346E9">
              <w:rPr>
                <w:rFonts w:cstheme="minorHAnsi"/>
                <w:b w:val="0"/>
                <w:bCs w:val="0"/>
                <w:szCs w:val="22"/>
              </w:rPr>
              <w:t>West Terai</w:t>
            </w:r>
          </w:p>
        </w:tc>
        <w:tc>
          <w:tcPr>
            <w:tcW w:w="769" w:type="pct"/>
            <w:tcBorders>
              <w:left w:val="none" w:sz="0" w:space="0" w:color="auto"/>
              <w:right w:val="none" w:sz="0" w:space="0" w:color="auto"/>
            </w:tcBorders>
          </w:tcPr>
          <w:p w14:paraId="24A0DD82"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0</w:t>
            </w:r>
          </w:p>
        </w:tc>
        <w:tc>
          <w:tcPr>
            <w:tcW w:w="779" w:type="pct"/>
            <w:tcBorders>
              <w:left w:val="none" w:sz="0" w:space="0" w:color="auto"/>
              <w:right w:val="none" w:sz="0" w:space="0" w:color="auto"/>
            </w:tcBorders>
          </w:tcPr>
          <w:p w14:paraId="4A5E8471"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rPr>
              <w:t>0</w:t>
            </w:r>
          </w:p>
        </w:tc>
        <w:tc>
          <w:tcPr>
            <w:tcW w:w="764" w:type="pct"/>
            <w:tcBorders>
              <w:left w:val="none" w:sz="0" w:space="0" w:color="auto"/>
            </w:tcBorders>
          </w:tcPr>
          <w:p w14:paraId="270BB014"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rPr>
              <w:t>0</w:t>
            </w:r>
          </w:p>
        </w:tc>
      </w:tr>
      <w:tr w:rsidR="009927C2" w:rsidRPr="00C346E9" w14:paraId="2109601A"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61937496" w14:textId="77777777" w:rsidR="009927C2" w:rsidRPr="00C346E9" w:rsidRDefault="009927C2" w:rsidP="006F784C">
            <w:pPr>
              <w:rPr>
                <w:rFonts w:cstheme="minorHAnsi"/>
                <w:b w:val="0"/>
                <w:bCs w:val="0"/>
                <w:szCs w:val="22"/>
              </w:rPr>
            </w:pPr>
            <w:r>
              <w:rPr>
                <w:rFonts w:cstheme="minorHAnsi"/>
                <w:b w:val="0"/>
                <w:bCs w:val="0"/>
                <w:szCs w:val="22"/>
              </w:rPr>
              <w:t>Birjung</w:t>
            </w:r>
          </w:p>
        </w:tc>
        <w:tc>
          <w:tcPr>
            <w:tcW w:w="769" w:type="pct"/>
            <w:tcBorders>
              <w:left w:val="none" w:sz="0" w:space="0" w:color="auto"/>
              <w:right w:val="none" w:sz="0" w:space="0" w:color="auto"/>
            </w:tcBorders>
          </w:tcPr>
          <w:p w14:paraId="70EC7961"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16</w:t>
            </w:r>
          </w:p>
        </w:tc>
        <w:tc>
          <w:tcPr>
            <w:tcW w:w="779" w:type="pct"/>
            <w:tcBorders>
              <w:left w:val="none" w:sz="0" w:space="0" w:color="auto"/>
              <w:right w:val="none" w:sz="0" w:space="0" w:color="auto"/>
            </w:tcBorders>
          </w:tcPr>
          <w:p w14:paraId="3AF964BE"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rPr>
              <w:t>28</w:t>
            </w:r>
          </w:p>
        </w:tc>
        <w:tc>
          <w:tcPr>
            <w:tcW w:w="764" w:type="pct"/>
            <w:tcBorders>
              <w:left w:val="none" w:sz="0" w:space="0" w:color="auto"/>
            </w:tcBorders>
          </w:tcPr>
          <w:p w14:paraId="0C9A9316"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rPr>
              <w:t>44</w:t>
            </w:r>
          </w:p>
        </w:tc>
      </w:tr>
      <w:tr w:rsidR="009927C2" w:rsidRPr="00C346E9" w14:paraId="6DEBBB0C"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7FB88641" w14:textId="77777777" w:rsidR="009927C2" w:rsidRPr="00C346E9" w:rsidRDefault="009927C2" w:rsidP="006F784C">
            <w:pPr>
              <w:rPr>
                <w:rFonts w:cstheme="minorHAnsi"/>
                <w:b w:val="0"/>
                <w:bCs w:val="0"/>
                <w:szCs w:val="22"/>
              </w:rPr>
            </w:pPr>
            <w:r w:rsidRPr="00C346E9">
              <w:rPr>
                <w:rFonts w:cstheme="minorHAnsi"/>
                <w:b w:val="0"/>
                <w:bCs w:val="0"/>
                <w:szCs w:val="22"/>
              </w:rPr>
              <w:t>Sarlahi and Mahottari</w:t>
            </w:r>
          </w:p>
        </w:tc>
        <w:tc>
          <w:tcPr>
            <w:tcW w:w="769" w:type="pct"/>
            <w:tcBorders>
              <w:left w:val="none" w:sz="0" w:space="0" w:color="auto"/>
              <w:right w:val="none" w:sz="0" w:space="0" w:color="auto"/>
            </w:tcBorders>
          </w:tcPr>
          <w:p w14:paraId="65037062"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31</w:t>
            </w:r>
          </w:p>
        </w:tc>
        <w:tc>
          <w:tcPr>
            <w:tcW w:w="779" w:type="pct"/>
            <w:tcBorders>
              <w:left w:val="none" w:sz="0" w:space="0" w:color="auto"/>
              <w:right w:val="none" w:sz="0" w:space="0" w:color="auto"/>
            </w:tcBorders>
          </w:tcPr>
          <w:p w14:paraId="4FFB5AB5"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rPr>
              <w:t>20</w:t>
            </w:r>
          </w:p>
        </w:tc>
        <w:tc>
          <w:tcPr>
            <w:tcW w:w="764" w:type="pct"/>
            <w:tcBorders>
              <w:left w:val="none" w:sz="0" w:space="0" w:color="auto"/>
            </w:tcBorders>
          </w:tcPr>
          <w:p w14:paraId="78D3BC4C"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rPr>
              <w:t>51</w:t>
            </w:r>
          </w:p>
        </w:tc>
      </w:tr>
      <w:tr w:rsidR="009927C2" w:rsidRPr="00C346E9" w14:paraId="7AE2D41A"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0773BCEA" w14:textId="77777777" w:rsidR="009927C2" w:rsidRPr="00C346E9" w:rsidRDefault="009927C2" w:rsidP="006F784C">
            <w:pPr>
              <w:rPr>
                <w:rFonts w:cstheme="minorHAnsi"/>
                <w:b w:val="0"/>
                <w:bCs w:val="0"/>
                <w:szCs w:val="22"/>
              </w:rPr>
            </w:pPr>
            <w:r w:rsidRPr="00C346E9">
              <w:rPr>
                <w:rFonts w:cstheme="minorHAnsi"/>
                <w:b w:val="0"/>
                <w:bCs w:val="0"/>
                <w:szCs w:val="22"/>
              </w:rPr>
              <w:t>Siraha and Saptari</w:t>
            </w:r>
          </w:p>
        </w:tc>
        <w:tc>
          <w:tcPr>
            <w:tcW w:w="769" w:type="pct"/>
            <w:tcBorders>
              <w:left w:val="none" w:sz="0" w:space="0" w:color="auto"/>
              <w:right w:val="none" w:sz="0" w:space="0" w:color="auto"/>
            </w:tcBorders>
          </w:tcPr>
          <w:p w14:paraId="7E2312BA"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17</w:t>
            </w:r>
          </w:p>
        </w:tc>
        <w:tc>
          <w:tcPr>
            <w:tcW w:w="779" w:type="pct"/>
            <w:tcBorders>
              <w:left w:val="none" w:sz="0" w:space="0" w:color="auto"/>
              <w:right w:val="none" w:sz="0" w:space="0" w:color="auto"/>
            </w:tcBorders>
          </w:tcPr>
          <w:p w14:paraId="229272D7"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rPr>
              <w:t>23</w:t>
            </w:r>
          </w:p>
        </w:tc>
        <w:tc>
          <w:tcPr>
            <w:tcW w:w="764" w:type="pct"/>
            <w:tcBorders>
              <w:left w:val="none" w:sz="0" w:space="0" w:color="auto"/>
            </w:tcBorders>
          </w:tcPr>
          <w:p w14:paraId="674C72F3"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rPr>
              <w:t>40</w:t>
            </w:r>
          </w:p>
        </w:tc>
      </w:tr>
      <w:tr w:rsidR="009927C2" w:rsidRPr="00C346E9" w14:paraId="63926A6F"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6AEFE500" w14:textId="77777777" w:rsidR="009927C2" w:rsidRPr="00C346E9" w:rsidRDefault="009927C2" w:rsidP="006F784C">
            <w:pPr>
              <w:rPr>
                <w:rFonts w:cstheme="minorHAnsi"/>
                <w:b w:val="0"/>
                <w:bCs w:val="0"/>
                <w:szCs w:val="22"/>
              </w:rPr>
            </w:pPr>
            <w:r w:rsidRPr="00C346E9">
              <w:rPr>
                <w:rFonts w:cstheme="minorHAnsi"/>
                <w:b w:val="0"/>
                <w:bCs w:val="0"/>
                <w:szCs w:val="22"/>
              </w:rPr>
              <w:t>Biratnagar</w:t>
            </w:r>
          </w:p>
        </w:tc>
        <w:tc>
          <w:tcPr>
            <w:tcW w:w="769" w:type="pct"/>
            <w:tcBorders>
              <w:left w:val="none" w:sz="0" w:space="0" w:color="auto"/>
              <w:right w:val="none" w:sz="0" w:space="0" w:color="auto"/>
            </w:tcBorders>
          </w:tcPr>
          <w:p w14:paraId="10311F13"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13</w:t>
            </w:r>
          </w:p>
        </w:tc>
        <w:tc>
          <w:tcPr>
            <w:tcW w:w="779" w:type="pct"/>
            <w:tcBorders>
              <w:left w:val="none" w:sz="0" w:space="0" w:color="auto"/>
              <w:right w:val="none" w:sz="0" w:space="0" w:color="auto"/>
            </w:tcBorders>
          </w:tcPr>
          <w:p w14:paraId="4781C8EF"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rPr>
              <w:t>36</w:t>
            </w:r>
          </w:p>
        </w:tc>
        <w:tc>
          <w:tcPr>
            <w:tcW w:w="764" w:type="pct"/>
            <w:tcBorders>
              <w:left w:val="none" w:sz="0" w:space="0" w:color="auto"/>
            </w:tcBorders>
          </w:tcPr>
          <w:p w14:paraId="59065908"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rPr>
              <w:t>49</w:t>
            </w:r>
          </w:p>
        </w:tc>
      </w:tr>
      <w:tr w:rsidR="009927C2" w:rsidRPr="00A017D5" w14:paraId="4C438046"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030A1F10" w14:textId="77777777" w:rsidR="009927C2" w:rsidRPr="00C346E9" w:rsidRDefault="009927C2" w:rsidP="006F784C">
            <w:pPr>
              <w:rPr>
                <w:rFonts w:cstheme="minorHAnsi"/>
                <w:b w:val="0"/>
                <w:bCs w:val="0"/>
                <w:szCs w:val="22"/>
              </w:rPr>
            </w:pPr>
            <w:r w:rsidRPr="00C346E9">
              <w:rPr>
                <w:rFonts w:cstheme="minorHAnsi"/>
                <w:b w:val="0"/>
                <w:bCs w:val="0"/>
                <w:szCs w:val="22"/>
              </w:rPr>
              <w:t>Jhapa</w:t>
            </w:r>
          </w:p>
        </w:tc>
        <w:tc>
          <w:tcPr>
            <w:tcW w:w="769" w:type="pct"/>
            <w:tcBorders>
              <w:left w:val="none" w:sz="0" w:space="0" w:color="auto"/>
              <w:right w:val="none" w:sz="0" w:space="0" w:color="auto"/>
            </w:tcBorders>
          </w:tcPr>
          <w:p w14:paraId="36564A28" w14:textId="77777777" w:rsidR="009927C2" w:rsidRPr="00A017D5"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Cs/>
                <w:szCs w:val="22"/>
              </w:rPr>
            </w:pPr>
            <w:r w:rsidRPr="00A017D5">
              <w:rPr>
                <w:rFonts w:cstheme="minorHAnsi"/>
                <w:bCs/>
                <w:szCs w:val="22"/>
              </w:rPr>
              <w:t>0</w:t>
            </w:r>
          </w:p>
        </w:tc>
        <w:tc>
          <w:tcPr>
            <w:tcW w:w="779" w:type="pct"/>
            <w:tcBorders>
              <w:left w:val="none" w:sz="0" w:space="0" w:color="auto"/>
              <w:right w:val="none" w:sz="0" w:space="0" w:color="auto"/>
            </w:tcBorders>
          </w:tcPr>
          <w:p w14:paraId="2767B3DB" w14:textId="77777777" w:rsidR="009927C2" w:rsidRPr="00A017D5"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Cs/>
                <w:szCs w:val="22"/>
              </w:rPr>
            </w:pPr>
            <w:r w:rsidRPr="00A017D5">
              <w:rPr>
                <w:rFonts w:cstheme="minorHAnsi"/>
                <w:bCs/>
                <w:szCs w:val="22"/>
              </w:rPr>
              <w:t>0</w:t>
            </w:r>
          </w:p>
        </w:tc>
        <w:tc>
          <w:tcPr>
            <w:tcW w:w="764" w:type="pct"/>
            <w:tcBorders>
              <w:left w:val="none" w:sz="0" w:space="0" w:color="auto"/>
            </w:tcBorders>
          </w:tcPr>
          <w:p w14:paraId="506BA270" w14:textId="77777777" w:rsidR="009927C2" w:rsidRPr="00A017D5"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Cs/>
                <w:szCs w:val="22"/>
              </w:rPr>
            </w:pPr>
            <w:r>
              <w:rPr>
                <w:rFonts w:cstheme="minorHAnsi"/>
                <w:bCs/>
              </w:rPr>
              <w:t>0</w:t>
            </w:r>
          </w:p>
        </w:tc>
      </w:tr>
      <w:tr w:rsidR="009927C2" w:rsidRPr="00C346E9" w14:paraId="1604734F"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549CD23F" w14:textId="77777777" w:rsidR="009927C2" w:rsidRPr="00C346E9" w:rsidRDefault="009927C2" w:rsidP="006F784C">
            <w:pPr>
              <w:rPr>
                <w:rFonts w:cstheme="minorHAnsi"/>
                <w:b w:val="0"/>
                <w:bCs w:val="0"/>
                <w:szCs w:val="22"/>
              </w:rPr>
            </w:pPr>
            <w:r w:rsidRPr="00C346E9">
              <w:rPr>
                <w:rFonts w:cstheme="minorHAnsi"/>
                <w:szCs w:val="22"/>
              </w:rPr>
              <w:t>Total</w:t>
            </w:r>
          </w:p>
        </w:tc>
        <w:tc>
          <w:tcPr>
            <w:tcW w:w="769" w:type="pct"/>
            <w:tcBorders>
              <w:left w:val="none" w:sz="0" w:space="0" w:color="auto"/>
              <w:right w:val="none" w:sz="0" w:space="0" w:color="auto"/>
            </w:tcBorders>
          </w:tcPr>
          <w:p w14:paraId="1F3AAC68"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77</w:t>
            </w:r>
          </w:p>
        </w:tc>
        <w:tc>
          <w:tcPr>
            <w:tcW w:w="779" w:type="pct"/>
            <w:tcBorders>
              <w:left w:val="none" w:sz="0" w:space="0" w:color="auto"/>
              <w:right w:val="none" w:sz="0" w:space="0" w:color="auto"/>
            </w:tcBorders>
          </w:tcPr>
          <w:p w14:paraId="28F4CC60"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szCs w:val="22"/>
              </w:rPr>
              <w:t>107</w:t>
            </w:r>
          </w:p>
        </w:tc>
        <w:tc>
          <w:tcPr>
            <w:tcW w:w="764" w:type="pct"/>
            <w:tcBorders>
              <w:left w:val="none" w:sz="0" w:space="0" w:color="auto"/>
            </w:tcBorders>
          </w:tcPr>
          <w:p w14:paraId="52515A5D" w14:textId="77777777" w:rsidR="009927C2" w:rsidRPr="00C346E9" w:rsidRDefault="009927C2" w:rsidP="006F784C">
            <w:pPr>
              <w:jc w:val="center"/>
              <w:cnfStyle w:val="000000010000" w:firstRow="0" w:lastRow="0" w:firstColumn="0" w:lastColumn="0" w:oddVBand="0" w:evenVBand="0" w:oddHBand="0" w:evenHBand="1" w:firstRowFirstColumn="0" w:firstRowLastColumn="0" w:lastRowFirstColumn="0" w:lastRowLastColumn="0"/>
              <w:rPr>
                <w:rFonts w:cstheme="minorHAnsi"/>
                <w:b/>
                <w:szCs w:val="22"/>
              </w:rPr>
            </w:pPr>
            <w:r>
              <w:rPr>
                <w:rFonts w:cstheme="minorHAnsi"/>
                <w:b/>
              </w:rPr>
              <w:t>184</w:t>
            </w:r>
          </w:p>
        </w:tc>
      </w:tr>
      <w:tr w:rsidR="009927C2" w:rsidRPr="00C346E9" w14:paraId="4CB7C563"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8" w:type="pct"/>
            <w:tcBorders>
              <w:right w:val="none" w:sz="0" w:space="0" w:color="auto"/>
            </w:tcBorders>
          </w:tcPr>
          <w:p w14:paraId="43C86927" w14:textId="77777777" w:rsidR="009927C2" w:rsidRPr="00C346E9" w:rsidRDefault="009927C2" w:rsidP="006F784C">
            <w:pPr>
              <w:rPr>
                <w:rFonts w:cstheme="minorHAnsi"/>
                <w:b w:val="0"/>
                <w:bCs w:val="0"/>
              </w:rPr>
            </w:pPr>
          </w:p>
        </w:tc>
        <w:tc>
          <w:tcPr>
            <w:tcW w:w="769" w:type="pct"/>
            <w:tcBorders>
              <w:left w:val="none" w:sz="0" w:space="0" w:color="auto"/>
              <w:right w:val="none" w:sz="0" w:space="0" w:color="auto"/>
            </w:tcBorders>
          </w:tcPr>
          <w:p w14:paraId="7A76D3A2"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
                <w:szCs w:val="22"/>
              </w:rPr>
            </w:pPr>
            <w:r>
              <w:rPr>
                <w:rFonts w:cstheme="minorHAnsi"/>
                <w:b/>
              </w:rPr>
              <w:t>3850</w:t>
            </w:r>
          </w:p>
        </w:tc>
        <w:tc>
          <w:tcPr>
            <w:tcW w:w="779" w:type="pct"/>
            <w:tcBorders>
              <w:left w:val="none" w:sz="0" w:space="0" w:color="auto"/>
              <w:right w:val="none" w:sz="0" w:space="0" w:color="auto"/>
            </w:tcBorders>
          </w:tcPr>
          <w:p w14:paraId="3BA1DF38"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
                <w:szCs w:val="22"/>
              </w:rPr>
            </w:pPr>
            <w:r>
              <w:rPr>
                <w:rFonts w:cstheme="minorHAnsi"/>
                <w:b/>
              </w:rPr>
              <w:t>4669</w:t>
            </w:r>
          </w:p>
        </w:tc>
        <w:tc>
          <w:tcPr>
            <w:tcW w:w="764" w:type="pct"/>
            <w:tcBorders>
              <w:left w:val="none" w:sz="0" w:space="0" w:color="auto"/>
            </w:tcBorders>
          </w:tcPr>
          <w:p w14:paraId="4BFD3A70" w14:textId="77777777" w:rsidR="009927C2" w:rsidRPr="00C346E9" w:rsidRDefault="009927C2" w:rsidP="006F784C">
            <w:pPr>
              <w:jc w:val="center"/>
              <w:cnfStyle w:val="000000100000" w:firstRow="0" w:lastRow="0" w:firstColumn="0" w:lastColumn="0" w:oddVBand="0" w:evenVBand="0" w:oddHBand="1" w:evenHBand="0" w:firstRowFirstColumn="0" w:firstRowLastColumn="0" w:lastRowFirstColumn="0" w:lastRowLastColumn="0"/>
              <w:rPr>
                <w:rFonts w:cstheme="minorHAnsi"/>
                <w:b/>
                <w:szCs w:val="22"/>
              </w:rPr>
            </w:pPr>
            <w:r>
              <w:rPr>
                <w:rFonts w:cstheme="minorHAnsi"/>
                <w:b/>
              </w:rPr>
              <w:t>8519</w:t>
            </w:r>
          </w:p>
        </w:tc>
      </w:tr>
    </w:tbl>
    <w:p w14:paraId="411C339E" w14:textId="77777777" w:rsidR="009927C2" w:rsidRDefault="009927C2" w:rsidP="009927C2">
      <w:pPr>
        <w:pStyle w:val="Heading5"/>
        <w:jc w:val="center"/>
        <w:rPr>
          <w:rFonts w:cstheme="minorHAnsi"/>
          <w:b/>
          <w:bCs/>
          <w:color w:val="auto"/>
          <w:szCs w:val="24"/>
        </w:rPr>
      </w:pPr>
    </w:p>
    <w:p w14:paraId="71F50744" w14:textId="77777777" w:rsidR="009927C2" w:rsidRPr="002D7E19" w:rsidRDefault="009927C2" w:rsidP="009927C2">
      <w:pPr>
        <w:pStyle w:val="Heading5"/>
        <w:jc w:val="center"/>
        <w:rPr>
          <w:rFonts w:cstheme="minorHAnsi"/>
          <w:b/>
          <w:bCs/>
          <w:color w:val="auto"/>
          <w:szCs w:val="24"/>
        </w:rPr>
      </w:pPr>
      <w:bookmarkStart w:id="38" w:name="_Toc487548274"/>
      <w:r w:rsidRPr="002D7E19">
        <w:rPr>
          <w:rFonts w:cstheme="minorHAnsi"/>
          <w:b/>
          <w:bCs/>
          <w:color w:val="auto"/>
          <w:szCs w:val="24"/>
        </w:rPr>
        <w:t>Table 3.3. Damages in temples of Bhaktapur due to 1934  Bihar-Nepal Earthquake</w:t>
      </w:r>
      <w:bookmarkEnd w:id="38"/>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3183"/>
        <w:gridCol w:w="3016"/>
      </w:tblGrid>
      <w:tr w:rsidR="009927C2" w:rsidRPr="00EA3045" w14:paraId="6617A612" w14:textId="77777777" w:rsidTr="006F78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pct"/>
            <w:tcBorders>
              <w:top w:val="none" w:sz="0" w:space="0" w:color="auto"/>
              <w:left w:val="none" w:sz="0" w:space="0" w:color="auto"/>
              <w:bottom w:val="none" w:sz="0" w:space="0" w:color="auto"/>
              <w:right w:val="none" w:sz="0" w:space="0" w:color="auto"/>
            </w:tcBorders>
          </w:tcPr>
          <w:p w14:paraId="6024B7DC" w14:textId="77777777" w:rsidR="009927C2" w:rsidRPr="00EA3045" w:rsidRDefault="009927C2" w:rsidP="006F784C">
            <w:pPr>
              <w:rPr>
                <w:rFonts w:cstheme="minorHAnsi"/>
                <w:bCs w:val="0"/>
                <w:color w:val="auto"/>
                <w:szCs w:val="22"/>
              </w:rPr>
            </w:pPr>
            <w:r>
              <w:rPr>
                <w:rFonts w:cstheme="minorHAnsi"/>
                <w:bCs w:val="0"/>
                <w:color w:val="auto"/>
                <w:szCs w:val="22"/>
              </w:rPr>
              <w:t xml:space="preserve">Name </w:t>
            </w:r>
          </w:p>
        </w:tc>
        <w:tc>
          <w:tcPr>
            <w:tcW w:w="1702" w:type="pct"/>
            <w:tcBorders>
              <w:top w:val="none" w:sz="0" w:space="0" w:color="auto"/>
              <w:left w:val="none" w:sz="0" w:space="0" w:color="auto"/>
              <w:bottom w:val="none" w:sz="0" w:space="0" w:color="auto"/>
              <w:right w:val="none" w:sz="0" w:space="0" w:color="auto"/>
            </w:tcBorders>
          </w:tcPr>
          <w:p w14:paraId="7BAE4C02" w14:textId="77777777" w:rsidR="009927C2" w:rsidRPr="00EA3045" w:rsidRDefault="009927C2" w:rsidP="006F784C">
            <w:pPr>
              <w:jc w:val="center"/>
              <w:cnfStyle w:val="100000000000" w:firstRow="1" w:lastRow="0" w:firstColumn="0" w:lastColumn="0" w:oddVBand="0" w:evenVBand="0" w:oddHBand="0" w:evenHBand="0" w:firstRowFirstColumn="0" w:firstRowLastColumn="0" w:lastRowFirstColumn="0" w:lastRowLastColumn="0"/>
              <w:rPr>
                <w:rFonts w:cstheme="minorHAnsi"/>
                <w:bCs w:val="0"/>
                <w:color w:val="auto"/>
                <w:szCs w:val="22"/>
              </w:rPr>
            </w:pPr>
            <w:r>
              <w:rPr>
                <w:rFonts w:cstheme="minorHAnsi"/>
                <w:bCs w:val="0"/>
                <w:color w:val="auto"/>
                <w:szCs w:val="22"/>
              </w:rPr>
              <w:t xml:space="preserve">Date of Construction </w:t>
            </w:r>
          </w:p>
        </w:tc>
        <w:tc>
          <w:tcPr>
            <w:tcW w:w="1613" w:type="pct"/>
            <w:tcBorders>
              <w:top w:val="none" w:sz="0" w:space="0" w:color="auto"/>
              <w:left w:val="none" w:sz="0" w:space="0" w:color="auto"/>
              <w:bottom w:val="none" w:sz="0" w:space="0" w:color="auto"/>
              <w:right w:val="none" w:sz="0" w:space="0" w:color="auto"/>
            </w:tcBorders>
          </w:tcPr>
          <w:p w14:paraId="68A6E7CE" w14:textId="77777777" w:rsidR="009927C2" w:rsidRPr="00EA3045" w:rsidRDefault="009927C2" w:rsidP="006F784C">
            <w:pPr>
              <w:jc w:val="center"/>
              <w:cnfStyle w:val="100000000000" w:firstRow="1" w:lastRow="0" w:firstColumn="0" w:lastColumn="0" w:oddVBand="0" w:evenVBand="0" w:oddHBand="0" w:evenHBand="0" w:firstRowFirstColumn="0" w:firstRowLastColumn="0" w:lastRowFirstColumn="0" w:lastRowLastColumn="0"/>
              <w:rPr>
                <w:rFonts w:cstheme="minorHAnsi"/>
                <w:bCs w:val="0"/>
                <w:color w:val="auto"/>
                <w:szCs w:val="22"/>
              </w:rPr>
            </w:pPr>
            <w:r>
              <w:rPr>
                <w:rFonts w:cstheme="minorHAnsi"/>
                <w:bCs w:val="0"/>
                <w:color w:val="auto"/>
                <w:szCs w:val="22"/>
              </w:rPr>
              <w:t>Extent of Damage</w:t>
            </w:r>
          </w:p>
        </w:tc>
      </w:tr>
      <w:tr w:rsidR="009927C2" w:rsidRPr="00EA3045" w14:paraId="20979916"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pct"/>
            <w:tcBorders>
              <w:right w:val="none" w:sz="0" w:space="0" w:color="auto"/>
            </w:tcBorders>
          </w:tcPr>
          <w:p w14:paraId="344AF162" w14:textId="77777777" w:rsidR="009927C2" w:rsidRPr="00EA3045" w:rsidRDefault="009927C2" w:rsidP="006F784C">
            <w:pPr>
              <w:rPr>
                <w:rFonts w:cstheme="minorHAnsi"/>
                <w:b w:val="0"/>
                <w:bCs w:val="0"/>
                <w:szCs w:val="22"/>
              </w:rPr>
            </w:pPr>
            <w:r>
              <w:rPr>
                <w:rFonts w:cstheme="minorHAnsi"/>
                <w:b w:val="0"/>
                <w:bCs w:val="0"/>
                <w:szCs w:val="22"/>
              </w:rPr>
              <w:t>Bhaktapur Old Palace</w:t>
            </w:r>
          </w:p>
        </w:tc>
        <w:tc>
          <w:tcPr>
            <w:tcW w:w="1702" w:type="pct"/>
            <w:tcBorders>
              <w:left w:val="none" w:sz="0" w:space="0" w:color="auto"/>
              <w:right w:val="none" w:sz="0" w:space="0" w:color="auto"/>
            </w:tcBorders>
          </w:tcPr>
          <w:p w14:paraId="3A1B0535" w14:textId="77777777" w:rsidR="009927C2"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 xml:space="preserve">1510 B.S. (1454 AD) </w:t>
            </w:r>
          </w:p>
          <w:p w14:paraId="39A39C78" w14:textId="77777777" w:rsidR="009927C2"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 xml:space="preserve">King Yaksha Malla </w:t>
            </w:r>
          </w:p>
          <w:p w14:paraId="54B675BE" w14:textId="77777777" w:rsidR="009927C2" w:rsidRPr="00EA3045"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Restored in 1734 B.S. (1678 AD)</w:t>
            </w:r>
          </w:p>
        </w:tc>
        <w:tc>
          <w:tcPr>
            <w:tcW w:w="1613" w:type="pct"/>
            <w:tcBorders>
              <w:left w:val="none" w:sz="0" w:space="0" w:color="auto"/>
            </w:tcBorders>
          </w:tcPr>
          <w:p w14:paraId="76CFE52B" w14:textId="77777777" w:rsidR="009927C2" w:rsidRPr="00EA3045"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Highly damaged</w:t>
            </w:r>
          </w:p>
        </w:tc>
      </w:tr>
      <w:tr w:rsidR="009927C2" w:rsidRPr="00EA3045" w14:paraId="667063BF"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pct"/>
            <w:tcBorders>
              <w:right w:val="none" w:sz="0" w:space="0" w:color="auto"/>
            </w:tcBorders>
          </w:tcPr>
          <w:p w14:paraId="72D89B35" w14:textId="77777777" w:rsidR="009927C2" w:rsidRPr="00EA3045" w:rsidRDefault="009927C2" w:rsidP="006F784C">
            <w:pPr>
              <w:rPr>
                <w:rFonts w:cstheme="minorHAnsi"/>
                <w:b w:val="0"/>
                <w:bCs w:val="0"/>
                <w:szCs w:val="22"/>
              </w:rPr>
            </w:pPr>
            <w:r>
              <w:rPr>
                <w:rFonts w:cstheme="minorHAnsi"/>
                <w:b w:val="0"/>
                <w:bCs w:val="0"/>
                <w:szCs w:val="22"/>
              </w:rPr>
              <w:t xml:space="preserve">Temple of Shiva </w:t>
            </w:r>
          </w:p>
        </w:tc>
        <w:tc>
          <w:tcPr>
            <w:tcW w:w="1702" w:type="pct"/>
            <w:tcBorders>
              <w:left w:val="none" w:sz="0" w:space="0" w:color="auto"/>
              <w:right w:val="none" w:sz="0" w:space="0" w:color="auto"/>
            </w:tcBorders>
          </w:tcPr>
          <w:p w14:paraId="7AC7459F" w14:textId="77777777" w:rsidR="009927C2"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1517 B.S. (1460 AD)</w:t>
            </w:r>
          </w:p>
          <w:p w14:paraId="49C6F141" w14:textId="77777777" w:rsidR="009927C2" w:rsidRPr="00EA3045"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 xml:space="preserve">King Yaksha Malla </w:t>
            </w:r>
          </w:p>
        </w:tc>
        <w:tc>
          <w:tcPr>
            <w:tcW w:w="1613" w:type="pct"/>
            <w:tcBorders>
              <w:left w:val="none" w:sz="0" w:space="0" w:color="auto"/>
            </w:tcBorders>
          </w:tcPr>
          <w:p w14:paraId="70221444" w14:textId="77777777" w:rsidR="009927C2" w:rsidRPr="00EA3045"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Completely  destroyed</w:t>
            </w:r>
          </w:p>
        </w:tc>
      </w:tr>
      <w:tr w:rsidR="009927C2" w:rsidRPr="00EA3045" w14:paraId="72823129"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pct"/>
            <w:tcBorders>
              <w:right w:val="none" w:sz="0" w:space="0" w:color="auto"/>
            </w:tcBorders>
          </w:tcPr>
          <w:p w14:paraId="00AF77B9" w14:textId="77777777" w:rsidR="009927C2" w:rsidRPr="00EA3045" w:rsidRDefault="009927C2" w:rsidP="006F784C">
            <w:pPr>
              <w:rPr>
                <w:rFonts w:cstheme="minorHAnsi"/>
                <w:b w:val="0"/>
                <w:bCs w:val="0"/>
                <w:szCs w:val="22"/>
              </w:rPr>
            </w:pPr>
            <w:r>
              <w:rPr>
                <w:rFonts w:cstheme="minorHAnsi"/>
                <w:b w:val="0"/>
                <w:bCs w:val="0"/>
                <w:szCs w:val="22"/>
              </w:rPr>
              <w:t xml:space="preserve">Temple of Bishnu </w:t>
            </w:r>
          </w:p>
        </w:tc>
        <w:tc>
          <w:tcPr>
            <w:tcW w:w="1702" w:type="pct"/>
            <w:tcBorders>
              <w:left w:val="none" w:sz="0" w:space="0" w:color="auto"/>
              <w:right w:val="none" w:sz="0" w:space="0" w:color="auto"/>
            </w:tcBorders>
          </w:tcPr>
          <w:p w14:paraId="6690A5CF" w14:textId="77777777" w:rsidR="009927C2"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 xml:space="preserve">1714 B.S. (1658 AD) </w:t>
            </w:r>
          </w:p>
          <w:p w14:paraId="5635D97B" w14:textId="77777777" w:rsidR="009927C2" w:rsidRPr="00EA3045"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King Jagat Prakash Malla</w:t>
            </w:r>
          </w:p>
        </w:tc>
        <w:tc>
          <w:tcPr>
            <w:tcW w:w="1613" w:type="pct"/>
            <w:tcBorders>
              <w:left w:val="none" w:sz="0" w:space="0" w:color="auto"/>
            </w:tcBorders>
          </w:tcPr>
          <w:p w14:paraId="6AE51C79" w14:textId="77777777" w:rsidR="009927C2" w:rsidRPr="00EA3045"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Completely  destroyed</w:t>
            </w:r>
          </w:p>
        </w:tc>
      </w:tr>
      <w:tr w:rsidR="009927C2" w:rsidRPr="00EA3045" w14:paraId="2AF79860"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pct"/>
            <w:tcBorders>
              <w:right w:val="none" w:sz="0" w:space="0" w:color="auto"/>
            </w:tcBorders>
          </w:tcPr>
          <w:p w14:paraId="07A4DE9F" w14:textId="77777777" w:rsidR="009927C2" w:rsidRPr="00EA3045" w:rsidRDefault="009927C2" w:rsidP="006F784C">
            <w:pPr>
              <w:rPr>
                <w:rFonts w:cstheme="minorHAnsi"/>
                <w:b w:val="0"/>
                <w:bCs w:val="0"/>
                <w:szCs w:val="22"/>
              </w:rPr>
            </w:pPr>
            <w:r>
              <w:rPr>
                <w:rFonts w:cstheme="minorHAnsi"/>
                <w:b w:val="0"/>
                <w:bCs w:val="0"/>
                <w:szCs w:val="22"/>
              </w:rPr>
              <w:t xml:space="preserve">Temple of Barahi </w:t>
            </w:r>
          </w:p>
        </w:tc>
        <w:tc>
          <w:tcPr>
            <w:tcW w:w="1702" w:type="pct"/>
            <w:tcBorders>
              <w:left w:val="none" w:sz="0" w:space="0" w:color="auto"/>
              <w:right w:val="none" w:sz="0" w:space="0" w:color="auto"/>
            </w:tcBorders>
          </w:tcPr>
          <w:p w14:paraId="5AFD1C74" w14:textId="77777777" w:rsidR="009927C2"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 xml:space="preserve">1729 B.S. (1673 AD): Built,  </w:t>
            </w:r>
          </w:p>
          <w:p w14:paraId="3B396BCD" w14:textId="77777777" w:rsidR="009927C2" w:rsidRPr="00EA3045"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 xml:space="preserve">Repaired in 1918 B.S. (1862 AD) </w:t>
            </w:r>
          </w:p>
        </w:tc>
        <w:tc>
          <w:tcPr>
            <w:tcW w:w="1613" w:type="pct"/>
            <w:tcBorders>
              <w:left w:val="none" w:sz="0" w:space="0" w:color="auto"/>
            </w:tcBorders>
          </w:tcPr>
          <w:p w14:paraId="24E97343" w14:textId="77777777" w:rsidR="009927C2" w:rsidRPr="00EA3045"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Completely  destroyed</w:t>
            </w:r>
          </w:p>
        </w:tc>
      </w:tr>
      <w:tr w:rsidR="009927C2" w:rsidRPr="00EA3045" w14:paraId="6DE870DA"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pct"/>
            <w:tcBorders>
              <w:right w:val="none" w:sz="0" w:space="0" w:color="auto"/>
            </w:tcBorders>
          </w:tcPr>
          <w:p w14:paraId="779D55D7" w14:textId="77777777" w:rsidR="009927C2" w:rsidRPr="00EA3045" w:rsidRDefault="009927C2" w:rsidP="006F784C">
            <w:pPr>
              <w:rPr>
                <w:rFonts w:cstheme="minorHAnsi"/>
                <w:b w:val="0"/>
                <w:bCs w:val="0"/>
                <w:szCs w:val="22"/>
              </w:rPr>
            </w:pPr>
            <w:r>
              <w:rPr>
                <w:rFonts w:cstheme="minorHAnsi"/>
                <w:b w:val="0"/>
                <w:bCs w:val="0"/>
                <w:szCs w:val="22"/>
              </w:rPr>
              <w:t xml:space="preserve">Temple of Krishna </w:t>
            </w:r>
          </w:p>
        </w:tc>
        <w:tc>
          <w:tcPr>
            <w:tcW w:w="1702" w:type="pct"/>
            <w:tcBorders>
              <w:left w:val="none" w:sz="0" w:space="0" w:color="auto"/>
              <w:right w:val="none" w:sz="0" w:space="0" w:color="auto"/>
            </w:tcBorders>
          </w:tcPr>
          <w:p w14:paraId="69F3176F" w14:textId="77777777" w:rsidR="009927C2"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 xml:space="preserve">1732 B.S. (1676 AD) </w:t>
            </w:r>
          </w:p>
          <w:p w14:paraId="2DD6E0C1" w14:textId="77777777" w:rsidR="009927C2" w:rsidRPr="00EA3045"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King Bhupendra Malla</w:t>
            </w:r>
          </w:p>
        </w:tc>
        <w:tc>
          <w:tcPr>
            <w:tcW w:w="1613" w:type="pct"/>
            <w:tcBorders>
              <w:left w:val="none" w:sz="0" w:space="0" w:color="auto"/>
            </w:tcBorders>
          </w:tcPr>
          <w:p w14:paraId="27792761" w14:textId="77777777" w:rsidR="009927C2" w:rsidRPr="00EA3045"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Completely  destroyed</w:t>
            </w:r>
          </w:p>
        </w:tc>
      </w:tr>
      <w:tr w:rsidR="009927C2" w:rsidRPr="00EA3045" w14:paraId="3FCC4002"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pct"/>
            <w:tcBorders>
              <w:right w:val="none" w:sz="0" w:space="0" w:color="auto"/>
            </w:tcBorders>
          </w:tcPr>
          <w:p w14:paraId="093E5961" w14:textId="77777777" w:rsidR="009927C2" w:rsidRPr="00EA3045" w:rsidRDefault="009927C2" w:rsidP="006F784C">
            <w:pPr>
              <w:rPr>
                <w:rFonts w:cstheme="minorHAnsi"/>
                <w:b w:val="0"/>
                <w:bCs w:val="0"/>
                <w:szCs w:val="22"/>
              </w:rPr>
            </w:pPr>
            <w:r>
              <w:rPr>
                <w:rFonts w:cstheme="minorHAnsi"/>
                <w:b w:val="0"/>
                <w:bCs w:val="0"/>
                <w:szCs w:val="22"/>
              </w:rPr>
              <w:t xml:space="preserve">Temple of Bhairab </w:t>
            </w:r>
          </w:p>
        </w:tc>
        <w:tc>
          <w:tcPr>
            <w:tcW w:w="1702" w:type="pct"/>
            <w:tcBorders>
              <w:left w:val="none" w:sz="0" w:space="0" w:color="auto"/>
              <w:right w:val="none" w:sz="0" w:space="0" w:color="auto"/>
            </w:tcBorders>
          </w:tcPr>
          <w:p w14:paraId="37F78D38" w14:textId="77777777" w:rsidR="009927C2"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 xml:space="preserve">1742 B.S. (1686 AD) </w:t>
            </w:r>
          </w:p>
          <w:p w14:paraId="2EF172EA" w14:textId="77777777" w:rsidR="009927C2" w:rsidRPr="00EA3045"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King Bhupendra Malla</w:t>
            </w:r>
          </w:p>
        </w:tc>
        <w:tc>
          <w:tcPr>
            <w:tcW w:w="1613" w:type="pct"/>
            <w:tcBorders>
              <w:left w:val="none" w:sz="0" w:space="0" w:color="auto"/>
            </w:tcBorders>
          </w:tcPr>
          <w:p w14:paraId="7FD23F1D" w14:textId="77777777" w:rsidR="009927C2" w:rsidRPr="00EA3045"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Completely  destroyed</w:t>
            </w:r>
          </w:p>
        </w:tc>
      </w:tr>
      <w:tr w:rsidR="009927C2" w:rsidRPr="00EA3045" w14:paraId="1F88F4A6"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pct"/>
            <w:tcBorders>
              <w:right w:val="none" w:sz="0" w:space="0" w:color="auto"/>
            </w:tcBorders>
          </w:tcPr>
          <w:p w14:paraId="19C06BF7" w14:textId="77777777" w:rsidR="009927C2" w:rsidRPr="00EA3045" w:rsidRDefault="009927C2" w:rsidP="006F784C">
            <w:pPr>
              <w:rPr>
                <w:rFonts w:cstheme="minorHAnsi"/>
                <w:b w:val="0"/>
                <w:bCs w:val="0"/>
                <w:szCs w:val="22"/>
              </w:rPr>
            </w:pPr>
            <w:r>
              <w:rPr>
                <w:rFonts w:cstheme="minorHAnsi"/>
                <w:b w:val="0"/>
                <w:bCs w:val="0"/>
                <w:szCs w:val="22"/>
              </w:rPr>
              <w:t>Palace with fifty-five windows</w:t>
            </w:r>
          </w:p>
        </w:tc>
        <w:tc>
          <w:tcPr>
            <w:tcW w:w="1702" w:type="pct"/>
            <w:tcBorders>
              <w:left w:val="none" w:sz="0" w:space="0" w:color="auto"/>
              <w:right w:val="none" w:sz="0" w:space="0" w:color="auto"/>
            </w:tcBorders>
          </w:tcPr>
          <w:p w14:paraId="05FA910A" w14:textId="77777777" w:rsidR="009927C2"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1756 B.S. (1700 AD)</w:t>
            </w:r>
          </w:p>
          <w:p w14:paraId="789AE9D9" w14:textId="77777777" w:rsidR="009927C2" w:rsidRPr="00EA3045"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King Bhupendra Malla</w:t>
            </w:r>
            <w:r w:rsidRPr="00EA3045">
              <w:rPr>
                <w:rFonts w:cstheme="minorHAnsi"/>
                <w:szCs w:val="22"/>
              </w:rPr>
              <w:t xml:space="preserve"> </w:t>
            </w:r>
          </w:p>
        </w:tc>
        <w:tc>
          <w:tcPr>
            <w:tcW w:w="1613" w:type="pct"/>
            <w:tcBorders>
              <w:left w:val="none" w:sz="0" w:space="0" w:color="auto"/>
            </w:tcBorders>
          </w:tcPr>
          <w:p w14:paraId="6A0A1307" w14:textId="77777777" w:rsidR="009927C2" w:rsidRPr="00EA3045"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Heavily damaged</w:t>
            </w:r>
          </w:p>
        </w:tc>
      </w:tr>
    </w:tbl>
    <w:p w14:paraId="641E3681" w14:textId="77777777" w:rsidR="009927C2" w:rsidRDefault="009927C2" w:rsidP="009927C2">
      <w:pPr>
        <w:rPr>
          <w:rFonts w:cstheme="minorHAnsi"/>
        </w:rPr>
      </w:pPr>
      <w:r>
        <w:rPr>
          <w:rFonts w:cstheme="minorHAnsi"/>
        </w:rPr>
        <w:t>Source : Rana (1935)</w:t>
      </w:r>
    </w:p>
    <w:p w14:paraId="761DE786" w14:textId="77777777" w:rsidR="009927C2" w:rsidRPr="00E9548D" w:rsidRDefault="009927C2" w:rsidP="009927C2">
      <w:pPr>
        <w:jc w:val="both"/>
        <w:rPr>
          <w:rFonts w:ascii="Times New Roman" w:hAnsi="Times New Roman" w:cs="Times New Roman"/>
          <w:sz w:val="24"/>
          <w:szCs w:val="24"/>
        </w:rPr>
      </w:pPr>
      <w:r w:rsidRPr="00E9548D">
        <w:rPr>
          <w:rFonts w:ascii="Times New Roman" w:hAnsi="Times New Roman" w:cs="Times New Roman"/>
          <w:sz w:val="24"/>
          <w:szCs w:val="24"/>
        </w:rPr>
        <w:t>The intensity IX was observed in between the rocky terrain and thick pile of lacustrine deposit of the Kathmandu valley. About 25% of the houses in Kathmandu are considered to have fallen down (Dunn et al. 1939). But Rana (1935) forwarded data of fewer damaged houses. The Boudhanath, Swayambunath and Pashupatinath temples with their foundation on rocky terrain survived from total destruction.  However, houses with foundation on weak soil were completely destroyed (Table 3.1). Since there were minor liquefaction and few fissures were developed, no houses were subsided. Because of amplification of seismic waves due to fragile soils of the valley, small and vulnerable houses were affected significantly. Cultural and religious heritages were also seriously damaged. Dharahara, Ghantaghar, Mahadev Temple and Ranipokhari were totally damaged (Table 3.4). Serious damages were seen in Patan and south-east region of Lalitpur. About 25% houses got damaged in this area (Rana 1935).  The important cultural and religious heritages of Patan were also lost. The major heritages that flattened to the ground were Machhindranath temple, Degutale, Biswesar Mahadev and Kumbheswar temples (Table 3.5). The casualty in Kathmandu and Patan were 479 and 547 respectively (Table 3.2). Due to fragile geological condition and vulnerable housing pattern, a massive human loss was incurred. Overall in Kathmandu Valley, 4296 people were killed and 55,739 houses were destroyed by the earthquake (Table 3.1 and 3.2).</w:t>
      </w:r>
    </w:p>
    <w:p w14:paraId="7447F8C3" w14:textId="77777777" w:rsidR="009927C2" w:rsidRDefault="009927C2" w:rsidP="009927C2">
      <w:pPr>
        <w:rPr>
          <w:rFonts w:cstheme="minorHAnsi"/>
        </w:rPr>
      </w:pPr>
    </w:p>
    <w:p w14:paraId="081F3F10" w14:textId="77777777" w:rsidR="009927C2" w:rsidRDefault="009927C2" w:rsidP="009927C2">
      <w:pPr>
        <w:rPr>
          <w:rFonts w:cstheme="minorHAnsi"/>
        </w:rPr>
      </w:pPr>
    </w:p>
    <w:p w14:paraId="31C303C8" w14:textId="77777777" w:rsidR="009927C2" w:rsidRDefault="009927C2" w:rsidP="009927C2">
      <w:pPr>
        <w:rPr>
          <w:rFonts w:cstheme="minorHAnsi"/>
        </w:rPr>
      </w:pPr>
    </w:p>
    <w:p w14:paraId="2174E7A0" w14:textId="77777777" w:rsidR="009927C2" w:rsidRDefault="009927C2" w:rsidP="009927C2">
      <w:pPr>
        <w:rPr>
          <w:rFonts w:cstheme="minorHAnsi"/>
        </w:rPr>
      </w:pPr>
    </w:p>
    <w:p w14:paraId="1CE6A20B" w14:textId="77777777" w:rsidR="009927C2" w:rsidRDefault="009927C2" w:rsidP="009927C2">
      <w:pPr>
        <w:rPr>
          <w:rFonts w:cstheme="minorHAnsi"/>
        </w:rPr>
      </w:pPr>
    </w:p>
    <w:p w14:paraId="56E34D52" w14:textId="77777777" w:rsidR="009927C2" w:rsidRDefault="009927C2" w:rsidP="009927C2">
      <w:pPr>
        <w:rPr>
          <w:rFonts w:cstheme="minorHAnsi"/>
        </w:rPr>
      </w:pPr>
    </w:p>
    <w:p w14:paraId="691A2E02" w14:textId="77777777" w:rsidR="009927C2" w:rsidRPr="00F52E09" w:rsidRDefault="009927C2" w:rsidP="009927C2">
      <w:pPr>
        <w:rPr>
          <w:rFonts w:cstheme="minorHAnsi"/>
          <w:b/>
          <w:bCs/>
        </w:rPr>
      </w:pPr>
      <w:r w:rsidRPr="00F52E09">
        <w:rPr>
          <w:rFonts w:cstheme="minorHAnsi"/>
          <w:b/>
          <w:bCs/>
        </w:rPr>
        <w:t xml:space="preserve">Table 3.4: Damages in temples of Kathmandu </w:t>
      </w:r>
      <w:r>
        <w:rPr>
          <w:rFonts w:cstheme="minorHAnsi"/>
          <w:b/>
          <w:bCs/>
        </w:rPr>
        <w:t xml:space="preserve">due to 1934 </w:t>
      </w:r>
      <w:r w:rsidRPr="00F52E09">
        <w:rPr>
          <w:rFonts w:cstheme="minorHAnsi"/>
          <w:b/>
          <w:bCs/>
        </w:rPr>
        <w:t xml:space="preserve"> Bihar-Nepal Earthquake </w:t>
      </w: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5"/>
        <w:gridCol w:w="3431"/>
        <w:gridCol w:w="2324"/>
      </w:tblGrid>
      <w:tr w:rsidR="009927C2" w:rsidRPr="00F52E09" w14:paraId="6E8DA2BE" w14:textId="77777777" w:rsidTr="006F78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2" w:type="pct"/>
            <w:tcBorders>
              <w:top w:val="none" w:sz="0" w:space="0" w:color="auto"/>
              <w:left w:val="none" w:sz="0" w:space="0" w:color="auto"/>
              <w:bottom w:val="none" w:sz="0" w:space="0" w:color="auto"/>
              <w:right w:val="none" w:sz="0" w:space="0" w:color="auto"/>
            </w:tcBorders>
          </w:tcPr>
          <w:p w14:paraId="2C640028" w14:textId="77777777" w:rsidR="009927C2" w:rsidRPr="00EA3045" w:rsidRDefault="009927C2" w:rsidP="006F784C">
            <w:pPr>
              <w:rPr>
                <w:rFonts w:cstheme="minorHAnsi"/>
                <w:bCs w:val="0"/>
                <w:color w:val="auto"/>
                <w:szCs w:val="22"/>
              </w:rPr>
            </w:pPr>
            <w:r>
              <w:rPr>
                <w:rFonts w:cstheme="minorHAnsi"/>
                <w:bCs w:val="0"/>
                <w:color w:val="auto"/>
                <w:szCs w:val="22"/>
              </w:rPr>
              <w:t xml:space="preserve">Name </w:t>
            </w:r>
          </w:p>
        </w:tc>
        <w:tc>
          <w:tcPr>
            <w:tcW w:w="1835" w:type="pct"/>
            <w:tcBorders>
              <w:top w:val="none" w:sz="0" w:space="0" w:color="auto"/>
              <w:left w:val="none" w:sz="0" w:space="0" w:color="auto"/>
              <w:bottom w:val="none" w:sz="0" w:space="0" w:color="auto"/>
              <w:right w:val="none" w:sz="0" w:space="0" w:color="auto"/>
            </w:tcBorders>
          </w:tcPr>
          <w:p w14:paraId="1366DAEC" w14:textId="77777777" w:rsidR="009927C2" w:rsidRPr="00EA3045" w:rsidRDefault="009927C2" w:rsidP="006F784C">
            <w:pPr>
              <w:jc w:val="center"/>
              <w:cnfStyle w:val="100000000000" w:firstRow="1" w:lastRow="0" w:firstColumn="0" w:lastColumn="0" w:oddVBand="0" w:evenVBand="0" w:oddHBand="0" w:evenHBand="0" w:firstRowFirstColumn="0" w:firstRowLastColumn="0" w:lastRowFirstColumn="0" w:lastRowLastColumn="0"/>
              <w:rPr>
                <w:rFonts w:cstheme="minorHAnsi"/>
                <w:bCs w:val="0"/>
                <w:color w:val="auto"/>
                <w:szCs w:val="22"/>
              </w:rPr>
            </w:pPr>
            <w:r>
              <w:rPr>
                <w:rFonts w:cstheme="minorHAnsi"/>
                <w:bCs w:val="0"/>
                <w:color w:val="auto"/>
                <w:szCs w:val="22"/>
              </w:rPr>
              <w:t xml:space="preserve">Date of Construction </w:t>
            </w:r>
          </w:p>
        </w:tc>
        <w:tc>
          <w:tcPr>
            <w:tcW w:w="1243" w:type="pct"/>
            <w:tcBorders>
              <w:top w:val="none" w:sz="0" w:space="0" w:color="auto"/>
              <w:left w:val="none" w:sz="0" w:space="0" w:color="auto"/>
              <w:bottom w:val="none" w:sz="0" w:space="0" w:color="auto"/>
              <w:right w:val="none" w:sz="0" w:space="0" w:color="auto"/>
            </w:tcBorders>
          </w:tcPr>
          <w:p w14:paraId="6BE941C9" w14:textId="77777777" w:rsidR="009927C2" w:rsidRPr="00EA3045" w:rsidRDefault="009927C2" w:rsidP="006F784C">
            <w:pPr>
              <w:jc w:val="center"/>
              <w:cnfStyle w:val="100000000000" w:firstRow="1" w:lastRow="0" w:firstColumn="0" w:lastColumn="0" w:oddVBand="0" w:evenVBand="0" w:oddHBand="0" w:evenHBand="0" w:firstRowFirstColumn="0" w:firstRowLastColumn="0" w:lastRowFirstColumn="0" w:lastRowLastColumn="0"/>
              <w:rPr>
                <w:rFonts w:cstheme="minorHAnsi"/>
                <w:bCs w:val="0"/>
                <w:color w:val="auto"/>
                <w:szCs w:val="22"/>
              </w:rPr>
            </w:pPr>
            <w:r>
              <w:rPr>
                <w:rFonts w:cstheme="minorHAnsi"/>
                <w:bCs w:val="0"/>
                <w:color w:val="auto"/>
                <w:szCs w:val="22"/>
              </w:rPr>
              <w:t>Extent of Damage</w:t>
            </w:r>
          </w:p>
        </w:tc>
      </w:tr>
      <w:tr w:rsidR="009927C2" w:rsidRPr="00F52E09" w14:paraId="085A98DF" w14:textId="77777777" w:rsidTr="006F784C">
        <w:trPr>
          <w:cnfStyle w:val="000000100000" w:firstRow="0" w:lastRow="0" w:firstColumn="0" w:lastColumn="0" w:oddVBand="0" w:evenVBand="0" w:oddHBand="1"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1922" w:type="pct"/>
            <w:tcBorders>
              <w:right w:val="none" w:sz="0" w:space="0" w:color="auto"/>
            </w:tcBorders>
          </w:tcPr>
          <w:p w14:paraId="4AA9546D" w14:textId="77777777" w:rsidR="009927C2" w:rsidRPr="00F52E09" w:rsidRDefault="009927C2" w:rsidP="006F784C">
            <w:pPr>
              <w:rPr>
                <w:rFonts w:cstheme="minorHAnsi"/>
                <w:b w:val="0"/>
                <w:bCs w:val="0"/>
                <w:szCs w:val="22"/>
              </w:rPr>
            </w:pPr>
            <w:r>
              <w:rPr>
                <w:rFonts w:cstheme="minorHAnsi"/>
                <w:b w:val="0"/>
                <w:bCs w:val="0"/>
                <w:szCs w:val="22"/>
              </w:rPr>
              <w:t>Taleju temple</w:t>
            </w:r>
          </w:p>
        </w:tc>
        <w:tc>
          <w:tcPr>
            <w:tcW w:w="1835" w:type="pct"/>
            <w:tcBorders>
              <w:left w:val="none" w:sz="0" w:space="0" w:color="auto"/>
              <w:right w:val="none" w:sz="0" w:space="0" w:color="auto"/>
            </w:tcBorders>
          </w:tcPr>
          <w:p w14:paraId="5D18A7BF" w14:textId="77777777" w:rsidR="009927C2" w:rsidRPr="00F52E09"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1621 B.S. (1565 AD) Built by King Mahendra Malla</w:t>
            </w:r>
          </w:p>
        </w:tc>
        <w:tc>
          <w:tcPr>
            <w:tcW w:w="1243" w:type="pct"/>
            <w:tcBorders>
              <w:left w:val="none" w:sz="0" w:space="0" w:color="auto"/>
            </w:tcBorders>
          </w:tcPr>
          <w:p w14:paraId="15E83589" w14:textId="77777777" w:rsidR="009927C2" w:rsidRPr="00F52E09"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Only the cupula tumbled</w:t>
            </w:r>
          </w:p>
        </w:tc>
      </w:tr>
      <w:tr w:rsidR="009927C2" w:rsidRPr="00F52E09" w14:paraId="4D927616"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2" w:type="pct"/>
            <w:tcBorders>
              <w:right w:val="none" w:sz="0" w:space="0" w:color="auto"/>
            </w:tcBorders>
          </w:tcPr>
          <w:p w14:paraId="16A75D29" w14:textId="77777777" w:rsidR="009927C2" w:rsidRPr="00F52E09" w:rsidRDefault="009927C2" w:rsidP="006F784C">
            <w:pPr>
              <w:rPr>
                <w:rFonts w:cstheme="minorHAnsi"/>
                <w:b w:val="0"/>
                <w:bCs w:val="0"/>
                <w:szCs w:val="22"/>
              </w:rPr>
            </w:pPr>
            <w:r>
              <w:rPr>
                <w:rFonts w:cstheme="minorHAnsi"/>
                <w:b w:val="0"/>
                <w:bCs w:val="0"/>
                <w:szCs w:val="22"/>
              </w:rPr>
              <w:t>Temple of  Kathmandu Mahadev (East of Mulkot)</w:t>
            </w:r>
          </w:p>
        </w:tc>
        <w:tc>
          <w:tcPr>
            <w:tcW w:w="1835" w:type="pct"/>
            <w:tcBorders>
              <w:left w:val="none" w:sz="0" w:space="0" w:color="auto"/>
              <w:right w:val="none" w:sz="0" w:space="0" w:color="auto"/>
            </w:tcBorders>
          </w:tcPr>
          <w:p w14:paraId="2DAD9F93" w14:textId="77777777" w:rsidR="009927C2" w:rsidRPr="00F52E09"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1621 B.S. (1564 AD) Built by King Mahendra Malla</w:t>
            </w:r>
          </w:p>
        </w:tc>
        <w:tc>
          <w:tcPr>
            <w:tcW w:w="1243" w:type="pct"/>
            <w:tcBorders>
              <w:left w:val="none" w:sz="0" w:space="0" w:color="auto"/>
            </w:tcBorders>
          </w:tcPr>
          <w:p w14:paraId="78CF8E49" w14:textId="77777777" w:rsidR="009927C2" w:rsidRPr="00F52E09"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Completely destroyed</w:t>
            </w:r>
          </w:p>
        </w:tc>
      </w:tr>
      <w:tr w:rsidR="009927C2" w:rsidRPr="00F52E09" w14:paraId="11A63C4A"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2" w:type="pct"/>
            <w:tcBorders>
              <w:right w:val="none" w:sz="0" w:space="0" w:color="auto"/>
            </w:tcBorders>
          </w:tcPr>
          <w:p w14:paraId="06C915AB" w14:textId="77777777" w:rsidR="009927C2" w:rsidRPr="00F52E09" w:rsidRDefault="009927C2" w:rsidP="006F784C">
            <w:pPr>
              <w:rPr>
                <w:rFonts w:cstheme="minorHAnsi"/>
                <w:b w:val="0"/>
                <w:bCs w:val="0"/>
                <w:szCs w:val="22"/>
              </w:rPr>
            </w:pPr>
            <w:r>
              <w:rPr>
                <w:rFonts w:cstheme="minorHAnsi"/>
                <w:b w:val="0"/>
                <w:bCs w:val="0"/>
                <w:szCs w:val="22"/>
              </w:rPr>
              <w:t>Temple of Mahabishnu (South of Mulkot)</w:t>
            </w:r>
          </w:p>
        </w:tc>
        <w:tc>
          <w:tcPr>
            <w:tcW w:w="1835" w:type="pct"/>
            <w:tcBorders>
              <w:left w:val="none" w:sz="0" w:space="0" w:color="auto"/>
              <w:right w:val="none" w:sz="0" w:space="0" w:color="auto"/>
            </w:tcBorders>
          </w:tcPr>
          <w:p w14:paraId="6B50F545" w14:textId="77777777" w:rsidR="009927C2"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1694 B.S. to 1724 B.S.</w:t>
            </w:r>
          </w:p>
          <w:p w14:paraId="1BDE4218" w14:textId="77777777" w:rsidR="009927C2" w:rsidRPr="00F52E09"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(1639 AD to 1668 AD)</w:t>
            </w:r>
          </w:p>
        </w:tc>
        <w:tc>
          <w:tcPr>
            <w:tcW w:w="1243" w:type="pct"/>
            <w:tcBorders>
              <w:left w:val="none" w:sz="0" w:space="0" w:color="auto"/>
            </w:tcBorders>
          </w:tcPr>
          <w:p w14:paraId="389A4718" w14:textId="77777777" w:rsidR="009927C2" w:rsidRPr="00F52E09"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Completely destroyed</w:t>
            </w:r>
          </w:p>
        </w:tc>
      </w:tr>
      <w:tr w:rsidR="009927C2" w:rsidRPr="00F52E09" w14:paraId="5C82CC2B"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2" w:type="pct"/>
            <w:tcBorders>
              <w:right w:val="none" w:sz="0" w:space="0" w:color="auto"/>
            </w:tcBorders>
          </w:tcPr>
          <w:p w14:paraId="31638AD2" w14:textId="77777777" w:rsidR="009927C2" w:rsidRPr="00F52E09" w:rsidRDefault="009927C2" w:rsidP="006F784C">
            <w:pPr>
              <w:rPr>
                <w:rFonts w:cstheme="minorHAnsi"/>
                <w:b w:val="0"/>
                <w:bCs w:val="0"/>
                <w:szCs w:val="22"/>
              </w:rPr>
            </w:pPr>
            <w:r>
              <w:rPr>
                <w:rFonts w:cstheme="minorHAnsi"/>
                <w:b w:val="0"/>
                <w:bCs w:val="0"/>
                <w:szCs w:val="22"/>
              </w:rPr>
              <w:t>Stone monument in front of Degutale</w:t>
            </w:r>
          </w:p>
        </w:tc>
        <w:tc>
          <w:tcPr>
            <w:tcW w:w="1835" w:type="pct"/>
            <w:tcBorders>
              <w:left w:val="none" w:sz="0" w:space="0" w:color="auto"/>
              <w:right w:val="none" w:sz="0" w:space="0" w:color="auto"/>
            </w:tcBorders>
          </w:tcPr>
          <w:p w14:paraId="52D16D02" w14:textId="77777777" w:rsidR="009927C2" w:rsidRPr="00F52E09"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1727 B.S. (1671 AD) Built by King Pratap Malla</w:t>
            </w:r>
          </w:p>
        </w:tc>
        <w:tc>
          <w:tcPr>
            <w:tcW w:w="1243" w:type="pct"/>
            <w:tcBorders>
              <w:left w:val="none" w:sz="0" w:space="0" w:color="auto"/>
            </w:tcBorders>
          </w:tcPr>
          <w:p w14:paraId="474FD3F2" w14:textId="77777777" w:rsidR="009927C2" w:rsidRPr="00F52E09"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Completely destroyed</w:t>
            </w:r>
          </w:p>
        </w:tc>
      </w:tr>
      <w:tr w:rsidR="009927C2" w:rsidRPr="00F52E09" w14:paraId="6513E0CB"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2" w:type="pct"/>
            <w:tcBorders>
              <w:right w:val="none" w:sz="0" w:space="0" w:color="auto"/>
            </w:tcBorders>
          </w:tcPr>
          <w:p w14:paraId="20DF84FC" w14:textId="77777777" w:rsidR="009927C2" w:rsidRPr="00F52E09" w:rsidRDefault="009927C2" w:rsidP="006F784C">
            <w:pPr>
              <w:rPr>
                <w:rFonts w:cstheme="minorHAnsi"/>
                <w:b w:val="0"/>
                <w:bCs w:val="0"/>
                <w:szCs w:val="22"/>
              </w:rPr>
            </w:pPr>
            <w:r>
              <w:rPr>
                <w:rFonts w:cstheme="minorHAnsi"/>
                <w:b w:val="0"/>
                <w:bCs w:val="0"/>
                <w:szCs w:val="22"/>
              </w:rPr>
              <w:t>Stone Statue of Pratap Malla Riding on an Elephant Situated south of Ranipokhari</w:t>
            </w:r>
          </w:p>
        </w:tc>
        <w:tc>
          <w:tcPr>
            <w:tcW w:w="1835" w:type="pct"/>
            <w:tcBorders>
              <w:left w:val="none" w:sz="0" w:space="0" w:color="auto"/>
              <w:right w:val="none" w:sz="0" w:space="0" w:color="auto"/>
            </w:tcBorders>
          </w:tcPr>
          <w:p w14:paraId="39FD7896" w14:textId="77777777" w:rsidR="009927C2" w:rsidRPr="00F52E09"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1727 B.S. (1671 AD) Built by King Pratap Malla</w:t>
            </w:r>
          </w:p>
        </w:tc>
        <w:tc>
          <w:tcPr>
            <w:tcW w:w="1243" w:type="pct"/>
            <w:tcBorders>
              <w:left w:val="none" w:sz="0" w:space="0" w:color="auto"/>
            </w:tcBorders>
          </w:tcPr>
          <w:p w14:paraId="4C07DF71" w14:textId="77777777" w:rsidR="009927C2" w:rsidRPr="00F52E09"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Completely destroyed</w:t>
            </w:r>
          </w:p>
        </w:tc>
      </w:tr>
      <w:tr w:rsidR="009927C2" w:rsidRPr="00F52E09" w14:paraId="245137CA"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2" w:type="pct"/>
            <w:tcBorders>
              <w:right w:val="none" w:sz="0" w:space="0" w:color="auto"/>
            </w:tcBorders>
          </w:tcPr>
          <w:p w14:paraId="46A3B76B" w14:textId="77777777" w:rsidR="009927C2" w:rsidRPr="00F52E09" w:rsidRDefault="009927C2" w:rsidP="006F784C">
            <w:pPr>
              <w:rPr>
                <w:rFonts w:cstheme="minorHAnsi"/>
                <w:b w:val="0"/>
                <w:bCs w:val="0"/>
                <w:szCs w:val="22"/>
              </w:rPr>
            </w:pPr>
            <w:r>
              <w:rPr>
                <w:rFonts w:cstheme="minorHAnsi"/>
                <w:b w:val="0"/>
                <w:bCs w:val="0"/>
                <w:szCs w:val="22"/>
              </w:rPr>
              <w:t>Basantapur</w:t>
            </w:r>
          </w:p>
        </w:tc>
        <w:tc>
          <w:tcPr>
            <w:tcW w:w="1835" w:type="pct"/>
            <w:tcBorders>
              <w:left w:val="none" w:sz="0" w:space="0" w:color="auto"/>
              <w:right w:val="none" w:sz="0" w:space="0" w:color="auto"/>
            </w:tcBorders>
          </w:tcPr>
          <w:p w14:paraId="11C05E63" w14:textId="77777777" w:rsidR="009927C2" w:rsidRPr="00F52E09"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1827 B.S. (1771 AD) Built by Prithvi Narayan Shah</w:t>
            </w:r>
          </w:p>
        </w:tc>
        <w:tc>
          <w:tcPr>
            <w:tcW w:w="1243" w:type="pct"/>
            <w:tcBorders>
              <w:left w:val="none" w:sz="0" w:space="0" w:color="auto"/>
            </w:tcBorders>
          </w:tcPr>
          <w:p w14:paraId="1BF1BFA1" w14:textId="77777777" w:rsidR="009927C2" w:rsidRPr="00F52E09"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Heavely damaged</w:t>
            </w:r>
          </w:p>
        </w:tc>
      </w:tr>
    </w:tbl>
    <w:p w14:paraId="5AD611FA" w14:textId="77777777" w:rsidR="009927C2" w:rsidRDefault="009927C2" w:rsidP="009927C2">
      <w:pPr>
        <w:rPr>
          <w:rFonts w:cstheme="minorHAnsi"/>
          <w:b/>
          <w:bCs/>
        </w:rPr>
      </w:pPr>
      <w:r w:rsidRPr="00957AE2">
        <w:rPr>
          <w:rFonts w:cstheme="minorHAnsi"/>
          <w:b/>
          <w:bCs/>
        </w:rPr>
        <w:t>Source: Rana (1935)</w:t>
      </w:r>
    </w:p>
    <w:p w14:paraId="617C9C9A" w14:textId="77777777" w:rsidR="009927C2" w:rsidRDefault="009927C2" w:rsidP="009927C2">
      <w:pPr>
        <w:rPr>
          <w:rFonts w:cstheme="minorHAnsi"/>
          <w:b/>
          <w:bCs/>
        </w:rPr>
      </w:pPr>
    </w:p>
    <w:p w14:paraId="0490B8A9" w14:textId="77777777" w:rsidR="009927C2" w:rsidRPr="00F52E09" w:rsidRDefault="009927C2" w:rsidP="009927C2">
      <w:pPr>
        <w:rPr>
          <w:rFonts w:cstheme="minorHAnsi"/>
          <w:b/>
          <w:bCs/>
        </w:rPr>
      </w:pPr>
      <w:r w:rsidRPr="00F52E09">
        <w:rPr>
          <w:rFonts w:cstheme="minorHAnsi"/>
          <w:b/>
          <w:bCs/>
        </w:rPr>
        <w:t>Table 3.4:</w:t>
      </w:r>
      <w:r>
        <w:rPr>
          <w:rFonts w:cstheme="minorHAnsi"/>
          <w:b/>
          <w:bCs/>
        </w:rPr>
        <w:t xml:space="preserve"> Damages in temples of Patan due to 1934 AD  Bihar-Nepal e</w:t>
      </w:r>
      <w:r w:rsidRPr="00F52E09">
        <w:rPr>
          <w:rFonts w:cstheme="minorHAnsi"/>
          <w:b/>
          <w:bCs/>
        </w:rPr>
        <w:t xml:space="preserve">arthquake </w:t>
      </w:r>
    </w:p>
    <w:p w14:paraId="3F08D069" w14:textId="77777777" w:rsidR="009927C2" w:rsidRDefault="009927C2" w:rsidP="009927C2">
      <w:pPr>
        <w:rPr>
          <w:rFonts w:cstheme="minorHAnsi"/>
        </w:rPr>
      </w:pPr>
    </w:p>
    <w:tbl>
      <w:tblPr>
        <w:tblStyle w:val="MediumShading1-Accent3"/>
        <w:tblpPr w:leftFromText="180" w:rightFromText="180" w:vertAnchor="text" w:horzAnchor="margin" w:tblpY="-2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8"/>
        <w:gridCol w:w="4151"/>
        <w:gridCol w:w="2601"/>
      </w:tblGrid>
      <w:tr w:rsidR="009927C2" w:rsidRPr="00256639" w14:paraId="5C5B9D8A" w14:textId="77777777" w:rsidTr="006F784C">
        <w:trPr>
          <w:cnfStyle w:val="100000000000" w:firstRow="1" w:lastRow="0" w:firstColumn="0" w:lastColumn="0" w:oddVBand="0" w:evenVBand="0" w:oddHBand="0"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1389" w:type="pct"/>
            <w:tcBorders>
              <w:top w:val="none" w:sz="0" w:space="0" w:color="auto"/>
              <w:left w:val="none" w:sz="0" w:space="0" w:color="auto"/>
              <w:bottom w:val="none" w:sz="0" w:space="0" w:color="auto"/>
              <w:right w:val="none" w:sz="0" w:space="0" w:color="auto"/>
            </w:tcBorders>
          </w:tcPr>
          <w:p w14:paraId="50301BA5" w14:textId="77777777" w:rsidR="009927C2" w:rsidRPr="00256639" w:rsidRDefault="009927C2" w:rsidP="006F784C">
            <w:pPr>
              <w:rPr>
                <w:rFonts w:cstheme="minorHAnsi"/>
                <w:bCs w:val="0"/>
                <w:color w:val="auto"/>
                <w:szCs w:val="22"/>
              </w:rPr>
            </w:pPr>
            <w:r w:rsidRPr="00256639">
              <w:rPr>
                <w:rFonts w:cstheme="minorHAnsi"/>
                <w:bCs w:val="0"/>
                <w:color w:val="auto"/>
                <w:szCs w:val="22"/>
              </w:rPr>
              <w:t xml:space="preserve">Name </w:t>
            </w:r>
          </w:p>
        </w:tc>
        <w:tc>
          <w:tcPr>
            <w:tcW w:w="2220" w:type="pct"/>
            <w:tcBorders>
              <w:top w:val="none" w:sz="0" w:space="0" w:color="auto"/>
              <w:left w:val="none" w:sz="0" w:space="0" w:color="auto"/>
              <w:bottom w:val="none" w:sz="0" w:space="0" w:color="auto"/>
              <w:right w:val="none" w:sz="0" w:space="0" w:color="auto"/>
            </w:tcBorders>
          </w:tcPr>
          <w:p w14:paraId="60A15810" w14:textId="77777777" w:rsidR="009927C2" w:rsidRPr="00256639" w:rsidRDefault="009927C2" w:rsidP="006F784C">
            <w:pPr>
              <w:jc w:val="center"/>
              <w:cnfStyle w:val="100000000000" w:firstRow="1" w:lastRow="0" w:firstColumn="0" w:lastColumn="0" w:oddVBand="0" w:evenVBand="0" w:oddHBand="0" w:evenHBand="0" w:firstRowFirstColumn="0" w:firstRowLastColumn="0" w:lastRowFirstColumn="0" w:lastRowLastColumn="0"/>
              <w:rPr>
                <w:rFonts w:cstheme="minorHAnsi"/>
                <w:bCs w:val="0"/>
                <w:color w:val="auto"/>
                <w:szCs w:val="22"/>
              </w:rPr>
            </w:pPr>
            <w:r w:rsidRPr="00256639">
              <w:rPr>
                <w:rFonts w:cstheme="minorHAnsi"/>
                <w:bCs w:val="0"/>
                <w:color w:val="auto"/>
                <w:szCs w:val="22"/>
              </w:rPr>
              <w:t xml:space="preserve">Date </w:t>
            </w:r>
            <w:r>
              <w:rPr>
                <w:rFonts w:cstheme="minorHAnsi"/>
                <w:bCs w:val="0"/>
                <w:color w:val="auto"/>
                <w:szCs w:val="22"/>
              </w:rPr>
              <w:t>of C</w:t>
            </w:r>
            <w:r w:rsidRPr="00256639">
              <w:rPr>
                <w:rFonts w:cstheme="minorHAnsi"/>
                <w:bCs w:val="0"/>
                <w:color w:val="auto"/>
                <w:szCs w:val="22"/>
              </w:rPr>
              <w:t xml:space="preserve">onstruction </w:t>
            </w:r>
          </w:p>
        </w:tc>
        <w:tc>
          <w:tcPr>
            <w:tcW w:w="1391" w:type="pct"/>
            <w:tcBorders>
              <w:top w:val="none" w:sz="0" w:space="0" w:color="auto"/>
              <w:left w:val="none" w:sz="0" w:space="0" w:color="auto"/>
              <w:bottom w:val="none" w:sz="0" w:space="0" w:color="auto"/>
              <w:right w:val="none" w:sz="0" w:space="0" w:color="auto"/>
            </w:tcBorders>
          </w:tcPr>
          <w:p w14:paraId="28BC56D3" w14:textId="77777777" w:rsidR="009927C2" w:rsidRPr="00256639" w:rsidRDefault="009927C2" w:rsidP="006F784C">
            <w:pPr>
              <w:jc w:val="both"/>
              <w:cnfStyle w:val="100000000000" w:firstRow="1" w:lastRow="0" w:firstColumn="0" w:lastColumn="0" w:oddVBand="0" w:evenVBand="0" w:oddHBand="0" w:evenHBand="0" w:firstRowFirstColumn="0" w:firstRowLastColumn="0" w:lastRowFirstColumn="0" w:lastRowLastColumn="0"/>
              <w:rPr>
                <w:rFonts w:cstheme="minorHAnsi"/>
                <w:bCs w:val="0"/>
                <w:color w:val="auto"/>
                <w:szCs w:val="22"/>
              </w:rPr>
            </w:pPr>
            <w:r>
              <w:rPr>
                <w:rFonts w:cstheme="minorHAnsi"/>
                <w:bCs w:val="0"/>
                <w:color w:val="auto"/>
                <w:szCs w:val="22"/>
              </w:rPr>
              <w:t>Extent of Damage</w:t>
            </w:r>
          </w:p>
        </w:tc>
      </w:tr>
      <w:tr w:rsidR="009927C2" w:rsidRPr="00256639" w14:paraId="2D28D7B1" w14:textId="77777777" w:rsidTr="006F784C">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1389" w:type="pct"/>
            <w:tcBorders>
              <w:right w:val="none" w:sz="0" w:space="0" w:color="auto"/>
            </w:tcBorders>
          </w:tcPr>
          <w:p w14:paraId="41B79C83" w14:textId="77777777" w:rsidR="009927C2" w:rsidRPr="00256639" w:rsidRDefault="009927C2" w:rsidP="006F784C">
            <w:pPr>
              <w:rPr>
                <w:rFonts w:cstheme="minorHAnsi"/>
                <w:b w:val="0"/>
                <w:bCs w:val="0"/>
                <w:szCs w:val="22"/>
              </w:rPr>
            </w:pPr>
            <w:r w:rsidRPr="00256639">
              <w:rPr>
                <w:rFonts w:cstheme="minorHAnsi"/>
                <w:b w:val="0"/>
                <w:bCs w:val="0"/>
                <w:szCs w:val="22"/>
              </w:rPr>
              <w:t>Mahaboudha temple</w:t>
            </w:r>
          </w:p>
        </w:tc>
        <w:tc>
          <w:tcPr>
            <w:tcW w:w="2220" w:type="pct"/>
            <w:tcBorders>
              <w:left w:val="none" w:sz="0" w:space="0" w:color="auto"/>
              <w:right w:val="none" w:sz="0" w:space="0" w:color="auto"/>
            </w:tcBorders>
          </w:tcPr>
          <w:p w14:paraId="3BFC1E37" w14:textId="77777777" w:rsidR="009927C2" w:rsidRPr="00256639"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1609 B.S. (1553 AD</w:t>
            </w:r>
            <w:r w:rsidRPr="00256639">
              <w:rPr>
                <w:rFonts w:cstheme="minorHAnsi"/>
                <w:szCs w:val="22"/>
              </w:rPr>
              <w:t>)</w:t>
            </w:r>
          </w:p>
        </w:tc>
        <w:tc>
          <w:tcPr>
            <w:tcW w:w="1391" w:type="pct"/>
            <w:tcBorders>
              <w:left w:val="none" w:sz="0" w:space="0" w:color="auto"/>
            </w:tcBorders>
          </w:tcPr>
          <w:p w14:paraId="521FE88A" w14:textId="77777777" w:rsidR="009927C2" w:rsidRPr="00256639" w:rsidRDefault="009927C2" w:rsidP="006F784C">
            <w:pPr>
              <w:jc w:val="both"/>
              <w:cnfStyle w:val="000000100000" w:firstRow="0" w:lastRow="0" w:firstColumn="0" w:lastColumn="0" w:oddVBand="0" w:evenVBand="0" w:oddHBand="1" w:evenHBand="0" w:firstRowFirstColumn="0" w:firstRowLastColumn="0" w:lastRowFirstColumn="0" w:lastRowLastColumn="0"/>
              <w:rPr>
                <w:rFonts w:cstheme="minorHAnsi"/>
                <w:szCs w:val="22"/>
              </w:rPr>
            </w:pPr>
            <w:r w:rsidRPr="00256639">
              <w:rPr>
                <w:rFonts w:cstheme="minorHAnsi"/>
                <w:szCs w:val="22"/>
              </w:rPr>
              <w:t xml:space="preserve">Only foundation </w:t>
            </w:r>
            <w:r>
              <w:rPr>
                <w:rFonts w:cstheme="minorHAnsi"/>
                <w:szCs w:val="22"/>
              </w:rPr>
              <w:t>survived</w:t>
            </w:r>
          </w:p>
        </w:tc>
      </w:tr>
      <w:tr w:rsidR="009927C2" w:rsidRPr="00256639" w14:paraId="5A4245E3" w14:textId="77777777" w:rsidTr="006F78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9" w:type="pct"/>
            <w:tcBorders>
              <w:right w:val="none" w:sz="0" w:space="0" w:color="auto"/>
            </w:tcBorders>
          </w:tcPr>
          <w:p w14:paraId="12E767D0" w14:textId="77777777" w:rsidR="009927C2" w:rsidRPr="00256639" w:rsidRDefault="009927C2" w:rsidP="006F784C">
            <w:pPr>
              <w:rPr>
                <w:rFonts w:cstheme="minorHAnsi"/>
                <w:b w:val="0"/>
                <w:bCs w:val="0"/>
                <w:szCs w:val="22"/>
              </w:rPr>
            </w:pPr>
            <w:r w:rsidRPr="00256639">
              <w:rPr>
                <w:rFonts w:cstheme="minorHAnsi"/>
                <w:b w:val="0"/>
                <w:bCs w:val="0"/>
                <w:szCs w:val="22"/>
              </w:rPr>
              <w:t>Machhindranath temple</w:t>
            </w:r>
          </w:p>
        </w:tc>
        <w:tc>
          <w:tcPr>
            <w:tcW w:w="2220" w:type="pct"/>
            <w:tcBorders>
              <w:left w:val="none" w:sz="0" w:space="0" w:color="auto"/>
              <w:right w:val="none" w:sz="0" w:space="0" w:color="auto"/>
            </w:tcBorders>
          </w:tcPr>
          <w:p w14:paraId="5286471D" w14:textId="77777777" w:rsidR="009927C2" w:rsidRPr="00256639"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sidRPr="00256639">
              <w:rPr>
                <w:rFonts w:cstheme="minorHAnsi"/>
                <w:szCs w:val="22"/>
              </w:rPr>
              <w:t>1678</w:t>
            </w:r>
            <w:r>
              <w:rPr>
                <w:rFonts w:cstheme="minorHAnsi"/>
                <w:szCs w:val="22"/>
              </w:rPr>
              <w:t xml:space="preserve"> B.S. (1622 AD</w:t>
            </w:r>
            <w:r w:rsidRPr="00256639">
              <w:rPr>
                <w:rFonts w:cstheme="minorHAnsi"/>
                <w:szCs w:val="22"/>
              </w:rPr>
              <w:t>)</w:t>
            </w:r>
          </w:p>
          <w:p w14:paraId="0463185A" w14:textId="77777777" w:rsidR="009927C2" w:rsidRPr="00256639"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Restored</w:t>
            </w:r>
            <w:r w:rsidRPr="00256639">
              <w:rPr>
                <w:rFonts w:cstheme="minorHAnsi"/>
                <w:szCs w:val="22"/>
              </w:rPr>
              <w:t xml:space="preserve"> after </w:t>
            </w:r>
            <w:r>
              <w:rPr>
                <w:rFonts w:cstheme="minorHAnsi"/>
                <w:szCs w:val="22"/>
              </w:rPr>
              <w:t xml:space="preserve">the </w:t>
            </w:r>
            <w:r w:rsidRPr="00256639">
              <w:rPr>
                <w:rFonts w:cstheme="minorHAnsi"/>
                <w:szCs w:val="22"/>
              </w:rPr>
              <w:t xml:space="preserve">earthquake </w:t>
            </w:r>
            <w:r>
              <w:rPr>
                <w:rFonts w:cstheme="minorHAnsi"/>
                <w:szCs w:val="22"/>
              </w:rPr>
              <w:t>of 1890 B.S. (1833 AD</w:t>
            </w:r>
            <w:r w:rsidRPr="00256639">
              <w:rPr>
                <w:rFonts w:cstheme="minorHAnsi"/>
                <w:szCs w:val="22"/>
              </w:rPr>
              <w:t>)</w:t>
            </w:r>
          </w:p>
        </w:tc>
        <w:tc>
          <w:tcPr>
            <w:tcW w:w="1391" w:type="pct"/>
            <w:tcBorders>
              <w:left w:val="none" w:sz="0" w:space="0" w:color="auto"/>
            </w:tcBorders>
          </w:tcPr>
          <w:p w14:paraId="68A9EEFD" w14:textId="77777777" w:rsidR="009927C2" w:rsidRPr="00256639" w:rsidRDefault="009927C2" w:rsidP="006F784C">
            <w:pPr>
              <w:jc w:val="both"/>
              <w:cnfStyle w:val="000000010000" w:firstRow="0" w:lastRow="0" w:firstColumn="0" w:lastColumn="0" w:oddVBand="0" w:evenVBand="0" w:oddHBand="0" w:evenHBand="1" w:firstRowFirstColumn="0" w:firstRowLastColumn="0" w:lastRowFirstColumn="0" w:lastRowLastColumn="0"/>
              <w:rPr>
                <w:rFonts w:cstheme="minorHAnsi"/>
                <w:szCs w:val="22"/>
              </w:rPr>
            </w:pPr>
            <w:r w:rsidRPr="00256639">
              <w:rPr>
                <w:rFonts w:cstheme="minorHAnsi"/>
                <w:szCs w:val="22"/>
              </w:rPr>
              <w:t>Completely destroyed</w:t>
            </w:r>
          </w:p>
        </w:tc>
      </w:tr>
      <w:tr w:rsidR="009927C2" w:rsidRPr="00256639" w14:paraId="511C97B3"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9" w:type="pct"/>
            <w:tcBorders>
              <w:right w:val="none" w:sz="0" w:space="0" w:color="auto"/>
            </w:tcBorders>
          </w:tcPr>
          <w:p w14:paraId="3B7FF779" w14:textId="77777777" w:rsidR="009927C2" w:rsidRDefault="009927C2" w:rsidP="006F784C">
            <w:pPr>
              <w:rPr>
                <w:rFonts w:cstheme="minorHAnsi"/>
                <w:b w:val="0"/>
                <w:bCs w:val="0"/>
                <w:szCs w:val="22"/>
              </w:rPr>
            </w:pPr>
            <w:r>
              <w:rPr>
                <w:rFonts w:cstheme="minorHAnsi"/>
                <w:b w:val="0"/>
                <w:bCs w:val="0"/>
                <w:szCs w:val="22"/>
              </w:rPr>
              <w:t>Degutale</w:t>
            </w:r>
          </w:p>
          <w:p w14:paraId="3745A6EA" w14:textId="77777777" w:rsidR="009927C2" w:rsidRPr="00256639" w:rsidRDefault="009927C2" w:rsidP="006F784C">
            <w:pPr>
              <w:rPr>
                <w:rFonts w:cstheme="minorHAnsi"/>
                <w:b w:val="0"/>
                <w:bCs w:val="0"/>
                <w:szCs w:val="22"/>
              </w:rPr>
            </w:pPr>
            <w:r>
              <w:rPr>
                <w:rFonts w:cstheme="minorHAnsi"/>
                <w:b w:val="0"/>
                <w:bCs w:val="0"/>
                <w:szCs w:val="22"/>
              </w:rPr>
              <w:t xml:space="preserve">Restored </w:t>
            </w:r>
            <w:r w:rsidRPr="00256639">
              <w:rPr>
                <w:rFonts w:cstheme="minorHAnsi"/>
                <w:b w:val="0"/>
                <w:bCs w:val="0"/>
                <w:szCs w:val="22"/>
              </w:rPr>
              <w:t xml:space="preserve">after fire </w:t>
            </w:r>
          </w:p>
        </w:tc>
        <w:tc>
          <w:tcPr>
            <w:tcW w:w="2220" w:type="pct"/>
            <w:tcBorders>
              <w:left w:val="none" w:sz="0" w:space="0" w:color="auto"/>
              <w:right w:val="none" w:sz="0" w:space="0" w:color="auto"/>
            </w:tcBorders>
          </w:tcPr>
          <w:p w14:paraId="06211D34" w14:textId="77777777" w:rsidR="009927C2"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sidRPr="00256639">
              <w:rPr>
                <w:rFonts w:cstheme="minorHAnsi"/>
                <w:szCs w:val="22"/>
              </w:rPr>
              <w:t>1692 B.S</w:t>
            </w:r>
            <w:r>
              <w:rPr>
                <w:rFonts w:cstheme="minorHAnsi"/>
                <w:szCs w:val="22"/>
              </w:rPr>
              <w:t>. (1636 AD)</w:t>
            </w:r>
          </w:p>
          <w:p w14:paraId="3F69FE3A" w14:textId="77777777" w:rsidR="009927C2" w:rsidRPr="00256639"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sidRPr="00256639">
              <w:rPr>
                <w:rFonts w:cstheme="minorHAnsi"/>
                <w:szCs w:val="22"/>
              </w:rPr>
              <w:t>Built by King Shiva Singh Malla</w:t>
            </w:r>
          </w:p>
          <w:p w14:paraId="604AC299" w14:textId="77777777" w:rsidR="009927C2" w:rsidRPr="00256639"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1721 B.S. (1665 AD</w:t>
            </w:r>
            <w:r w:rsidRPr="00256639">
              <w:rPr>
                <w:rFonts w:cstheme="minorHAnsi"/>
                <w:szCs w:val="22"/>
              </w:rPr>
              <w:t>)</w:t>
            </w:r>
          </w:p>
        </w:tc>
        <w:tc>
          <w:tcPr>
            <w:tcW w:w="1391" w:type="pct"/>
            <w:tcBorders>
              <w:left w:val="none" w:sz="0" w:space="0" w:color="auto"/>
            </w:tcBorders>
          </w:tcPr>
          <w:p w14:paraId="2F184505" w14:textId="77777777" w:rsidR="009927C2" w:rsidRPr="00256639" w:rsidRDefault="009927C2" w:rsidP="006F784C">
            <w:pPr>
              <w:jc w:val="both"/>
              <w:cnfStyle w:val="000000100000" w:firstRow="0" w:lastRow="0" w:firstColumn="0" w:lastColumn="0" w:oddVBand="0" w:evenVBand="0" w:oddHBand="1" w:evenHBand="0" w:firstRowFirstColumn="0" w:firstRowLastColumn="0" w:lastRowFirstColumn="0" w:lastRowLastColumn="0"/>
              <w:rPr>
                <w:rFonts w:cstheme="minorHAnsi"/>
                <w:szCs w:val="22"/>
              </w:rPr>
            </w:pPr>
            <w:r w:rsidRPr="00256639">
              <w:rPr>
                <w:rFonts w:cstheme="minorHAnsi"/>
                <w:szCs w:val="22"/>
              </w:rPr>
              <w:t>Completely destroyed</w:t>
            </w:r>
          </w:p>
        </w:tc>
      </w:tr>
      <w:tr w:rsidR="009927C2" w:rsidRPr="00256639" w14:paraId="3D706180" w14:textId="77777777" w:rsidTr="006F784C">
        <w:trPr>
          <w:cnfStyle w:val="000000010000" w:firstRow="0" w:lastRow="0" w:firstColumn="0" w:lastColumn="0" w:oddVBand="0" w:evenVBand="0" w:oddHBand="0" w:evenHBand="1"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1389" w:type="pct"/>
            <w:tcBorders>
              <w:right w:val="none" w:sz="0" w:space="0" w:color="auto"/>
            </w:tcBorders>
          </w:tcPr>
          <w:p w14:paraId="50F4816C" w14:textId="77777777" w:rsidR="009927C2" w:rsidRPr="00256639" w:rsidRDefault="009927C2" w:rsidP="006F784C">
            <w:pPr>
              <w:rPr>
                <w:rFonts w:cstheme="minorHAnsi"/>
                <w:b w:val="0"/>
                <w:bCs w:val="0"/>
                <w:szCs w:val="22"/>
              </w:rPr>
            </w:pPr>
            <w:r w:rsidRPr="00256639">
              <w:rPr>
                <w:rFonts w:cstheme="minorHAnsi"/>
                <w:b w:val="0"/>
                <w:bCs w:val="0"/>
                <w:szCs w:val="22"/>
              </w:rPr>
              <w:t>Bisweshwor Mahadev temple (Bhaideval)</w:t>
            </w:r>
          </w:p>
        </w:tc>
        <w:tc>
          <w:tcPr>
            <w:tcW w:w="2220" w:type="pct"/>
            <w:tcBorders>
              <w:left w:val="none" w:sz="0" w:space="0" w:color="auto"/>
              <w:right w:val="none" w:sz="0" w:space="0" w:color="auto"/>
            </w:tcBorders>
          </w:tcPr>
          <w:p w14:paraId="4F15EC71" w14:textId="77777777" w:rsidR="009927C2" w:rsidRPr="00256639"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1735 B.S. (1679 AD</w:t>
            </w:r>
            <w:r w:rsidRPr="00256639">
              <w:rPr>
                <w:rFonts w:cstheme="minorHAnsi"/>
                <w:szCs w:val="22"/>
              </w:rPr>
              <w:t>)</w:t>
            </w:r>
          </w:p>
        </w:tc>
        <w:tc>
          <w:tcPr>
            <w:tcW w:w="1391" w:type="pct"/>
            <w:tcBorders>
              <w:left w:val="none" w:sz="0" w:space="0" w:color="auto"/>
            </w:tcBorders>
          </w:tcPr>
          <w:p w14:paraId="171C8D96" w14:textId="77777777" w:rsidR="009927C2" w:rsidRPr="00256639" w:rsidRDefault="009927C2" w:rsidP="006F784C">
            <w:pPr>
              <w:jc w:val="both"/>
              <w:cnfStyle w:val="000000010000" w:firstRow="0" w:lastRow="0" w:firstColumn="0" w:lastColumn="0" w:oddVBand="0" w:evenVBand="0" w:oddHBand="0" w:evenHBand="1" w:firstRowFirstColumn="0" w:firstRowLastColumn="0" w:lastRowFirstColumn="0" w:lastRowLastColumn="0"/>
              <w:rPr>
                <w:rFonts w:cstheme="minorHAnsi"/>
                <w:szCs w:val="22"/>
              </w:rPr>
            </w:pPr>
            <w:r w:rsidRPr="00256639">
              <w:rPr>
                <w:rFonts w:cstheme="minorHAnsi"/>
                <w:szCs w:val="22"/>
              </w:rPr>
              <w:t>Completely destroyed</w:t>
            </w:r>
          </w:p>
        </w:tc>
      </w:tr>
      <w:tr w:rsidR="009927C2" w:rsidRPr="00256639" w14:paraId="1970546E" w14:textId="77777777" w:rsidTr="006F7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9" w:type="pct"/>
            <w:tcBorders>
              <w:right w:val="none" w:sz="0" w:space="0" w:color="auto"/>
            </w:tcBorders>
          </w:tcPr>
          <w:p w14:paraId="1B593335" w14:textId="77777777" w:rsidR="009927C2" w:rsidRPr="00256639" w:rsidRDefault="009927C2" w:rsidP="006F784C">
            <w:pPr>
              <w:rPr>
                <w:rFonts w:cstheme="minorHAnsi"/>
                <w:b w:val="0"/>
                <w:bCs w:val="0"/>
                <w:szCs w:val="22"/>
              </w:rPr>
            </w:pPr>
            <w:r w:rsidRPr="00256639">
              <w:rPr>
                <w:rFonts w:cstheme="minorHAnsi"/>
                <w:b w:val="0"/>
                <w:bCs w:val="0"/>
                <w:szCs w:val="22"/>
              </w:rPr>
              <w:t>Chyasim Deval</w:t>
            </w:r>
          </w:p>
        </w:tc>
        <w:tc>
          <w:tcPr>
            <w:tcW w:w="2220" w:type="pct"/>
            <w:tcBorders>
              <w:left w:val="none" w:sz="0" w:space="0" w:color="auto"/>
              <w:right w:val="none" w:sz="0" w:space="0" w:color="auto"/>
            </w:tcBorders>
          </w:tcPr>
          <w:p w14:paraId="480E4B93" w14:textId="77777777" w:rsidR="009927C2"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1780 B.S. (1724 AD)</w:t>
            </w:r>
          </w:p>
          <w:p w14:paraId="67761FA4" w14:textId="77777777" w:rsidR="009927C2" w:rsidRPr="00256639" w:rsidRDefault="009927C2" w:rsidP="006F784C">
            <w:pPr>
              <w:cnfStyle w:val="000000100000" w:firstRow="0" w:lastRow="0" w:firstColumn="0" w:lastColumn="0" w:oddVBand="0" w:evenVBand="0" w:oddHBand="1" w:evenHBand="0" w:firstRowFirstColumn="0" w:firstRowLastColumn="0" w:lastRowFirstColumn="0" w:lastRowLastColumn="0"/>
              <w:rPr>
                <w:rFonts w:cstheme="minorHAnsi"/>
                <w:szCs w:val="22"/>
              </w:rPr>
            </w:pPr>
            <w:r w:rsidRPr="00256639">
              <w:rPr>
                <w:rFonts w:cstheme="minorHAnsi"/>
                <w:szCs w:val="22"/>
              </w:rPr>
              <w:t>Built by Nagendra Malla</w:t>
            </w:r>
          </w:p>
        </w:tc>
        <w:tc>
          <w:tcPr>
            <w:tcW w:w="1391" w:type="pct"/>
            <w:tcBorders>
              <w:left w:val="none" w:sz="0" w:space="0" w:color="auto"/>
            </w:tcBorders>
          </w:tcPr>
          <w:p w14:paraId="39A8BD3B" w14:textId="77777777" w:rsidR="009927C2" w:rsidRPr="00256639" w:rsidRDefault="009927C2" w:rsidP="006F784C">
            <w:pPr>
              <w:jc w:val="both"/>
              <w:cnfStyle w:val="000000100000" w:firstRow="0" w:lastRow="0" w:firstColumn="0" w:lastColumn="0" w:oddVBand="0" w:evenVBand="0" w:oddHBand="1" w:evenHBand="0" w:firstRowFirstColumn="0" w:firstRowLastColumn="0" w:lastRowFirstColumn="0" w:lastRowLastColumn="0"/>
              <w:rPr>
                <w:rFonts w:cstheme="minorHAnsi"/>
                <w:szCs w:val="22"/>
              </w:rPr>
            </w:pPr>
            <w:r>
              <w:rPr>
                <w:rFonts w:cstheme="minorHAnsi"/>
                <w:szCs w:val="22"/>
              </w:rPr>
              <w:t>Heavely damaged</w:t>
            </w:r>
          </w:p>
        </w:tc>
      </w:tr>
      <w:tr w:rsidR="009927C2" w:rsidRPr="00256639" w14:paraId="101E8D11" w14:textId="77777777" w:rsidTr="006F784C">
        <w:trPr>
          <w:cnfStyle w:val="000000010000" w:firstRow="0" w:lastRow="0" w:firstColumn="0" w:lastColumn="0" w:oddVBand="0" w:evenVBand="0" w:oddHBand="0" w:evenHBand="1"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1389" w:type="pct"/>
            <w:tcBorders>
              <w:right w:val="none" w:sz="0" w:space="0" w:color="auto"/>
            </w:tcBorders>
          </w:tcPr>
          <w:p w14:paraId="0563CB31" w14:textId="77777777" w:rsidR="009927C2" w:rsidRPr="00256639" w:rsidRDefault="009927C2" w:rsidP="006F784C">
            <w:pPr>
              <w:rPr>
                <w:rFonts w:cstheme="minorHAnsi"/>
                <w:b w:val="0"/>
                <w:bCs w:val="0"/>
                <w:szCs w:val="22"/>
              </w:rPr>
            </w:pPr>
            <w:r>
              <w:rPr>
                <w:rFonts w:cstheme="minorHAnsi"/>
                <w:b w:val="0"/>
                <w:bCs w:val="0"/>
                <w:szCs w:val="22"/>
              </w:rPr>
              <w:t>Kumbheswa</w:t>
            </w:r>
            <w:r w:rsidRPr="00256639">
              <w:rPr>
                <w:rFonts w:cstheme="minorHAnsi"/>
                <w:b w:val="0"/>
                <w:bCs w:val="0"/>
                <w:szCs w:val="22"/>
              </w:rPr>
              <w:t>r temple</w:t>
            </w:r>
          </w:p>
        </w:tc>
        <w:tc>
          <w:tcPr>
            <w:tcW w:w="2220" w:type="pct"/>
            <w:tcBorders>
              <w:left w:val="none" w:sz="0" w:space="0" w:color="auto"/>
              <w:right w:val="none" w:sz="0" w:space="0" w:color="auto"/>
            </w:tcBorders>
          </w:tcPr>
          <w:p w14:paraId="6076D85D" w14:textId="77777777" w:rsidR="009927C2" w:rsidRPr="00256639" w:rsidRDefault="009927C2" w:rsidP="006F784C">
            <w:pPr>
              <w:cnfStyle w:val="000000010000" w:firstRow="0" w:lastRow="0" w:firstColumn="0" w:lastColumn="0" w:oddVBand="0" w:evenVBand="0" w:oddHBand="0" w:evenHBand="1" w:firstRowFirstColumn="0" w:firstRowLastColumn="0" w:lastRowFirstColumn="0" w:lastRowLastColumn="0"/>
              <w:rPr>
                <w:rFonts w:cstheme="minorHAnsi"/>
                <w:szCs w:val="22"/>
              </w:rPr>
            </w:pPr>
            <w:r>
              <w:rPr>
                <w:rFonts w:cstheme="minorHAnsi"/>
                <w:szCs w:val="22"/>
              </w:rPr>
              <w:t>1794 B.S. (1738 AD</w:t>
            </w:r>
            <w:r w:rsidRPr="00256639">
              <w:rPr>
                <w:rFonts w:cstheme="minorHAnsi"/>
                <w:szCs w:val="22"/>
              </w:rPr>
              <w:t>)</w:t>
            </w:r>
          </w:p>
        </w:tc>
        <w:tc>
          <w:tcPr>
            <w:tcW w:w="1391" w:type="pct"/>
            <w:tcBorders>
              <w:left w:val="none" w:sz="0" w:space="0" w:color="auto"/>
            </w:tcBorders>
          </w:tcPr>
          <w:p w14:paraId="4A573F27" w14:textId="77777777" w:rsidR="009927C2" w:rsidRPr="00256639" w:rsidRDefault="009927C2" w:rsidP="006F784C">
            <w:pPr>
              <w:jc w:val="both"/>
              <w:cnfStyle w:val="000000010000" w:firstRow="0" w:lastRow="0" w:firstColumn="0" w:lastColumn="0" w:oddVBand="0" w:evenVBand="0" w:oddHBand="0" w:evenHBand="1" w:firstRowFirstColumn="0" w:firstRowLastColumn="0" w:lastRowFirstColumn="0" w:lastRowLastColumn="0"/>
              <w:rPr>
                <w:rFonts w:cstheme="minorHAnsi"/>
                <w:szCs w:val="22"/>
              </w:rPr>
            </w:pPr>
            <w:r w:rsidRPr="00256639">
              <w:rPr>
                <w:rFonts w:cstheme="minorHAnsi"/>
                <w:szCs w:val="22"/>
              </w:rPr>
              <w:t>Completely destroyed</w:t>
            </w:r>
          </w:p>
        </w:tc>
      </w:tr>
    </w:tbl>
    <w:p w14:paraId="7F168D1A" w14:textId="77777777" w:rsidR="009927C2" w:rsidRPr="00E9548D" w:rsidRDefault="009927C2" w:rsidP="009927C2">
      <w:pPr>
        <w:jc w:val="both"/>
        <w:rPr>
          <w:rFonts w:ascii="Times New Roman" w:hAnsi="Times New Roman" w:cs="Times New Roman"/>
          <w:sz w:val="24"/>
        </w:rPr>
      </w:pPr>
      <w:r w:rsidRPr="00E9548D">
        <w:rPr>
          <w:rFonts w:ascii="Times New Roman" w:hAnsi="Times New Roman" w:cs="Times New Roman"/>
          <w:sz w:val="24"/>
        </w:rPr>
        <w:t>The intensity of earthquake towards west of the Kathmandu Valley was found to be VIII (</w:t>
      </w:r>
      <w:r w:rsidRPr="00E9548D">
        <w:rPr>
          <w:rFonts w:ascii="Times New Roman" w:hAnsi="Times New Roman" w:cs="Times New Roman"/>
          <w:sz w:val="24"/>
          <w:szCs w:val="28"/>
        </w:rPr>
        <w:t>Dunn et al. 1939</w:t>
      </w:r>
      <w:r w:rsidRPr="00E9548D">
        <w:rPr>
          <w:rFonts w:ascii="Times New Roman" w:hAnsi="Times New Roman" w:cs="Times New Roman"/>
          <w:sz w:val="24"/>
        </w:rPr>
        <w:t>) (Fig. 3.1). As a result, relatively less damages occurred in this region. Whereas, in the Syabru, northwest of Kathmandu, relatively higher level of damages was estimated.  According to Rana (1935) less damage was recorded in the West No. 1, West No. 2 and West No. 3. In these areas, houses were found to be fractured and landslides had occurred in steep slopes. Comparatively, West No 4 zone faced very minor damages. But the intensity in Chisapanigadi was about VIII, which caused significant number of human loss and physical destruction (Rana 1935). As the area is located near the epicenter, people, in eastern region of Kathmandu, suffered considerable devastation.</w:t>
      </w:r>
    </w:p>
    <w:p w14:paraId="1F302D09" w14:textId="77777777" w:rsidR="009927C2" w:rsidRPr="00E9548D" w:rsidRDefault="009927C2" w:rsidP="009927C2">
      <w:pPr>
        <w:jc w:val="both"/>
        <w:rPr>
          <w:rFonts w:ascii="Times New Roman" w:hAnsi="Times New Roman" w:cs="Times New Roman"/>
          <w:sz w:val="24"/>
        </w:rPr>
      </w:pPr>
      <w:r w:rsidRPr="00E9548D">
        <w:rPr>
          <w:rFonts w:ascii="Times New Roman" w:hAnsi="Times New Roman" w:cs="Times New Roman"/>
          <w:sz w:val="24"/>
        </w:rPr>
        <w:t>About half of the casualty was concentrated in the hilly region to the east of Kathmandu. As compared to East No. 1, in East No.3 and 4 and Sindhuli the ratio of the completely destroyed and cracked houses were relatively more. The warehouse, post offices, barrack, gun-powder factory and many public houses were destroyed in East No. 1 extending up to Tibet. Similarly, districts in the East No. 2 also suffered damage to warehouse, post office, barrack and many private houses (Rana 1935).  Rock falls also took place on the steep rocky cliffs. According to Rana (1935), East No. 3 was also completely devastated. In this area, government warehouse, private houses and two famous monastery were destroyed. The impact of great earthquake  was also significant in East No 4. According to Rana (1935) this area turned  into 'hell'. In this area, district courts, grain storage and private houses were completely damaged and large food storage were buried under the rubbles. Apart from these, numerous landslides were triggered by the earthquake turning green mountains into to white. Around Dhahran, many landslides occurred, new springs were developed and none of the government offices stood intact. Comparatively, Dhankuta and adjacent areas didn’t face uniform damages (</w:t>
      </w:r>
      <w:r w:rsidRPr="00E9548D">
        <w:rPr>
          <w:rFonts w:ascii="Times New Roman" w:hAnsi="Times New Roman" w:cs="Times New Roman"/>
          <w:sz w:val="24"/>
          <w:szCs w:val="28"/>
        </w:rPr>
        <w:t>Dunn et al. 1939</w:t>
      </w:r>
      <w:r w:rsidRPr="00E9548D">
        <w:rPr>
          <w:rFonts w:ascii="Times New Roman" w:hAnsi="Times New Roman" w:cs="Times New Roman"/>
          <w:sz w:val="24"/>
        </w:rPr>
        <w:t>).The intensity for this area was estimated to be VIII. But Chainpur has the least damages. A Prison, located in Taplejung, northeast of Nepal, was destroyed but the damages were less as compared to western Nepal. Sindhuli and Udayapur suffered considerable damage. The death toll due to earthquake in eastern hilly area reached to 3974 and 1, 34,932 houses were damaged (Table 3.1. and 3.2).</w:t>
      </w:r>
    </w:p>
    <w:p w14:paraId="163C7F39" w14:textId="77777777" w:rsidR="009927C2" w:rsidRPr="00E9548D" w:rsidRDefault="009927C2" w:rsidP="009927C2">
      <w:pPr>
        <w:jc w:val="both"/>
        <w:rPr>
          <w:rFonts w:ascii="Times New Roman" w:hAnsi="Times New Roman" w:cs="Times New Roman"/>
          <w:sz w:val="24"/>
        </w:rPr>
      </w:pPr>
      <w:r w:rsidRPr="00E9548D">
        <w:rPr>
          <w:rFonts w:ascii="Times New Roman" w:hAnsi="Times New Roman" w:cs="Times New Roman"/>
          <w:sz w:val="24"/>
        </w:rPr>
        <w:t xml:space="preserve"> This great earthquake had colossal impacts in the Terai as well. Rana (1935) presented details of damage and loss. The earthquake affected an area right from the eastern border of Nepal to Chitwan. The total economic loss due to damage to private and government buildings in Birgunj was equivalent to three to four hundred thousand Nepali rupees. In many places, 3 to 4m wide and 20 to 30 m deep fissures were  reported. The intensity for this area was measured to be VIII and for Amlekhjung, located in the north, was estimated to be VII. The effects around Mahottari and Dhanusa were minor. No damages occurred in Ram Mandir and Janaki Mandir. But the houses nearby like Hanumannagar and Jaleshwor suffered total damage. It was inferred that severe damage to houses were due to ground fissuring and liquefaction. The intensity in Jaleshwor and Hanumannagar was estimated to be X and IX respectively (Fig. 3.1).However, minor damage  was observed in Biratnagar, an eastern centre of Nepal. In total, 184 people were killed and 2, 7,248 houses were damaged in Terai (Rana 1935) (Table 3.1 and 3.2).</w:t>
      </w:r>
    </w:p>
    <w:p w14:paraId="29E97617" w14:textId="77777777" w:rsidR="009927C2" w:rsidRPr="00E9548D" w:rsidRDefault="009927C2" w:rsidP="00E9548D">
      <w:pPr>
        <w:pStyle w:val="Heading2"/>
        <w:rPr>
          <w:rFonts w:ascii="Times New Roman" w:hAnsi="Times New Roman" w:cs="Times New Roman"/>
          <w:color w:val="auto"/>
        </w:rPr>
      </w:pPr>
      <w:bookmarkStart w:id="39" w:name="_Toc487550921"/>
      <w:r w:rsidRPr="00E9548D">
        <w:rPr>
          <w:rFonts w:ascii="Times New Roman" w:hAnsi="Times New Roman" w:cs="Times New Roman"/>
          <w:color w:val="auto"/>
        </w:rPr>
        <w:t>3.2.2 Bajhang Earthquake-1980</w:t>
      </w:r>
      <w:bookmarkEnd w:id="39"/>
    </w:p>
    <w:p w14:paraId="7C6415A9" w14:textId="77777777" w:rsidR="009927C2" w:rsidRPr="00E9548D" w:rsidRDefault="009927C2" w:rsidP="009927C2">
      <w:pPr>
        <w:jc w:val="both"/>
        <w:rPr>
          <w:rFonts w:ascii="Times New Roman" w:hAnsi="Times New Roman" w:cs="Times New Roman"/>
          <w:sz w:val="24"/>
        </w:rPr>
      </w:pPr>
      <w:r w:rsidRPr="00E9548D">
        <w:rPr>
          <w:rFonts w:ascii="Times New Roman" w:hAnsi="Times New Roman" w:cs="Times New Roman"/>
          <w:sz w:val="24"/>
        </w:rPr>
        <w:t xml:space="preserve">Bajhang Earthquake-1980 B.S. affected around 40 sq.km areas in western Nepal causing damages in Darchula, Baitadi, Dandeldhura, Bajhang, Bajura, Achham and Doti. The death toll reached total of 46 in Darchula and Baitadi. 12 thousand 8 hundred and 17 houses were totally destroyed (Singh 1985). The human loss and damage caused by the earthquake is given in Table3.6. </w:t>
      </w:r>
    </w:p>
    <w:p w14:paraId="269FF546" w14:textId="77777777" w:rsidR="009927C2" w:rsidRDefault="009927C2" w:rsidP="009927C2">
      <w:pPr>
        <w:jc w:val="both"/>
      </w:pPr>
    </w:p>
    <w:p w14:paraId="61914217" w14:textId="77777777" w:rsidR="009927C2" w:rsidRPr="006768AC" w:rsidRDefault="009927C2" w:rsidP="009927C2">
      <w:pPr>
        <w:pStyle w:val="Heading5"/>
        <w:jc w:val="center"/>
        <w:rPr>
          <w:sz w:val="18"/>
        </w:rPr>
      </w:pPr>
      <w:bookmarkStart w:id="40" w:name="_Toc487548275"/>
      <w:r w:rsidRPr="006768AC">
        <w:rPr>
          <w:rFonts w:asciiTheme="minorHAnsi" w:hAnsiTheme="minorHAnsi" w:cstheme="minorHAnsi"/>
          <w:b/>
          <w:bCs/>
          <w:color w:val="auto"/>
          <w:szCs w:val="28"/>
        </w:rPr>
        <w:t>Table 3.6 : Casualty and destruction caused by the  1980 Bajhang Earthquake</w:t>
      </w:r>
      <w:bookmarkEnd w:id="40"/>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1318"/>
        <w:gridCol w:w="1288"/>
        <w:gridCol w:w="997"/>
        <w:gridCol w:w="1500"/>
        <w:gridCol w:w="1391"/>
        <w:gridCol w:w="1150"/>
        <w:gridCol w:w="1161"/>
      </w:tblGrid>
      <w:tr w:rsidR="009927C2" w:rsidRPr="006768AC" w14:paraId="0AB2D105" w14:textId="77777777" w:rsidTr="006F784C">
        <w:trPr>
          <w:cnfStyle w:val="100000000000" w:firstRow="1" w:lastRow="0" w:firstColumn="0" w:lastColumn="0" w:oddVBand="0" w:evenVBand="0" w:oddHBand="0" w:evenHBand="0" w:firstRowFirstColumn="0" w:firstRowLastColumn="0" w:lastRowFirstColumn="0" w:lastRowLastColumn="0"/>
          <w:trHeight w:val="854"/>
        </w:trPr>
        <w:tc>
          <w:tcPr>
            <w:cnfStyle w:val="001000000000" w:firstRow="0" w:lastRow="0" w:firstColumn="1" w:lastColumn="0" w:oddVBand="0" w:evenVBand="0" w:oddHBand="0" w:evenHBand="0" w:firstRowFirstColumn="0" w:firstRowLastColumn="0" w:lastRowFirstColumn="0" w:lastRowLastColumn="0"/>
            <w:tcW w:w="291" w:type="pct"/>
            <w:tcBorders>
              <w:top w:val="single" w:sz="4" w:space="0" w:color="auto"/>
              <w:left w:val="single" w:sz="4" w:space="0" w:color="auto"/>
            </w:tcBorders>
            <w:noWrap/>
            <w:hideMark/>
          </w:tcPr>
          <w:p w14:paraId="1CA14705" w14:textId="77777777" w:rsidR="009927C2" w:rsidRPr="006768AC" w:rsidRDefault="009927C2" w:rsidP="006F784C">
            <w:pPr>
              <w:jc w:val="center"/>
              <w:rPr>
                <w:rFonts w:asciiTheme="majorHAnsi" w:eastAsia="Times New Roman" w:hAnsiTheme="majorHAnsi" w:cstheme="minorHAnsi"/>
                <w:bCs w:val="0"/>
                <w:color w:val="auto"/>
                <w:szCs w:val="22"/>
              </w:rPr>
            </w:pPr>
            <w:r w:rsidRPr="006768AC">
              <w:rPr>
                <w:rFonts w:asciiTheme="majorHAnsi" w:eastAsia="Times New Roman" w:hAnsiTheme="majorHAnsi" w:cstheme="minorHAnsi"/>
                <w:bCs w:val="0"/>
                <w:color w:val="auto"/>
                <w:szCs w:val="22"/>
              </w:rPr>
              <w:t>S.N</w:t>
            </w:r>
          </w:p>
        </w:tc>
        <w:tc>
          <w:tcPr>
            <w:tcW w:w="705" w:type="pct"/>
            <w:tcBorders>
              <w:top w:val="single" w:sz="4" w:space="0" w:color="auto"/>
            </w:tcBorders>
            <w:noWrap/>
            <w:hideMark/>
          </w:tcPr>
          <w:p w14:paraId="722E5C69" w14:textId="77777777" w:rsidR="009927C2" w:rsidRPr="006768AC" w:rsidRDefault="009927C2" w:rsidP="006F784C">
            <w:pPr>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inorHAnsi"/>
                <w:bCs w:val="0"/>
                <w:color w:val="auto"/>
                <w:szCs w:val="22"/>
              </w:rPr>
            </w:pPr>
            <w:r w:rsidRPr="006768AC">
              <w:rPr>
                <w:rFonts w:asciiTheme="majorHAnsi" w:eastAsia="Times New Roman" w:hAnsiTheme="majorHAnsi" w:cstheme="minorHAnsi"/>
                <w:bCs w:val="0"/>
                <w:color w:val="auto"/>
                <w:szCs w:val="22"/>
              </w:rPr>
              <w:t>District</w:t>
            </w:r>
          </w:p>
        </w:tc>
        <w:tc>
          <w:tcPr>
            <w:tcW w:w="689" w:type="pct"/>
            <w:tcBorders>
              <w:top w:val="single" w:sz="4" w:space="0" w:color="auto"/>
            </w:tcBorders>
            <w:hideMark/>
          </w:tcPr>
          <w:p w14:paraId="779C20ED" w14:textId="77777777" w:rsidR="009927C2" w:rsidRPr="006768AC" w:rsidRDefault="009927C2" w:rsidP="006F784C">
            <w:pP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inorHAnsi"/>
                <w:bCs w:val="0"/>
                <w:color w:val="auto"/>
                <w:szCs w:val="22"/>
              </w:rPr>
            </w:pPr>
            <w:r w:rsidRPr="006768AC">
              <w:rPr>
                <w:rFonts w:asciiTheme="majorHAnsi" w:eastAsia="Times New Roman" w:hAnsiTheme="majorHAnsi" w:cstheme="minorHAnsi"/>
                <w:bCs w:val="0"/>
                <w:color w:val="auto"/>
                <w:szCs w:val="22"/>
              </w:rPr>
              <w:t>No. of Affected Panchyat*</w:t>
            </w:r>
          </w:p>
        </w:tc>
        <w:tc>
          <w:tcPr>
            <w:tcW w:w="533" w:type="pct"/>
            <w:tcBorders>
              <w:top w:val="single" w:sz="4" w:space="0" w:color="auto"/>
            </w:tcBorders>
            <w:hideMark/>
          </w:tcPr>
          <w:p w14:paraId="3BA81CCF" w14:textId="77777777" w:rsidR="009927C2" w:rsidRPr="006768AC" w:rsidRDefault="009927C2" w:rsidP="006F784C">
            <w:pP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inorHAnsi"/>
                <w:bCs w:val="0"/>
                <w:color w:val="auto"/>
                <w:szCs w:val="22"/>
              </w:rPr>
            </w:pPr>
            <w:r w:rsidRPr="006768AC">
              <w:rPr>
                <w:rFonts w:asciiTheme="majorHAnsi" w:eastAsia="Times New Roman" w:hAnsiTheme="majorHAnsi" w:cstheme="minorHAnsi"/>
                <w:bCs w:val="0"/>
                <w:color w:val="auto"/>
                <w:szCs w:val="22"/>
              </w:rPr>
              <w:t>Totally destroyed houses</w:t>
            </w:r>
          </w:p>
        </w:tc>
        <w:tc>
          <w:tcPr>
            <w:tcW w:w="802" w:type="pct"/>
            <w:tcBorders>
              <w:top w:val="single" w:sz="4" w:space="0" w:color="auto"/>
            </w:tcBorders>
            <w:hideMark/>
          </w:tcPr>
          <w:p w14:paraId="3B65FCA7" w14:textId="77777777" w:rsidR="009927C2" w:rsidRPr="006768AC" w:rsidRDefault="009927C2" w:rsidP="006F784C">
            <w:pP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inorHAnsi"/>
                <w:bCs w:val="0"/>
                <w:color w:val="auto"/>
                <w:szCs w:val="22"/>
              </w:rPr>
            </w:pPr>
            <w:r w:rsidRPr="006768AC">
              <w:rPr>
                <w:rFonts w:asciiTheme="majorHAnsi" w:eastAsia="Times New Roman" w:hAnsiTheme="majorHAnsi" w:cstheme="minorHAnsi"/>
                <w:bCs w:val="0"/>
                <w:color w:val="auto"/>
                <w:szCs w:val="22"/>
              </w:rPr>
              <w:t xml:space="preserve">No. of houses Cracked </w:t>
            </w:r>
          </w:p>
        </w:tc>
        <w:tc>
          <w:tcPr>
            <w:tcW w:w="744" w:type="pct"/>
            <w:tcBorders>
              <w:top w:val="single" w:sz="4" w:space="0" w:color="auto"/>
            </w:tcBorders>
            <w:hideMark/>
          </w:tcPr>
          <w:p w14:paraId="529A6922" w14:textId="77777777" w:rsidR="009927C2" w:rsidRPr="006768AC" w:rsidRDefault="009927C2" w:rsidP="006F784C">
            <w:pP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inorHAnsi"/>
                <w:bCs w:val="0"/>
                <w:color w:val="auto"/>
                <w:szCs w:val="22"/>
              </w:rPr>
            </w:pPr>
            <w:r w:rsidRPr="006768AC">
              <w:rPr>
                <w:rFonts w:asciiTheme="majorHAnsi" w:eastAsia="Times New Roman" w:hAnsiTheme="majorHAnsi" w:cstheme="minorHAnsi"/>
                <w:bCs w:val="0"/>
                <w:color w:val="auto"/>
                <w:szCs w:val="22"/>
              </w:rPr>
              <w:t>No. of houses Cracked (Minor)</w:t>
            </w:r>
          </w:p>
        </w:tc>
        <w:tc>
          <w:tcPr>
            <w:tcW w:w="615" w:type="pct"/>
            <w:tcBorders>
              <w:top w:val="single" w:sz="4" w:space="0" w:color="auto"/>
            </w:tcBorders>
            <w:hideMark/>
          </w:tcPr>
          <w:p w14:paraId="08C02EB9" w14:textId="77777777" w:rsidR="009927C2" w:rsidRPr="006768AC" w:rsidRDefault="009927C2" w:rsidP="006F784C">
            <w:pP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inorHAnsi"/>
                <w:bCs w:val="0"/>
                <w:color w:val="auto"/>
                <w:szCs w:val="22"/>
              </w:rPr>
            </w:pPr>
            <w:r w:rsidRPr="006768AC">
              <w:rPr>
                <w:rFonts w:asciiTheme="majorHAnsi" w:eastAsia="Times New Roman" w:hAnsiTheme="majorHAnsi" w:cstheme="minorHAnsi"/>
                <w:bCs w:val="0"/>
                <w:color w:val="auto"/>
                <w:szCs w:val="22"/>
              </w:rPr>
              <w:t>Death</w:t>
            </w:r>
          </w:p>
        </w:tc>
        <w:tc>
          <w:tcPr>
            <w:tcW w:w="621" w:type="pct"/>
            <w:tcBorders>
              <w:top w:val="single" w:sz="4" w:space="0" w:color="auto"/>
              <w:right w:val="single" w:sz="4" w:space="0" w:color="auto"/>
            </w:tcBorders>
            <w:hideMark/>
          </w:tcPr>
          <w:p w14:paraId="4FCD1BDD" w14:textId="77777777" w:rsidR="009927C2" w:rsidRPr="006768AC" w:rsidRDefault="009927C2" w:rsidP="006F784C">
            <w:pP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inorHAnsi"/>
                <w:bCs w:val="0"/>
                <w:color w:val="auto"/>
                <w:szCs w:val="22"/>
              </w:rPr>
            </w:pPr>
            <w:r w:rsidRPr="006768AC">
              <w:rPr>
                <w:rFonts w:asciiTheme="majorHAnsi" w:eastAsia="Times New Roman" w:hAnsiTheme="majorHAnsi" w:cstheme="minorHAnsi"/>
                <w:bCs w:val="0"/>
                <w:color w:val="auto"/>
                <w:szCs w:val="22"/>
              </w:rPr>
              <w:t>People injured</w:t>
            </w:r>
          </w:p>
        </w:tc>
      </w:tr>
      <w:tr w:rsidR="009927C2" w:rsidRPr="006768AC" w14:paraId="1159FE0F" w14:textId="77777777" w:rsidTr="006F784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1" w:type="pct"/>
            <w:noWrap/>
            <w:hideMark/>
          </w:tcPr>
          <w:p w14:paraId="0909573B" w14:textId="77777777" w:rsidR="009927C2" w:rsidRPr="006768AC" w:rsidRDefault="009927C2" w:rsidP="006F784C">
            <w:pPr>
              <w:jc w:val="center"/>
              <w:rPr>
                <w:rFonts w:asciiTheme="majorHAnsi" w:eastAsia="Times New Roman" w:hAnsiTheme="majorHAnsi" w:cstheme="minorHAnsi"/>
                <w:b w:val="0"/>
                <w:bCs w:val="0"/>
                <w:szCs w:val="22"/>
              </w:rPr>
            </w:pPr>
            <w:r w:rsidRPr="006768AC">
              <w:rPr>
                <w:rFonts w:asciiTheme="majorHAnsi" w:eastAsia="Times New Roman" w:hAnsiTheme="majorHAnsi" w:cstheme="minorHAnsi"/>
                <w:b w:val="0"/>
                <w:bCs w:val="0"/>
                <w:szCs w:val="22"/>
              </w:rPr>
              <w:t>1</w:t>
            </w:r>
          </w:p>
        </w:tc>
        <w:tc>
          <w:tcPr>
            <w:tcW w:w="705" w:type="pct"/>
            <w:noWrap/>
            <w:hideMark/>
          </w:tcPr>
          <w:p w14:paraId="46641E91"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Darchula</w:t>
            </w:r>
          </w:p>
        </w:tc>
        <w:tc>
          <w:tcPr>
            <w:tcW w:w="689" w:type="pct"/>
            <w:noWrap/>
            <w:hideMark/>
          </w:tcPr>
          <w:p w14:paraId="09F579FE"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26</w:t>
            </w:r>
          </w:p>
        </w:tc>
        <w:tc>
          <w:tcPr>
            <w:tcW w:w="533" w:type="pct"/>
            <w:noWrap/>
            <w:hideMark/>
          </w:tcPr>
          <w:p w14:paraId="2955CC88"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4135</w:t>
            </w:r>
          </w:p>
        </w:tc>
        <w:tc>
          <w:tcPr>
            <w:tcW w:w="802" w:type="pct"/>
            <w:noWrap/>
            <w:hideMark/>
          </w:tcPr>
          <w:p w14:paraId="5B944D47"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2743</w:t>
            </w:r>
          </w:p>
        </w:tc>
        <w:tc>
          <w:tcPr>
            <w:tcW w:w="744" w:type="pct"/>
            <w:noWrap/>
            <w:hideMark/>
          </w:tcPr>
          <w:p w14:paraId="63658EC2"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w:t>
            </w:r>
          </w:p>
        </w:tc>
        <w:tc>
          <w:tcPr>
            <w:tcW w:w="615" w:type="pct"/>
            <w:noWrap/>
            <w:hideMark/>
          </w:tcPr>
          <w:p w14:paraId="4A228CE1"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24</w:t>
            </w:r>
          </w:p>
        </w:tc>
        <w:tc>
          <w:tcPr>
            <w:tcW w:w="621" w:type="pct"/>
            <w:noWrap/>
            <w:hideMark/>
          </w:tcPr>
          <w:p w14:paraId="2A837CDD"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w:t>
            </w:r>
          </w:p>
        </w:tc>
      </w:tr>
      <w:tr w:rsidR="009927C2" w:rsidRPr="006768AC" w14:paraId="29A5F612" w14:textId="77777777" w:rsidTr="006F784C">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1" w:type="pct"/>
            <w:noWrap/>
            <w:hideMark/>
          </w:tcPr>
          <w:p w14:paraId="44743BC6" w14:textId="77777777" w:rsidR="009927C2" w:rsidRPr="006768AC" w:rsidRDefault="009927C2" w:rsidP="006F784C">
            <w:pPr>
              <w:jc w:val="center"/>
              <w:rPr>
                <w:rFonts w:asciiTheme="majorHAnsi" w:eastAsia="Times New Roman" w:hAnsiTheme="majorHAnsi" w:cstheme="minorHAnsi"/>
                <w:b w:val="0"/>
                <w:bCs w:val="0"/>
                <w:szCs w:val="22"/>
              </w:rPr>
            </w:pPr>
            <w:r w:rsidRPr="006768AC">
              <w:rPr>
                <w:rFonts w:asciiTheme="majorHAnsi" w:eastAsia="Times New Roman" w:hAnsiTheme="majorHAnsi" w:cstheme="minorHAnsi"/>
                <w:b w:val="0"/>
                <w:bCs w:val="0"/>
                <w:szCs w:val="22"/>
              </w:rPr>
              <w:t>2</w:t>
            </w:r>
          </w:p>
        </w:tc>
        <w:tc>
          <w:tcPr>
            <w:tcW w:w="705" w:type="pct"/>
            <w:noWrap/>
            <w:hideMark/>
          </w:tcPr>
          <w:p w14:paraId="3A25E8DB"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Baitadi</w:t>
            </w:r>
          </w:p>
        </w:tc>
        <w:tc>
          <w:tcPr>
            <w:tcW w:w="689" w:type="pct"/>
            <w:noWrap/>
            <w:hideMark/>
          </w:tcPr>
          <w:p w14:paraId="5B62EFCD"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41</w:t>
            </w:r>
          </w:p>
        </w:tc>
        <w:tc>
          <w:tcPr>
            <w:tcW w:w="533" w:type="pct"/>
            <w:noWrap/>
            <w:hideMark/>
          </w:tcPr>
          <w:p w14:paraId="7D9667EE"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1257</w:t>
            </w:r>
          </w:p>
        </w:tc>
        <w:tc>
          <w:tcPr>
            <w:tcW w:w="802" w:type="pct"/>
            <w:noWrap/>
            <w:hideMark/>
          </w:tcPr>
          <w:p w14:paraId="0E1E1B36"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1949</w:t>
            </w:r>
          </w:p>
        </w:tc>
        <w:tc>
          <w:tcPr>
            <w:tcW w:w="744" w:type="pct"/>
            <w:noWrap/>
            <w:hideMark/>
          </w:tcPr>
          <w:p w14:paraId="3406A2EF"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w:t>
            </w:r>
          </w:p>
        </w:tc>
        <w:tc>
          <w:tcPr>
            <w:tcW w:w="615" w:type="pct"/>
            <w:noWrap/>
            <w:hideMark/>
          </w:tcPr>
          <w:p w14:paraId="7DA58D20"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22</w:t>
            </w:r>
          </w:p>
        </w:tc>
        <w:tc>
          <w:tcPr>
            <w:tcW w:w="621" w:type="pct"/>
            <w:noWrap/>
            <w:hideMark/>
          </w:tcPr>
          <w:p w14:paraId="532410D1"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236</w:t>
            </w:r>
          </w:p>
        </w:tc>
      </w:tr>
      <w:tr w:rsidR="009927C2" w:rsidRPr="006768AC" w14:paraId="4E6CD994" w14:textId="77777777" w:rsidTr="006F784C">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291" w:type="pct"/>
            <w:noWrap/>
            <w:hideMark/>
          </w:tcPr>
          <w:p w14:paraId="5EDDE9B4" w14:textId="77777777" w:rsidR="009927C2" w:rsidRPr="006768AC" w:rsidRDefault="009927C2" w:rsidP="006F784C">
            <w:pPr>
              <w:jc w:val="center"/>
              <w:rPr>
                <w:rFonts w:asciiTheme="majorHAnsi" w:eastAsia="Times New Roman" w:hAnsiTheme="majorHAnsi" w:cstheme="minorHAnsi"/>
                <w:b w:val="0"/>
                <w:bCs w:val="0"/>
                <w:szCs w:val="22"/>
              </w:rPr>
            </w:pPr>
            <w:r w:rsidRPr="006768AC">
              <w:rPr>
                <w:rFonts w:asciiTheme="majorHAnsi" w:eastAsia="Times New Roman" w:hAnsiTheme="majorHAnsi" w:cstheme="minorHAnsi"/>
                <w:b w:val="0"/>
                <w:bCs w:val="0"/>
                <w:szCs w:val="22"/>
              </w:rPr>
              <w:t>3</w:t>
            </w:r>
          </w:p>
        </w:tc>
        <w:tc>
          <w:tcPr>
            <w:tcW w:w="705" w:type="pct"/>
            <w:noWrap/>
            <w:hideMark/>
          </w:tcPr>
          <w:p w14:paraId="025B7E14"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Dadeldhura</w:t>
            </w:r>
          </w:p>
        </w:tc>
        <w:tc>
          <w:tcPr>
            <w:tcW w:w="689" w:type="pct"/>
            <w:noWrap/>
            <w:hideMark/>
          </w:tcPr>
          <w:p w14:paraId="0B007706"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w:t>
            </w:r>
          </w:p>
        </w:tc>
        <w:tc>
          <w:tcPr>
            <w:tcW w:w="533" w:type="pct"/>
            <w:noWrap/>
            <w:hideMark/>
          </w:tcPr>
          <w:p w14:paraId="2BE2C5AC"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w:t>
            </w:r>
          </w:p>
        </w:tc>
        <w:tc>
          <w:tcPr>
            <w:tcW w:w="802" w:type="pct"/>
            <w:noWrap/>
            <w:hideMark/>
          </w:tcPr>
          <w:p w14:paraId="35C63390"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120</w:t>
            </w:r>
          </w:p>
        </w:tc>
        <w:tc>
          <w:tcPr>
            <w:tcW w:w="744" w:type="pct"/>
            <w:noWrap/>
            <w:hideMark/>
          </w:tcPr>
          <w:p w14:paraId="0FB4EEF9"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w:t>
            </w:r>
          </w:p>
        </w:tc>
        <w:tc>
          <w:tcPr>
            <w:tcW w:w="615" w:type="pct"/>
            <w:noWrap/>
            <w:hideMark/>
          </w:tcPr>
          <w:p w14:paraId="2B40858C"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w:t>
            </w:r>
          </w:p>
        </w:tc>
        <w:tc>
          <w:tcPr>
            <w:tcW w:w="621" w:type="pct"/>
            <w:noWrap/>
            <w:hideMark/>
          </w:tcPr>
          <w:p w14:paraId="65502373"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w:t>
            </w:r>
          </w:p>
        </w:tc>
      </w:tr>
      <w:tr w:rsidR="009927C2" w:rsidRPr="006768AC" w14:paraId="1EB7EC3F" w14:textId="77777777" w:rsidTr="006F784C">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1" w:type="pct"/>
            <w:noWrap/>
            <w:hideMark/>
          </w:tcPr>
          <w:p w14:paraId="40E3E4B2" w14:textId="77777777" w:rsidR="009927C2" w:rsidRPr="006768AC" w:rsidRDefault="009927C2" w:rsidP="006F784C">
            <w:pPr>
              <w:jc w:val="center"/>
              <w:rPr>
                <w:rFonts w:asciiTheme="majorHAnsi" w:eastAsia="Times New Roman" w:hAnsiTheme="majorHAnsi" w:cstheme="minorHAnsi"/>
                <w:b w:val="0"/>
                <w:bCs w:val="0"/>
                <w:szCs w:val="22"/>
              </w:rPr>
            </w:pPr>
            <w:r w:rsidRPr="006768AC">
              <w:rPr>
                <w:rFonts w:asciiTheme="majorHAnsi" w:eastAsia="Times New Roman" w:hAnsiTheme="majorHAnsi" w:cstheme="minorHAnsi"/>
                <w:b w:val="0"/>
                <w:bCs w:val="0"/>
                <w:szCs w:val="22"/>
              </w:rPr>
              <w:t>4</w:t>
            </w:r>
          </w:p>
        </w:tc>
        <w:tc>
          <w:tcPr>
            <w:tcW w:w="705" w:type="pct"/>
            <w:noWrap/>
            <w:hideMark/>
          </w:tcPr>
          <w:p w14:paraId="01C96A04"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Bajhang</w:t>
            </w:r>
          </w:p>
        </w:tc>
        <w:tc>
          <w:tcPr>
            <w:tcW w:w="689" w:type="pct"/>
            <w:noWrap/>
            <w:hideMark/>
          </w:tcPr>
          <w:p w14:paraId="26F4DDC4"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35</w:t>
            </w:r>
          </w:p>
        </w:tc>
        <w:tc>
          <w:tcPr>
            <w:tcW w:w="533" w:type="pct"/>
            <w:noWrap/>
            <w:hideMark/>
          </w:tcPr>
          <w:p w14:paraId="1AEC7888"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6137</w:t>
            </w:r>
          </w:p>
        </w:tc>
        <w:tc>
          <w:tcPr>
            <w:tcW w:w="802" w:type="pct"/>
            <w:noWrap/>
            <w:hideMark/>
          </w:tcPr>
          <w:p w14:paraId="7CD8B918"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6380</w:t>
            </w:r>
          </w:p>
        </w:tc>
        <w:tc>
          <w:tcPr>
            <w:tcW w:w="744" w:type="pct"/>
            <w:noWrap/>
            <w:hideMark/>
          </w:tcPr>
          <w:p w14:paraId="2141B6B2"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2200</w:t>
            </w:r>
          </w:p>
        </w:tc>
        <w:tc>
          <w:tcPr>
            <w:tcW w:w="615" w:type="pct"/>
            <w:noWrap/>
            <w:hideMark/>
          </w:tcPr>
          <w:p w14:paraId="710A9092"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w:t>
            </w:r>
          </w:p>
        </w:tc>
        <w:tc>
          <w:tcPr>
            <w:tcW w:w="621" w:type="pct"/>
            <w:noWrap/>
            <w:hideMark/>
          </w:tcPr>
          <w:p w14:paraId="3D591CF0"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w:t>
            </w:r>
          </w:p>
        </w:tc>
      </w:tr>
      <w:tr w:rsidR="009927C2" w:rsidRPr="006768AC" w14:paraId="3F6B1E9A" w14:textId="77777777" w:rsidTr="006F784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1" w:type="pct"/>
            <w:noWrap/>
            <w:hideMark/>
          </w:tcPr>
          <w:p w14:paraId="10EEE430" w14:textId="77777777" w:rsidR="009927C2" w:rsidRPr="006768AC" w:rsidRDefault="009927C2" w:rsidP="006F784C">
            <w:pPr>
              <w:jc w:val="center"/>
              <w:rPr>
                <w:rFonts w:asciiTheme="majorHAnsi" w:eastAsia="Times New Roman" w:hAnsiTheme="majorHAnsi" w:cstheme="minorHAnsi"/>
                <w:b w:val="0"/>
                <w:bCs w:val="0"/>
                <w:szCs w:val="22"/>
              </w:rPr>
            </w:pPr>
            <w:r w:rsidRPr="006768AC">
              <w:rPr>
                <w:rFonts w:asciiTheme="majorHAnsi" w:eastAsia="Times New Roman" w:hAnsiTheme="majorHAnsi" w:cstheme="minorHAnsi"/>
                <w:b w:val="0"/>
                <w:bCs w:val="0"/>
                <w:szCs w:val="22"/>
              </w:rPr>
              <w:t>5</w:t>
            </w:r>
          </w:p>
        </w:tc>
        <w:tc>
          <w:tcPr>
            <w:tcW w:w="705" w:type="pct"/>
            <w:noWrap/>
            <w:hideMark/>
          </w:tcPr>
          <w:p w14:paraId="37B4BADD"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Bajura</w:t>
            </w:r>
          </w:p>
        </w:tc>
        <w:tc>
          <w:tcPr>
            <w:tcW w:w="689" w:type="pct"/>
            <w:noWrap/>
            <w:hideMark/>
          </w:tcPr>
          <w:p w14:paraId="2B717752"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19</w:t>
            </w:r>
          </w:p>
        </w:tc>
        <w:tc>
          <w:tcPr>
            <w:tcW w:w="533" w:type="pct"/>
            <w:noWrap/>
            <w:hideMark/>
          </w:tcPr>
          <w:p w14:paraId="3AFB3FC2"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419</w:t>
            </w:r>
          </w:p>
        </w:tc>
        <w:tc>
          <w:tcPr>
            <w:tcW w:w="802" w:type="pct"/>
            <w:noWrap/>
            <w:hideMark/>
          </w:tcPr>
          <w:p w14:paraId="53C9CD71"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654</w:t>
            </w:r>
          </w:p>
        </w:tc>
        <w:tc>
          <w:tcPr>
            <w:tcW w:w="744" w:type="pct"/>
            <w:noWrap/>
            <w:hideMark/>
          </w:tcPr>
          <w:p w14:paraId="7FDB4B54"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1199</w:t>
            </w:r>
          </w:p>
        </w:tc>
        <w:tc>
          <w:tcPr>
            <w:tcW w:w="615" w:type="pct"/>
            <w:noWrap/>
            <w:hideMark/>
          </w:tcPr>
          <w:p w14:paraId="1AE5C935"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w:t>
            </w:r>
          </w:p>
        </w:tc>
        <w:tc>
          <w:tcPr>
            <w:tcW w:w="621" w:type="pct"/>
            <w:noWrap/>
            <w:hideMark/>
          </w:tcPr>
          <w:p w14:paraId="7C64BB1C"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w:t>
            </w:r>
          </w:p>
        </w:tc>
      </w:tr>
      <w:tr w:rsidR="009927C2" w:rsidRPr="006768AC" w14:paraId="1DA02EC3" w14:textId="77777777" w:rsidTr="006F784C">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1" w:type="pct"/>
            <w:noWrap/>
            <w:hideMark/>
          </w:tcPr>
          <w:p w14:paraId="0B81D67C" w14:textId="77777777" w:rsidR="009927C2" w:rsidRPr="006768AC" w:rsidRDefault="009927C2" w:rsidP="006F784C">
            <w:pPr>
              <w:jc w:val="center"/>
              <w:rPr>
                <w:rFonts w:asciiTheme="majorHAnsi" w:eastAsia="Times New Roman" w:hAnsiTheme="majorHAnsi" w:cstheme="minorHAnsi"/>
                <w:b w:val="0"/>
                <w:bCs w:val="0"/>
                <w:szCs w:val="22"/>
              </w:rPr>
            </w:pPr>
            <w:r w:rsidRPr="006768AC">
              <w:rPr>
                <w:rFonts w:asciiTheme="majorHAnsi" w:eastAsia="Times New Roman" w:hAnsiTheme="majorHAnsi" w:cstheme="minorHAnsi"/>
                <w:b w:val="0"/>
                <w:bCs w:val="0"/>
                <w:szCs w:val="22"/>
              </w:rPr>
              <w:t>6</w:t>
            </w:r>
          </w:p>
        </w:tc>
        <w:tc>
          <w:tcPr>
            <w:tcW w:w="705" w:type="pct"/>
            <w:noWrap/>
            <w:hideMark/>
          </w:tcPr>
          <w:p w14:paraId="0F0E130A"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Achham</w:t>
            </w:r>
          </w:p>
        </w:tc>
        <w:tc>
          <w:tcPr>
            <w:tcW w:w="689" w:type="pct"/>
            <w:noWrap/>
            <w:hideMark/>
          </w:tcPr>
          <w:p w14:paraId="29FD1EC1"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46</w:t>
            </w:r>
          </w:p>
        </w:tc>
        <w:tc>
          <w:tcPr>
            <w:tcW w:w="533" w:type="pct"/>
            <w:noWrap/>
            <w:hideMark/>
          </w:tcPr>
          <w:p w14:paraId="6E91ADD3"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781</w:t>
            </w:r>
          </w:p>
        </w:tc>
        <w:tc>
          <w:tcPr>
            <w:tcW w:w="802" w:type="pct"/>
            <w:noWrap/>
            <w:hideMark/>
          </w:tcPr>
          <w:p w14:paraId="65C65E14"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1227</w:t>
            </w:r>
          </w:p>
        </w:tc>
        <w:tc>
          <w:tcPr>
            <w:tcW w:w="744" w:type="pct"/>
            <w:noWrap/>
            <w:hideMark/>
          </w:tcPr>
          <w:p w14:paraId="06140ACC"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1583</w:t>
            </w:r>
          </w:p>
        </w:tc>
        <w:tc>
          <w:tcPr>
            <w:tcW w:w="615" w:type="pct"/>
            <w:noWrap/>
            <w:hideMark/>
          </w:tcPr>
          <w:p w14:paraId="49EEEC4E"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w:t>
            </w:r>
          </w:p>
        </w:tc>
        <w:tc>
          <w:tcPr>
            <w:tcW w:w="621" w:type="pct"/>
            <w:noWrap/>
            <w:hideMark/>
          </w:tcPr>
          <w:p w14:paraId="6DEC4F04"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w:t>
            </w:r>
          </w:p>
        </w:tc>
      </w:tr>
      <w:tr w:rsidR="009927C2" w:rsidRPr="006768AC" w14:paraId="7D18A4F2" w14:textId="77777777" w:rsidTr="006F784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1" w:type="pct"/>
            <w:noWrap/>
            <w:hideMark/>
          </w:tcPr>
          <w:p w14:paraId="252EAE4E" w14:textId="77777777" w:rsidR="009927C2" w:rsidRPr="006768AC" w:rsidRDefault="009927C2" w:rsidP="006F784C">
            <w:pPr>
              <w:jc w:val="center"/>
              <w:rPr>
                <w:rFonts w:asciiTheme="majorHAnsi" w:eastAsia="Times New Roman" w:hAnsiTheme="majorHAnsi" w:cstheme="minorHAnsi"/>
                <w:b w:val="0"/>
                <w:bCs w:val="0"/>
                <w:szCs w:val="22"/>
              </w:rPr>
            </w:pPr>
            <w:r w:rsidRPr="006768AC">
              <w:rPr>
                <w:rFonts w:asciiTheme="majorHAnsi" w:eastAsia="Times New Roman" w:hAnsiTheme="majorHAnsi" w:cstheme="minorHAnsi"/>
                <w:b w:val="0"/>
                <w:bCs w:val="0"/>
                <w:szCs w:val="22"/>
              </w:rPr>
              <w:t>7</w:t>
            </w:r>
          </w:p>
        </w:tc>
        <w:tc>
          <w:tcPr>
            <w:tcW w:w="705" w:type="pct"/>
            <w:noWrap/>
            <w:hideMark/>
          </w:tcPr>
          <w:p w14:paraId="0AE1BA69"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Doti</w:t>
            </w:r>
          </w:p>
        </w:tc>
        <w:tc>
          <w:tcPr>
            <w:tcW w:w="689" w:type="pct"/>
            <w:noWrap/>
            <w:hideMark/>
          </w:tcPr>
          <w:p w14:paraId="10B8F9FB"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30</w:t>
            </w:r>
          </w:p>
        </w:tc>
        <w:tc>
          <w:tcPr>
            <w:tcW w:w="533" w:type="pct"/>
            <w:noWrap/>
            <w:hideMark/>
          </w:tcPr>
          <w:p w14:paraId="235ACFA0"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hAnsiTheme="majorHAnsi" w:cstheme="minorHAnsi"/>
                <w:szCs w:val="22"/>
              </w:rPr>
              <w:t>82</w:t>
            </w:r>
          </w:p>
        </w:tc>
        <w:tc>
          <w:tcPr>
            <w:tcW w:w="802" w:type="pct"/>
            <w:noWrap/>
            <w:hideMark/>
          </w:tcPr>
          <w:p w14:paraId="6DDC04DD"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225</w:t>
            </w:r>
          </w:p>
        </w:tc>
        <w:tc>
          <w:tcPr>
            <w:tcW w:w="744" w:type="pct"/>
            <w:noWrap/>
            <w:hideMark/>
          </w:tcPr>
          <w:p w14:paraId="2CB38706"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1395</w:t>
            </w:r>
          </w:p>
        </w:tc>
        <w:tc>
          <w:tcPr>
            <w:tcW w:w="615" w:type="pct"/>
            <w:noWrap/>
            <w:hideMark/>
          </w:tcPr>
          <w:p w14:paraId="7E4FCB04"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w:t>
            </w:r>
          </w:p>
        </w:tc>
        <w:tc>
          <w:tcPr>
            <w:tcW w:w="621" w:type="pct"/>
            <w:noWrap/>
            <w:hideMark/>
          </w:tcPr>
          <w:p w14:paraId="562C507D" w14:textId="77777777" w:rsidR="009927C2" w:rsidRPr="006768AC" w:rsidRDefault="009927C2" w:rsidP="006F784C">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szCs w:val="22"/>
              </w:rPr>
            </w:pPr>
            <w:r w:rsidRPr="006768AC">
              <w:rPr>
                <w:rFonts w:asciiTheme="majorHAnsi" w:eastAsia="Times New Roman" w:hAnsiTheme="majorHAnsi" w:cstheme="minorHAnsi"/>
                <w:szCs w:val="22"/>
              </w:rPr>
              <w:t>–</w:t>
            </w:r>
          </w:p>
        </w:tc>
      </w:tr>
      <w:tr w:rsidR="009927C2" w:rsidRPr="006768AC" w14:paraId="2DEE9ACB" w14:textId="77777777" w:rsidTr="006F784C">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996" w:type="pct"/>
            <w:gridSpan w:val="2"/>
            <w:noWrap/>
            <w:hideMark/>
          </w:tcPr>
          <w:p w14:paraId="357CDA71" w14:textId="77777777" w:rsidR="009927C2" w:rsidRPr="006768AC" w:rsidRDefault="009927C2" w:rsidP="006F784C">
            <w:pPr>
              <w:jc w:val="center"/>
              <w:rPr>
                <w:rFonts w:asciiTheme="majorHAnsi" w:eastAsia="Times New Roman" w:hAnsiTheme="majorHAnsi" w:cstheme="minorHAnsi"/>
                <w:b w:val="0"/>
                <w:bCs w:val="0"/>
                <w:szCs w:val="22"/>
              </w:rPr>
            </w:pPr>
            <w:r w:rsidRPr="006768AC">
              <w:rPr>
                <w:rFonts w:asciiTheme="majorHAnsi" w:eastAsia="Times New Roman" w:hAnsiTheme="majorHAnsi" w:cstheme="minorHAnsi"/>
                <w:b w:val="0"/>
                <w:bCs w:val="0"/>
                <w:szCs w:val="22"/>
              </w:rPr>
              <w:t>Total</w:t>
            </w:r>
          </w:p>
        </w:tc>
        <w:tc>
          <w:tcPr>
            <w:tcW w:w="689" w:type="pct"/>
            <w:noWrap/>
            <w:hideMark/>
          </w:tcPr>
          <w:p w14:paraId="11D4E4B7"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b/>
                <w:bCs/>
                <w:szCs w:val="22"/>
              </w:rPr>
            </w:pPr>
            <w:r w:rsidRPr="006768AC">
              <w:rPr>
                <w:rFonts w:asciiTheme="majorHAnsi" w:eastAsia="Times New Roman" w:hAnsiTheme="majorHAnsi" w:cstheme="minorHAnsi"/>
                <w:b/>
                <w:bCs/>
                <w:szCs w:val="22"/>
              </w:rPr>
              <w:t>197</w:t>
            </w:r>
          </w:p>
        </w:tc>
        <w:tc>
          <w:tcPr>
            <w:tcW w:w="533" w:type="pct"/>
            <w:noWrap/>
            <w:hideMark/>
          </w:tcPr>
          <w:p w14:paraId="2F56F4C8"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b/>
                <w:bCs/>
                <w:szCs w:val="22"/>
              </w:rPr>
            </w:pPr>
            <w:r w:rsidRPr="006768AC">
              <w:rPr>
                <w:rFonts w:asciiTheme="majorHAnsi" w:eastAsia="Times New Roman" w:hAnsiTheme="majorHAnsi" w:cstheme="minorHAnsi"/>
                <w:b/>
                <w:bCs/>
                <w:szCs w:val="22"/>
              </w:rPr>
              <w:t>12817</w:t>
            </w:r>
          </w:p>
        </w:tc>
        <w:tc>
          <w:tcPr>
            <w:tcW w:w="802" w:type="pct"/>
            <w:noWrap/>
            <w:hideMark/>
          </w:tcPr>
          <w:p w14:paraId="35F96E41"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b/>
                <w:bCs/>
                <w:szCs w:val="22"/>
              </w:rPr>
            </w:pPr>
            <w:r w:rsidRPr="006768AC">
              <w:rPr>
                <w:rFonts w:asciiTheme="majorHAnsi" w:eastAsia="Times New Roman" w:hAnsiTheme="majorHAnsi" w:cstheme="minorHAnsi"/>
                <w:b/>
                <w:bCs/>
                <w:szCs w:val="22"/>
              </w:rPr>
              <w:t>13298</w:t>
            </w:r>
          </w:p>
        </w:tc>
        <w:tc>
          <w:tcPr>
            <w:tcW w:w="744" w:type="pct"/>
            <w:noWrap/>
            <w:hideMark/>
          </w:tcPr>
          <w:p w14:paraId="3D078609"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b/>
                <w:bCs/>
                <w:szCs w:val="22"/>
              </w:rPr>
            </w:pPr>
            <w:r w:rsidRPr="006768AC">
              <w:rPr>
                <w:rFonts w:asciiTheme="majorHAnsi" w:eastAsia="Times New Roman" w:hAnsiTheme="majorHAnsi" w:cstheme="minorHAnsi"/>
                <w:b/>
                <w:bCs/>
                <w:szCs w:val="22"/>
              </w:rPr>
              <w:t>6377</w:t>
            </w:r>
          </w:p>
        </w:tc>
        <w:tc>
          <w:tcPr>
            <w:tcW w:w="615" w:type="pct"/>
            <w:noWrap/>
            <w:hideMark/>
          </w:tcPr>
          <w:p w14:paraId="64ADD99D"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b/>
                <w:bCs/>
                <w:szCs w:val="22"/>
              </w:rPr>
            </w:pPr>
            <w:r w:rsidRPr="006768AC">
              <w:rPr>
                <w:rFonts w:asciiTheme="majorHAnsi" w:eastAsia="Times New Roman" w:hAnsiTheme="majorHAnsi" w:cstheme="minorHAnsi"/>
                <w:b/>
                <w:bCs/>
                <w:szCs w:val="22"/>
              </w:rPr>
              <w:t>46</w:t>
            </w:r>
          </w:p>
        </w:tc>
        <w:tc>
          <w:tcPr>
            <w:tcW w:w="621" w:type="pct"/>
            <w:noWrap/>
            <w:hideMark/>
          </w:tcPr>
          <w:p w14:paraId="7C824DC6" w14:textId="77777777" w:rsidR="009927C2" w:rsidRPr="006768AC" w:rsidRDefault="009927C2" w:rsidP="006F784C">
            <w:pPr>
              <w:jc w:val="center"/>
              <w:cnfStyle w:val="000000010000" w:firstRow="0" w:lastRow="0" w:firstColumn="0" w:lastColumn="0" w:oddVBand="0" w:evenVBand="0" w:oddHBand="0" w:evenHBand="1" w:firstRowFirstColumn="0" w:firstRowLastColumn="0" w:lastRowFirstColumn="0" w:lastRowLastColumn="0"/>
              <w:rPr>
                <w:rFonts w:asciiTheme="majorHAnsi" w:eastAsia="Times New Roman" w:hAnsiTheme="majorHAnsi" w:cstheme="minorHAnsi"/>
                <w:b/>
                <w:bCs/>
                <w:szCs w:val="22"/>
              </w:rPr>
            </w:pPr>
            <w:r w:rsidRPr="006768AC">
              <w:rPr>
                <w:rFonts w:asciiTheme="majorHAnsi" w:eastAsia="Times New Roman" w:hAnsiTheme="majorHAnsi" w:cstheme="minorHAnsi"/>
                <w:b/>
                <w:bCs/>
                <w:szCs w:val="22"/>
              </w:rPr>
              <w:t>236</w:t>
            </w:r>
          </w:p>
        </w:tc>
      </w:tr>
    </w:tbl>
    <w:p w14:paraId="35B52CF2" w14:textId="77777777" w:rsidR="009927C2" w:rsidRDefault="009927C2" w:rsidP="009927C2">
      <w:pPr>
        <w:jc w:val="both"/>
      </w:pPr>
      <w:r>
        <w:t>* Small political administrative unit, Source : Singh (1985)</w:t>
      </w:r>
    </w:p>
    <w:p w14:paraId="028A1988" w14:textId="77777777" w:rsidR="009927C2" w:rsidRDefault="009927C2" w:rsidP="00E9548D">
      <w:pPr>
        <w:pStyle w:val="Heading2"/>
      </w:pPr>
      <w:bookmarkStart w:id="41" w:name="_Toc487550922"/>
      <w:r w:rsidRPr="00E9548D">
        <w:rPr>
          <w:rFonts w:ascii="Times New Roman" w:hAnsi="Times New Roman" w:cs="Times New Roman"/>
          <w:color w:val="auto"/>
        </w:rPr>
        <w:t>3.2.3 Udayapur Earthquake – 1988</w:t>
      </w:r>
      <w:bookmarkEnd w:id="41"/>
    </w:p>
    <w:p w14:paraId="0702332D" w14:textId="77777777" w:rsidR="009927C2" w:rsidRPr="00E9548D" w:rsidRDefault="009927C2" w:rsidP="009927C2">
      <w:pPr>
        <w:jc w:val="both"/>
        <w:rPr>
          <w:rFonts w:ascii="Times New Roman" w:hAnsi="Times New Roman" w:cs="Times New Roman"/>
          <w:sz w:val="24"/>
        </w:rPr>
      </w:pPr>
      <w:r w:rsidRPr="00E9548D">
        <w:rPr>
          <w:rFonts w:ascii="Times New Roman" w:hAnsi="Times New Roman" w:cs="Times New Roman"/>
          <w:sz w:val="24"/>
        </w:rPr>
        <w:t xml:space="preserve">The Udayapur earthquake with epicentre in Udayapur district damaged eastern Nepal along with Bhaktapur city of the Kathmandu Valley. As per the Modified Mercali scale,  the intensity of the earthquake reached up to VIII. However, the intensity in the epicentral area was VII. The effect the earthquake was pronounced in the east as compared to west (Dixit 1991) (Fig. 3.2). The attenuation of the seismic waves in the north-south direction is three times faster in the  east-west direction. The effects of the earthquake are briefly described below in the separate sections. </w:t>
      </w:r>
    </w:p>
    <w:p w14:paraId="7A7204BC" w14:textId="77777777" w:rsidR="009927C2" w:rsidRDefault="009927C2" w:rsidP="009927C2">
      <w:pPr>
        <w:jc w:val="center"/>
      </w:pPr>
      <w:r>
        <w:rPr>
          <w:noProof/>
          <w:lang w:val="en-GB" w:eastAsia="en-GB" w:bidi="ar-SA"/>
        </w:rPr>
        <w:drawing>
          <wp:inline distT="0" distB="0" distL="0" distR="0" wp14:anchorId="7E75641F" wp14:editId="788EFA5C">
            <wp:extent cx="4273171" cy="2976735"/>
            <wp:effectExtent l="19050" t="0" r="0" b="0"/>
            <wp:docPr id="232" name="Picture 2" descr="F:\consultancy work\UNDP consultancy\UNDP consultancy 2016_GORKHA Earthquake\Gorkha earthquake Report_English\Figure jpg\1988 earthquake intens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consultancy work\UNDP consultancy\UNDP consultancy 2016_GORKHA Earthquake\Gorkha earthquake Report_English\Figure jpg\1988 earthquake intensity.png"/>
                    <pic:cNvPicPr>
                      <a:picLocks noChangeAspect="1" noChangeArrowheads="1"/>
                    </pic:cNvPicPr>
                  </pic:nvPicPr>
                  <pic:blipFill>
                    <a:blip r:embed="rId46" cstate="print"/>
                    <a:srcRect/>
                    <a:stretch>
                      <a:fillRect/>
                    </a:stretch>
                  </pic:blipFill>
                  <pic:spPr bwMode="auto">
                    <a:xfrm>
                      <a:off x="0" y="0"/>
                      <a:ext cx="4272876" cy="2976529"/>
                    </a:xfrm>
                    <a:prstGeom prst="rect">
                      <a:avLst/>
                    </a:prstGeom>
                    <a:noFill/>
                    <a:ln w="9525">
                      <a:noFill/>
                      <a:miter lim="800000"/>
                      <a:headEnd/>
                      <a:tailEnd/>
                    </a:ln>
                  </pic:spPr>
                </pic:pic>
              </a:graphicData>
            </a:graphic>
          </wp:inline>
        </w:drawing>
      </w:r>
    </w:p>
    <w:p w14:paraId="032CAAC2" w14:textId="77777777" w:rsidR="009927C2" w:rsidRPr="00370DE0" w:rsidRDefault="009927C2" w:rsidP="009927C2">
      <w:pPr>
        <w:rPr>
          <w:b/>
        </w:rPr>
      </w:pPr>
      <w:r w:rsidRPr="00370DE0">
        <w:rPr>
          <w:b/>
        </w:rPr>
        <w:t>Figure 3.</w:t>
      </w:r>
      <w:r>
        <w:rPr>
          <w:b/>
        </w:rPr>
        <w:t>2 : Intensity map of 1988</w:t>
      </w:r>
      <w:r w:rsidRPr="00370DE0">
        <w:rPr>
          <w:b/>
        </w:rPr>
        <w:t xml:space="preserve"> </w:t>
      </w:r>
      <w:r>
        <w:rPr>
          <w:b/>
        </w:rPr>
        <w:t>Udayapur</w:t>
      </w:r>
      <w:r w:rsidRPr="00370DE0">
        <w:rPr>
          <w:b/>
        </w:rPr>
        <w:t xml:space="preserve"> </w:t>
      </w:r>
      <w:r>
        <w:rPr>
          <w:b/>
        </w:rPr>
        <w:t>e</w:t>
      </w:r>
      <w:r w:rsidRPr="00370DE0">
        <w:rPr>
          <w:b/>
        </w:rPr>
        <w:t xml:space="preserve">arthquake (Modified from </w:t>
      </w:r>
      <w:r>
        <w:rPr>
          <w:b/>
        </w:rPr>
        <w:t>Dixit, 1991</w:t>
      </w:r>
      <w:r w:rsidRPr="00370DE0">
        <w:rPr>
          <w:b/>
        </w:rPr>
        <w:t>)</w:t>
      </w:r>
      <w:r>
        <w:rPr>
          <w:b/>
        </w:rPr>
        <w:t>.</w:t>
      </w:r>
    </w:p>
    <w:p w14:paraId="639F9297" w14:textId="77777777" w:rsidR="009927C2" w:rsidRPr="00387BE7" w:rsidRDefault="009927C2" w:rsidP="009927C2">
      <w:pPr>
        <w:spacing w:after="0" w:line="240" w:lineRule="auto"/>
        <w:ind w:right="-540"/>
        <w:jc w:val="both"/>
        <w:rPr>
          <w:rFonts w:ascii="Preeti" w:hAnsi="Preeti"/>
          <w:sz w:val="28"/>
          <w:szCs w:val="28"/>
        </w:rPr>
      </w:pPr>
    </w:p>
    <w:p w14:paraId="7BC79AF2" w14:textId="77777777" w:rsidR="009927C2" w:rsidRPr="00EE605F" w:rsidRDefault="009927C2" w:rsidP="009927C2">
      <w:pPr>
        <w:rPr>
          <w:b/>
          <w:bCs/>
        </w:rPr>
      </w:pPr>
    </w:p>
    <w:p w14:paraId="339042EE" w14:textId="77777777" w:rsidR="009927C2" w:rsidRPr="00EE605F" w:rsidRDefault="009927C2" w:rsidP="00131433">
      <w:pPr>
        <w:pStyle w:val="ListParagraph"/>
        <w:numPr>
          <w:ilvl w:val="0"/>
          <w:numId w:val="31"/>
        </w:numPr>
        <w:spacing w:after="200" w:line="276" w:lineRule="auto"/>
        <w:ind w:left="426"/>
        <w:rPr>
          <w:b/>
          <w:bCs/>
        </w:rPr>
      </w:pPr>
      <w:r>
        <w:rPr>
          <w:b/>
          <w:bCs/>
        </w:rPr>
        <w:t>Ground Fissuring</w:t>
      </w:r>
    </w:p>
    <w:p w14:paraId="4064789B" w14:textId="77777777" w:rsidR="009927C2" w:rsidRPr="00E9548D" w:rsidRDefault="009927C2" w:rsidP="009927C2">
      <w:pPr>
        <w:pStyle w:val="ListParagraph"/>
        <w:ind w:left="0"/>
        <w:jc w:val="both"/>
        <w:rPr>
          <w:rFonts w:ascii="Times New Roman" w:hAnsi="Times New Roman" w:cs="Times New Roman"/>
          <w:sz w:val="24"/>
        </w:rPr>
      </w:pPr>
      <w:r w:rsidRPr="00E9548D">
        <w:rPr>
          <w:rFonts w:ascii="Times New Roman" w:hAnsi="Times New Roman" w:cs="Times New Roman"/>
          <w:sz w:val="24"/>
        </w:rPr>
        <w:t>Although  earthquake didn’t produce any surface rupture, ground fissuring was prominent both in Terai and hilly region, the areas particularly with intensity VI to VIII. Especially in hilly region, in ridge and steep slope area, the ruptures were occurred due to subsidence of the ground. The width and length of the fissures were 2 to 60 cm and 10-50 m respectively. Most of the fissures were present in the area of liquefaction in Terai and subsided parts of the road and embankment failure.</w:t>
      </w:r>
    </w:p>
    <w:p w14:paraId="6973AB79" w14:textId="77777777" w:rsidR="009927C2" w:rsidRPr="006768AC" w:rsidRDefault="009927C2" w:rsidP="009927C2">
      <w:pPr>
        <w:pStyle w:val="Heading5"/>
        <w:spacing w:before="0" w:line="240" w:lineRule="auto"/>
        <w:jc w:val="center"/>
        <w:rPr>
          <w:rFonts w:asciiTheme="minorHAnsi" w:hAnsiTheme="minorHAnsi" w:cstheme="minorHAnsi"/>
          <w:b/>
          <w:bCs/>
          <w:color w:val="auto"/>
          <w:szCs w:val="28"/>
        </w:rPr>
      </w:pPr>
      <w:bookmarkStart w:id="42" w:name="_Toc487548276"/>
      <w:r w:rsidRPr="006768AC">
        <w:rPr>
          <w:rFonts w:asciiTheme="minorHAnsi" w:hAnsiTheme="minorHAnsi" w:cstheme="minorHAnsi"/>
          <w:b/>
          <w:bCs/>
          <w:color w:val="auto"/>
          <w:szCs w:val="28"/>
        </w:rPr>
        <w:t>Table 3.7 Damages in road section due to Ud</w:t>
      </w:r>
      <w:r>
        <w:rPr>
          <w:rFonts w:asciiTheme="minorHAnsi" w:hAnsiTheme="minorHAnsi" w:cstheme="minorHAnsi"/>
          <w:b/>
          <w:bCs/>
          <w:color w:val="auto"/>
          <w:szCs w:val="28"/>
        </w:rPr>
        <w:t>a</w:t>
      </w:r>
      <w:r w:rsidRPr="006768AC">
        <w:rPr>
          <w:rFonts w:asciiTheme="minorHAnsi" w:hAnsiTheme="minorHAnsi" w:cstheme="minorHAnsi"/>
          <w:b/>
          <w:bCs/>
          <w:color w:val="auto"/>
          <w:szCs w:val="28"/>
        </w:rPr>
        <w:t>yapur Earthquake</w:t>
      </w:r>
      <w:bookmarkEnd w:id="42"/>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
        <w:gridCol w:w="1630"/>
        <w:gridCol w:w="1454"/>
        <w:gridCol w:w="2042"/>
        <w:gridCol w:w="2250"/>
        <w:gridCol w:w="1450"/>
      </w:tblGrid>
      <w:tr w:rsidR="009927C2" w:rsidRPr="00A46B84" w14:paraId="37FFF237" w14:textId="77777777" w:rsidTr="006F784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4" w:type="pct"/>
            <w:noWrap/>
            <w:hideMark/>
          </w:tcPr>
          <w:p w14:paraId="158620A5" w14:textId="77777777" w:rsidR="009927C2" w:rsidRPr="00A46B84" w:rsidRDefault="009927C2" w:rsidP="006F784C">
            <w:pPr>
              <w:jc w:val="center"/>
              <w:rPr>
                <w:rFonts w:eastAsia="Times New Roman" w:cstheme="minorHAnsi"/>
                <w:bCs w:val="0"/>
                <w:color w:val="auto"/>
                <w:szCs w:val="28"/>
              </w:rPr>
            </w:pPr>
            <w:r w:rsidRPr="00A46B84">
              <w:rPr>
                <w:rFonts w:eastAsia="Times New Roman" w:cstheme="minorHAnsi"/>
                <w:bCs w:val="0"/>
                <w:color w:val="auto"/>
                <w:szCs w:val="28"/>
              </w:rPr>
              <w:t>S.N</w:t>
            </w:r>
          </w:p>
        </w:tc>
        <w:tc>
          <w:tcPr>
            <w:tcW w:w="892" w:type="pct"/>
            <w:noWrap/>
            <w:hideMark/>
          </w:tcPr>
          <w:p w14:paraId="559F0BB1" w14:textId="77777777" w:rsidR="009927C2" w:rsidRPr="00A46B84" w:rsidRDefault="009927C2" w:rsidP="006F784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Cs w:val="0"/>
                <w:color w:val="auto"/>
                <w:szCs w:val="28"/>
              </w:rPr>
            </w:pPr>
            <w:r w:rsidRPr="00A46B84">
              <w:rPr>
                <w:rFonts w:eastAsia="Times New Roman" w:cstheme="minorHAnsi"/>
                <w:bCs w:val="0"/>
                <w:color w:val="auto"/>
                <w:szCs w:val="28"/>
              </w:rPr>
              <w:t>Road sections</w:t>
            </w:r>
          </w:p>
        </w:tc>
        <w:tc>
          <w:tcPr>
            <w:tcW w:w="798" w:type="pct"/>
            <w:noWrap/>
            <w:hideMark/>
          </w:tcPr>
          <w:p w14:paraId="51907684" w14:textId="77777777" w:rsidR="009927C2" w:rsidRPr="00A46B84" w:rsidRDefault="009927C2" w:rsidP="006F784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Cs w:val="0"/>
                <w:color w:val="auto"/>
                <w:szCs w:val="28"/>
              </w:rPr>
            </w:pPr>
            <w:r w:rsidRPr="00A46B84">
              <w:rPr>
                <w:rFonts w:eastAsia="Times New Roman" w:cstheme="minorHAnsi"/>
                <w:bCs w:val="0"/>
                <w:color w:val="auto"/>
                <w:szCs w:val="28"/>
              </w:rPr>
              <w:t>Places</w:t>
            </w:r>
          </w:p>
        </w:tc>
        <w:tc>
          <w:tcPr>
            <w:tcW w:w="1066" w:type="pct"/>
            <w:noWrap/>
            <w:hideMark/>
          </w:tcPr>
          <w:p w14:paraId="2E1F9167" w14:textId="77777777" w:rsidR="009927C2" w:rsidRPr="00A46B84" w:rsidRDefault="009927C2" w:rsidP="006F784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Cs w:val="0"/>
                <w:color w:val="auto"/>
                <w:szCs w:val="28"/>
              </w:rPr>
            </w:pPr>
            <w:r w:rsidRPr="00A46B84">
              <w:rPr>
                <w:rFonts w:eastAsia="Times New Roman" w:cstheme="minorHAnsi"/>
                <w:bCs w:val="0"/>
                <w:color w:val="auto"/>
                <w:szCs w:val="28"/>
              </w:rPr>
              <w:t xml:space="preserve">Damage </w:t>
            </w:r>
            <w:r>
              <w:rPr>
                <w:rFonts w:eastAsia="Times New Roman" w:cstheme="minorHAnsi"/>
                <w:bCs w:val="0"/>
                <w:color w:val="auto"/>
                <w:szCs w:val="28"/>
              </w:rPr>
              <w:t>description</w:t>
            </w:r>
          </w:p>
        </w:tc>
        <w:tc>
          <w:tcPr>
            <w:tcW w:w="1175" w:type="pct"/>
            <w:noWrap/>
            <w:hideMark/>
          </w:tcPr>
          <w:p w14:paraId="0C19E208" w14:textId="77777777" w:rsidR="009927C2" w:rsidRPr="00A46B84" w:rsidRDefault="009927C2" w:rsidP="006F784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Cs w:val="0"/>
                <w:color w:val="auto"/>
                <w:szCs w:val="28"/>
              </w:rPr>
            </w:pPr>
            <w:r>
              <w:rPr>
                <w:rFonts w:eastAsia="Times New Roman" w:cstheme="minorHAnsi"/>
                <w:bCs w:val="0"/>
                <w:color w:val="auto"/>
                <w:szCs w:val="28"/>
              </w:rPr>
              <w:t>C</w:t>
            </w:r>
            <w:r w:rsidRPr="00A46B84">
              <w:rPr>
                <w:rFonts w:eastAsia="Times New Roman" w:cstheme="minorHAnsi"/>
                <w:bCs w:val="0"/>
                <w:color w:val="auto"/>
                <w:szCs w:val="28"/>
              </w:rPr>
              <w:t>aus</w:t>
            </w:r>
            <w:r>
              <w:rPr>
                <w:rFonts w:eastAsia="Times New Roman" w:cstheme="minorHAnsi"/>
                <w:bCs w:val="0"/>
                <w:color w:val="auto"/>
                <w:szCs w:val="28"/>
              </w:rPr>
              <w:t>ative phenomena</w:t>
            </w:r>
          </w:p>
        </w:tc>
        <w:tc>
          <w:tcPr>
            <w:tcW w:w="796" w:type="pct"/>
            <w:noWrap/>
            <w:hideMark/>
          </w:tcPr>
          <w:p w14:paraId="5800F691" w14:textId="77777777" w:rsidR="009927C2" w:rsidRPr="00A46B84" w:rsidRDefault="009927C2" w:rsidP="006F784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Cs w:val="0"/>
                <w:color w:val="auto"/>
                <w:szCs w:val="28"/>
              </w:rPr>
            </w:pPr>
            <w:r w:rsidRPr="00A46B84">
              <w:rPr>
                <w:rFonts w:eastAsia="Times New Roman" w:cstheme="minorHAnsi"/>
                <w:bCs w:val="0"/>
                <w:color w:val="auto"/>
                <w:szCs w:val="28"/>
              </w:rPr>
              <w:t>Remarks</w:t>
            </w:r>
          </w:p>
        </w:tc>
      </w:tr>
      <w:tr w:rsidR="009927C2" w:rsidRPr="00A46B84" w14:paraId="2E27F1E9" w14:textId="77777777" w:rsidTr="006F784C">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274" w:type="pct"/>
            <w:noWrap/>
            <w:hideMark/>
          </w:tcPr>
          <w:p w14:paraId="70FC0424" w14:textId="77777777" w:rsidR="009927C2" w:rsidRPr="00A46B84" w:rsidRDefault="009927C2" w:rsidP="006F784C">
            <w:pPr>
              <w:jc w:val="center"/>
              <w:rPr>
                <w:rFonts w:eastAsia="Times New Roman" w:cstheme="minorHAnsi"/>
                <w:b w:val="0"/>
                <w:bCs w:val="0"/>
                <w:szCs w:val="28"/>
              </w:rPr>
            </w:pPr>
            <w:r w:rsidRPr="00A46B84">
              <w:rPr>
                <w:rFonts w:eastAsia="Times New Roman" w:cstheme="minorHAnsi"/>
                <w:b w:val="0"/>
                <w:bCs w:val="0"/>
                <w:szCs w:val="28"/>
              </w:rPr>
              <w:t>1</w:t>
            </w:r>
          </w:p>
        </w:tc>
        <w:tc>
          <w:tcPr>
            <w:tcW w:w="892" w:type="pct"/>
            <w:hideMark/>
          </w:tcPr>
          <w:p w14:paraId="0F37C2F5"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 xml:space="preserve">Mahendra Highway-Dhanusa Road </w:t>
            </w:r>
          </w:p>
        </w:tc>
        <w:tc>
          <w:tcPr>
            <w:tcW w:w="798" w:type="pct"/>
            <w:hideMark/>
          </w:tcPr>
          <w:p w14:paraId="693ED771"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 xml:space="preserve">Near Sarsha Village, Dhanusha </w:t>
            </w:r>
          </w:p>
        </w:tc>
        <w:tc>
          <w:tcPr>
            <w:tcW w:w="1066" w:type="pct"/>
            <w:hideMark/>
          </w:tcPr>
          <w:p w14:paraId="2ADBEADC"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 xml:space="preserve">100 m long stretch of  gravel road damaged with subsidence of  30 cm </w:t>
            </w:r>
          </w:p>
        </w:tc>
        <w:tc>
          <w:tcPr>
            <w:tcW w:w="1175" w:type="pct"/>
            <w:hideMark/>
          </w:tcPr>
          <w:p w14:paraId="51CDC779"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Pr>
                <w:rFonts w:eastAsia="Times New Roman" w:cstheme="minorHAnsi"/>
                <w:szCs w:val="28"/>
              </w:rPr>
              <w:t>Liquefaction, ground fissuring, embankment failure d</w:t>
            </w:r>
            <w:r w:rsidRPr="00A46B84">
              <w:rPr>
                <w:rFonts w:eastAsia="Times New Roman" w:cstheme="minorHAnsi"/>
                <w:szCs w:val="28"/>
              </w:rPr>
              <w:t>ue to seismic load</w:t>
            </w:r>
            <w:r>
              <w:rPr>
                <w:rFonts w:eastAsia="Times New Roman" w:cstheme="minorHAnsi"/>
                <w:szCs w:val="28"/>
              </w:rPr>
              <w:t>ing</w:t>
            </w:r>
          </w:p>
        </w:tc>
        <w:tc>
          <w:tcPr>
            <w:tcW w:w="796" w:type="pct"/>
            <w:hideMark/>
          </w:tcPr>
          <w:p w14:paraId="5E6A46B8"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 </w:t>
            </w:r>
          </w:p>
        </w:tc>
      </w:tr>
      <w:tr w:rsidR="009927C2" w:rsidRPr="00A46B84" w14:paraId="4DF439CF" w14:textId="77777777" w:rsidTr="006F784C">
        <w:trPr>
          <w:cnfStyle w:val="000000010000" w:firstRow="0" w:lastRow="0" w:firstColumn="0" w:lastColumn="0" w:oddVBand="0" w:evenVBand="0" w:oddHBand="0" w:evenHBand="1"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274" w:type="pct"/>
            <w:noWrap/>
            <w:hideMark/>
          </w:tcPr>
          <w:p w14:paraId="4D785528" w14:textId="77777777" w:rsidR="009927C2" w:rsidRPr="00A46B84" w:rsidRDefault="009927C2" w:rsidP="006F784C">
            <w:pPr>
              <w:jc w:val="center"/>
              <w:rPr>
                <w:rFonts w:eastAsia="Times New Roman" w:cstheme="minorHAnsi"/>
                <w:b w:val="0"/>
                <w:bCs w:val="0"/>
                <w:szCs w:val="28"/>
              </w:rPr>
            </w:pPr>
            <w:r w:rsidRPr="00A46B84">
              <w:rPr>
                <w:rFonts w:eastAsia="Times New Roman" w:cstheme="minorHAnsi"/>
                <w:b w:val="0"/>
                <w:bCs w:val="0"/>
                <w:szCs w:val="28"/>
              </w:rPr>
              <w:t>2</w:t>
            </w:r>
          </w:p>
        </w:tc>
        <w:tc>
          <w:tcPr>
            <w:tcW w:w="892" w:type="pct"/>
            <w:hideMark/>
          </w:tcPr>
          <w:p w14:paraId="1C67AD62" w14:textId="77777777" w:rsidR="009927C2" w:rsidRPr="00A46B8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r w:rsidRPr="00A46B84">
              <w:rPr>
                <w:rFonts w:eastAsia="Times New Roman" w:cstheme="minorHAnsi"/>
                <w:szCs w:val="28"/>
              </w:rPr>
              <w:t xml:space="preserve">Mahendra Highway-Katari Road </w:t>
            </w:r>
          </w:p>
        </w:tc>
        <w:tc>
          <w:tcPr>
            <w:tcW w:w="798" w:type="pct"/>
            <w:hideMark/>
          </w:tcPr>
          <w:p w14:paraId="507357E0" w14:textId="77777777" w:rsidR="009927C2" w:rsidRPr="00A46B8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r>
              <w:rPr>
                <w:rFonts w:eastAsia="Times New Roman" w:cstheme="minorHAnsi"/>
                <w:szCs w:val="28"/>
              </w:rPr>
              <w:t>Near Ph</w:t>
            </w:r>
            <w:r w:rsidRPr="00A46B84">
              <w:rPr>
                <w:rFonts w:eastAsia="Times New Roman" w:cstheme="minorHAnsi"/>
                <w:szCs w:val="28"/>
              </w:rPr>
              <w:t>ulbariya Village</w:t>
            </w:r>
            <w:r>
              <w:rPr>
                <w:rFonts w:eastAsia="Times New Roman" w:cstheme="minorHAnsi"/>
                <w:szCs w:val="28"/>
              </w:rPr>
              <w:t xml:space="preserve"> (2+000)</w:t>
            </w:r>
            <w:r w:rsidRPr="00A46B84">
              <w:rPr>
                <w:rFonts w:eastAsia="Times New Roman" w:cstheme="minorHAnsi"/>
                <w:szCs w:val="28"/>
              </w:rPr>
              <w:t xml:space="preserve"> Siraha</w:t>
            </w:r>
            <w:r>
              <w:rPr>
                <w:rFonts w:eastAsia="Times New Roman" w:cstheme="minorHAnsi"/>
                <w:szCs w:val="28"/>
              </w:rPr>
              <w:t xml:space="preserve"> </w:t>
            </w:r>
            <w:r w:rsidRPr="00A46B84">
              <w:rPr>
                <w:rFonts w:eastAsia="Times New Roman" w:cstheme="minorHAnsi"/>
                <w:szCs w:val="28"/>
              </w:rPr>
              <w:t>District</w:t>
            </w:r>
          </w:p>
        </w:tc>
        <w:tc>
          <w:tcPr>
            <w:tcW w:w="1066" w:type="pct"/>
            <w:hideMark/>
          </w:tcPr>
          <w:p w14:paraId="73FF0CF4" w14:textId="77777777" w:rsidR="009927C2"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r w:rsidRPr="00A46B84">
              <w:rPr>
                <w:rFonts w:eastAsia="Times New Roman" w:cstheme="minorHAnsi"/>
                <w:szCs w:val="28"/>
              </w:rPr>
              <w:t xml:space="preserve"> </w:t>
            </w:r>
            <w:r>
              <w:rPr>
                <w:rFonts w:eastAsia="Times New Roman" w:cstheme="minorHAnsi"/>
                <w:szCs w:val="28"/>
              </w:rPr>
              <w:t xml:space="preserve">A </w:t>
            </w:r>
            <w:r w:rsidRPr="00A46B84">
              <w:rPr>
                <w:rFonts w:eastAsia="Times New Roman" w:cstheme="minorHAnsi"/>
                <w:szCs w:val="28"/>
              </w:rPr>
              <w:t>300</w:t>
            </w:r>
            <w:r>
              <w:rPr>
                <w:rFonts w:eastAsia="Times New Roman" w:cstheme="minorHAnsi"/>
                <w:szCs w:val="28"/>
              </w:rPr>
              <w:t xml:space="preserve"> m long stretched of the road showed slumping fissuring.</w:t>
            </w:r>
          </w:p>
          <w:p w14:paraId="1AA0F204" w14:textId="77777777" w:rsidR="009927C2" w:rsidRPr="00A46B8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p>
        </w:tc>
        <w:tc>
          <w:tcPr>
            <w:tcW w:w="1175" w:type="pct"/>
            <w:hideMark/>
          </w:tcPr>
          <w:p w14:paraId="2B714338" w14:textId="77777777" w:rsidR="009927C2" w:rsidRPr="00A46B8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r w:rsidRPr="00A46B84">
              <w:rPr>
                <w:rFonts w:eastAsia="Times New Roman" w:cstheme="minorHAnsi"/>
                <w:szCs w:val="28"/>
              </w:rPr>
              <w:t xml:space="preserve">Liquefaction, </w:t>
            </w:r>
            <w:r>
              <w:rPr>
                <w:rFonts w:eastAsia="Times New Roman" w:cstheme="minorHAnsi"/>
                <w:szCs w:val="28"/>
              </w:rPr>
              <w:t>embankment failure</w:t>
            </w:r>
          </w:p>
        </w:tc>
        <w:tc>
          <w:tcPr>
            <w:tcW w:w="796" w:type="pct"/>
            <w:hideMark/>
          </w:tcPr>
          <w:p w14:paraId="332C84ED" w14:textId="77777777" w:rsidR="009927C2" w:rsidRPr="00A46B8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r w:rsidRPr="00A46B84">
              <w:rPr>
                <w:rFonts w:eastAsia="Times New Roman" w:cstheme="minorHAnsi"/>
                <w:szCs w:val="28"/>
              </w:rPr>
              <w:t> </w:t>
            </w:r>
          </w:p>
        </w:tc>
      </w:tr>
      <w:tr w:rsidR="009927C2" w:rsidRPr="00A46B84" w14:paraId="228C74DB" w14:textId="77777777" w:rsidTr="006F784C">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274" w:type="pct"/>
            <w:noWrap/>
            <w:hideMark/>
          </w:tcPr>
          <w:p w14:paraId="2D5A9F81" w14:textId="77777777" w:rsidR="009927C2" w:rsidRPr="00A46B84" w:rsidRDefault="009927C2" w:rsidP="006F784C">
            <w:pPr>
              <w:jc w:val="center"/>
              <w:rPr>
                <w:rFonts w:eastAsia="Times New Roman" w:cstheme="minorHAnsi"/>
                <w:b w:val="0"/>
                <w:bCs w:val="0"/>
                <w:szCs w:val="28"/>
              </w:rPr>
            </w:pPr>
            <w:r w:rsidRPr="00A46B84">
              <w:rPr>
                <w:rFonts w:eastAsia="Times New Roman" w:cstheme="minorHAnsi"/>
                <w:b w:val="0"/>
                <w:bCs w:val="0"/>
                <w:szCs w:val="28"/>
              </w:rPr>
              <w:t>3</w:t>
            </w:r>
          </w:p>
        </w:tc>
        <w:tc>
          <w:tcPr>
            <w:tcW w:w="892" w:type="pct"/>
            <w:hideMark/>
          </w:tcPr>
          <w:p w14:paraId="08A5E186"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 xml:space="preserve">Mahendra Highway-Gaighat Road </w:t>
            </w:r>
          </w:p>
        </w:tc>
        <w:tc>
          <w:tcPr>
            <w:tcW w:w="798" w:type="pct"/>
            <w:hideMark/>
          </w:tcPr>
          <w:p w14:paraId="5EC973FF"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Kad</w:t>
            </w:r>
            <w:r>
              <w:rPr>
                <w:rFonts w:eastAsia="Times New Roman" w:cstheme="minorHAnsi"/>
                <w:szCs w:val="28"/>
              </w:rPr>
              <w:t>a</w:t>
            </w:r>
            <w:r w:rsidRPr="00A46B84">
              <w:rPr>
                <w:rFonts w:eastAsia="Times New Roman" w:cstheme="minorHAnsi"/>
                <w:szCs w:val="28"/>
              </w:rPr>
              <w:t xml:space="preserve">maha, Siraha </w:t>
            </w:r>
          </w:p>
        </w:tc>
        <w:tc>
          <w:tcPr>
            <w:tcW w:w="1066" w:type="pct"/>
            <w:hideMark/>
          </w:tcPr>
          <w:p w14:paraId="7173DED1"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 xml:space="preserve">250 m long road </w:t>
            </w:r>
            <w:r>
              <w:rPr>
                <w:rFonts w:eastAsia="Times New Roman" w:cstheme="minorHAnsi"/>
                <w:szCs w:val="28"/>
              </w:rPr>
              <w:t>stretch of the embankment showed slumping and fissuring</w:t>
            </w:r>
          </w:p>
        </w:tc>
        <w:tc>
          <w:tcPr>
            <w:tcW w:w="1175" w:type="pct"/>
            <w:hideMark/>
          </w:tcPr>
          <w:p w14:paraId="0537E852"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 xml:space="preserve">Liquefaction, </w:t>
            </w:r>
            <w:r>
              <w:rPr>
                <w:rFonts w:eastAsia="Times New Roman" w:cstheme="minorHAnsi"/>
                <w:szCs w:val="28"/>
              </w:rPr>
              <w:t>embankment failure</w:t>
            </w:r>
          </w:p>
        </w:tc>
        <w:tc>
          <w:tcPr>
            <w:tcW w:w="796" w:type="pct"/>
            <w:hideMark/>
          </w:tcPr>
          <w:p w14:paraId="4CD856F3"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 </w:t>
            </w:r>
          </w:p>
        </w:tc>
      </w:tr>
      <w:tr w:rsidR="009927C2" w:rsidRPr="00A46B84" w14:paraId="3D0DF369" w14:textId="77777777" w:rsidTr="006F784C">
        <w:trPr>
          <w:cnfStyle w:val="000000010000" w:firstRow="0" w:lastRow="0" w:firstColumn="0" w:lastColumn="0" w:oddVBand="0" w:evenVBand="0" w:oddHBand="0" w:evenHBand="1"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4" w:type="pct"/>
            <w:noWrap/>
            <w:hideMark/>
          </w:tcPr>
          <w:p w14:paraId="016BC177" w14:textId="77777777" w:rsidR="009927C2" w:rsidRPr="00A46B84" w:rsidRDefault="009927C2" w:rsidP="006F784C">
            <w:pPr>
              <w:jc w:val="center"/>
              <w:rPr>
                <w:rFonts w:eastAsia="Times New Roman" w:cstheme="minorHAnsi"/>
                <w:b w:val="0"/>
                <w:bCs w:val="0"/>
                <w:szCs w:val="28"/>
              </w:rPr>
            </w:pPr>
            <w:r w:rsidRPr="00A46B84">
              <w:rPr>
                <w:rFonts w:eastAsia="Times New Roman" w:cstheme="minorHAnsi"/>
                <w:b w:val="0"/>
                <w:bCs w:val="0"/>
                <w:szCs w:val="28"/>
              </w:rPr>
              <w:t>4</w:t>
            </w:r>
          </w:p>
        </w:tc>
        <w:tc>
          <w:tcPr>
            <w:tcW w:w="892" w:type="pct"/>
            <w:hideMark/>
          </w:tcPr>
          <w:p w14:paraId="1DE9A5C9" w14:textId="77777777" w:rsidR="009927C2" w:rsidRPr="00A46B8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r w:rsidRPr="00A46B84">
              <w:rPr>
                <w:rFonts w:eastAsia="Times New Roman" w:cstheme="minorHAnsi"/>
                <w:szCs w:val="28"/>
              </w:rPr>
              <w:t xml:space="preserve">Dharan-Dhankuta Road </w:t>
            </w:r>
          </w:p>
        </w:tc>
        <w:tc>
          <w:tcPr>
            <w:tcW w:w="798" w:type="pct"/>
            <w:hideMark/>
          </w:tcPr>
          <w:p w14:paraId="2789C24D" w14:textId="77777777" w:rsidR="009927C2" w:rsidRPr="00A46B8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r>
              <w:rPr>
                <w:rFonts w:eastAsia="Times New Roman" w:cstheme="minorHAnsi"/>
                <w:szCs w:val="28"/>
              </w:rPr>
              <w:t>Bh</w:t>
            </w:r>
            <w:r w:rsidRPr="00A46B84">
              <w:rPr>
                <w:rFonts w:eastAsia="Times New Roman" w:cstheme="minorHAnsi"/>
                <w:szCs w:val="28"/>
              </w:rPr>
              <w:t>edetar, Dhankuta</w:t>
            </w:r>
            <w:r>
              <w:rPr>
                <w:rFonts w:eastAsia="Times New Roman" w:cstheme="minorHAnsi"/>
                <w:szCs w:val="28"/>
              </w:rPr>
              <w:t xml:space="preserve"> District</w:t>
            </w:r>
            <w:r w:rsidRPr="00A46B84">
              <w:rPr>
                <w:rFonts w:eastAsia="Times New Roman" w:cstheme="minorHAnsi"/>
                <w:szCs w:val="28"/>
              </w:rPr>
              <w:t xml:space="preserve"> </w:t>
            </w:r>
          </w:p>
        </w:tc>
        <w:tc>
          <w:tcPr>
            <w:tcW w:w="1066" w:type="pct"/>
            <w:hideMark/>
          </w:tcPr>
          <w:p w14:paraId="6AEFBE61" w14:textId="77777777" w:rsidR="009927C2" w:rsidRPr="00A46B8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r>
              <w:rPr>
                <w:rFonts w:eastAsia="Times New Roman" w:cstheme="minorHAnsi"/>
                <w:szCs w:val="28"/>
              </w:rPr>
              <w:t>Slight displacement of old  landslides,</w:t>
            </w:r>
            <w:r w:rsidRPr="00A46B84">
              <w:rPr>
                <w:rFonts w:eastAsia="Times New Roman" w:cstheme="minorHAnsi"/>
                <w:szCs w:val="28"/>
              </w:rPr>
              <w:t xml:space="preserve">  </w:t>
            </w:r>
            <w:r>
              <w:rPr>
                <w:rFonts w:eastAsia="Times New Roman" w:cstheme="minorHAnsi"/>
                <w:szCs w:val="28"/>
              </w:rPr>
              <w:t>Road breached for 1.5 km</w:t>
            </w:r>
          </w:p>
        </w:tc>
        <w:tc>
          <w:tcPr>
            <w:tcW w:w="1175" w:type="pct"/>
            <w:hideMark/>
          </w:tcPr>
          <w:p w14:paraId="0A676C7D" w14:textId="77777777" w:rsidR="009927C2" w:rsidRPr="00A46B8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r>
              <w:rPr>
                <w:rFonts w:eastAsia="Times New Roman" w:cstheme="minorHAnsi"/>
                <w:szCs w:val="28"/>
              </w:rPr>
              <w:t>Debris slides and failure in fill and rock</w:t>
            </w:r>
            <w:r w:rsidRPr="00A46B84">
              <w:rPr>
                <w:rFonts w:eastAsia="Times New Roman" w:cstheme="minorHAnsi"/>
                <w:szCs w:val="28"/>
              </w:rPr>
              <w:t xml:space="preserve"> falls</w:t>
            </w:r>
          </w:p>
        </w:tc>
        <w:tc>
          <w:tcPr>
            <w:tcW w:w="796" w:type="pct"/>
            <w:hideMark/>
          </w:tcPr>
          <w:p w14:paraId="3CB9C02B" w14:textId="77777777" w:rsidR="009927C2" w:rsidRPr="00A46B8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r>
              <w:rPr>
                <w:rFonts w:eastAsia="Times New Roman" w:cstheme="minorHAnsi"/>
                <w:szCs w:val="28"/>
              </w:rPr>
              <w:t>Traffic closed for several months</w:t>
            </w:r>
          </w:p>
        </w:tc>
      </w:tr>
      <w:tr w:rsidR="009927C2" w:rsidRPr="00A46B84" w14:paraId="67156488" w14:textId="77777777" w:rsidTr="006F784C">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274" w:type="pct"/>
            <w:noWrap/>
            <w:hideMark/>
          </w:tcPr>
          <w:p w14:paraId="5B3FC90D" w14:textId="77777777" w:rsidR="009927C2" w:rsidRPr="00A46B84" w:rsidRDefault="009927C2" w:rsidP="006F784C">
            <w:pPr>
              <w:jc w:val="center"/>
              <w:rPr>
                <w:rFonts w:eastAsia="Times New Roman" w:cstheme="minorHAnsi"/>
                <w:b w:val="0"/>
                <w:bCs w:val="0"/>
                <w:szCs w:val="28"/>
              </w:rPr>
            </w:pPr>
            <w:r w:rsidRPr="00A46B84">
              <w:rPr>
                <w:rFonts w:eastAsia="Times New Roman" w:cstheme="minorHAnsi"/>
                <w:b w:val="0"/>
                <w:bCs w:val="0"/>
                <w:szCs w:val="28"/>
              </w:rPr>
              <w:t>5</w:t>
            </w:r>
          </w:p>
        </w:tc>
        <w:tc>
          <w:tcPr>
            <w:tcW w:w="892" w:type="pct"/>
            <w:hideMark/>
          </w:tcPr>
          <w:p w14:paraId="3910E39F"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 xml:space="preserve">Biratnagar-Dharan Road </w:t>
            </w:r>
          </w:p>
        </w:tc>
        <w:tc>
          <w:tcPr>
            <w:tcW w:w="798" w:type="pct"/>
            <w:hideMark/>
          </w:tcPr>
          <w:p w14:paraId="57F913D1"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Duhabi and Tarahara, Morang and Sunsari</w:t>
            </w:r>
            <w:r>
              <w:rPr>
                <w:rFonts w:eastAsia="Times New Roman" w:cstheme="minorHAnsi"/>
                <w:szCs w:val="28"/>
              </w:rPr>
              <w:t xml:space="preserve"> Districts</w:t>
            </w:r>
          </w:p>
        </w:tc>
        <w:tc>
          <w:tcPr>
            <w:tcW w:w="1066" w:type="pct"/>
            <w:hideMark/>
          </w:tcPr>
          <w:p w14:paraId="097A1697" w14:textId="77777777" w:rsidR="009927C2"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 xml:space="preserve">Road </w:t>
            </w:r>
            <w:r>
              <w:rPr>
                <w:rFonts w:eastAsia="Times New Roman" w:cstheme="minorHAnsi"/>
                <w:szCs w:val="28"/>
              </w:rPr>
              <w:t xml:space="preserve">embankment failure </w:t>
            </w:r>
          </w:p>
          <w:p w14:paraId="2BC15448"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 xml:space="preserve">ground </w:t>
            </w:r>
            <w:r>
              <w:rPr>
                <w:rFonts w:eastAsia="Times New Roman" w:cstheme="minorHAnsi"/>
                <w:szCs w:val="28"/>
              </w:rPr>
              <w:t>fissuring</w:t>
            </w:r>
            <w:r w:rsidRPr="00A46B84">
              <w:rPr>
                <w:rFonts w:eastAsia="Times New Roman" w:cstheme="minorHAnsi"/>
                <w:szCs w:val="28"/>
              </w:rPr>
              <w:t xml:space="preserve">                                  </w:t>
            </w:r>
          </w:p>
        </w:tc>
        <w:tc>
          <w:tcPr>
            <w:tcW w:w="1175" w:type="pct"/>
            <w:hideMark/>
          </w:tcPr>
          <w:p w14:paraId="32CB1530"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 xml:space="preserve">Liquefaction </w:t>
            </w:r>
          </w:p>
        </w:tc>
        <w:tc>
          <w:tcPr>
            <w:tcW w:w="796" w:type="pct"/>
            <w:hideMark/>
          </w:tcPr>
          <w:p w14:paraId="33F8B3C5"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 </w:t>
            </w:r>
          </w:p>
        </w:tc>
      </w:tr>
      <w:tr w:rsidR="009927C2" w:rsidRPr="00A46B84" w14:paraId="2425620E" w14:textId="77777777" w:rsidTr="006F784C">
        <w:trPr>
          <w:cnfStyle w:val="000000010000" w:firstRow="0" w:lastRow="0" w:firstColumn="0" w:lastColumn="0" w:oddVBand="0" w:evenVBand="0" w:oddHBand="0" w:evenHBand="1"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74" w:type="pct"/>
            <w:noWrap/>
            <w:hideMark/>
          </w:tcPr>
          <w:p w14:paraId="3ABE98B0" w14:textId="77777777" w:rsidR="009927C2" w:rsidRPr="00A46B84" w:rsidRDefault="009927C2" w:rsidP="006F784C">
            <w:pPr>
              <w:jc w:val="center"/>
              <w:rPr>
                <w:rFonts w:eastAsia="Times New Roman" w:cstheme="minorHAnsi"/>
                <w:b w:val="0"/>
                <w:bCs w:val="0"/>
                <w:szCs w:val="28"/>
              </w:rPr>
            </w:pPr>
            <w:r w:rsidRPr="00A46B84">
              <w:rPr>
                <w:rFonts w:eastAsia="Times New Roman" w:cstheme="minorHAnsi"/>
                <w:b w:val="0"/>
                <w:bCs w:val="0"/>
                <w:szCs w:val="28"/>
              </w:rPr>
              <w:t>6</w:t>
            </w:r>
          </w:p>
        </w:tc>
        <w:tc>
          <w:tcPr>
            <w:tcW w:w="892" w:type="pct"/>
            <w:hideMark/>
          </w:tcPr>
          <w:p w14:paraId="3CF46544" w14:textId="77777777" w:rsidR="009927C2" w:rsidRPr="00A46B8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r w:rsidRPr="00A46B84">
              <w:rPr>
                <w:rFonts w:eastAsia="Times New Roman" w:cstheme="minorHAnsi"/>
                <w:szCs w:val="28"/>
              </w:rPr>
              <w:t xml:space="preserve">Phidim-Taplejung Road </w:t>
            </w:r>
          </w:p>
        </w:tc>
        <w:tc>
          <w:tcPr>
            <w:tcW w:w="798" w:type="pct"/>
            <w:hideMark/>
          </w:tcPr>
          <w:p w14:paraId="06DDA691" w14:textId="77777777" w:rsidR="009927C2"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r>
              <w:rPr>
                <w:rFonts w:eastAsia="Times New Roman" w:cstheme="minorHAnsi"/>
                <w:szCs w:val="28"/>
              </w:rPr>
              <w:t>Bharapa, Panchthar</w:t>
            </w:r>
          </w:p>
          <w:p w14:paraId="004BB962" w14:textId="77777777" w:rsidR="009927C2" w:rsidRPr="00A46B8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r>
              <w:rPr>
                <w:rFonts w:eastAsia="Times New Roman" w:cstheme="minorHAnsi"/>
                <w:szCs w:val="28"/>
              </w:rPr>
              <w:t>District</w:t>
            </w:r>
            <w:r w:rsidRPr="00A46B84">
              <w:rPr>
                <w:rFonts w:eastAsia="Times New Roman" w:cstheme="minorHAnsi"/>
                <w:szCs w:val="28"/>
              </w:rPr>
              <w:t xml:space="preserve"> </w:t>
            </w:r>
          </w:p>
        </w:tc>
        <w:tc>
          <w:tcPr>
            <w:tcW w:w="1066" w:type="pct"/>
            <w:hideMark/>
          </w:tcPr>
          <w:p w14:paraId="74139A9F" w14:textId="77777777" w:rsidR="009927C2" w:rsidRPr="00A46B8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r>
              <w:rPr>
                <w:rFonts w:eastAsia="Times New Roman" w:cstheme="minorHAnsi"/>
                <w:szCs w:val="28"/>
              </w:rPr>
              <w:t>Subsidence in several segments in km 10- 30 km</w:t>
            </w:r>
          </w:p>
        </w:tc>
        <w:tc>
          <w:tcPr>
            <w:tcW w:w="1175" w:type="pct"/>
            <w:hideMark/>
          </w:tcPr>
          <w:p w14:paraId="2F1FC48B" w14:textId="77777777" w:rsidR="009927C2" w:rsidRPr="00A46B8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r w:rsidRPr="00A46B84">
              <w:rPr>
                <w:rFonts w:eastAsia="Times New Roman" w:cstheme="minorHAnsi"/>
                <w:szCs w:val="28"/>
              </w:rPr>
              <w:t xml:space="preserve">Debris slides, </w:t>
            </w:r>
            <w:r>
              <w:rPr>
                <w:rFonts w:eastAsia="Times New Roman" w:cstheme="minorHAnsi"/>
                <w:szCs w:val="28"/>
              </w:rPr>
              <w:t xml:space="preserve">reactivation of </w:t>
            </w:r>
            <w:r w:rsidRPr="00A46B84">
              <w:rPr>
                <w:rFonts w:eastAsia="Times New Roman" w:cstheme="minorHAnsi"/>
                <w:szCs w:val="28"/>
              </w:rPr>
              <w:t xml:space="preserve">old </w:t>
            </w:r>
            <w:r>
              <w:rPr>
                <w:rFonts w:eastAsia="Times New Roman" w:cstheme="minorHAnsi"/>
                <w:szCs w:val="28"/>
              </w:rPr>
              <w:t xml:space="preserve">huge </w:t>
            </w:r>
            <w:r w:rsidRPr="00A46B84">
              <w:rPr>
                <w:rFonts w:eastAsia="Times New Roman" w:cstheme="minorHAnsi"/>
                <w:szCs w:val="28"/>
              </w:rPr>
              <w:t>landslide</w:t>
            </w:r>
          </w:p>
        </w:tc>
        <w:tc>
          <w:tcPr>
            <w:tcW w:w="796" w:type="pct"/>
            <w:hideMark/>
          </w:tcPr>
          <w:p w14:paraId="70C3D73E" w14:textId="77777777" w:rsidR="009927C2" w:rsidRPr="00A46B8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Cs w:val="28"/>
              </w:rPr>
            </w:pPr>
            <w:r>
              <w:rPr>
                <w:rFonts w:eastAsia="Times New Roman" w:cstheme="minorHAnsi"/>
                <w:szCs w:val="28"/>
              </w:rPr>
              <w:t>Road closed for several months</w:t>
            </w:r>
          </w:p>
        </w:tc>
      </w:tr>
      <w:tr w:rsidR="009927C2" w:rsidRPr="00A46B84" w14:paraId="1A92329D" w14:textId="77777777" w:rsidTr="006F784C">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274" w:type="pct"/>
            <w:noWrap/>
            <w:hideMark/>
          </w:tcPr>
          <w:p w14:paraId="492F88BB" w14:textId="77777777" w:rsidR="009927C2" w:rsidRPr="00A46B84" w:rsidRDefault="009927C2" w:rsidP="006F784C">
            <w:pPr>
              <w:jc w:val="center"/>
              <w:rPr>
                <w:rFonts w:eastAsia="Times New Roman" w:cstheme="minorHAnsi"/>
                <w:b w:val="0"/>
                <w:bCs w:val="0"/>
                <w:szCs w:val="28"/>
              </w:rPr>
            </w:pPr>
            <w:r w:rsidRPr="00A46B84">
              <w:rPr>
                <w:rFonts w:eastAsia="Times New Roman" w:cstheme="minorHAnsi"/>
                <w:b w:val="0"/>
                <w:bCs w:val="0"/>
                <w:szCs w:val="28"/>
              </w:rPr>
              <w:t>7</w:t>
            </w:r>
          </w:p>
        </w:tc>
        <w:tc>
          <w:tcPr>
            <w:tcW w:w="892" w:type="pct"/>
            <w:hideMark/>
          </w:tcPr>
          <w:p w14:paraId="3F9D3903"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Mahendra Highway</w:t>
            </w:r>
          </w:p>
        </w:tc>
        <w:tc>
          <w:tcPr>
            <w:tcW w:w="798" w:type="pct"/>
            <w:hideMark/>
          </w:tcPr>
          <w:p w14:paraId="0DA10215"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Pr>
                <w:rFonts w:eastAsia="Times New Roman" w:cstheme="minorHAnsi"/>
                <w:szCs w:val="28"/>
              </w:rPr>
              <w:t xml:space="preserve">Many places (e.g. </w:t>
            </w:r>
            <w:r w:rsidRPr="00A46B84">
              <w:rPr>
                <w:rFonts w:eastAsia="Times New Roman" w:cstheme="minorHAnsi"/>
                <w:szCs w:val="28"/>
              </w:rPr>
              <w:t>Damak)</w:t>
            </w:r>
          </w:p>
        </w:tc>
        <w:tc>
          <w:tcPr>
            <w:tcW w:w="1066" w:type="pct"/>
            <w:hideMark/>
          </w:tcPr>
          <w:p w14:paraId="74D998DF"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Pr>
                <w:rFonts w:eastAsia="Times New Roman" w:cstheme="minorHAnsi"/>
                <w:szCs w:val="28"/>
              </w:rPr>
              <w:t>Fissures developed along road, edge stones disturbed</w:t>
            </w:r>
          </w:p>
        </w:tc>
        <w:tc>
          <w:tcPr>
            <w:tcW w:w="1175" w:type="pct"/>
            <w:hideMark/>
          </w:tcPr>
          <w:p w14:paraId="5ACA9A85"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Pr>
                <w:rFonts w:eastAsia="Times New Roman" w:cstheme="minorHAnsi"/>
                <w:szCs w:val="28"/>
              </w:rPr>
              <w:t>Embankment failure</w:t>
            </w:r>
          </w:p>
        </w:tc>
        <w:tc>
          <w:tcPr>
            <w:tcW w:w="796" w:type="pct"/>
            <w:hideMark/>
          </w:tcPr>
          <w:p w14:paraId="2996D5BB" w14:textId="77777777" w:rsidR="009927C2" w:rsidRPr="00A46B8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Cs w:val="28"/>
              </w:rPr>
            </w:pPr>
            <w:r w:rsidRPr="00A46B84">
              <w:rPr>
                <w:rFonts w:eastAsia="Times New Roman" w:cstheme="minorHAnsi"/>
                <w:szCs w:val="28"/>
              </w:rPr>
              <w:t> </w:t>
            </w:r>
          </w:p>
        </w:tc>
      </w:tr>
    </w:tbl>
    <w:p w14:paraId="75AC760B" w14:textId="77777777" w:rsidR="009927C2" w:rsidRDefault="009927C2" w:rsidP="009927C2">
      <w:r>
        <w:t>Source : Dixit (1991)</w:t>
      </w:r>
    </w:p>
    <w:p w14:paraId="743968FF" w14:textId="77777777" w:rsidR="009927C2" w:rsidRDefault="009927C2" w:rsidP="009927C2">
      <w:pPr>
        <w:rPr>
          <w:b/>
          <w:bCs/>
        </w:rPr>
      </w:pPr>
    </w:p>
    <w:p w14:paraId="597DF925" w14:textId="77777777" w:rsidR="009927C2" w:rsidRPr="005C2250" w:rsidRDefault="009927C2" w:rsidP="009927C2">
      <w:pPr>
        <w:rPr>
          <w:b/>
          <w:bCs/>
        </w:rPr>
      </w:pPr>
    </w:p>
    <w:p w14:paraId="50CBD9AE" w14:textId="77777777" w:rsidR="009927C2" w:rsidRPr="005C2250" w:rsidRDefault="009927C2" w:rsidP="00131433">
      <w:pPr>
        <w:pStyle w:val="ListParagraph"/>
        <w:numPr>
          <w:ilvl w:val="0"/>
          <w:numId w:val="31"/>
        </w:numPr>
        <w:spacing w:after="200" w:line="276" w:lineRule="auto"/>
        <w:rPr>
          <w:b/>
          <w:bCs/>
        </w:rPr>
      </w:pPr>
      <w:r w:rsidRPr="005C2250">
        <w:rPr>
          <w:b/>
          <w:bCs/>
        </w:rPr>
        <w:t>Landslides</w:t>
      </w:r>
    </w:p>
    <w:p w14:paraId="376ACEDD" w14:textId="77777777" w:rsidR="009927C2" w:rsidRPr="00E9548D" w:rsidRDefault="009927C2" w:rsidP="009927C2">
      <w:pPr>
        <w:pStyle w:val="ListParagraph"/>
        <w:ind w:left="0"/>
        <w:jc w:val="both"/>
        <w:rPr>
          <w:rFonts w:ascii="Times New Roman" w:hAnsi="Times New Roman" w:cs="Times New Roman"/>
          <w:sz w:val="24"/>
        </w:rPr>
      </w:pPr>
      <w:r w:rsidRPr="00E9548D">
        <w:rPr>
          <w:rFonts w:ascii="Times New Roman" w:hAnsi="Times New Roman" w:cs="Times New Roman"/>
          <w:sz w:val="24"/>
        </w:rPr>
        <w:t>Many landslides triggered in the district of  Sindhuli, Udayapur and Bhojpur, which are located adjacent to the epicenter. Most of the landslides occurred in the area between isoseismal VII and VIII. Although many types of landslides were induced by the earthquake, but debris slide and rock fall were dominant. No human loss was caused due to landslides, however, there were massive damage to forest, arable land, roads, trails and canals. There were high landslide hazard and risk in the hilly region as the earthquake hit during the rainy season.</w:t>
      </w:r>
    </w:p>
    <w:p w14:paraId="178EC848" w14:textId="77777777" w:rsidR="009927C2" w:rsidRDefault="009927C2" w:rsidP="009927C2">
      <w:pPr>
        <w:pStyle w:val="ListParagraph"/>
      </w:pPr>
    </w:p>
    <w:p w14:paraId="5BA63D62" w14:textId="77777777" w:rsidR="009927C2" w:rsidRPr="00135170" w:rsidRDefault="009927C2" w:rsidP="00131433">
      <w:pPr>
        <w:pStyle w:val="ListParagraph"/>
        <w:numPr>
          <w:ilvl w:val="0"/>
          <w:numId w:val="31"/>
        </w:numPr>
        <w:spacing w:after="200" w:line="276" w:lineRule="auto"/>
        <w:rPr>
          <w:b/>
          <w:bCs/>
        </w:rPr>
      </w:pPr>
      <w:r w:rsidRPr="00135170">
        <w:rPr>
          <w:b/>
          <w:bCs/>
        </w:rPr>
        <w:t>Liquefaction</w:t>
      </w:r>
    </w:p>
    <w:p w14:paraId="138DC088" w14:textId="77777777" w:rsidR="009927C2" w:rsidRPr="00E9548D" w:rsidRDefault="009927C2" w:rsidP="009927C2">
      <w:pPr>
        <w:pStyle w:val="ListParagraph"/>
        <w:ind w:left="0"/>
        <w:jc w:val="both"/>
        <w:rPr>
          <w:rFonts w:ascii="Times New Roman" w:hAnsi="Times New Roman" w:cs="Times New Roman"/>
          <w:sz w:val="24"/>
          <w:szCs w:val="24"/>
        </w:rPr>
      </w:pPr>
      <w:r w:rsidRPr="00E9548D">
        <w:rPr>
          <w:rFonts w:ascii="Times New Roman" w:hAnsi="Times New Roman" w:cs="Times New Roman"/>
          <w:sz w:val="24"/>
          <w:szCs w:val="24"/>
        </w:rPr>
        <w:t xml:space="preserve">Liquefaction effect was extensive in the Terai. The main reasons behind this were higher  groundwater level and local geology that mainly comprised of fluvial deposits like clay, sand etc. The area with intense liquefaction was characterized by pervasive ground fissuring and sand volcanoes. According to local people, in the Siraha, the nearest district from the epicentre, ground shook laterally as the fissures were developed. Due to ground displacement and subsidence, several houses suffered severe damages in Biratnagar (Dixit 1991).  Massive liquefaction was observed in the Terai district of Jhapa, Bara, Siraha and Dhanusa. On the bank ofn the Balam River, Saptari district, 4 to 10 m wide 3 km long ground fissures were developed. The damage to the infrastructures due to ground fissuring and liquefaction are presented in Table 3.7.  </w:t>
      </w:r>
    </w:p>
    <w:p w14:paraId="401FD269" w14:textId="77777777" w:rsidR="009927C2" w:rsidRDefault="009927C2" w:rsidP="009927C2">
      <w:pPr>
        <w:pStyle w:val="Heading5"/>
        <w:spacing w:before="0" w:line="240" w:lineRule="auto"/>
        <w:jc w:val="center"/>
        <w:rPr>
          <w:rFonts w:ascii="Preeti" w:hAnsi="Preeti"/>
          <w:b/>
          <w:bCs/>
          <w:color w:val="auto"/>
          <w:sz w:val="28"/>
          <w:szCs w:val="28"/>
        </w:rPr>
      </w:pPr>
    </w:p>
    <w:p w14:paraId="1FD7D80B" w14:textId="77777777" w:rsidR="009927C2" w:rsidRDefault="009927C2" w:rsidP="00131433">
      <w:pPr>
        <w:pStyle w:val="ListParagraph"/>
        <w:numPr>
          <w:ilvl w:val="0"/>
          <w:numId w:val="31"/>
        </w:numPr>
        <w:spacing w:after="200" w:line="276" w:lineRule="auto"/>
        <w:jc w:val="both"/>
        <w:rPr>
          <w:b/>
          <w:bCs/>
        </w:rPr>
      </w:pPr>
      <w:r w:rsidRPr="006B5C8D">
        <w:rPr>
          <w:b/>
          <w:bCs/>
        </w:rPr>
        <w:t>Human loss</w:t>
      </w:r>
    </w:p>
    <w:p w14:paraId="3687E5EE" w14:textId="77777777" w:rsidR="009927C2" w:rsidRPr="00E9548D" w:rsidRDefault="009927C2" w:rsidP="009927C2">
      <w:pPr>
        <w:pStyle w:val="ListParagraph"/>
        <w:ind w:left="0"/>
        <w:jc w:val="both"/>
        <w:rPr>
          <w:rFonts w:ascii="Times New Roman" w:hAnsi="Times New Roman" w:cs="Times New Roman"/>
          <w:b/>
          <w:bCs/>
          <w:sz w:val="24"/>
        </w:rPr>
      </w:pPr>
      <w:r w:rsidRPr="00E9548D">
        <w:rPr>
          <w:rFonts w:ascii="Times New Roman" w:hAnsi="Times New Roman" w:cs="Times New Roman"/>
          <w:sz w:val="24"/>
        </w:rPr>
        <w:t>In earthquake disaster, the human loss is mainly due to collapse of buildings. The infrastructural damages are mainly due to ground acceleration produced by seismic shaking. Apart from these, the physical damages are due to secondary hazards like liquefaction and landslide. During the Udayapur earthquake, above-mentioned causative factors played key role to incur massive loss of human lives. Comparatively, the earthquake killed more people and injured many in the districts of Eastern Development Region (EDR). Sunsari district shared the highest number of deaths, i.e. 138. This casualty was mostly observed in Dharan Bazar. The effect of earthquake was comparatively less in the Central Development Region (CDR). The number of deaths in EDR was 675 and in CDR was 52. The human loss and physical damage during this earthquake are  shown in Table 3.8.</w:t>
      </w:r>
    </w:p>
    <w:p w14:paraId="168C9D53" w14:textId="77777777" w:rsidR="009927C2" w:rsidRDefault="009927C2" w:rsidP="009927C2">
      <w:pPr>
        <w:pStyle w:val="ListParagraph"/>
        <w:ind w:left="0"/>
        <w:jc w:val="both"/>
        <w:rPr>
          <w:b/>
          <w:bCs/>
        </w:rPr>
      </w:pPr>
    </w:p>
    <w:p w14:paraId="2B7C4608" w14:textId="77777777" w:rsidR="009927C2" w:rsidRDefault="009927C2" w:rsidP="009927C2">
      <w:pPr>
        <w:pStyle w:val="ListParagraph"/>
        <w:ind w:left="0"/>
        <w:jc w:val="both"/>
        <w:rPr>
          <w:b/>
          <w:bCs/>
        </w:rPr>
      </w:pPr>
    </w:p>
    <w:p w14:paraId="59976251" w14:textId="77777777" w:rsidR="009927C2" w:rsidRDefault="009927C2" w:rsidP="009927C2">
      <w:pPr>
        <w:pStyle w:val="ListParagraph"/>
        <w:ind w:left="0"/>
        <w:jc w:val="both"/>
        <w:rPr>
          <w:b/>
          <w:bCs/>
        </w:rPr>
      </w:pPr>
    </w:p>
    <w:p w14:paraId="1FA3AD39" w14:textId="77777777" w:rsidR="009927C2" w:rsidRDefault="009927C2" w:rsidP="009927C2">
      <w:pPr>
        <w:pStyle w:val="ListParagraph"/>
        <w:ind w:left="0"/>
        <w:jc w:val="both"/>
        <w:rPr>
          <w:b/>
          <w:bCs/>
        </w:rPr>
      </w:pPr>
    </w:p>
    <w:p w14:paraId="6539177B" w14:textId="77777777" w:rsidR="009927C2" w:rsidRDefault="009927C2" w:rsidP="009927C2">
      <w:pPr>
        <w:pStyle w:val="ListParagraph"/>
        <w:ind w:left="0"/>
        <w:jc w:val="both"/>
        <w:rPr>
          <w:b/>
          <w:bCs/>
        </w:rPr>
      </w:pPr>
    </w:p>
    <w:p w14:paraId="5A46B73A" w14:textId="77777777" w:rsidR="009927C2" w:rsidRDefault="009927C2" w:rsidP="009927C2">
      <w:pPr>
        <w:pStyle w:val="ListParagraph"/>
        <w:ind w:left="0"/>
        <w:jc w:val="both"/>
        <w:rPr>
          <w:b/>
          <w:bCs/>
        </w:rPr>
      </w:pPr>
    </w:p>
    <w:p w14:paraId="65F01B56" w14:textId="77777777" w:rsidR="009927C2" w:rsidRDefault="009927C2" w:rsidP="009927C2">
      <w:pPr>
        <w:pStyle w:val="ListParagraph"/>
        <w:ind w:left="0"/>
        <w:jc w:val="both"/>
        <w:rPr>
          <w:b/>
          <w:bCs/>
        </w:rPr>
      </w:pPr>
    </w:p>
    <w:p w14:paraId="4755A854" w14:textId="77777777" w:rsidR="009927C2" w:rsidRDefault="009927C2" w:rsidP="009927C2">
      <w:pPr>
        <w:pStyle w:val="ListParagraph"/>
        <w:ind w:left="0"/>
        <w:jc w:val="both"/>
        <w:rPr>
          <w:b/>
          <w:bCs/>
        </w:rPr>
      </w:pPr>
    </w:p>
    <w:p w14:paraId="3C27828C" w14:textId="77777777" w:rsidR="009927C2" w:rsidRDefault="009927C2" w:rsidP="009927C2">
      <w:pPr>
        <w:pStyle w:val="ListParagraph"/>
        <w:ind w:left="0"/>
        <w:jc w:val="both"/>
        <w:rPr>
          <w:b/>
          <w:bCs/>
        </w:rPr>
      </w:pPr>
    </w:p>
    <w:p w14:paraId="52C7FB24" w14:textId="77777777" w:rsidR="009927C2" w:rsidRDefault="009927C2" w:rsidP="009927C2">
      <w:pPr>
        <w:pStyle w:val="ListParagraph"/>
        <w:ind w:left="0"/>
        <w:jc w:val="both"/>
        <w:rPr>
          <w:b/>
          <w:bCs/>
        </w:rPr>
      </w:pPr>
    </w:p>
    <w:p w14:paraId="5CFA7C74" w14:textId="77777777" w:rsidR="009927C2" w:rsidRPr="006768AC" w:rsidRDefault="009927C2" w:rsidP="009927C2">
      <w:pPr>
        <w:pStyle w:val="ListParagraph"/>
        <w:ind w:left="0"/>
        <w:jc w:val="both"/>
        <w:rPr>
          <w:b/>
          <w:bCs/>
        </w:rPr>
      </w:pPr>
    </w:p>
    <w:p w14:paraId="108548F5" w14:textId="77777777" w:rsidR="009927C2" w:rsidRDefault="009927C2" w:rsidP="009927C2">
      <w:pPr>
        <w:pStyle w:val="ListParagraph"/>
        <w:jc w:val="both"/>
      </w:pPr>
    </w:p>
    <w:p w14:paraId="644C982C" w14:textId="77777777" w:rsidR="009927C2" w:rsidRPr="006768AC" w:rsidRDefault="009927C2" w:rsidP="009927C2">
      <w:pPr>
        <w:pStyle w:val="ListParagraph"/>
        <w:jc w:val="both"/>
        <w:rPr>
          <w:b/>
        </w:rPr>
      </w:pPr>
      <w:r w:rsidRPr="006768AC">
        <w:rPr>
          <w:b/>
        </w:rPr>
        <w:t>Table 3.8: District wise damage and loss caused by the 1988 Udayapur earthquake</w:t>
      </w:r>
    </w:p>
    <w:tbl>
      <w:tblPr>
        <w:tblStyle w:val="MediumShading1-Accent3"/>
        <w:tblW w:w="52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1103"/>
        <w:gridCol w:w="919"/>
        <w:gridCol w:w="460"/>
        <w:gridCol w:w="143"/>
        <w:gridCol w:w="531"/>
        <w:gridCol w:w="190"/>
        <w:gridCol w:w="517"/>
        <w:gridCol w:w="789"/>
        <w:gridCol w:w="789"/>
        <w:gridCol w:w="797"/>
        <w:gridCol w:w="615"/>
        <w:gridCol w:w="202"/>
        <w:gridCol w:w="500"/>
        <w:gridCol w:w="194"/>
        <w:gridCol w:w="552"/>
        <w:gridCol w:w="674"/>
        <w:gridCol w:w="10"/>
      </w:tblGrid>
      <w:tr w:rsidR="009927C2" w:rsidRPr="002A6814" w14:paraId="2B21E46B" w14:textId="77777777" w:rsidTr="006F784C">
        <w:trPr>
          <w:gridAfter w:val="1"/>
          <w:cnfStyle w:val="100000000000" w:firstRow="1" w:lastRow="0" w:firstColumn="0" w:lastColumn="0" w:oddVBand="0" w:evenVBand="0" w:oddHBand="0" w:evenHBand="0" w:firstRowFirstColumn="0" w:firstRowLastColumn="0" w:lastRowFirstColumn="0" w:lastRowLastColumn="0"/>
          <w:wAfter w:w="7" w:type="pct"/>
          <w:trHeight w:val="319"/>
        </w:trPr>
        <w:tc>
          <w:tcPr>
            <w:cnfStyle w:val="001000000000" w:firstRow="0" w:lastRow="0" w:firstColumn="1" w:lastColumn="0" w:oddVBand="0" w:evenVBand="0" w:oddHBand="0" w:evenHBand="0" w:firstRowFirstColumn="0" w:firstRowLastColumn="0" w:lastRowFirstColumn="0" w:lastRowLastColumn="0"/>
            <w:tcW w:w="413" w:type="pct"/>
            <w:vMerge w:val="restart"/>
            <w:tcBorders>
              <w:top w:val="single" w:sz="4" w:space="0" w:color="auto"/>
              <w:left w:val="single" w:sz="4" w:space="0" w:color="auto"/>
              <w:bottom w:val="single" w:sz="4" w:space="0" w:color="auto"/>
              <w:right w:val="single" w:sz="4" w:space="0" w:color="auto"/>
            </w:tcBorders>
            <w:noWrap/>
            <w:hideMark/>
          </w:tcPr>
          <w:p w14:paraId="6976C086" w14:textId="77777777" w:rsidR="009927C2" w:rsidRPr="00556AFC" w:rsidRDefault="009927C2" w:rsidP="006F784C">
            <w:pPr>
              <w:jc w:val="center"/>
              <w:rPr>
                <w:rFonts w:eastAsia="Times New Roman" w:cstheme="minorHAnsi"/>
                <w:color w:val="auto"/>
                <w:sz w:val="18"/>
                <w:szCs w:val="22"/>
              </w:rPr>
            </w:pPr>
            <w:r w:rsidRPr="00556AFC">
              <w:rPr>
                <w:rFonts w:eastAsia="Times New Roman" w:cstheme="minorHAnsi"/>
                <w:color w:val="auto"/>
                <w:sz w:val="18"/>
                <w:szCs w:val="22"/>
              </w:rPr>
              <w:t>S.N.</w:t>
            </w:r>
          </w:p>
        </w:tc>
        <w:tc>
          <w:tcPr>
            <w:tcW w:w="563" w:type="pct"/>
            <w:vMerge w:val="restart"/>
            <w:tcBorders>
              <w:top w:val="single" w:sz="4" w:space="0" w:color="auto"/>
              <w:left w:val="single" w:sz="4" w:space="0" w:color="auto"/>
              <w:bottom w:val="single" w:sz="4" w:space="0" w:color="auto"/>
              <w:right w:val="single" w:sz="4" w:space="0" w:color="auto"/>
            </w:tcBorders>
            <w:noWrap/>
            <w:hideMark/>
          </w:tcPr>
          <w:p w14:paraId="0BC4CE24" w14:textId="77777777" w:rsidR="009927C2" w:rsidRPr="00556AFC" w:rsidRDefault="009927C2" w:rsidP="006F784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auto"/>
                <w:sz w:val="18"/>
                <w:szCs w:val="22"/>
              </w:rPr>
            </w:pPr>
          </w:p>
          <w:p w14:paraId="1824FF6A" w14:textId="77777777" w:rsidR="009927C2" w:rsidRPr="00556AFC" w:rsidRDefault="009927C2" w:rsidP="006F784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auto"/>
                <w:sz w:val="18"/>
                <w:szCs w:val="22"/>
              </w:rPr>
            </w:pPr>
            <w:r w:rsidRPr="00556AFC">
              <w:rPr>
                <w:rFonts w:eastAsia="Times New Roman" w:cstheme="minorHAnsi"/>
                <w:color w:val="auto"/>
                <w:sz w:val="18"/>
                <w:szCs w:val="22"/>
              </w:rPr>
              <w:t>Districts</w:t>
            </w:r>
          </w:p>
        </w:tc>
        <w:tc>
          <w:tcPr>
            <w:tcW w:w="469" w:type="pct"/>
            <w:tcBorders>
              <w:top w:val="single" w:sz="4" w:space="0" w:color="auto"/>
              <w:left w:val="single" w:sz="4" w:space="0" w:color="auto"/>
              <w:bottom w:val="single" w:sz="4" w:space="0" w:color="auto"/>
              <w:right w:val="single" w:sz="4" w:space="0" w:color="auto"/>
            </w:tcBorders>
            <w:noWrap/>
            <w:hideMark/>
          </w:tcPr>
          <w:p w14:paraId="5E675228" w14:textId="77777777" w:rsidR="009927C2" w:rsidRPr="00556AFC" w:rsidRDefault="009927C2" w:rsidP="006F784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auto"/>
                <w:sz w:val="18"/>
                <w:szCs w:val="22"/>
              </w:rPr>
            </w:pPr>
            <w:r w:rsidRPr="00556AFC">
              <w:rPr>
                <w:rFonts w:eastAsia="Times New Roman" w:cstheme="minorHAnsi"/>
                <w:color w:val="auto"/>
                <w:sz w:val="18"/>
                <w:szCs w:val="22"/>
              </w:rPr>
              <w:t>Deaths</w:t>
            </w:r>
          </w:p>
        </w:tc>
        <w:tc>
          <w:tcPr>
            <w:tcW w:w="940" w:type="pct"/>
            <w:gridSpan w:val="5"/>
            <w:tcBorders>
              <w:top w:val="single" w:sz="4" w:space="0" w:color="auto"/>
              <w:left w:val="single" w:sz="4" w:space="0" w:color="auto"/>
              <w:bottom w:val="single" w:sz="4" w:space="0" w:color="auto"/>
              <w:right w:val="single" w:sz="4" w:space="0" w:color="auto"/>
            </w:tcBorders>
            <w:noWrap/>
            <w:hideMark/>
          </w:tcPr>
          <w:p w14:paraId="3CC7C1C4" w14:textId="77777777" w:rsidR="009927C2" w:rsidRPr="00556AFC" w:rsidRDefault="009927C2" w:rsidP="006F784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auto"/>
                <w:sz w:val="18"/>
                <w:szCs w:val="22"/>
              </w:rPr>
            </w:pPr>
            <w:r w:rsidRPr="00556AFC">
              <w:rPr>
                <w:rFonts w:eastAsia="Times New Roman" w:cstheme="minorHAnsi"/>
                <w:color w:val="auto"/>
                <w:sz w:val="18"/>
                <w:szCs w:val="22"/>
              </w:rPr>
              <w:t>Injured</w:t>
            </w:r>
          </w:p>
        </w:tc>
        <w:tc>
          <w:tcPr>
            <w:tcW w:w="2265" w:type="pct"/>
            <w:gridSpan w:val="8"/>
            <w:tcBorders>
              <w:top w:val="single" w:sz="4" w:space="0" w:color="auto"/>
              <w:left w:val="single" w:sz="4" w:space="0" w:color="auto"/>
              <w:bottom w:val="single" w:sz="4" w:space="0" w:color="auto"/>
              <w:right w:val="single" w:sz="4" w:space="0" w:color="auto"/>
            </w:tcBorders>
            <w:noWrap/>
            <w:hideMark/>
          </w:tcPr>
          <w:p w14:paraId="566151FF" w14:textId="77777777" w:rsidR="009927C2" w:rsidRPr="00556AFC" w:rsidRDefault="009927C2" w:rsidP="006F784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auto"/>
                <w:sz w:val="18"/>
                <w:szCs w:val="22"/>
              </w:rPr>
            </w:pPr>
            <w:r w:rsidRPr="00556AFC">
              <w:rPr>
                <w:rFonts w:eastAsia="Times New Roman" w:cstheme="minorHAnsi"/>
                <w:color w:val="auto"/>
                <w:sz w:val="18"/>
                <w:szCs w:val="22"/>
              </w:rPr>
              <w:t>Damages</w:t>
            </w:r>
          </w:p>
        </w:tc>
        <w:tc>
          <w:tcPr>
            <w:tcW w:w="344" w:type="pct"/>
            <w:tcBorders>
              <w:top w:val="single" w:sz="4" w:space="0" w:color="auto"/>
              <w:left w:val="single" w:sz="4" w:space="0" w:color="auto"/>
              <w:bottom w:val="single" w:sz="4" w:space="0" w:color="auto"/>
              <w:right w:val="single" w:sz="4" w:space="0" w:color="auto"/>
            </w:tcBorders>
            <w:noWrap/>
            <w:hideMark/>
          </w:tcPr>
          <w:p w14:paraId="6E937CA6" w14:textId="77777777" w:rsidR="009927C2" w:rsidRPr="002A6814" w:rsidRDefault="009927C2" w:rsidP="006F784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auto"/>
                <w:sz w:val="12"/>
                <w:szCs w:val="22"/>
              </w:rPr>
            </w:pPr>
            <w:r w:rsidRPr="002A6814">
              <w:rPr>
                <w:rFonts w:eastAsia="Times New Roman" w:cstheme="minorHAnsi"/>
                <w:color w:val="auto"/>
                <w:sz w:val="12"/>
                <w:szCs w:val="22"/>
              </w:rPr>
              <w:t>Animal loss</w:t>
            </w:r>
          </w:p>
        </w:tc>
      </w:tr>
      <w:tr w:rsidR="009927C2" w:rsidRPr="002A6814" w14:paraId="3D079260" w14:textId="77777777" w:rsidTr="006F784C">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413" w:type="pct"/>
            <w:vMerge/>
            <w:tcBorders>
              <w:top w:val="single" w:sz="4" w:space="0" w:color="auto"/>
              <w:left w:val="single" w:sz="4" w:space="0" w:color="auto"/>
              <w:bottom w:val="single" w:sz="4" w:space="0" w:color="auto"/>
              <w:right w:val="single" w:sz="4" w:space="0" w:color="auto"/>
            </w:tcBorders>
            <w:noWrap/>
            <w:hideMark/>
          </w:tcPr>
          <w:p w14:paraId="4E4496F1" w14:textId="77777777" w:rsidR="009927C2" w:rsidRPr="00556AFC" w:rsidRDefault="009927C2" w:rsidP="006F784C">
            <w:pPr>
              <w:jc w:val="center"/>
              <w:rPr>
                <w:rFonts w:eastAsia="Times New Roman" w:cstheme="minorHAnsi"/>
                <w:sz w:val="18"/>
                <w:szCs w:val="22"/>
              </w:rPr>
            </w:pPr>
          </w:p>
        </w:tc>
        <w:tc>
          <w:tcPr>
            <w:tcW w:w="563" w:type="pct"/>
            <w:vMerge/>
            <w:tcBorders>
              <w:top w:val="single" w:sz="4" w:space="0" w:color="auto"/>
              <w:left w:val="single" w:sz="4" w:space="0" w:color="auto"/>
              <w:bottom w:val="single" w:sz="4" w:space="0" w:color="auto"/>
              <w:right w:val="single" w:sz="4" w:space="0" w:color="auto"/>
            </w:tcBorders>
            <w:noWrap/>
            <w:hideMark/>
          </w:tcPr>
          <w:p w14:paraId="385F6CA0" w14:textId="77777777" w:rsidR="009927C2" w:rsidRPr="00556AFC"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18"/>
                <w:szCs w:val="22"/>
              </w:rPr>
            </w:pPr>
          </w:p>
        </w:tc>
        <w:tc>
          <w:tcPr>
            <w:tcW w:w="469" w:type="pct"/>
            <w:tcBorders>
              <w:top w:val="single" w:sz="4" w:space="0" w:color="auto"/>
              <w:left w:val="single" w:sz="4" w:space="0" w:color="auto"/>
              <w:bottom w:val="single" w:sz="4" w:space="0" w:color="auto"/>
              <w:right w:val="single" w:sz="4" w:space="0" w:color="auto"/>
            </w:tcBorders>
            <w:shd w:val="clear" w:color="auto" w:fill="9BBB59" w:themeFill="accent3"/>
            <w:noWrap/>
            <w:hideMark/>
          </w:tcPr>
          <w:p w14:paraId="3FD6FE22" w14:textId="77777777" w:rsidR="009927C2" w:rsidRPr="00556AFC"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9BBB59" w:themeColor="accent3"/>
                <w:sz w:val="18"/>
                <w:szCs w:val="22"/>
              </w:rPr>
            </w:pPr>
          </w:p>
        </w:tc>
        <w:tc>
          <w:tcPr>
            <w:tcW w:w="308" w:type="pct"/>
            <w:gridSpan w:val="2"/>
            <w:tcBorders>
              <w:top w:val="single" w:sz="4" w:space="0" w:color="auto"/>
              <w:left w:val="single" w:sz="4" w:space="0" w:color="auto"/>
              <w:bottom w:val="single" w:sz="4" w:space="0" w:color="auto"/>
              <w:right w:val="single" w:sz="4" w:space="0" w:color="auto"/>
            </w:tcBorders>
            <w:shd w:val="clear" w:color="auto" w:fill="9BBB59" w:themeFill="accent3"/>
            <w:noWrap/>
            <w:hideMark/>
          </w:tcPr>
          <w:p w14:paraId="35E0272F" w14:textId="77777777" w:rsidR="009927C2" w:rsidRPr="00556AFC"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18"/>
                <w:szCs w:val="22"/>
              </w:rPr>
            </w:pPr>
            <w:r w:rsidRPr="00556AFC">
              <w:rPr>
                <w:rFonts w:eastAsia="Times New Roman" w:cstheme="minorHAnsi"/>
                <w:b/>
                <w:bCs/>
                <w:sz w:val="18"/>
                <w:szCs w:val="22"/>
              </w:rPr>
              <w:t>Serious</w:t>
            </w:r>
          </w:p>
        </w:tc>
        <w:tc>
          <w:tcPr>
            <w:tcW w:w="368" w:type="pct"/>
            <w:gridSpan w:val="2"/>
            <w:tcBorders>
              <w:top w:val="single" w:sz="4" w:space="0" w:color="auto"/>
              <w:left w:val="single" w:sz="4" w:space="0" w:color="auto"/>
              <w:bottom w:val="single" w:sz="4" w:space="0" w:color="auto"/>
              <w:right w:val="single" w:sz="4" w:space="0" w:color="auto"/>
            </w:tcBorders>
            <w:shd w:val="clear" w:color="auto" w:fill="9BBB59" w:themeFill="accent3"/>
            <w:noWrap/>
            <w:hideMark/>
          </w:tcPr>
          <w:p w14:paraId="734BFED4" w14:textId="77777777" w:rsidR="009927C2" w:rsidRPr="00556AFC"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18"/>
                <w:szCs w:val="22"/>
              </w:rPr>
            </w:pPr>
            <w:r w:rsidRPr="00556AFC">
              <w:rPr>
                <w:rFonts w:eastAsia="Times New Roman" w:cstheme="minorHAnsi"/>
                <w:b/>
                <w:bCs/>
                <w:sz w:val="18"/>
                <w:szCs w:val="22"/>
              </w:rPr>
              <w:t>Ordinary</w:t>
            </w:r>
          </w:p>
        </w:tc>
        <w:tc>
          <w:tcPr>
            <w:tcW w:w="264" w:type="pct"/>
            <w:tcBorders>
              <w:top w:val="single" w:sz="4" w:space="0" w:color="auto"/>
              <w:left w:val="single" w:sz="4" w:space="0" w:color="auto"/>
              <w:bottom w:val="single" w:sz="4" w:space="0" w:color="auto"/>
              <w:right w:val="single" w:sz="4" w:space="0" w:color="auto"/>
            </w:tcBorders>
            <w:shd w:val="clear" w:color="auto" w:fill="9BBB59" w:themeFill="accent3"/>
            <w:noWrap/>
            <w:hideMark/>
          </w:tcPr>
          <w:p w14:paraId="457BF32A" w14:textId="77777777" w:rsidR="009927C2" w:rsidRPr="00556AFC"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18"/>
                <w:szCs w:val="22"/>
              </w:rPr>
            </w:pPr>
            <w:r w:rsidRPr="00556AFC">
              <w:rPr>
                <w:rFonts w:eastAsia="Times New Roman" w:cstheme="minorHAnsi"/>
                <w:b/>
                <w:bCs/>
                <w:sz w:val="18"/>
                <w:szCs w:val="22"/>
              </w:rPr>
              <w:t>Total</w:t>
            </w:r>
          </w:p>
        </w:tc>
        <w:tc>
          <w:tcPr>
            <w:tcW w:w="1213" w:type="pct"/>
            <w:gridSpan w:val="3"/>
            <w:tcBorders>
              <w:top w:val="single" w:sz="4" w:space="0" w:color="auto"/>
              <w:left w:val="single" w:sz="4" w:space="0" w:color="auto"/>
              <w:bottom w:val="single" w:sz="4" w:space="0" w:color="auto"/>
              <w:right w:val="single" w:sz="4" w:space="0" w:color="auto"/>
            </w:tcBorders>
            <w:shd w:val="clear" w:color="auto" w:fill="9BBB59" w:themeFill="accent3"/>
            <w:noWrap/>
            <w:hideMark/>
          </w:tcPr>
          <w:p w14:paraId="3F2C7EAE" w14:textId="77777777" w:rsidR="009927C2" w:rsidRPr="00556AFC"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18"/>
                <w:szCs w:val="22"/>
              </w:rPr>
            </w:pPr>
            <w:r w:rsidRPr="00556AFC">
              <w:rPr>
                <w:rFonts w:eastAsia="Times New Roman" w:cstheme="minorHAnsi"/>
                <w:b/>
                <w:bCs/>
                <w:sz w:val="18"/>
                <w:szCs w:val="22"/>
              </w:rPr>
              <w:t>Private houses</w:t>
            </w:r>
          </w:p>
        </w:tc>
        <w:tc>
          <w:tcPr>
            <w:tcW w:w="1053" w:type="pct"/>
            <w:gridSpan w:val="5"/>
            <w:tcBorders>
              <w:top w:val="single" w:sz="4" w:space="0" w:color="auto"/>
              <w:left w:val="single" w:sz="4" w:space="0" w:color="auto"/>
              <w:bottom w:val="single" w:sz="4" w:space="0" w:color="auto"/>
              <w:right w:val="single" w:sz="4" w:space="0" w:color="auto"/>
            </w:tcBorders>
            <w:shd w:val="clear" w:color="auto" w:fill="9BBB59" w:themeFill="accent3"/>
            <w:hideMark/>
          </w:tcPr>
          <w:p w14:paraId="2904ACAF" w14:textId="77777777" w:rsidR="009927C2" w:rsidRPr="00556AFC"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18"/>
                <w:szCs w:val="22"/>
              </w:rPr>
            </w:pPr>
            <w:r w:rsidRPr="00556AFC">
              <w:rPr>
                <w:rFonts w:eastAsia="Times New Roman" w:cstheme="minorHAnsi"/>
                <w:b/>
                <w:bCs/>
                <w:sz w:val="18"/>
                <w:szCs w:val="22"/>
              </w:rPr>
              <w:t>Public (governmental buildings, VDC, educational buildings)</w:t>
            </w:r>
          </w:p>
        </w:tc>
        <w:tc>
          <w:tcPr>
            <w:tcW w:w="351" w:type="pct"/>
            <w:gridSpan w:val="2"/>
            <w:tcBorders>
              <w:top w:val="single" w:sz="4" w:space="0" w:color="auto"/>
              <w:left w:val="single" w:sz="4" w:space="0" w:color="auto"/>
              <w:bottom w:val="single" w:sz="4" w:space="0" w:color="auto"/>
              <w:right w:val="single" w:sz="4" w:space="0" w:color="auto"/>
            </w:tcBorders>
            <w:shd w:val="clear" w:color="auto" w:fill="9BBB59" w:themeFill="accent3"/>
            <w:noWrap/>
            <w:hideMark/>
          </w:tcPr>
          <w:p w14:paraId="33617663"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9BBB59" w:themeColor="accent3"/>
                <w:sz w:val="12"/>
                <w:szCs w:val="22"/>
              </w:rPr>
            </w:pPr>
          </w:p>
        </w:tc>
      </w:tr>
      <w:tr w:rsidR="009927C2" w:rsidRPr="002A6814" w14:paraId="348E353C" w14:textId="77777777" w:rsidTr="006F784C">
        <w:trPr>
          <w:gridAfter w:val="1"/>
          <w:cnfStyle w:val="000000010000" w:firstRow="0" w:lastRow="0" w:firstColumn="0" w:lastColumn="0" w:oddVBand="0" w:evenVBand="0" w:oddHBand="0" w:evenHBand="1" w:firstRowFirstColumn="0" w:firstRowLastColumn="0" w:lastRowFirstColumn="0" w:lastRowLastColumn="0"/>
          <w:wAfter w:w="7" w:type="pct"/>
          <w:trHeight w:val="440"/>
        </w:trPr>
        <w:tc>
          <w:tcPr>
            <w:cnfStyle w:val="001000000000" w:firstRow="0" w:lastRow="0" w:firstColumn="1" w:lastColumn="0" w:oddVBand="0" w:evenVBand="0" w:oddHBand="0" w:evenHBand="0" w:firstRowFirstColumn="0" w:firstRowLastColumn="0" w:lastRowFirstColumn="0" w:lastRowLastColumn="0"/>
            <w:tcW w:w="413" w:type="pct"/>
            <w:noWrap/>
            <w:hideMark/>
          </w:tcPr>
          <w:p w14:paraId="6687419E" w14:textId="77777777" w:rsidR="009927C2" w:rsidRPr="002A6814" w:rsidRDefault="009927C2" w:rsidP="006F784C">
            <w:pPr>
              <w:rPr>
                <w:rFonts w:eastAsia="Times New Roman" w:cstheme="minorHAnsi"/>
                <w:sz w:val="12"/>
                <w:szCs w:val="22"/>
              </w:rPr>
            </w:pPr>
            <w:r w:rsidRPr="002A6814">
              <w:rPr>
                <w:rFonts w:eastAsia="Times New Roman" w:cstheme="minorHAnsi"/>
                <w:sz w:val="12"/>
                <w:szCs w:val="22"/>
              </w:rPr>
              <w:t> </w:t>
            </w:r>
          </w:p>
        </w:tc>
        <w:tc>
          <w:tcPr>
            <w:tcW w:w="563" w:type="pct"/>
            <w:noWrap/>
            <w:hideMark/>
          </w:tcPr>
          <w:p w14:paraId="6DED34F2"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 </w:t>
            </w:r>
          </w:p>
        </w:tc>
        <w:tc>
          <w:tcPr>
            <w:tcW w:w="469" w:type="pct"/>
            <w:noWrap/>
            <w:hideMark/>
          </w:tcPr>
          <w:p w14:paraId="40150CFE"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 </w:t>
            </w:r>
          </w:p>
        </w:tc>
        <w:tc>
          <w:tcPr>
            <w:tcW w:w="308" w:type="pct"/>
            <w:gridSpan w:val="2"/>
            <w:noWrap/>
            <w:hideMark/>
          </w:tcPr>
          <w:p w14:paraId="02A04777"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 </w:t>
            </w:r>
          </w:p>
        </w:tc>
        <w:tc>
          <w:tcPr>
            <w:tcW w:w="368" w:type="pct"/>
            <w:gridSpan w:val="2"/>
            <w:noWrap/>
            <w:hideMark/>
          </w:tcPr>
          <w:p w14:paraId="59E255E1"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 </w:t>
            </w:r>
          </w:p>
        </w:tc>
        <w:tc>
          <w:tcPr>
            <w:tcW w:w="264" w:type="pct"/>
            <w:noWrap/>
            <w:hideMark/>
          </w:tcPr>
          <w:p w14:paraId="5B0574AD"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 </w:t>
            </w:r>
          </w:p>
        </w:tc>
        <w:tc>
          <w:tcPr>
            <w:tcW w:w="403" w:type="pct"/>
            <w:noWrap/>
            <w:hideMark/>
          </w:tcPr>
          <w:p w14:paraId="7B59FCD1"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Completely destroyed</w:t>
            </w:r>
          </w:p>
        </w:tc>
        <w:tc>
          <w:tcPr>
            <w:tcW w:w="403" w:type="pct"/>
            <w:noWrap/>
            <w:hideMark/>
          </w:tcPr>
          <w:p w14:paraId="4644D450"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Pr>
                <w:rFonts w:eastAsia="Times New Roman" w:cstheme="minorHAnsi"/>
                <w:sz w:val="12"/>
                <w:szCs w:val="22"/>
              </w:rPr>
              <w:t>Parti</w:t>
            </w:r>
            <w:r w:rsidRPr="002A6814">
              <w:rPr>
                <w:rFonts w:eastAsia="Times New Roman" w:cstheme="minorHAnsi"/>
                <w:sz w:val="12"/>
                <w:szCs w:val="22"/>
              </w:rPr>
              <w:t>ally destroyed</w:t>
            </w:r>
          </w:p>
        </w:tc>
        <w:tc>
          <w:tcPr>
            <w:tcW w:w="406" w:type="pct"/>
            <w:noWrap/>
            <w:hideMark/>
          </w:tcPr>
          <w:p w14:paraId="5991DA9A"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Total</w:t>
            </w:r>
          </w:p>
        </w:tc>
        <w:tc>
          <w:tcPr>
            <w:tcW w:w="417" w:type="pct"/>
            <w:gridSpan w:val="2"/>
            <w:noWrap/>
            <w:hideMark/>
          </w:tcPr>
          <w:p w14:paraId="4B7C221B"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Completely destroyed</w:t>
            </w:r>
          </w:p>
        </w:tc>
        <w:tc>
          <w:tcPr>
            <w:tcW w:w="354" w:type="pct"/>
            <w:gridSpan w:val="2"/>
            <w:noWrap/>
            <w:hideMark/>
          </w:tcPr>
          <w:p w14:paraId="74354FAE"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Pr>
                <w:rFonts w:eastAsia="Times New Roman" w:cstheme="minorHAnsi"/>
                <w:sz w:val="12"/>
                <w:szCs w:val="22"/>
              </w:rPr>
              <w:t>Parti</w:t>
            </w:r>
            <w:r w:rsidRPr="002A6814">
              <w:rPr>
                <w:rFonts w:eastAsia="Times New Roman" w:cstheme="minorHAnsi"/>
                <w:sz w:val="12"/>
                <w:szCs w:val="22"/>
              </w:rPr>
              <w:t>ally destroyed</w:t>
            </w:r>
          </w:p>
        </w:tc>
        <w:tc>
          <w:tcPr>
            <w:tcW w:w="281" w:type="pct"/>
            <w:noWrap/>
            <w:hideMark/>
          </w:tcPr>
          <w:p w14:paraId="3C3EB94D"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Total</w:t>
            </w:r>
          </w:p>
        </w:tc>
        <w:tc>
          <w:tcPr>
            <w:tcW w:w="344" w:type="pct"/>
            <w:noWrap/>
            <w:hideMark/>
          </w:tcPr>
          <w:p w14:paraId="4D5798D0"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 </w:t>
            </w:r>
          </w:p>
        </w:tc>
      </w:tr>
      <w:tr w:rsidR="009927C2" w:rsidRPr="002A6814" w14:paraId="04E837A0" w14:textId="77777777" w:rsidTr="006F784C">
        <w:trPr>
          <w:gridAfter w:val="1"/>
          <w:cnfStyle w:val="000000100000" w:firstRow="0" w:lastRow="0" w:firstColumn="0" w:lastColumn="0" w:oddVBand="0" w:evenVBand="0" w:oddHBand="1" w:evenHBand="0"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noWrap/>
            <w:hideMark/>
          </w:tcPr>
          <w:p w14:paraId="4E9D1830"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1</w:t>
            </w:r>
          </w:p>
        </w:tc>
        <w:tc>
          <w:tcPr>
            <w:tcW w:w="563" w:type="pct"/>
            <w:noWrap/>
            <w:hideMark/>
          </w:tcPr>
          <w:p w14:paraId="7BB5B7A9" w14:textId="77777777" w:rsidR="009927C2" w:rsidRPr="002A681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Dhankuta</w:t>
            </w:r>
          </w:p>
        </w:tc>
        <w:tc>
          <w:tcPr>
            <w:tcW w:w="469" w:type="pct"/>
            <w:noWrap/>
            <w:hideMark/>
          </w:tcPr>
          <w:p w14:paraId="0553C084"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93</w:t>
            </w:r>
          </w:p>
        </w:tc>
        <w:tc>
          <w:tcPr>
            <w:tcW w:w="308" w:type="pct"/>
            <w:gridSpan w:val="2"/>
            <w:noWrap/>
            <w:hideMark/>
          </w:tcPr>
          <w:p w14:paraId="790D2DA4"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154</w:t>
            </w:r>
          </w:p>
        </w:tc>
        <w:tc>
          <w:tcPr>
            <w:tcW w:w="368" w:type="pct"/>
            <w:gridSpan w:val="2"/>
            <w:noWrap/>
            <w:hideMark/>
          </w:tcPr>
          <w:p w14:paraId="099CD46F"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cstheme="minorHAnsi"/>
                <w:sz w:val="12"/>
                <w:szCs w:val="22"/>
              </w:rPr>
              <w:t>724</w:t>
            </w:r>
          </w:p>
        </w:tc>
        <w:tc>
          <w:tcPr>
            <w:tcW w:w="264" w:type="pct"/>
            <w:noWrap/>
            <w:hideMark/>
          </w:tcPr>
          <w:p w14:paraId="608E5082"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878</w:t>
            </w:r>
          </w:p>
        </w:tc>
        <w:tc>
          <w:tcPr>
            <w:tcW w:w="403" w:type="pct"/>
            <w:noWrap/>
            <w:hideMark/>
          </w:tcPr>
          <w:p w14:paraId="4EB36F2E"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3308</w:t>
            </w:r>
          </w:p>
        </w:tc>
        <w:tc>
          <w:tcPr>
            <w:tcW w:w="403" w:type="pct"/>
            <w:noWrap/>
            <w:hideMark/>
          </w:tcPr>
          <w:p w14:paraId="54BD1D63" w14:textId="77777777" w:rsidR="009927C2" w:rsidRPr="002A681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cstheme="minorHAnsi"/>
                <w:sz w:val="12"/>
                <w:szCs w:val="22"/>
              </w:rPr>
              <w:t>5268</w:t>
            </w:r>
          </w:p>
        </w:tc>
        <w:tc>
          <w:tcPr>
            <w:tcW w:w="406" w:type="pct"/>
            <w:noWrap/>
            <w:hideMark/>
          </w:tcPr>
          <w:p w14:paraId="761D4B75"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8576</w:t>
            </w:r>
          </w:p>
        </w:tc>
        <w:tc>
          <w:tcPr>
            <w:tcW w:w="417" w:type="pct"/>
            <w:gridSpan w:val="2"/>
            <w:noWrap/>
            <w:hideMark/>
          </w:tcPr>
          <w:p w14:paraId="5CE4C84E"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79</w:t>
            </w:r>
          </w:p>
        </w:tc>
        <w:tc>
          <w:tcPr>
            <w:tcW w:w="354" w:type="pct"/>
            <w:gridSpan w:val="2"/>
            <w:noWrap/>
            <w:hideMark/>
          </w:tcPr>
          <w:p w14:paraId="4FE53B77"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cstheme="minorHAnsi"/>
                <w:sz w:val="12"/>
                <w:szCs w:val="22"/>
              </w:rPr>
              <w:t>82</w:t>
            </w:r>
          </w:p>
        </w:tc>
        <w:tc>
          <w:tcPr>
            <w:tcW w:w="281" w:type="pct"/>
            <w:noWrap/>
            <w:hideMark/>
          </w:tcPr>
          <w:p w14:paraId="282729FC"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161</w:t>
            </w:r>
          </w:p>
        </w:tc>
        <w:tc>
          <w:tcPr>
            <w:tcW w:w="344" w:type="pct"/>
            <w:noWrap/>
            <w:hideMark/>
          </w:tcPr>
          <w:p w14:paraId="018275A7"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308</w:t>
            </w:r>
          </w:p>
        </w:tc>
      </w:tr>
      <w:tr w:rsidR="009927C2" w:rsidRPr="002A6814" w14:paraId="52459613" w14:textId="77777777" w:rsidTr="006F784C">
        <w:trPr>
          <w:gridAfter w:val="1"/>
          <w:cnfStyle w:val="000000010000" w:firstRow="0" w:lastRow="0" w:firstColumn="0" w:lastColumn="0" w:oddVBand="0" w:evenVBand="0" w:oddHBand="0" w:evenHBand="1"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noWrap/>
            <w:hideMark/>
          </w:tcPr>
          <w:p w14:paraId="5BAAB231"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2</w:t>
            </w:r>
          </w:p>
        </w:tc>
        <w:tc>
          <w:tcPr>
            <w:tcW w:w="563" w:type="pct"/>
            <w:noWrap/>
            <w:hideMark/>
          </w:tcPr>
          <w:p w14:paraId="3E82E890"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Ud</w:t>
            </w:r>
            <w:r>
              <w:rPr>
                <w:rFonts w:eastAsia="Times New Roman" w:cstheme="minorHAnsi"/>
                <w:sz w:val="12"/>
                <w:szCs w:val="22"/>
              </w:rPr>
              <w:t>a</w:t>
            </w:r>
            <w:r w:rsidRPr="002A6814">
              <w:rPr>
                <w:rFonts w:eastAsia="Times New Roman" w:cstheme="minorHAnsi"/>
                <w:sz w:val="12"/>
                <w:szCs w:val="22"/>
              </w:rPr>
              <w:t>yapur</w:t>
            </w:r>
          </w:p>
        </w:tc>
        <w:tc>
          <w:tcPr>
            <w:tcW w:w="469" w:type="pct"/>
            <w:noWrap/>
            <w:hideMark/>
          </w:tcPr>
          <w:p w14:paraId="3F209FF9"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cstheme="minorHAnsi"/>
                <w:sz w:val="12"/>
                <w:szCs w:val="22"/>
              </w:rPr>
              <w:t>82</w:t>
            </w:r>
          </w:p>
        </w:tc>
        <w:tc>
          <w:tcPr>
            <w:tcW w:w="308" w:type="pct"/>
            <w:gridSpan w:val="2"/>
            <w:noWrap/>
            <w:hideMark/>
          </w:tcPr>
          <w:p w14:paraId="61A5EE1E"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70</w:t>
            </w:r>
          </w:p>
        </w:tc>
        <w:tc>
          <w:tcPr>
            <w:tcW w:w="368" w:type="pct"/>
            <w:gridSpan w:val="2"/>
            <w:noWrap/>
            <w:hideMark/>
          </w:tcPr>
          <w:p w14:paraId="35ACECDC"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435</w:t>
            </w:r>
          </w:p>
        </w:tc>
        <w:tc>
          <w:tcPr>
            <w:tcW w:w="264" w:type="pct"/>
            <w:noWrap/>
            <w:hideMark/>
          </w:tcPr>
          <w:p w14:paraId="46078658"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523</w:t>
            </w:r>
          </w:p>
        </w:tc>
        <w:tc>
          <w:tcPr>
            <w:tcW w:w="403" w:type="pct"/>
            <w:noWrap/>
            <w:hideMark/>
          </w:tcPr>
          <w:p w14:paraId="29B9B051"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2577</w:t>
            </w:r>
          </w:p>
        </w:tc>
        <w:tc>
          <w:tcPr>
            <w:tcW w:w="403" w:type="pct"/>
            <w:noWrap/>
            <w:hideMark/>
          </w:tcPr>
          <w:p w14:paraId="53ADDECE"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3459</w:t>
            </w:r>
          </w:p>
        </w:tc>
        <w:tc>
          <w:tcPr>
            <w:tcW w:w="406" w:type="pct"/>
            <w:noWrap/>
            <w:hideMark/>
          </w:tcPr>
          <w:p w14:paraId="50495456"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6036</w:t>
            </w:r>
          </w:p>
        </w:tc>
        <w:tc>
          <w:tcPr>
            <w:tcW w:w="417" w:type="pct"/>
            <w:gridSpan w:val="2"/>
            <w:noWrap/>
            <w:hideMark/>
          </w:tcPr>
          <w:p w14:paraId="2835365E"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38</w:t>
            </w:r>
          </w:p>
        </w:tc>
        <w:tc>
          <w:tcPr>
            <w:tcW w:w="354" w:type="pct"/>
            <w:gridSpan w:val="2"/>
            <w:noWrap/>
            <w:hideMark/>
          </w:tcPr>
          <w:p w14:paraId="1C7386CC"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36</w:t>
            </w:r>
          </w:p>
        </w:tc>
        <w:tc>
          <w:tcPr>
            <w:tcW w:w="281" w:type="pct"/>
            <w:noWrap/>
            <w:hideMark/>
          </w:tcPr>
          <w:p w14:paraId="17070100"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74</w:t>
            </w:r>
          </w:p>
        </w:tc>
        <w:tc>
          <w:tcPr>
            <w:tcW w:w="344" w:type="pct"/>
            <w:noWrap/>
            <w:hideMark/>
          </w:tcPr>
          <w:p w14:paraId="02BE1C05"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45</w:t>
            </w:r>
          </w:p>
        </w:tc>
      </w:tr>
      <w:tr w:rsidR="009927C2" w:rsidRPr="002A6814" w14:paraId="28FC4540" w14:textId="77777777" w:rsidTr="006F784C">
        <w:trPr>
          <w:gridAfter w:val="1"/>
          <w:cnfStyle w:val="000000100000" w:firstRow="0" w:lastRow="0" w:firstColumn="0" w:lastColumn="0" w:oddVBand="0" w:evenVBand="0" w:oddHBand="1" w:evenHBand="0"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noWrap/>
            <w:hideMark/>
          </w:tcPr>
          <w:p w14:paraId="529B41D4"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3</w:t>
            </w:r>
          </w:p>
        </w:tc>
        <w:tc>
          <w:tcPr>
            <w:tcW w:w="563" w:type="pct"/>
            <w:noWrap/>
            <w:hideMark/>
          </w:tcPr>
          <w:p w14:paraId="29393437" w14:textId="77777777" w:rsidR="009927C2" w:rsidRPr="002A681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Khotang</w:t>
            </w:r>
          </w:p>
        </w:tc>
        <w:tc>
          <w:tcPr>
            <w:tcW w:w="469" w:type="pct"/>
            <w:noWrap/>
            <w:hideMark/>
          </w:tcPr>
          <w:p w14:paraId="1294DF6D"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26</w:t>
            </w:r>
          </w:p>
        </w:tc>
        <w:tc>
          <w:tcPr>
            <w:tcW w:w="308" w:type="pct"/>
            <w:gridSpan w:val="2"/>
            <w:noWrap/>
            <w:hideMark/>
          </w:tcPr>
          <w:p w14:paraId="744C09F9"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140</w:t>
            </w:r>
          </w:p>
        </w:tc>
        <w:tc>
          <w:tcPr>
            <w:tcW w:w="368" w:type="pct"/>
            <w:gridSpan w:val="2"/>
            <w:noWrap/>
            <w:hideMark/>
          </w:tcPr>
          <w:p w14:paraId="24278A33"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275</w:t>
            </w:r>
          </w:p>
        </w:tc>
        <w:tc>
          <w:tcPr>
            <w:tcW w:w="264" w:type="pct"/>
            <w:noWrap/>
            <w:hideMark/>
          </w:tcPr>
          <w:p w14:paraId="1BED7A01"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415</w:t>
            </w:r>
          </w:p>
        </w:tc>
        <w:tc>
          <w:tcPr>
            <w:tcW w:w="403" w:type="pct"/>
            <w:noWrap/>
            <w:hideMark/>
          </w:tcPr>
          <w:p w14:paraId="006E4A0A"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2297</w:t>
            </w:r>
          </w:p>
        </w:tc>
        <w:tc>
          <w:tcPr>
            <w:tcW w:w="403" w:type="pct"/>
            <w:noWrap/>
            <w:hideMark/>
          </w:tcPr>
          <w:p w14:paraId="221B14A9"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5977</w:t>
            </w:r>
          </w:p>
        </w:tc>
        <w:tc>
          <w:tcPr>
            <w:tcW w:w="406" w:type="pct"/>
            <w:noWrap/>
            <w:hideMark/>
          </w:tcPr>
          <w:p w14:paraId="03F465A0" w14:textId="77777777" w:rsidR="009927C2" w:rsidRPr="002A681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cstheme="minorHAnsi"/>
                <w:sz w:val="12"/>
                <w:szCs w:val="22"/>
              </w:rPr>
              <w:t>8294</w:t>
            </w:r>
          </w:p>
        </w:tc>
        <w:tc>
          <w:tcPr>
            <w:tcW w:w="417" w:type="pct"/>
            <w:gridSpan w:val="2"/>
            <w:noWrap/>
            <w:hideMark/>
          </w:tcPr>
          <w:p w14:paraId="51EB5C04"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76</w:t>
            </w:r>
          </w:p>
        </w:tc>
        <w:tc>
          <w:tcPr>
            <w:tcW w:w="354" w:type="pct"/>
            <w:gridSpan w:val="2"/>
            <w:noWrap/>
            <w:hideMark/>
          </w:tcPr>
          <w:p w14:paraId="4D35E014"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50</w:t>
            </w:r>
          </w:p>
        </w:tc>
        <w:tc>
          <w:tcPr>
            <w:tcW w:w="281" w:type="pct"/>
            <w:noWrap/>
            <w:hideMark/>
          </w:tcPr>
          <w:p w14:paraId="26E24086"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cstheme="minorHAnsi"/>
                <w:sz w:val="12"/>
                <w:szCs w:val="22"/>
              </w:rPr>
              <w:t>126</w:t>
            </w:r>
          </w:p>
        </w:tc>
        <w:tc>
          <w:tcPr>
            <w:tcW w:w="344" w:type="pct"/>
            <w:noWrap/>
            <w:hideMark/>
          </w:tcPr>
          <w:p w14:paraId="50D225AD"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67</w:t>
            </w:r>
          </w:p>
        </w:tc>
      </w:tr>
      <w:tr w:rsidR="009927C2" w:rsidRPr="002A6814" w14:paraId="34B38465" w14:textId="77777777" w:rsidTr="006F784C">
        <w:trPr>
          <w:gridAfter w:val="1"/>
          <w:cnfStyle w:val="000000010000" w:firstRow="0" w:lastRow="0" w:firstColumn="0" w:lastColumn="0" w:oddVBand="0" w:evenVBand="0" w:oddHBand="0" w:evenHBand="1"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noWrap/>
            <w:hideMark/>
          </w:tcPr>
          <w:p w14:paraId="70F97533"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4</w:t>
            </w:r>
          </w:p>
        </w:tc>
        <w:tc>
          <w:tcPr>
            <w:tcW w:w="563" w:type="pct"/>
            <w:noWrap/>
            <w:hideMark/>
          </w:tcPr>
          <w:p w14:paraId="2D121446"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Saptari</w:t>
            </w:r>
          </w:p>
        </w:tc>
        <w:tc>
          <w:tcPr>
            <w:tcW w:w="469" w:type="pct"/>
            <w:noWrap/>
            <w:hideMark/>
          </w:tcPr>
          <w:p w14:paraId="29A086E4"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13</w:t>
            </w:r>
          </w:p>
        </w:tc>
        <w:tc>
          <w:tcPr>
            <w:tcW w:w="308" w:type="pct"/>
            <w:gridSpan w:val="2"/>
            <w:noWrap/>
            <w:hideMark/>
          </w:tcPr>
          <w:p w14:paraId="0E639AEB"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45</w:t>
            </w:r>
          </w:p>
        </w:tc>
        <w:tc>
          <w:tcPr>
            <w:tcW w:w="368" w:type="pct"/>
            <w:gridSpan w:val="2"/>
            <w:noWrap/>
            <w:hideMark/>
          </w:tcPr>
          <w:p w14:paraId="1E3AE4CB"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80</w:t>
            </w:r>
          </w:p>
        </w:tc>
        <w:tc>
          <w:tcPr>
            <w:tcW w:w="264" w:type="pct"/>
            <w:noWrap/>
            <w:hideMark/>
          </w:tcPr>
          <w:p w14:paraId="5467F4CB"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cstheme="minorHAnsi"/>
                <w:sz w:val="12"/>
                <w:szCs w:val="22"/>
              </w:rPr>
              <w:t>125</w:t>
            </w:r>
          </w:p>
        </w:tc>
        <w:tc>
          <w:tcPr>
            <w:tcW w:w="403" w:type="pct"/>
            <w:noWrap/>
            <w:hideMark/>
          </w:tcPr>
          <w:p w14:paraId="332700AA"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cstheme="minorHAnsi"/>
                <w:sz w:val="12"/>
                <w:szCs w:val="22"/>
              </w:rPr>
              <w:t>1230</w:t>
            </w:r>
          </w:p>
        </w:tc>
        <w:tc>
          <w:tcPr>
            <w:tcW w:w="403" w:type="pct"/>
            <w:noWrap/>
            <w:hideMark/>
          </w:tcPr>
          <w:p w14:paraId="7A514954"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91</w:t>
            </w:r>
          </w:p>
        </w:tc>
        <w:tc>
          <w:tcPr>
            <w:tcW w:w="406" w:type="pct"/>
            <w:noWrap/>
            <w:hideMark/>
          </w:tcPr>
          <w:p w14:paraId="1B7717F9"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cstheme="minorHAnsi"/>
                <w:sz w:val="12"/>
                <w:szCs w:val="22"/>
              </w:rPr>
              <w:t>1321</w:t>
            </w:r>
          </w:p>
        </w:tc>
        <w:tc>
          <w:tcPr>
            <w:tcW w:w="417" w:type="pct"/>
            <w:gridSpan w:val="2"/>
            <w:noWrap/>
            <w:hideMark/>
          </w:tcPr>
          <w:p w14:paraId="42DF7A0F"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15</w:t>
            </w:r>
          </w:p>
        </w:tc>
        <w:tc>
          <w:tcPr>
            <w:tcW w:w="354" w:type="pct"/>
            <w:gridSpan w:val="2"/>
            <w:noWrap/>
            <w:hideMark/>
          </w:tcPr>
          <w:p w14:paraId="125A59AF"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63</w:t>
            </w:r>
          </w:p>
        </w:tc>
        <w:tc>
          <w:tcPr>
            <w:tcW w:w="281" w:type="pct"/>
            <w:noWrap/>
            <w:hideMark/>
          </w:tcPr>
          <w:p w14:paraId="2F2F45F3"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78</w:t>
            </w:r>
          </w:p>
        </w:tc>
        <w:tc>
          <w:tcPr>
            <w:tcW w:w="344" w:type="pct"/>
            <w:noWrap/>
            <w:hideMark/>
          </w:tcPr>
          <w:p w14:paraId="439B37AB"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10</w:t>
            </w:r>
          </w:p>
        </w:tc>
      </w:tr>
      <w:tr w:rsidR="009927C2" w:rsidRPr="002A6814" w14:paraId="670DFAB0" w14:textId="77777777" w:rsidTr="006F784C">
        <w:trPr>
          <w:gridAfter w:val="1"/>
          <w:cnfStyle w:val="000000100000" w:firstRow="0" w:lastRow="0" w:firstColumn="0" w:lastColumn="0" w:oddVBand="0" w:evenVBand="0" w:oddHBand="1" w:evenHBand="0"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noWrap/>
            <w:hideMark/>
          </w:tcPr>
          <w:p w14:paraId="65EAF865"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5</w:t>
            </w:r>
          </w:p>
        </w:tc>
        <w:tc>
          <w:tcPr>
            <w:tcW w:w="563" w:type="pct"/>
            <w:noWrap/>
            <w:hideMark/>
          </w:tcPr>
          <w:p w14:paraId="02483581" w14:textId="77777777" w:rsidR="009927C2" w:rsidRPr="002A681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Bhojpur</w:t>
            </w:r>
          </w:p>
        </w:tc>
        <w:tc>
          <w:tcPr>
            <w:tcW w:w="469" w:type="pct"/>
            <w:noWrap/>
            <w:hideMark/>
          </w:tcPr>
          <w:p w14:paraId="27393E2D"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14</w:t>
            </w:r>
          </w:p>
        </w:tc>
        <w:tc>
          <w:tcPr>
            <w:tcW w:w="308" w:type="pct"/>
            <w:gridSpan w:val="2"/>
            <w:noWrap/>
            <w:hideMark/>
          </w:tcPr>
          <w:p w14:paraId="5A13138C"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88</w:t>
            </w:r>
          </w:p>
        </w:tc>
        <w:tc>
          <w:tcPr>
            <w:tcW w:w="368" w:type="pct"/>
            <w:gridSpan w:val="2"/>
            <w:noWrap/>
            <w:hideMark/>
          </w:tcPr>
          <w:p w14:paraId="28E1D27A"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118</w:t>
            </w:r>
          </w:p>
        </w:tc>
        <w:tc>
          <w:tcPr>
            <w:tcW w:w="264" w:type="pct"/>
            <w:noWrap/>
            <w:hideMark/>
          </w:tcPr>
          <w:p w14:paraId="7A546C62"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206</w:t>
            </w:r>
          </w:p>
        </w:tc>
        <w:tc>
          <w:tcPr>
            <w:tcW w:w="403" w:type="pct"/>
            <w:noWrap/>
            <w:hideMark/>
          </w:tcPr>
          <w:p w14:paraId="13CED22E"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1157</w:t>
            </w:r>
          </w:p>
        </w:tc>
        <w:tc>
          <w:tcPr>
            <w:tcW w:w="403" w:type="pct"/>
            <w:noWrap/>
            <w:hideMark/>
          </w:tcPr>
          <w:p w14:paraId="0061FBD1"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4425</w:t>
            </w:r>
          </w:p>
        </w:tc>
        <w:tc>
          <w:tcPr>
            <w:tcW w:w="406" w:type="pct"/>
            <w:noWrap/>
            <w:hideMark/>
          </w:tcPr>
          <w:p w14:paraId="4A0630E1"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cstheme="minorHAnsi"/>
                <w:sz w:val="12"/>
                <w:szCs w:val="22"/>
              </w:rPr>
              <w:t>5582</w:t>
            </w:r>
          </w:p>
        </w:tc>
        <w:tc>
          <w:tcPr>
            <w:tcW w:w="417" w:type="pct"/>
            <w:gridSpan w:val="2"/>
            <w:noWrap/>
            <w:hideMark/>
          </w:tcPr>
          <w:p w14:paraId="6A8E0B2B"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20</w:t>
            </w:r>
          </w:p>
        </w:tc>
        <w:tc>
          <w:tcPr>
            <w:tcW w:w="354" w:type="pct"/>
            <w:gridSpan w:val="2"/>
            <w:noWrap/>
            <w:hideMark/>
          </w:tcPr>
          <w:p w14:paraId="664F5A45"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34</w:t>
            </w:r>
          </w:p>
        </w:tc>
        <w:tc>
          <w:tcPr>
            <w:tcW w:w="281" w:type="pct"/>
            <w:noWrap/>
            <w:hideMark/>
          </w:tcPr>
          <w:p w14:paraId="0D46E741"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54</w:t>
            </w:r>
          </w:p>
        </w:tc>
        <w:tc>
          <w:tcPr>
            <w:tcW w:w="344" w:type="pct"/>
            <w:noWrap/>
            <w:hideMark/>
          </w:tcPr>
          <w:p w14:paraId="74226873"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41</w:t>
            </w:r>
          </w:p>
        </w:tc>
      </w:tr>
      <w:tr w:rsidR="009927C2" w:rsidRPr="002A6814" w14:paraId="549F5F6A" w14:textId="77777777" w:rsidTr="006F784C">
        <w:trPr>
          <w:gridAfter w:val="1"/>
          <w:cnfStyle w:val="000000010000" w:firstRow="0" w:lastRow="0" w:firstColumn="0" w:lastColumn="0" w:oddVBand="0" w:evenVBand="0" w:oddHBand="0" w:evenHBand="1"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noWrap/>
            <w:hideMark/>
          </w:tcPr>
          <w:p w14:paraId="1E5715F8"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6</w:t>
            </w:r>
          </w:p>
        </w:tc>
        <w:tc>
          <w:tcPr>
            <w:tcW w:w="563" w:type="pct"/>
            <w:noWrap/>
            <w:hideMark/>
          </w:tcPr>
          <w:p w14:paraId="0DF29161"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Terthum</w:t>
            </w:r>
          </w:p>
        </w:tc>
        <w:tc>
          <w:tcPr>
            <w:tcW w:w="469" w:type="pct"/>
            <w:noWrap/>
            <w:hideMark/>
          </w:tcPr>
          <w:p w14:paraId="2DBFF840"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67</w:t>
            </w:r>
          </w:p>
        </w:tc>
        <w:tc>
          <w:tcPr>
            <w:tcW w:w="308" w:type="pct"/>
            <w:gridSpan w:val="2"/>
            <w:noWrap/>
            <w:hideMark/>
          </w:tcPr>
          <w:p w14:paraId="38A38A10"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76</w:t>
            </w:r>
          </w:p>
        </w:tc>
        <w:tc>
          <w:tcPr>
            <w:tcW w:w="368" w:type="pct"/>
            <w:gridSpan w:val="2"/>
            <w:noWrap/>
            <w:hideMark/>
          </w:tcPr>
          <w:p w14:paraId="74F46758"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cstheme="minorHAnsi"/>
                <w:sz w:val="12"/>
                <w:szCs w:val="22"/>
              </w:rPr>
              <w:t>62</w:t>
            </w:r>
          </w:p>
        </w:tc>
        <w:tc>
          <w:tcPr>
            <w:tcW w:w="264" w:type="pct"/>
            <w:noWrap/>
            <w:hideMark/>
          </w:tcPr>
          <w:p w14:paraId="5F2D8B82"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138</w:t>
            </w:r>
          </w:p>
        </w:tc>
        <w:tc>
          <w:tcPr>
            <w:tcW w:w="403" w:type="pct"/>
            <w:noWrap/>
            <w:hideMark/>
          </w:tcPr>
          <w:p w14:paraId="714DF3D5"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1153</w:t>
            </w:r>
          </w:p>
        </w:tc>
        <w:tc>
          <w:tcPr>
            <w:tcW w:w="403" w:type="pct"/>
            <w:noWrap/>
            <w:hideMark/>
          </w:tcPr>
          <w:p w14:paraId="56902B03"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2469</w:t>
            </w:r>
          </w:p>
        </w:tc>
        <w:tc>
          <w:tcPr>
            <w:tcW w:w="406" w:type="pct"/>
            <w:noWrap/>
            <w:hideMark/>
          </w:tcPr>
          <w:p w14:paraId="73CEFD02"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3622</w:t>
            </w:r>
          </w:p>
        </w:tc>
        <w:tc>
          <w:tcPr>
            <w:tcW w:w="417" w:type="pct"/>
            <w:gridSpan w:val="2"/>
            <w:noWrap/>
            <w:hideMark/>
          </w:tcPr>
          <w:p w14:paraId="66CD3DA5"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44</w:t>
            </w:r>
          </w:p>
        </w:tc>
        <w:tc>
          <w:tcPr>
            <w:tcW w:w="354" w:type="pct"/>
            <w:gridSpan w:val="2"/>
            <w:noWrap/>
            <w:hideMark/>
          </w:tcPr>
          <w:p w14:paraId="6AC2CFF6"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33</w:t>
            </w:r>
          </w:p>
        </w:tc>
        <w:tc>
          <w:tcPr>
            <w:tcW w:w="281" w:type="pct"/>
            <w:noWrap/>
            <w:hideMark/>
          </w:tcPr>
          <w:p w14:paraId="4EB0F538"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77</w:t>
            </w:r>
          </w:p>
        </w:tc>
        <w:tc>
          <w:tcPr>
            <w:tcW w:w="344" w:type="pct"/>
            <w:noWrap/>
            <w:hideMark/>
          </w:tcPr>
          <w:p w14:paraId="75BC51E9"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280</w:t>
            </w:r>
          </w:p>
        </w:tc>
      </w:tr>
      <w:tr w:rsidR="009927C2" w:rsidRPr="002A6814" w14:paraId="092D7D12" w14:textId="77777777" w:rsidTr="006F784C">
        <w:trPr>
          <w:gridAfter w:val="1"/>
          <w:cnfStyle w:val="000000100000" w:firstRow="0" w:lastRow="0" w:firstColumn="0" w:lastColumn="0" w:oddVBand="0" w:evenVBand="0" w:oddHBand="1" w:evenHBand="0"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noWrap/>
            <w:hideMark/>
          </w:tcPr>
          <w:p w14:paraId="011C4472"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7</w:t>
            </w:r>
          </w:p>
        </w:tc>
        <w:tc>
          <w:tcPr>
            <w:tcW w:w="563" w:type="pct"/>
            <w:noWrap/>
            <w:hideMark/>
          </w:tcPr>
          <w:p w14:paraId="347A8236" w14:textId="77777777" w:rsidR="009927C2" w:rsidRPr="002A681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Panchthar</w:t>
            </w:r>
          </w:p>
        </w:tc>
        <w:tc>
          <w:tcPr>
            <w:tcW w:w="469" w:type="pct"/>
            <w:noWrap/>
            <w:hideMark/>
          </w:tcPr>
          <w:p w14:paraId="5AE21F51"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99</w:t>
            </w:r>
          </w:p>
        </w:tc>
        <w:tc>
          <w:tcPr>
            <w:tcW w:w="308" w:type="pct"/>
            <w:gridSpan w:val="2"/>
            <w:noWrap/>
            <w:hideMark/>
          </w:tcPr>
          <w:p w14:paraId="2FD859A1"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261</w:t>
            </w:r>
          </w:p>
        </w:tc>
        <w:tc>
          <w:tcPr>
            <w:tcW w:w="368" w:type="pct"/>
            <w:gridSpan w:val="2"/>
            <w:noWrap/>
            <w:hideMark/>
          </w:tcPr>
          <w:p w14:paraId="19F34690"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311</w:t>
            </w:r>
          </w:p>
        </w:tc>
        <w:tc>
          <w:tcPr>
            <w:tcW w:w="264" w:type="pct"/>
            <w:noWrap/>
            <w:hideMark/>
          </w:tcPr>
          <w:p w14:paraId="24E6CA52"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572</w:t>
            </w:r>
          </w:p>
        </w:tc>
        <w:tc>
          <w:tcPr>
            <w:tcW w:w="403" w:type="pct"/>
            <w:noWrap/>
            <w:hideMark/>
          </w:tcPr>
          <w:p w14:paraId="44EC749F"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1059</w:t>
            </w:r>
          </w:p>
        </w:tc>
        <w:tc>
          <w:tcPr>
            <w:tcW w:w="403" w:type="pct"/>
            <w:noWrap/>
            <w:hideMark/>
          </w:tcPr>
          <w:p w14:paraId="3E42C084"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3358</w:t>
            </w:r>
          </w:p>
        </w:tc>
        <w:tc>
          <w:tcPr>
            <w:tcW w:w="406" w:type="pct"/>
            <w:noWrap/>
            <w:hideMark/>
          </w:tcPr>
          <w:p w14:paraId="21E0701B"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4417</w:t>
            </w:r>
          </w:p>
        </w:tc>
        <w:tc>
          <w:tcPr>
            <w:tcW w:w="417" w:type="pct"/>
            <w:gridSpan w:val="2"/>
            <w:noWrap/>
            <w:hideMark/>
          </w:tcPr>
          <w:p w14:paraId="3A3981B8"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37</w:t>
            </w:r>
          </w:p>
        </w:tc>
        <w:tc>
          <w:tcPr>
            <w:tcW w:w="354" w:type="pct"/>
            <w:gridSpan w:val="2"/>
            <w:noWrap/>
            <w:hideMark/>
          </w:tcPr>
          <w:p w14:paraId="4B323560"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16</w:t>
            </w:r>
          </w:p>
        </w:tc>
        <w:tc>
          <w:tcPr>
            <w:tcW w:w="281" w:type="pct"/>
            <w:noWrap/>
            <w:hideMark/>
          </w:tcPr>
          <w:p w14:paraId="6036934B"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53</w:t>
            </w:r>
          </w:p>
        </w:tc>
        <w:tc>
          <w:tcPr>
            <w:tcW w:w="344" w:type="pct"/>
            <w:noWrap/>
            <w:hideMark/>
          </w:tcPr>
          <w:p w14:paraId="28BD81E9"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253</w:t>
            </w:r>
          </w:p>
        </w:tc>
      </w:tr>
      <w:tr w:rsidR="009927C2" w:rsidRPr="002A6814" w14:paraId="3AF9076D" w14:textId="77777777" w:rsidTr="006F784C">
        <w:trPr>
          <w:gridAfter w:val="1"/>
          <w:cnfStyle w:val="000000010000" w:firstRow="0" w:lastRow="0" w:firstColumn="0" w:lastColumn="0" w:oddVBand="0" w:evenVBand="0" w:oddHBand="0" w:evenHBand="1"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noWrap/>
            <w:hideMark/>
          </w:tcPr>
          <w:p w14:paraId="3123E293"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8</w:t>
            </w:r>
          </w:p>
        </w:tc>
        <w:tc>
          <w:tcPr>
            <w:tcW w:w="563" w:type="pct"/>
            <w:noWrap/>
            <w:hideMark/>
          </w:tcPr>
          <w:p w14:paraId="48B7DC5F"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Okhaldhunga</w:t>
            </w:r>
          </w:p>
        </w:tc>
        <w:tc>
          <w:tcPr>
            <w:tcW w:w="469" w:type="pct"/>
            <w:noWrap/>
            <w:hideMark/>
          </w:tcPr>
          <w:p w14:paraId="508E007A"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08</w:t>
            </w:r>
          </w:p>
        </w:tc>
        <w:tc>
          <w:tcPr>
            <w:tcW w:w="308" w:type="pct"/>
            <w:gridSpan w:val="2"/>
            <w:noWrap/>
            <w:hideMark/>
          </w:tcPr>
          <w:p w14:paraId="72B52B99"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28</w:t>
            </w:r>
          </w:p>
        </w:tc>
        <w:tc>
          <w:tcPr>
            <w:tcW w:w="368" w:type="pct"/>
            <w:gridSpan w:val="2"/>
            <w:noWrap/>
            <w:hideMark/>
          </w:tcPr>
          <w:p w14:paraId="2B568046"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108</w:t>
            </w:r>
          </w:p>
        </w:tc>
        <w:tc>
          <w:tcPr>
            <w:tcW w:w="264" w:type="pct"/>
            <w:noWrap/>
            <w:hideMark/>
          </w:tcPr>
          <w:p w14:paraId="3083C24A"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136</w:t>
            </w:r>
          </w:p>
        </w:tc>
        <w:tc>
          <w:tcPr>
            <w:tcW w:w="403" w:type="pct"/>
            <w:noWrap/>
            <w:hideMark/>
          </w:tcPr>
          <w:p w14:paraId="49C167F3"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944</w:t>
            </w:r>
          </w:p>
        </w:tc>
        <w:tc>
          <w:tcPr>
            <w:tcW w:w="403" w:type="pct"/>
            <w:noWrap/>
            <w:hideMark/>
          </w:tcPr>
          <w:p w14:paraId="1BBDB1AB"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1194</w:t>
            </w:r>
          </w:p>
        </w:tc>
        <w:tc>
          <w:tcPr>
            <w:tcW w:w="406" w:type="pct"/>
            <w:noWrap/>
            <w:hideMark/>
          </w:tcPr>
          <w:p w14:paraId="57559F2C"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2138</w:t>
            </w:r>
          </w:p>
        </w:tc>
        <w:tc>
          <w:tcPr>
            <w:tcW w:w="417" w:type="pct"/>
            <w:gridSpan w:val="2"/>
            <w:noWrap/>
            <w:hideMark/>
          </w:tcPr>
          <w:p w14:paraId="0AC841B7"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35</w:t>
            </w:r>
          </w:p>
        </w:tc>
        <w:tc>
          <w:tcPr>
            <w:tcW w:w="354" w:type="pct"/>
            <w:gridSpan w:val="2"/>
            <w:noWrap/>
            <w:hideMark/>
          </w:tcPr>
          <w:p w14:paraId="3F8DBE15"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38</w:t>
            </w:r>
          </w:p>
        </w:tc>
        <w:tc>
          <w:tcPr>
            <w:tcW w:w="281" w:type="pct"/>
            <w:noWrap/>
            <w:hideMark/>
          </w:tcPr>
          <w:p w14:paraId="3BC1F2BD"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76</w:t>
            </w:r>
          </w:p>
        </w:tc>
        <w:tc>
          <w:tcPr>
            <w:tcW w:w="344" w:type="pct"/>
            <w:noWrap/>
            <w:hideMark/>
          </w:tcPr>
          <w:p w14:paraId="1A89FE9A"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100</w:t>
            </w:r>
          </w:p>
        </w:tc>
      </w:tr>
      <w:tr w:rsidR="009927C2" w:rsidRPr="002A6814" w14:paraId="7B6E7A0E" w14:textId="77777777" w:rsidTr="006F784C">
        <w:trPr>
          <w:gridAfter w:val="1"/>
          <w:cnfStyle w:val="000000100000" w:firstRow="0" w:lastRow="0" w:firstColumn="0" w:lastColumn="0" w:oddVBand="0" w:evenVBand="0" w:oddHBand="1" w:evenHBand="0"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noWrap/>
            <w:hideMark/>
          </w:tcPr>
          <w:p w14:paraId="7E9EC440"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9</w:t>
            </w:r>
          </w:p>
        </w:tc>
        <w:tc>
          <w:tcPr>
            <w:tcW w:w="563" w:type="pct"/>
            <w:noWrap/>
            <w:hideMark/>
          </w:tcPr>
          <w:p w14:paraId="2BDBBB6B" w14:textId="77777777" w:rsidR="009927C2" w:rsidRPr="002A681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Sunsari</w:t>
            </w:r>
          </w:p>
        </w:tc>
        <w:tc>
          <w:tcPr>
            <w:tcW w:w="469" w:type="pct"/>
            <w:noWrap/>
            <w:hideMark/>
          </w:tcPr>
          <w:p w14:paraId="27B1CE91"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138</w:t>
            </w:r>
          </w:p>
        </w:tc>
        <w:tc>
          <w:tcPr>
            <w:tcW w:w="308" w:type="pct"/>
            <w:gridSpan w:val="2"/>
            <w:noWrap/>
            <w:hideMark/>
          </w:tcPr>
          <w:p w14:paraId="6B4E4A38"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cstheme="minorHAnsi"/>
                <w:sz w:val="12"/>
                <w:szCs w:val="22"/>
              </w:rPr>
              <w:t>327</w:t>
            </w:r>
          </w:p>
        </w:tc>
        <w:tc>
          <w:tcPr>
            <w:tcW w:w="368" w:type="pct"/>
            <w:gridSpan w:val="2"/>
            <w:noWrap/>
            <w:hideMark/>
          </w:tcPr>
          <w:p w14:paraId="3582335E"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1790</w:t>
            </w:r>
          </w:p>
        </w:tc>
        <w:tc>
          <w:tcPr>
            <w:tcW w:w="264" w:type="pct"/>
            <w:noWrap/>
            <w:hideMark/>
          </w:tcPr>
          <w:p w14:paraId="5EF95BB6"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2117</w:t>
            </w:r>
          </w:p>
        </w:tc>
        <w:tc>
          <w:tcPr>
            <w:tcW w:w="403" w:type="pct"/>
            <w:noWrap/>
            <w:hideMark/>
          </w:tcPr>
          <w:p w14:paraId="1F4048A9"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718</w:t>
            </w:r>
          </w:p>
        </w:tc>
        <w:tc>
          <w:tcPr>
            <w:tcW w:w="403" w:type="pct"/>
            <w:noWrap/>
            <w:hideMark/>
          </w:tcPr>
          <w:p w14:paraId="00303252"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1795</w:t>
            </w:r>
          </w:p>
        </w:tc>
        <w:tc>
          <w:tcPr>
            <w:tcW w:w="406" w:type="pct"/>
            <w:noWrap/>
            <w:hideMark/>
          </w:tcPr>
          <w:p w14:paraId="54072CBC"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2513</w:t>
            </w:r>
          </w:p>
        </w:tc>
        <w:tc>
          <w:tcPr>
            <w:tcW w:w="417" w:type="pct"/>
            <w:gridSpan w:val="2"/>
            <w:noWrap/>
            <w:hideMark/>
          </w:tcPr>
          <w:p w14:paraId="324C03F0"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92</w:t>
            </w:r>
          </w:p>
        </w:tc>
        <w:tc>
          <w:tcPr>
            <w:tcW w:w="354" w:type="pct"/>
            <w:gridSpan w:val="2"/>
            <w:noWrap/>
            <w:hideMark/>
          </w:tcPr>
          <w:p w14:paraId="293FD5AC"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151</w:t>
            </w:r>
          </w:p>
        </w:tc>
        <w:tc>
          <w:tcPr>
            <w:tcW w:w="281" w:type="pct"/>
            <w:noWrap/>
            <w:hideMark/>
          </w:tcPr>
          <w:p w14:paraId="10F4E5E7"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243</w:t>
            </w:r>
          </w:p>
        </w:tc>
        <w:tc>
          <w:tcPr>
            <w:tcW w:w="344" w:type="pct"/>
            <w:noWrap/>
            <w:hideMark/>
          </w:tcPr>
          <w:p w14:paraId="1E248E29"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78</w:t>
            </w:r>
          </w:p>
        </w:tc>
      </w:tr>
      <w:tr w:rsidR="009927C2" w:rsidRPr="002A6814" w14:paraId="5E4BBBD0" w14:textId="77777777" w:rsidTr="006F784C">
        <w:trPr>
          <w:gridAfter w:val="1"/>
          <w:cnfStyle w:val="000000010000" w:firstRow="0" w:lastRow="0" w:firstColumn="0" w:lastColumn="0" w:oddVBand="0" w:evenVBand="0" w:oddHBand="0" w:evenHBand="1"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noWrap/>
            <w:hideMark/>
          </w:tcPr>
          <w:p w14:paraId="584D7002"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10</w:t>
            </w:r>
          </w:p>
        </w:tc>
        <w:tc>
          <w:tcPr>
            <w:tcW w:w="563" w:type="pct"/>
            <w:noWrap/>
            <w:hideMark/>
          </w:tcPr>
          <w:p w14:paraId="2DCEDF8F"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Siraha</w:t>
            </w:r>
          </w:p>
        </w:tc>
        <w:tc>
          <w:tcPr>
            <w:tcW w:w="469" w:type="pct"/>
            <w:noWrap/>
            <w:hideMark/>
          </w:tcPr>
          <w:p w14:paraId="74633AD3"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08</w:t>
            </w:r>
          </w:p>
        </w:tc>
        <w:tc>
          <w:tcPr>
            <w:tcW w:w="308" w:type="pct"/>
            <w:gridSpan w:val="2"/>
            <w:noWrap/>
            <w:hideMark/>
          </w:tcPr>
          <w:p w14:paraId="1DD4B49A"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41</w:t>
            </w:r>
          </w:p>
        </w:tc>
        <w:tc>
          <w:tcPr>
            <w:tcW w:w="368" w:type="pct"/>
            <w:gridSpan w:val="2"/>
            <w:noWrap/>
            <w:hideMark/>
          </w:tcPr>
          <w:p w14:paraId="04214CD8"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w:t>
            </w:r>
          </w:p>
        </w:tc>
        <w:tc>
          <w:tcPr>
            <w:tcW w:w="264" w:type="pct"/>
            <w:noWrap/>
            <w:hideMark/>
          </w:tcPr>
          <w:p w14:paraId="0C8DA63B"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41</w:t>
            </w:r>
          </w:p>
        </w:tc>
        <w:tc>
          <w:tcPr>
            <w:tcW w:w="403" w:type="pct"/>
            <w:noWrap/>
            <w:hideMark/>
          </w:tcPr>
          <w:p w14:paraId="312EDBE8"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cstheme="minorHAnsi"/>
                <w:sz w:val="12"/>
                <w:szCs w:val="22"/>
              </w:rPr>
              <w:t>652</w:t>
            </w:r>
          </w:p>
        </w:tc>
        <w:tc>
          <w:tcPr>
            <w:tcW w:w="403" w:type="pct"/>
            <w:noWrap/>
            <w:hideMark/>
          </w:tcPr>
          <w:p w14:paraId="6DB72F24"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174</w:t>
            </w:r>
          </w:p>
        </w:tc>
        <w:tc>
          <w:tcPr>
            <w:tcW w:w="406" w:type="pct"/>
            <w:noWrap/>
            <w:hideMark/>
          </w:tcPr>
          <w:p w14:paraId="27986C72"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cstheme="minorHAnsi"/>
                <w:sz w:val="12"/>
                <w:szCs w:val="22"/>
              </w:rPr>
              <w:t>826</w:t>
            </w:r>
          </w:p>
        </w:tc>
        <w:tc>
          <w:tcPr>
            <w:tcW w:w="417" w:type="pct"/>
            <w:gridSpan w:val="2"/>
            <w:noWrap/>
            <w:hideMark/>
          </w:tcPr>
          <w:p w14:paraId="1D850857"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25</w:t>
            </w:r>
          </w:p>
        </w:tc>
        <w:tc>
          <w:tcPr>
            <w:tcW w:w="354" w:type="pct"/>
            <w:gridSpan w:val="2"/>
            <w:noWrap/>
            <w:hideMark/>
          </w:tcPr>
          <w:p w14:paraId="139DAA8E"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71</w:t>
            </w:r>
          </w:p>
        </w:tc>
        <w:tc>
          <w:tcPr>
            <w:tcW w:w="281" w:type="pct"/>
            <w:noWrap/>
            <w:hideMark/>
          </w:tcPr>
          <w:p w14:paraId="22A4BEDD"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96</w:t>
            </w:r>
          </w:p>
        </w:tc>
        <w:tc>
          <w:tcPr>
            <w:tcW w:w="344" w:type="pct"/>
            <w:noWrap/>
            <w:hideMark/>
          </w:tcPr>
          <w:p w14:paraId="253ADD62"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05</w:t>
            </w:r>
          </w:p>
        </w:tc>
      </w:tr>
      <w:tr w:rsidR="009927C2" w:rsidRPr="002A6814" w14:paraId="0BC41ECE" w14:textId="77777777" w:rsidTr="006F784C">
        <w:trPr>
          <w:gridAfter w:val="1"/>
          <w:cnfStyle w:val="000000100000" w:firstRow="0" w:lastRow="0" w:firstColumn="0" w:lastColumn="0" w:oddVBand="0" w:evenVBand="0" w:oddHBand="1" w:evenHBand="0"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noWrap/>
            <w:hideMark/>
          </w:tcPr>
          <w:p w14:paraId="1A70F1C8"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11</w:t>
            </w:r>
          </w:p>
        </w:tc>
        <w:tc>
          <w:tcPr>
            <w:tcW w:w="563" w:type="pct"/>
            <w:noWrap/>
            <w:hideMark/>
          </w:tcPr>
          <w:p w14:paraId="79F8499D" w14:textId="77777777" w:rsidR="009927C2" w:rsidRPr="002A681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Sankhuwashaba</w:t>
            </w:r>
          </w:p>
        </w:tc>
        <w:tc>
          <w:tcPr>
            <w:tcW w:w="469" w:type="pct"/>
            <w:noWrap/>
            <w:hideMark/>
          </w:tcPr>
          <w:p w14:paraId="452D0292"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cstheme="minorHAnsi"/>
                <w:sz w:val="12"/>
                <w:szCs w:val="22"/>
              </w:rPr>
              <w:t>12</w:t>
            </w:r>
          </w:p>
        </w:tc>
        <w:tc>
          <w:tcPr>
            <w:tcW w:w="308" w:type="pct"/>
            <w:gridSpan w:val="2"/>
            <w:noWrap/>
            <w:hideMark/>
          </w:tcPr>
          <w:p w14:paraId="6AC882AA"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46</w:t>
            </w:r>
          </w:p>
        </w:tc>
        <w:tc>
          <w:tcPr>
            <w:tcW w:w="368" w:type="pct"/>
            <w:gridSpan w:val="2"/>
            <w:noWrap/>
            <w:hideMark/>
          </w:tcPr>
          <w:p w14:paraId="2949959E"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01</w:t>
            </w:r>
          </w:p>
        </w:tc>
        <w:tc>
          <w:tcPr>
            <w:tcW w:w="264" w:type="pct"/>
            <w:noWrap/>
            <w:hideMark/>
          </w:tcPr>
          <w:p w14:paraId="06FD8A92"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47</w:t>
            </w:r>
          </w:p>
        </w:tc>
        <w:tc>
          <w:tcPr>
            <w:tcW w:w="403" w:type="pct"/>
            <w:noWrap/>
            <w:hideMark/>
          </w:tcPr>
          <w:p w14:paraId="47B9B10B"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cstheme="minorHAnsi"/>
                <w:sz w:val="12"/>
                <w:szCs w:val="22"/>
              </w:rPr>
              <w:t>672</w:t>
            </w:r>
          </w:p>
        </w:tc>
        <w:tc>
          <w:tcPr>
            <w:tcW w:w="403" w:type="pct"/>
            <w:noWrap/>
            <w:hideMark/>
          </w:tcPr>
          <w:p w14:paraId="39C9E111"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1497</w:t>
            </w:r>
          </w:p>
        </w:tc>
        <w:tc>
          <w:tcPr>
            <w:tcW w:w="406" w:type="pct"/>
            <w:noWrap/>
            <w:hideMark/>
          </w:tcPr>
          <w:p w14:paraId="10CC1C80"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2169</w:t>
            </w:r>
          </w:p>
        </w:tc>
        <w:tc>
          <w:tcPr>
            <w:tcW w:w="417" w:type="pct"/>
            <w:gridSpan w:val="2"/>
            <w:noWrap/>
            <w:hideMark/>
          </w:tcPr>
          <w:p w14:paraId="016E0D61"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43</w:t>
            </w:r>
          </w:p>
        </w:tc>
        <w:tc>
          <w:tcPr>
            <w:tcW w:w="354" w:type="pct"/>
            <w:gridSpan w:val="2"/>
            <w:noWrap/>
            <w:hideMark/>
          </w:tcPr>
          <w:p w14:paraId="76040286"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44</w:t>
            </w:r>
          </w:p>
        </w:tc>
        <w:tc>
          <w:tcPr>
            <w:tcW w:w="281" w:type="pct"/>
            <w:noWrap/>
            <w:hideMark/>
          </w:tcPr>
          <w:p w14:paraId="12E1C90B"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87</w:t>
            </w:r>
          </w:p>
        </w:tc>
        <w:tc>
          <w:tcPr>
            <w:tcW w:w="344" w:type="pct"/>
            <w:noWrap/>
            <w:hideMark/>
          </w:tcPr>
          <w:p w14:paraId="7AEA5B79"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14</w:t>
            </w:r>
          </w:p>
        </w:tc>
      </w:tr>
      <w:tr w:rsidR="009927C2" w:rsidRPr="002A6814" w14:paraId="137478B4" w14:textId="77777777" w:rsidTr="006F784C">
        <w:trPr>
          <w:gridAfter w:val="1"/>
          <w:cnfStyle w:val="000000010000" w:firstRow="0" w:lastRow="0" w:firstColumn="0" w:lastColumn="0" w:oddVBand="0" w:evenVBand="0" w:oddHBand="0" w:evenHBand="1"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noWrap/>
            <w:hideMark/>
          </w:tcPr>
          <w:p w14:paraId="7DDE8366" w14:textId="77777777" w:rsidR="009927C2" w:rsidRPr="002A6814" w:rsidRDefault="009927C2" w:rsidP="006F784C">
            <w:pPr>
              <w:jc w:val="center"/>
              <w:rPr>
                <w:rFonts w:eastAsia="Times New Roman" w:cstheme="minorHAnsi"/>
                <w:b w:val="0"/>
                <w:bCs w:val="0"/>
                <w:sz w:val="12"/>
                <w:szCs w:val="22"/>
              </w:rPr>
            </w:pPr>
            <w:r w:rsidRPr="002A6814">
              <w:rPr>
                <w:rFonts w:cstheme="minorHAnsi"/>
                <w:sz w:val="12"/>
                <w:szCs w:val="22"/>
              </w:rPr>
              <w:t>12</w:t>
            </w:r>
          </w:p>
        </w:tc>
        <w:tc>
          <w:tcPr>
            <w:tcW w:w="563" w:type="pct"/>
            <w:noWrap/>
            <w:hideMark/>
          </w:tcPr>
          <w:p w14:paraId="5C63D398"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Pr>
                <w:rFonts w:eastAsia="Times New Roman" w:cstheme="minorHAnsi"/>
                <w:sz w:val="12"/>
                <w:szCs w:val="22"/>
              </w:rPr>
              <w:t>Ilam</w:t>
            </w:r>
          </w:p>
        </w:tc>
        <w:tc>
          <w:tcPr>
            <w:tcW w:w="469" w:type="pct"/>
            <w:noWrap/>
            <w:hideMark/>
          </w:tcPr>
          <w:p w14:paraId="7CB94BA7"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73</w:t>
            </w:r>
          </w:p>
        </w:tc>
        <w:tc>
          <w:tcPr>
            <w:tcW w:w="308" w:type="pct"/>
            <w:gridSpan w:val="2"/>
            <w:noWrap/>
            <w:hideMark/>
          </w:tcPr>
          <w:p w14:paraId="6B9832E9"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cstheme="minorHAnsi"/>
                <w:sz w:val="12"/>
                <w:szCs w:val="22"/>
              </w:rPr>
              <w:t>129</w:t>
            </w:r>
          </w:p>
        </w:tc>
        <w:tc>
          <w:tcPr>
            <w:tcW w:w="368" w:type="pct"/>
            <w:gridSpan w:val="2"/>
            <w:noWrap/>
            <w:hideMark/>
          </w:tcPr>
          <w:p w14:paraId="48E60E8D"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cstheme="minorHAnsi"/>
                <w:sz w:val="12"/>
                <w:szCs w:val="22"/>
              </w:rPr>
              <w:t>312</w:t>
            </w:r>
          </w:p>
        </w:tc>
        <w:tc>
          <w:tcPr>
            <w:tcW w:w="264" w:type="pct"/>
            <w:noWrap/>
            <w:hideMark/>
          </w:tcPr>
          <w:p w14:paraId="3CC92571"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441</w:t>
            </w:r>
          </w:p>
        </w:tc>
        <w:tc>
          <w:tcPr>
            <w:tcW w:w="403" w:type="pct"/>
            <w:noWrap/>
            <w:hideMark/>
          </w:tcPr>
          <w:p w14:paraId="0BAE4150"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443</w:t>
            </w:r>
          </w:p>
        </w:tc>
        <w:tc>
          <w:tcPr>
            <w:tcW w:w="403" w:type="pct"/>
            <w:noWrap/>
            <w:hideMark/>
          </w:tcPr>
          <w:p w14:paraId="370C44B3"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2842</w:t>
            </w:r>
          </w:p>
        </w:tc>
        <w:tc>
          <w:tcPr>
            <w:tcW w:w="406" w:type="pct"/>
            <w:noWrap/>
            <w:hideMark/>
          </w:tcPr>
          <w:p w14:paraId="6CB44810"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cstheme="minorHAnsi"/>
                <w:sz w:val="12"/>
                <w:szCs w:val="22"/>
              </w:rPr>
              <w:t>3285</w:t>
            </w:r>
          </w:p>
        </w:tc>
        <w:tc>
          <w:tcPr>
            <w:tcW w:w="417" w:type="pct"/>
            <w:gridSpan w:val="2"/>
            <w:noWrap/>
            <w:hideMark/>
          </w:tcPr>
          <w:p w14:paraId="5B3D8120"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46</w:t>
            </w:r>
          </w:p>
        </w:tc>
        <w:tc>
          <w:tcPr>
            <w:tcW w:w="354" w:type="pct"/>
            <w:gridSpan w:val="2"/>
            <w:noWrap/>
            <w:hideMark/>
          </w:tcPr>
          <w:p w14:paraId="618F9771"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57</w:t>
            </w:r>
          </w:p>
        </w:tc>
        <w:tc>
          <w:tcPr>
            <w:tcW w:w="281" w:type="pct"/>
            <w:noWrap/>
            <w:hideMark/>
          </w:tcPr>
          <w:p w14:paraId="5CB1BCB1"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103</w:t>
            </w:r>
          </w:p>
        </w:tc>
        <w:tc>
          <w:tcPr>
            <w:tcW w:w="344" w:type="pct"/>
            <w:noWrap/>
            <w:hideMark/>
          </w:tcPr>
          <w:p w14:paraId="29A0A8B2"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73</w:t>
            </w:r>
          </w:p>
        </w:tc>
      </w:tr>
      <w:tr w:rsidR="009927C2" w:rsidRPr="002A6814" w14:paraId="3F040602" w14:textId="77777777" w:rsidTr="006F784C">
        <w:trPr>
          <w:gridAfter w:val="1"/>
          <w:cnfStyle w:val="000000100000" w:firstRow="0" w:lastRow="0" w:firstColumn="0" w:lastColumn="0" w:oddVBand="0" w:evenVBand="0" w:oddHBand="1" w:evenHBand="0"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noWrap/>
            <w:hideMark/>
          </w:tcPr>
          <w:p w14:paraId="7647422A"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13</w:t>
            </w:r>
          </w:p>
        </w:tc>
        <w:tc>
          <w:tcPr>
            <w:tcW w:w="563" w:type="pct"/>
            <w:noWrap/>
            <w:hideMark/>
          </w:tcPr>
          <w:p w14:paraId="26C24EFA" w14:textId="77777777" w:rsidR="009927C2" w:rsidRPr="002A681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Morang</w:t>
            </w:r>
          </w:p>
        </w:tc>
        <w:tc>
          <w:tcPr>
            <w:tcW w:w="469" w:type="pct"/>
            <w:noWrap/>
            <w:hideMark/>
          </w:tcPr>
          <w:p w14:paraId="075CA145"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cstheme="minorHAnsi"/>
                <w:sz w:val="12"/>
                <w:szCs w:val="22"/>
              </w:rPr>
              <w:t>32</w:t>
            </w:r>
          </w:p>
        </w:tc>
        <w:tc>
          <w:tcPr>
            <w:tcW w:w="308" w:type="pct"/>
            <w:gridSpan w:val="2"/>
            <w:noWrap/>
            <w:hideMark/>
          </w:tcPr>
          <w:p w14:paraId="07A37C62"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140</w:t>
            </w:r>
          </w:p>
        </w:tc>
        <w:tc>
          <w:tcPr>
            <w:tcW w:w="368" w:type="pct"/>
            <w:gridSpan w:val="2"/>
            <w:noWrap/>
            <w:hideMark/>
          </w:tcPr>
          <w:p w14:paraId="25E76470"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233</w:t>
            </w:r>
          </w:p>
        </w:tc>
        <w:tc>
          <w:tcPr>
            <w:tcW w:w="264" w:type="pct"/>
            <w:noWrap/>
            <w:hideMark/>
          </w:tcPr>
          <w:p w14:paraId="3904F64D"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373</w:t>
            </w:r>
          </w:p>
        </w:tc>
        <w:tc>
          <w:tcPr>
            <w:tcW w:w="403" w:type="pct"/>
            <w:noWrap/>
            <w:hideMark/>
          </w:tcPr>
          <w:p w14:paraId="0E69CB1B"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214</w:t>
            </w:r>
          </w:p>
        </w:tc>
        <w:tc>
          <w:tcPr>
            <w:tcW w:w="403" w:type="pct"/>
            <w:noWrap/>
            <w:hideMark/>
          </w:tcPr>
          <w:p w14:paraId="0BA18A34"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883</w:t>
            </w:r>
          </w:p>
        </w:tc>
        <w:tc>
          <w:tcPr>
            <w:tcW w:w="406" w:type="pct"/>
            <w:noWrap/>
            <w:hideMark/>
          </w:tcPr>
          <w:p w14:paraId="4F3F93A1"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1097</w:t>
            </w:r>
          </w:p>
        </w:tc>
        <w:tc>
          <w:tcPr>
            <w:tcW w:w="417" w:type="pct"/>
            <w:gridSpan w:val="2"/>
            <w:noWrap/>
            <w:hideMark/>
          </w:tcPr>
          <w:p w14:paraId="550F5DCE"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30</w:t>
            </w:r>
          </w:p>
        </w:tc>
        <w:tc>
          <w:tcPr>
            <w:tcW w:w="354" w:type="pct"/>
            <w:gridSpan w:val="2"/>
            <w:noWrap/>
            <w:hideMark/>
          </w:tcPr>
          <w:p w14:paraId="498E8B44"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71</w:t>
            </w:r>
          </w:p>
        </w:tc>
        <w:tc>
          <w:tcPr>
            <w:tcW w:w="281" w:type="pct"/>
            <w:noWrap/>
            <w:hideMark/>
          </w:tcPr>
          <w:p w14:paraId="7C818AF6"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101</w:t>
            </w:r>
          </w:p>
        </w:tc>
        <w:tc>
          <w:tcPr>
            <w:tcW w:w="344" w:type="pct"/>
            <w:noWrap/>
            <w:hideMark/>
          </w:tcPr>
          <w:p w14:paraId="10BD08B7"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28</w:t>
            </w:r>
          </w:p>
        </w:tc>
      </w:tr>
      <w:tr w:rsidR="009927C2" w:rsidRPr="002A6814" w14:paraId="740DAB9F" w14:textId="77777777" w:rsidTr="006F784C">
        <w:trPr>
          <w:gridAfter w:val="1"/>
          <w:cnfStyle w:val="000000010000" w:firstRow="0" w:lastRow="0" w:firstColumn="0" w:lastColumn="0" w:oddVBand="0" w:evenVBand="0" w:oddHBand="0" w:evenHBand="1"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tcBorders>
              <w:bottom w:val="single" w:sz="4" w:space="0" w:color="auto"/>
            </w:tcBorders>
            <w:noWrap/>
            <w:hideMark/>
          </w:tcPr>
          <w:p w14:paraId="1867570A"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14</w:t>
            </w:r>
          </w:p>
        </w:tc>
        <w:tc>
          <w:tcPr>
            <w:tcW w:w="563" w:type="pct"/>
            <w:tcBorders>
              <w:bottom w:val="single" w:sz="4" w:space="0" w:color="auto"/>
            </w:tcBorders>
            <w:noWrap/>
            <w:hideMark/>
          </w:tcPr>
          <w:p w14:paraId="4F82EC14"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Solukhumbu</w:t>
            </w:r>
          </w:p>
        </w:tc>
        <w:tc>
          <w:tcPr>
            <w:tcW w:w="469" w:type="pct"/>
            <w:tcBorders>
              <w:bottom w:val="single" w:sz="4" w:space="0" w:color="auto"/>
            </w:tcBorders>
            <w:noWrap/>
            <w:hideMark/>
          </w:tcPr>
          <w:p w14:paraId="6CA7A61C"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w:t>
            </w:r>
          </w:p>
        </w:tc>
        <w:tc>
          <w:tcPr>
            <w:tcW w:w="308" w:type="pct"/>
            <w:gridSpan w:val="2"/>
            <w:tcBorders>
              <w:bottom w:val="single" w:sz="4" w:space="0" w:color="auto"/>
            </w:tcBorders>
            <w:noWrap/>
            <w:hideMark/>
          </w:tcPr>
          <w:p w14:paraId="769C811F"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04</w:t>
            </w:r>
          </w:p>
        </w:tc>
        <w:tc>
          <w:tcPr>
            <w:tcW w:w="368" w:type="pct"/>
            <w:gridSpan w:val="2"/>
            <w:tcBorders>
              <w:bottom w:val="single" w:sz="4" w:space="0" w:color="auto"/>
            </w:tcBorders>
            <w:noWrap/>
            <w:hideMark/>
          </w:tcPr>
          <w:p w14:paraId="6D127353"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w:t>
            </w:r>
          </w:p>
        </w:tc>
        <w:tc>
          <w:tcPr>
            <w:tcW w:w="264" w:type="pct"/>
            <w:tcBorders>
              <w:bottom w:val="single" w:sz="4" w:space="0" w:color="auto"/>
            </w:tcBorders>
            <w:noWrap/>
            <w:hideMark/>
          </w:tcPr>
          <w:p w14:paraId="77DF3B19"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04</w:t>
            </w:r>
          </w:p>
        </w:tc>
        <w:tc>
          <w:tcPr>
            <w:tcW w:w="403" w:type="pct"/>
            <w:tcBorders>
              <w:bottom w:val="single" w:sz="4" w:space="0" w:color="auto"/>
            </w:tcBorders>
            <w:noWrap/>
            <w:hideMark/>
          </w:tcPr>
          <w:p w14:paraId="49EB2957"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145</w:t>
            </w:r>
          </w:p>
        </w:tc>
        <w:tc>
          <w:tcPr>
            <w:tcW w:w="403" w:type="pct"/>
            <w:tcBorders>
              <w:bottom w:val="single" w:sz="4" w:space="0" w:color="auto"/>
            </w:tcBorders>
            <w:noWrap/>
            <w:hideMark/>
          </w:tcPr>
          <w:p w14:paraId="5D9DC0CD"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664</w:t>
            </w:r>
          </w:p>
        </w:tc>
        <w:tc>
          <w:tcPr>
            <w:tcW w:w="406" w:type="pct"/>
            <w:tcBorders>
              <w:bottom w:val="single" w:sz="4" w:space="0" w:color="auto"/>
            </w:tcBorders>
            <w:noWrap/>
            <w:hideMark/>
          </w:tcPr>
          <w:p w14:paraId="07FA5C48"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809</w:t>
            </w:r>
          </w:p>
        </w:tc>
        <w:tc>
          <w:tcPr>
            <w:tcW w:w="417" w:type="pct"/>
            <w:gridSpan w:val="2"/>
            <w:tcBorders>
              <w:bottom w:val="single" w:sz="4" w:space="0" w:color="auto"/>
            </w:tcBorders>
            <w:noWrap/>
            <w:hideMark/>
          </w:tcPr>
          <w:p w14:paraId="2AB2E789"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09</w:t>
            </w:r>
          </w:p>
        </w:tc>
        <w:tc>
          <w:tcPr>
            <w:tcW w:w="354" w:type="pct"/>
            <w:gridSpan w:val="2"/>
            <w:tcBorders>
              <w:bottom w:val="single" w:sz="4" w:space="0" w:color="auto"/>
            </w:tcBorders>
            <w:noWrap/>
            <w:hideMark/>
          </w:tcPr>
          <w:p w14:paraId="2C694125"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35</w:t>
            </w:r>
          </w:p>
        </w:tc>
        <w:tc>
          <w:tcPr>
            <w:tcW w:w="281" w:type="pct"/>
            <w:tcBorders>
              <w:bottom w:val="single" w:sz="4" w:space="0" w:color="auto"/>
            </w:tcBorders>
            <w:noWrap/>
            <w:hideMark/>
          </w:tcPr>
          <w:p w14:paraId="5CF50221"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41</w:t>
            </w:r>
          </w:p>
        </w:tc>
        <w:tc>
          <w:tcPr>
            <w:tcW w:w="344" w:type="pct"/>
            <w:tcBorders>
              <w:bottom w:val="single" w:sz="4" w:space="0" w:color="auto"/>
            </w:tcBorders>
            <w:noWrap/>
            <w:hideMark/>
          </w:tcPr>
          <w:p w14:paraId="3E5F9616"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05</w:t>
            </w:r>
          </w:p>
        </w:tc>
      </w:tr>
      <w:tr w:rsidR="009927C2" w:rsidRPr="002A6814" w14:paraId="380474E4" w14:textId="77777777" w:rsidTr="006F784C">
        <w:trPr>
          <w:gridAfter w:val="1"/>
          <w:cnfStyle w:val="000000100000" w:firstRow="0" w:lastRow="0" w:firstColumn="0" w:lastColumn="0" w:oddVBand="0" w:evenVBand="0" w:oddHBand="1" w:evenHBand="0" w:firstRowFirstColumn="0" w:firstRowLastColumn="0" w:lastRowFirstColumn="0" w:lastRowLastColumn="0"/>
          <w:wAfter w:w="7" w:type="pct"/>
          <w:trHeight w:val="242"/>
        </w:trPr>
        <w:tc>
          <w:tcPr>
            <w:cnfStyle w:val="001000000000" w:firstRow="0" w:lastRow="0" w:firstColumn="1" w:lastColumn="0" w:oddVBand="0" w:evenVBand="0" w:oddHBand="0" w:evenHBand="0" w:firstRowFirstColumn="0" w:firstRowLastColumn="0" w:lastRowFirstColumn="0" w:lastRowLastColumn="0"/>
            <w:tcW w:w="4993" w:type="pct"/>
            <w:gridSpan w:val="17"/>
            <w:tcBorders>
              <w:bottom w:val="single" w:sz="4" w:space="0" w:color="auto"/>
            </w:tcBorders>
            <w:noWrap/>
            <w:hideMark/>
          </w:tcPr>
          <w:p w14:paraId="4B7DE69A" w14:textId="77777777" w:rsidR="009927C2" w:rsidRPr="002A6814" w:rsidRDefault="009927C2" w:rsidP="006F784C">
            <w:pPr>
              <w:jc w:val="center"/>
              <w:rPr>
                <w:rFonts w:eastAsia="Times New Roman" w:cstheme="minorHAnsi"/>
                <w:sz w:val="12"/>
                <w:szCs w:val="22"/>
              </w:rPr>
            </w:pPr>
            <w:r>
              <w:rPr>
                <w:rFonts w:eastAsia="Times New Roman" w:cstheme="minorHAnsi"/>
                <w:sz w:val="12"/>
                <w:szCs w:val="22"/>
              </w:rPr>
              <w:t>Mid-</w:t>
            </w:r>
            <w:r w:rsidRPr="002A6814">
              <w:rPr>
                <w:rFonts w:eastAsia="Times New Roman" w:cstheme="minorHAnsi"/>
                <w:sz w:val="12"/>
                <w:szCs w:val="22"/>
              </w:rPr>
              <w:t>Western Development Region</w:t>
            </w:r>
          </w:p>
        </w:tc>
      </w:tr>
      <w:tr w:rsidR="009927C2" w:rsidRPr="002A6814" w14:paraId="71B0CB3C" w14:textId="77777777" w:rsidTr="006F784C">
        <w:trPr>
          <w:gridAfter w:val="1"/>
          <w:cnfStyle w:val="000000010000" w:firstRow="0" w:lastRow="0" w:firstColumn="0" w:lastColumn="0" w:oddVBand="0" w:evenVBand="0" w:oddHBand="0" w:evenHBand="1"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tcBorders>
              <w:top w:val="single" w:sz="4" w:space="0" w:color="auto"/>
              <w:left w:val="single" w:sz="4" w:space="0" w:color="auto"/>
              <w:bottom w:val="single" w:sz="4" w:space="0" w:color="auto"/>
            </w:tcBorders>
            <w:noWrap/>
            <w:hideMark/>
          </w:tcPr>
          <w:p w14:paraId="1E052B97"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15</w:t>
            </w:r>
          </w:p>
        </w:tc>
        <w:tc>
          <w:tcPr>
            <w:tcW w:w="563" w:type="pct"/>
            <w:tcBorders>
              <w:top w:val="single" w:sz="4" w:space="0" w:color="auto"/>
              <w:bottom w:val="single" w:sz="4" w:space="0" w:color="auto"/>
            </w:tcBorders>
            <w:noWrap/>
            <w:hideMark/>
          </w:tcPr>
          <w:p w14:paraId="476614C0"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Sindhuli</w:t>
            </w:r>
          </w:p>
        </w:tc>
        <w:tc>
          <w:tcPr>
            <w:tcW w:w="469" w:type="pct"/>
            <w:tcBorders>
              <w:top w:val="single" w:sz="4" w:space="0" w:color="auto"/>
              <w:bottom w:val="single" w:sz="4" w:space="0" w:color="auto"/>
            </w:tcBorders>
            <w:noWrap/>
            <w:hideMark/>
          </w:tcPr>
          <w:p w14:paraId="3236DBDF"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cstheme="minorHAnsi"/>
                <w:sz w:val="12"/>
                <w:szCs w:val="22"/>
              </w:rPr>
              <w:t>32</w:t>
            </w:r>
          </w:p>
        </w:tc>
        <w:tc>
          <w:tcPr>
            <w:tcW w:w="235" w:type="pct"/>
            <w:tcBorders>
              <w:top w:val="single" w:sz="4" w:space="0" w:color="auto"/>
              <w:bottom w:val="single" w:sz="4" w:space="0" w:color="auto"/>
            </w:tcBorders>
            <w:noWrap/>
            <w:hideMark/>
          </w:tcPr>
          <w:p w14:paraId="7D9DD6D8"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33</w:t>
            </w:r>
          </w:p>
        </w:tc>
        <w:tc>
          <w:tcPr>
            <w:tcW w:w="344" w:type="pct"/>
            <w:gridSpan w:val="2"/>
            <w:tcBorders>
              <w:top w:val="single" w:sz="4" w:space="0" w:color="auto"/>
              <w:bottom w:val="single" w:sz="4" w:space="0" w:color="auto"/>
            </w:tcBorders>
            <w:noWrap/>
            <w:hideMark/>
          </w:tcPr>
          <w:p w14:paraId="2B481EB2"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209</w:t>
            </w:r>
          </w:p>
        </w:tc>
        <w:tc>
          <w:tcPr>
            <w:tcW w:w="360" w:type="pct"/>
            <w:gridSpan w:val="2"/>
            <w:tcBorders>
              <w:top w:val="single" w:sz="4" w:space="0" w:color="auto"/>
              <w:bottom w:val="single" w:sz="4" w:space="0" w:color="auto"/>
            </w:tcBorders>
            <w:noWrap/>
            <w:hideMark/>
          </w:tcPr>
          <w:p w14:paraId="08CE60D1"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242</w:t>
            </w:r>
          </w:p>
        </w:tc>
        <w:tc>
          <w:tcPr>
            <w:tcW w:w="403" w:type="pct"/>
            <w:tcBorders>
              <w:top w:val="single" w:sz="4" w:space="0" w:color="auto"/>
              <w:bottom w:val="single" w:sz="4" w:space="0" w:color="auto"/>
            </w:tcBorders>
            <w:noWrap/>
            <w:hideMark/>
          </w:tcPr>
          <w:p w14:paraId="7064F6B5"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1670</w:t>
            </w:r>
          </w:p>
        </w:tc>
        <w:tc>
          <w:tcPr>
            <w:tcW w:w="403" w:type="pct"/>
            <w:tcBorders>
              <w:top w:val="single" w:sz="4" w:space="0" w:color="auto"/>
              <w:bottom w:val="single" w:sz="4" w:space="0" w:color="auto"/>
            </w:tcBorders>
            <w:noWrap/>
            <w:hideMark/>
          </w:tcPr>
          <w:p w14:paraId="6C597437"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1177</w:t>
            </w:r>
          </w:p>
        </w:tc>
        <w:tc>
          <w:tcPr>
            <w:tcW w:w="406" w:type="pct"/>
            <w:tcBorders>
              <w:top w:val="single" w:sz="4" w:space="0" w:color="auto"/>
              <w:bottom w:val="single" w:sz="4" w:space="0" w:color="auto"/>
            </w:tcBorders>
            <w:noWrap/>
            <w:hideMark/>
          </w:tcPr>
          <w:p w14:paraId="3ECC4290"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2847</w:t>
            </w:r>
          </w:p>
        </w:tc>
        <w:tc>
          <w:tcPr>
            <w:tcW w:w="314" w:type="pct"/>
            <w:tcBorders>
              <w:top w:val="single" w:sz="4" w:space="0" w:color="auto"/>
              <w:bottom w:val="single" w:sz="4" w:space="0" w:color="auto"/>
            </w:tcBorders>
            <w:noWrap/>
            <w:hideMark/>
          </w:tcPr>
          <w:p w14:paraId="3D226D66"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31</w:t>
            </w:r>
          </w:p>
        </w:tc>
        <w:tc>
          <w:tcPr>
            <w:tcW w:w="358" w:type="pct"/>
            <w:gridSpan w:val="2"/>
            <w:tcBorders>
              <w:top w:val="single" w:sz="4" w:space="0" w:color="auto"/>
              <w:bottom w:val="single" w:sz="4" w:space="0" w:color="auto"/>
            </w:tcBorders>
            <w:noWrap/>
            <w:hideMark/>
          </w:tcPr>
          <w:p w14:paraId="6CCBA8C9"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94</w:t>
            </w:r>
          </w:p>
        </w:tc>
        <w:tc>
          <w:tcPr>
            <w:tcW w:w="380" w:type="pct"/>
            <w:gridSpan w:val="2"/>
            <w:tcBorders>
              <w:top w:val="single" w:sz="4" w:space="0" w:color="auto"/>
              <w:bottom w:val="single" w:sz="4" w:space="0" w:color="auto"/>
            </w:tcBorders>
            <w:noWrap/>
            <w:hideMark/>
          </w:tcPr>
          <w:p w14:paraId="5C1712D7"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cstheme="minorHAnsi"/>
                <w:sz w:val="12"/>
                <w:szCs w:val="22"/>
              </w:rPr>
              <w:t>125</w:t>
            </w:r>
          </w:p>
        </w:tc>
        <w:tc>
          <w:tcPr>
            <w:tcW w:w="344" w:type="pct"/>
            <w:tcBorders>
              <w:top w:val="single" w:sz="4" w:space="0" w:color="auto"/>
              <w:bottom w:val="single" w:sz="4" w:space="0" w:color="auto"/>
              <w:right w:val="single" w:sz="4" w:space="0" w:color="auto"/>
            </w:tcBorders>
            <w:noWrap/>
            <w:hideMark/>
          </w:tcPr>
          <w:p w14:paraId="7C3AAAA1"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57</w:t>
            </w:r>
          </w:p>
        </w:tc>
      </w:tr>
      <w:tr w:rsidR="009927C2" w:rsidRPr="002A6814" w14:paraId="2237C2AA" w14:textId="77777777" w:rsidTr="006F784C">
        <w:trPr>
          <w:gridAfter w:val="1"/>
          <w:cnfStyle w:val="000000100000" w:firstRow="0" w:lastRow="0" w:firstColumn="0" w:lastColumn="0" w:oddVBand="0" w:evenVBand="0" w:oddHBand="1" w:evenHBand="0"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tcBorders>
              <w:top w:val="single" w:sz="4" w:space="0" w:color="auto"/>
              <w:left w:val="single" w:sz="4" w:space="0" w:color="auto"/>
              <w:bottom w:val="single" w:sz="4" w:space="0" w:color="auto"/>
            </w:tcBorders>
            <w:noWrap/>
            <w:hideMark/>
          </w:tcPr>
          <w:p w14:paraId="2671BA9A"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16</w:t>
            </w:r>
          </w:p>
        </w:tc>
        <w:tc>
          <w:tcPr>
            <w:tcW w:w="563" w:type="pct"/>
            <w:tcBorders>
              <w:top w:val="single" w:sz="4" w:space="0" w:color="auto"/>
              <w:bottom w:val="single" w:sz="4" w:space="0" w:color="auto"/>
            </w:tcBorders>
            <w:noWrap/>
            <w:hideMark/>
          </w:tcPr>
          <w:p w14:paraId="74107EE2" w14:textId="77777777" w:rsidR="009927C2" w:rsidRPr="002A681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Kavrepalanchowk</w:t>
            </w:r>
          </w:p>
        </w:tc>
        <w:tc>
          <w:tcPr>
            <w:tcW w:w="469" w:type="pct"/>
            <w:tcBorders>
              <w:top w:val="single" w:sz="4" w:space="0" w:color="auto"/>
              <w:bottom w:val="single" w:sz="4" w:space="0" w:color="auto"/>
            </w:tcBorders>
            <w:noWrap/>
            <w:hideMark/>
          </w:tcPr>
          <w:p w14:paraId="37E0953E"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04</w:t>
            </w:r>
          </w:p>
        </w:tc>
        <w:tc>
          <w:tcPr>
            <w:tcW w:w="235" w:type="pct"/>
            <w:tcBorders>
              <w:top w:val="single" w:sz="4" w:space="0" w:color="auto"/>
              <w:bottom w:val="single" w:sz="4" w:space="0" w:color="auto"/>
            </w:tcBorders>
            <w:noWrap/>
            <w:hideMark/>
          </w:tcPr>
          <w:p w14:paraId="3DCA5027"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08</w:t>
            </w:r>
          </w:p>
        </w:tc>
        <w:tc>
          <w:tcPr>
            <w:tcW w:w="344" w:type="pct"/>
            <w:gridSpan w:val="2"/>
            <w:tcBorders>
              <w:top w:val="single" w:sz="4" w:space="0" w:color="auto"/>
              <w:bottom w:val="single" w:sz="4" w:space="0" w:color="auto"/>
            </w:tcBorders>
            <w:noWrap/>
            <w:hideMark/>
          </w:tcPr>
          <w:p w14:paraId="1571BFD6"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15</w:t>
            </w:r>
          </w:p>
        </w:tc>
        <w:tc>
          <w:tcPr>
            <w:tcW w:w="360" w:type="pct"/>
            <w:gridSpan w:val="2"/>
            <w:tcBorders>
              <w:top w:val="single" w:sz="4" w:space="0" w:color="auto"/>
              <w:bottom w:val="single" w:sz="4" w:space="0" w:color="auto"/>
            </w:tcBorders>
            <w:noWrap/>
            <w:hideMark/>
          </w:tcPr>
          <w:p w14:paraId="47D93C26"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23</w:t>
            </w:r>
          </w:p>
        </w:tc>
        <w:tc>
          <w:tcPr>
            <w:tcW w:w="403" w:type="pct"/>
            <w:tcBorders>
              <w:top w:val="single" w:sz="4" w:space="0" w:color="auto"/>
              <w:bottom w:val="single" w:sz="4" w:space="0" w:color="auto"/>
            </w:tcBorders>
            <w:noWrap/>
            <w:hideMark/>
          </w:tcPr>
          <w:p w14:paraId="73E55B9D"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1000</w:t>
            </w:r>
          </w:p>
        </w:tc>
        <w:tc>
          <w:tcPr>
            <w:tcW w:w="403" w:type="pct"/>
            <w:tcBorders>
              <w:top w:val="single" w:sz="4" w:space="0" w:color="auto"/>
              <w:bottom w:val="single" w:sz="4" w:space="0" w:color="auto"/>
            </w:tcBorders>
            <w:noWrap/>
            <w:hideMark/>
          </w:tcPr>
          <w:p w14:paraId="40F87FC2"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747</w:t>
            </w:r>
          </w:p>
        </w:tc>
        <w:tc>
          <w:tcPr>
            <w:tcW w:w="406" w:type="pct"/>
            <w:tcBorders>
              <w:top w:val="single" w:sz="4" w:space="0" w:color="auto"/>
              <w:bottom w:val="single" w:sz="4" w:space="0" w:color="auto"/>
            </w:tcBorders>
            <w:noWrap/>
            <w:hideMark/>
          </w:tcPr>
          <w:p w14:paraId="184A1AB5"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1747</w:t>
            </w:r>
          </w:p>
        </w:tc>
        <w:tc>
          <w:tcPr>
            <w:tcW w:w="314" w:type="pct"/>
            <w:tcBorders>
              <w:top w:val="single" w:sz="4" w:space="0" w:color="auto"/>
              <w:bottom w:val="single" w:sz="4" w:space="0" w:color="auto"/>
            </w:tcBorders>
            <w:noWrap/>
            <w:hideMark/>
          </w:tcPr>
          <w:p w14:paraId="6DEF5470"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39</w:t>
            </w:r>
          </w:p>
        </w:tc>
        <w:tc>
          <w:tcPr>
            <w:tcW w:w="358" w:type="pct"/>
            <w:gridSpan w:val="2"/>
            <w:tcBorders>
              <w:top w:val="single" w:sz="4" w:space="0" w:color="auto"/>
              <w:bottom w:val="single" w:sz="4" w:space="0" w:color="auto"/>
            </w:tcBorders>
            <w:noWrap/>
            <w:hideMark/>
          </w:tcPr>
          <w:p w14:paraId="11873FDB"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144</w:t>
            </w:r>
          </w:p>
        </w:tc>
        <w:tc>
          <w:tcPr>
            <w:tcW w:w="380" w:type="pct"/>
            <w:gridSpan w:val="2"/>
            <w:tcBorders>
              <w:top w:val="single" w:sz="4" w:space="0" w:color="auto"/>
              <w:bottom w:val="single" w:sz="4" w:space="0" w:color="auto"/>
            </w:tcBorders>
            <w:noWrap/>
            <w:hideMark/>
          </w:tcPr>
          <w:p w14:paraId="0CA96F15"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183</w:t>
            </w:r>
          </w:p>
        </w:tc>
        <w:tc>
          <w:tcPr>
            <w:tcW w:w="344" w:type="pct"/>
            <w:tcBorders>
              <w:top w:val="single" w:sz="4" w:space="0" w:color="auto"/>
              <w:bottom w:val="single" w:sz="4" w:space="0" w:color="auto"/>
              <w:right w:val="single" w:sz="4" w:space="0" w:color="auto"/>
            </w:tcBorders>
            <w:noWrap/>
            <w:hideMark/>
          </w:tcPr>
          <w:p w14:paraId="5B1726C9"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16</w:t>
            </w:r>
          </w:p>
        </w:tc>
      </w:tr>
      <w:tr w:rsidR="009927C2" w:rsidRPr="002A6814" w14:paraId="34655EFF" w14:textId="77777777" w:rsidTr="006F784C">
        <w:trPr>
          <w:gridAfter w:val="1"/>
          <w:cnfStyle w:val="000000010000" w:firstRow="0" w:lastRow="0" w:firstColumn="0" w:lastColumn="0" w:oddVBand="0" w:evenVBand="0" w:oddHBand="0" w:evenHBand="1"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tcBorders>
              <w:top w:val="single" w:sz="4" w:space="0" w:color="auto"/>
              <w:left w:val="single" w:sz="4" w:space="0" w:color="auto"/>
              <w:bottom w:val="single" w:sz="4" w:space="0" w:color="auto"/>
            </w:tcBorders>
            <w:noWrap/>
            <w:hideMark/>
          </w:tcPr>
          <w:p w14:paraId="5033BED6"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17</w:t>
            </w:r>
          </w:p>
        </w:tc>
        <w:tc>
          <w:tcPr>
            <w:tcW w:w="563" w:type="pct"/>
            <w:tcBorders>
              <w:top w:val="single" w:sz="4" w:space="0" w:color="auto"/>
              <w:bottom w:val="single" w:sz="4" w:space="0" w:color="auto"/>
            </w:tcBorders>
            <w:noWrap/>
            <w:hideMark/>
          </w:tcPr>
          <w:p w14:paraId="6C2CF1BB"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Sindhupalchowk</w:t>
            </w:r>
          </w:p>
        </w:tc>
        <w:tc>
          <w:tcPr>
            <w:tcW w:w="469" w:type="pct"/>
            <w:tcBorders>
              <w:top w:val="single" w:sz="4" w:space="0" w:color="auto"/>
              <w:bottom w:val="single" w:sz="4" w:space="0" w:color="auto"/>
            </w:tcBorders>
            <w:noWrap/>
            <w:hideMark/>
          </w:tcPr>
          <w:p w14:paraId="1342728C"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02</w:t>
            </w:r>
          </w:p>
        </w:tc>
        <w:tc>
          <w:tcPr>
            <w:tcW w:w="235" w:type="pct"/>
            <w:tcBorders>
              <w:top w:val="single" w:sz="4" w:space="0" w:color="auto"/>
              <w:bottom w:val="single" w:sz="4" w:space="0" w:color="auto"/>
            </w:tcBorders>
            <w:noWrap/>
            <w:hideMark/>
          </w:tcPr>
          <w:p w14:paraId="77310FA4"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04</w:t>
            </w:r>
          </w:p>
        </w:tc>
        <w:tc>
          <w:tcPr>
            <w:tcW w:w="344" w:type="pct"/>
            <w:gridSpan w:val="2"/>
            <w:tcBorders>
              <w:top w:val="single" w:sz="4" w:space="0" w:color="auto"/>
              <w:bottom w:val="single" w:sz="4" w:space="0" w:color="auto"/>
            </w:tcBorders>
            <w:noWrap/>
            <w:hideMark/>
          </w:tcPr>
          <w:p w14:paraId="3031FBEB"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30</w:t>
            </w:r>
          </w:p>
        </w:tc>
        <w:tc>
          <w:tcPr>
            <w:tcW w:w="360" w:type="pct"/>
            <w:gridSpan w:val="2"/>
            <w:tcBorders>
              <w:top w:val="single" w:sz="4" w:space="0" w:color="auto"/>
              <w:bottom w:val="single" w:sz="4" w:space="0" w:color="auto"/>
            </w:tcBorders>
            <w:noWrap/>
            <w:hideMark/>
          </w:tcPr>
          <w:p w14:paraId="089A2B3C"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34</w:t>
            </w:r>
          </w:p>
        </w:tc>
        <w:tc>
          <w:tcPr>
            <w:tcW w:w="403" w:type="pct"/>
            <w:tcBorders>
              <w:top w:val="single" w:sz="4" w:space="0" w:color="auto"/>
              <w:bottom w:val="single" w:sz="4" w:space="0" w:color="auto"/>
            </w:tcBorders>
            <w:noWrap/>
            <w:hideMark/>
          </w:tcPr>
          <w:p w14:paraId="1D794D81"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711</w:t>
            </w:r>
          </w:p>
        </w:tc>
        <w:tc>
          <w:tcPr>
            <w:tcW w:w="403" w:type="pct"/>
            <w:tcBorders>
              <w:top w:val="single" w:sz="4" w:space="0" w:color="auto"/>
              <w:bottom w:val="single" w:sz="4" w:space="0" w:color="auto"/>
            </w:tcBorders>
            <w:noWrap/>
            <w:hideMark/>
          </w:tcPr>
          <w:p w14:paraId="519F03E3"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478</w:t>
            </w:r>
          </w:p>
        </w:tc>
        <w:tc>
          <w:tcPr>
            <w:tcW w:w="406" w:type="pct"/>
            <w:tcBorders>
              <w:top w:val="single" w:sz="4" w:space="0" w:color="auto"/>
              <w:bottom w:val="single" w:sz="4" w:space="0" w:color="auto"/>
            </w:tcBorders>
            <w:noWrap/>
            <w:hideMark/>
          </w:tcPr>
          <w:p w14:paraId="5C64F3E1"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1189</w:t>
            </w:r>
          </w:p>
        </w:tc>
        <w:tc>
          <w:tcPr>
            <w:tcW w:w="314" w:type="pct"/>
            <w:tcBorders>
              <w:top w:val="single" w:sz="4" w:space="0" w:color="auto"/>
              <w:bottom w:val="single" w:sz="4" w:space="0" w:color="auto"/>
            </w:tcBorders>
            <w:noWrap/>
            <w:hideMark/>
          </w:tcPr>
          <w:p w14:paraId="27ECE577"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53</w:t>
            </w:r>
          </w:p>
        </w:tc>
        <w:tc>
          <w:tcPr>
            <w:tcW w:w="358" w:type="pct"/>
            <w:gridSpan w:val="2"/>
            <w:tcBorders>
              <w:top w:val="single" w:sz="4" w:space="0" w:color="auto"/>
              <w:bottom w:val="single" w:sz="4" w:space="0" w:color="auto"/>
            </w:tcBorders>
            <w:noWrap/>
            <w:hideMark/>
          </w:tcPr>
          <w:p w14:paraId="462BE132"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87</w:t>
            </w:r>
          </w:p>
        </w:tc>
        <w:tc>
          <w:tcPr>
            <w:tcW w:w="380" w:type="pct"/>
            <w:gridSpan w:val="2"/>
            <w:tcBorders>
              <w:top w:val="single" w:sz="4" w:space="0" w:color="auto"/>
              <w:bottom w:val="single" w:sz="4" w:space="0" w:color="auto"/>
            </w:tcBorders>
            <w:noWrap/>
            <w:hideMark/>
          </w:tcPr>
          <w:p w14:paraId="1C6B0246"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140</w:t>
            </w:r>
          </w:p>
        </w:tc>
        <w:tc>
          <w:tcPr>
            <w:tcW w:w="344" w:type="pct"/>
            <w:tcBorders>
              <w:top w:val="single" w:sz="4" w:space="0" w:color="auto"/>
              <w:bottom w:val="single" w:sz="4" w:space="0" w:color="auto"/>
              <w:right w:val="single" w:sz="4" w:space="0" w:color="auto"/>
            </w:tcBorders>
            <w:noWrap/>
            <w:hideMark/>
          </w:tcPr>
          <w:p w14:paraId="5042F95E"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08</w:t>
            </w:r>
          </w:p>
        </w:tc>
      </w:tr>
      <w:tr w:rsidR="009927C2" w:rsidRPr="002A6814" w14:paraId="743DF0AB" w14:textId="77777777" w:rsidTr="006F784C">
        <w:trPr>
          <w:gridAfter w:val="1"/>
          <w:cnfStyle w:val="000000100000" w:firstRow="0" w:lastRow="0" w:firstColumn="0" w:lastColumn="0" w:oddVBand="0" w:evenVBand="0" w:oddHBand="1" w:evenHBand="0"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tcBorders>
              <w:top w:val="single" w:sz="4" w:space="0" w:color="auto"/>
              <w:left w:val="single" w:sz="4" w:space="0" w:color="auto"/>
              <w:bottom w:val="single" w:sz="4" w:space="0" w:color="auto"/>
            </w:tcBorders>
            <w:noWrap/>
            <w:hideMark/>
          </w:tcPr>
          <w:p w14:paraId="2FFA19EE"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18</w:t>
            </w:r>
          </w:p>
        </w:tc>
        <w:tc>
          <w:tcPr>
            <w:tcW w:w="563" w:type="pct"/>
            <w:tcBorders>
              <w:top w:val="single" w:sz="4" w:space="0" w:color="auto"/>
              <w:bottom w:val="single" w:sz="4" w:space="0" w:color="auto"/>
            </w:tcBorders>
            <w:noWrap/>
            <w:hideMark/>
          </w:tcPr>
          <w:p w14:paraId="28C18944" w14:textId="77777777" w:rsidR="009927C2" w:rsidRPr="002A681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Ramechhap</w:t>
            </w:r>
          </w:p>
        </w:tc>
        <w:tc>
          <w:tcPr>
            <w:tcW w:w="469" w:type="pct"/>
            <w:tcBorders>
              <w:top w:val="single" w:sz="4" w:space="0" w:color="auto"/>
              <w:bottom w:val="single" w:sz="4" w:space="0" w:color="auto"/>
            </w:tcBorders>
            <w:noWrap/>
            <w:hideMark/>
          </w:tcPr>
          <w:p w14:paraId="23BBCC53"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02</w:t>
            </w:r>
          </w:p>
        </w:tc>
        <w:tc>
          <w:tcPr>
            <w:tcW w:w="235" w:type="pct"/>
            <w:tcBorders>
              <w:top w:val="single" w:sz="4" w:space="0" w:color="auto"/>
              <w:bottom w:val="single" w:sz="4" w:space="0" w:color="auto"/>
            </w:tcBorders>
            <w:noWrap/>
            <w:hideMark/>
          </w:tcPr>
          <w:p w14:paraId="769A3EBA"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01</w:t>
            </w:r>
          </w:p>
        </w:tc>
        <w:tc>
          <w:tcPr>
            <w:tcW w:w="344" w:type="pct"/>
            <w:gridSpan w:val="2"/>
            <w:tcBorders>
              <w:top w:val="single" w:sz="4" w:space="0" w:color="auto"/>
              <w:bottom w:val="single" w:sz="4" w:space="0" w:color="auto"/>
            </w:tcBorders>
            <w:noWrap/>
            <w:hideMark/>
          </w:tcPr>
          <w:p w14:paraId="166556B7"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cstheme="minorHAnsi"/>
                <w:sz w:val="12"/>
                <w:szCs w:val="22"/>
              </w:rPr>
              <w:t>32</w:t>
            </w:r>
          </w:p>
        </w:tc>
        <w:tc>
          <w:tcPr>
            <w:tcW w:w="360" w:type="pct"/>
            <w:gridSpan w:val="2"/>
            <w:tcBorders>
              <w:top w:val="single" w:sz="4" w:space="0" w:color="auto"/>
              <w:bottom w:val="single" w:sz="4" w:space="0" w:color="auto"/>
            </w:tcBorders>
            <w:noWrap/>
            <w:hideMark/>
          </w:tcPr>
          <w:p w14:paraId="48BC68BF"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33</w:t>
            </w:r>
          </w:p>
        </w:tc>
        <w:tc>
          <w:tcPr>
            <w:tcW w:w="403" w:type="pct"/>
            <w:tcBorders>
              <w:top w:val="single" w:sz="4" w:space="0" w:color="auto"/>
              <w:bottom w:val="single" w:sz="4" w:space="0" w:color="auto"/>
            </w:tcBorders>
            <w:noWrap/>
            <w:hideMark/>
          </w:tcPr>
          <w:p w14:paraId="7F0B3F0D"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589</w:t>
            </w:r>
          </w:p>
        </w:tc>
        <w:tc>
          <w:tcPr>
            <w:tcW w:w="403" w:type="pct"/>
            <w:tcBorders>
              <w:top w:val="single" w:sz="4" w:space="0" w:color="auto"/>
              <w:bottom w:val="single" w:sz="4" w:space="0" w:color="auto"/>
            </w:tcBorders>
            <w:noWrap/>
            <w:hideMark/>
          </w:tcPr>
          <w:p w14:paraId="6D7EC37D"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1800</w:t>
            </w:r>
          </w:p>
        </w:tc>
        <w:tc>
          <w:tcPr>
            <w:tcW w:w="406" w:type="pct"/>
            <w:tcBorders>
              <w:top w:val="single" w:sz="4" w:space="0" w:color="auto"/>
              <w:bottom w:val="single" w:sz="4" w:space="0" w:color="auto"/>
            </w:tcBorders>
            <w:noWrap/>
            <w:hideMark/>
          </w:tcPr>
          <w:p w14:paraId="331E96A9"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2389</w:t>
            </w:r>
          </w:p>
        </w:tc>
        <w:tc>
          <w:tcPr>
            <w:tcW w:w="314" w:type="pct"/>
            <w:tcBorders>
              <w:top w:val="single" w:sz="4" w:space="0" w:color="auto"/>
              <w:bottom w:val="single" w:sz="4" w:space="0" w:color="auto"/>
            </w:tcBorders>
            <w:noWrap/>
            <w:hideMark/>
          </w:tcPr>
          <w:p w14:paraId="37869BCD"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41</w:t>
            </w:r>
          </w:p>
        </w:tc>
        <w:tc>
          <w:tcPr>
            <w:tcW w:w="358" w:type="pct"/>
            <w:gridSpan w:val="2"/>
            <w:tcBorders>
              <w:top w:val="single" w:sz="4" w:space="0" w:color="auto"/>
              <w:bottom w:val="single" w:sz="4" w:space="0" w:color="auto"/>
            </w:tcBorders>
            <w:noWrap/>
            <w:hideMark/>
          </w:tcPr>
          <w:p w14:paraId="4213C91C"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66</w:t>
            </w:r>
          </w:p>
        </w:tc>
        <w:tc>
          <w:tcPr>
            <w:tcW w:w="380" w:type="pct"/>
            <w:gridSpan w:val="2"/>
            <w:tcBorders>
              <w:top w:val="single" w:sz="4" w:space="0" w:color="auto"/>
              <w:bottom w:val="single" w:sz="4" w:space="0" w:color="auto"/>
            </w:tcBorders>
            <w:noWrap/>
            <w:hideMark/>
          </w:tcPr>
          <w:p w14:paraId="0C171583"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107</w:t>
            </w:r>
          </w:p>
        </w:tc>
        <w:tc>
          <w:tcPr>
            <w:tcW w:w="344" w:type="pct"/>
            <w:tcBorders>
              <w:top w:val="single" w:sz="4" w:space="0" w:color="auto"/>
              <w:bottom w:val="single" w:sz="4" w:space="0" w:color="auto"/>
              <w:right w:val="single" w:sz="4" w:space="0" w:color="auto"/>
            </w:tcBorders>
            <w:noWrap/>
            <w:hideMark/>
          </w:tcPr>
          <w:p w14:paraId="6CA0EA00"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73</w:t>
            </w:r>
          </w:p>
        </w:tc>
      </w:tr>
      <w:tr w:rsidR="009927C2" w:rsidRPr="002A6814" w14:paraId="5ACE7C34" w14:textId="77777777" w:rsidTr="006F784C">
        <w:trPr>
          <w:gridAfter w:val="1"/>
          <w:cnfStyle w:val="000000010000" w:firstRow="0" w:lastRow="0" w:firstColumn="0" w:lastColumn="0" w:oddVBand="0" w:evenVBand="0" w:oddHBand="0" w:evenHBand="1"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tcBorders>
              <w:top w:val="single" w:sz="4" w:space="0" w:color="auto"/>
              <w:left w:val="single" w:sz="4" w:space="0" w:color="auto"/>
              <w:bottom w:val="single" w:sz="4" w:space="0" w:color="auto"/>
            </w:tcBorders>
            <w:noWrap/>
            <w:hideMark/>
          </w:tcPr>
          <w:p w14:paraId="0746B4E7"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19</w:t>
            </w:r>
          </w:p>
        </w:tc>
        <w:tc>
          <w:tcPr>
            <w:tcW w:w="563" w:type="pct"/>
            <w:tcBorders>
              <w:top w:val="single" w:sz="4" w:space="0" w:color="auto"/>
              <w:bottom w:val="single" w:sz="4" w:space="0" w:color="auto"/>
            </w:tcBorders>
            <w:noWrap/>
            <w:hideMark/>
          </w:tcPr>
          <w:p w14:paraId="3E96C13C"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Lalitpur</w:t>
            </w:r>
          </w:p>
        </w:tc>
        <w:tc>
          <w:tcPr>
            <w:tcW w:w="469" w:type="pct"/>
            <w:tcBorders>
              <w:top w:val="single" w:sz="4" w:space="0" w:color="auto"/>
              <w:bottom w:val="single" w:sz="4" w:space="0" w:color="auto"/>
            </w:tcBorders>
            <w:noWrap/>
            <w:hideMark/>
          </w:tcPr>
          <w:p w14:paraId="387FE0EE"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01</w:t>
            </w:r>
          </w:p>
        </w:tc>
        <w:tc>
          <w:tcPr>
            <w:tcW w:w="235" w:type="pct"/>
            <w:tcBorders>
              <w:top w:val="single" w:sz="4" w:space="0" w:color="auto"/>
              <w:bottom w:val="single" w:sz="4" w:space="0" w:color="auto"/>
            </w:tcBorders>
            <w:noWrap/>
            <w:hideMark/>
          </w:tcPr>
          <w:p w14:paraId="1CE4E4E7"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03</w:t>
            </w:r>
          </w:p>
        </w:tc>
        <w:tc>
          <w:tcPr>
            <w:tcW w:w="344" w:type="pct"/>
            <w:gridSpan w:val="2"/>
            <w:tcBorders>
              <w:top w:val="single" w:sz="4" w:space="0" w:color="auto"/>
              <w:bottom w:val="single" w:sz="4" w:space="0" w:color="auto"/>
            </w:tcBorders>
            <w:noWrap/>
            <w:hideMark/>
          </w:tcPr>
          <w:p w14:paraId="142E2E9D"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22</w:t>
            </w:r>
          </w:p>
        </w:tc>
        <w:tc>
          <w:tcPr>
            <w:tcW w:w="360" w:type="pct"/>
            <w:gridSpan w:val="2"/>
            <w:tcBorders>
              <w:top w:val="single" w:sz="4" w:space="0" w:color="auto"/>
              <w:bottom w:val="single" w:sz="4" w:space="0" w:color="auto"/>
            </w:tcBorders>
            <w:noWrap/>
            <w:hideMark/>
          </w:tcPr>
          <w:p w14:paraId="4ABEF575"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25</w:t>
            </w:r>
          </w:p>
        </w:tc>
        <w:tc>
          <w:tcPr>
            <w:tcW w:w="403" w:type="pct"/>
            <w:tcBorders>
              <w:top w:val="single" w:sz="4" w:space="0" w:color="auto"/>
              <w:bottom w:val="single" w:sz="4" w:space="0" w:color="auto"/>
            </w:tcBorders>
            <w:noWrap/>
            <w:hideMark/>
          </w:tcPr>
          <w:p w14:paraId="1ADB5ABB"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376</w:t>
            </w:r>
          </w:p>
        </w:tc>
        <w:tc>
          <w:tcPr>
            <w:tcW w:w="403" w:type="pct"/>
            <w:tcBorders>
              <w:top w:val="single" w:sz="4" w:space="0" w:color="auto"/>
              <w:bottom w:val="single" w:sz="4" w:space="0" w:color="auto"/>
            </w:tcBorders>
            <w:noWrap/>
            <w:hideMark/>
          </w:tcPr>
          <w:p w14:paraId="6C346783"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137</w:t>
            </w:r>
          </w:p>
        </w:tc>
        <w:tc>
          <w:tcPr>
            <w:tcW w:w="406" w:type="pct"/>
            <w:tcBorders>
              <w:top w:val="single" w:sz="4" w:space="0" w:color="auto"/>
              <w:bottom w:val="single" w:sz="4" w:space="0" w:color="auto"/>
            </w:tcBorders>
            <w:noWrap/>
            <w:hideMark/>
          </w:tcPr>
          <w:p w14:paraId="3173F38B"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513</w:t>
            </w:r>
          </w:p>
        </w:tc>
        <w:tc>
          <w:tcPr>
            <w:tcW w:w="314" w:type="pct"/>
            <w:tcBorders>
              <w:top w:val="single" w:sz="4" w:space="0" w:color="auto"/>
              <w:bottom w:val="single" w:sz="4" w:space="0" w:color="auto"/>
            </w:tcBorders>
            <w:noWrap/>
            <w:hideMark/>
          </w:tcPr>
          <w:p w14:paraId="4852E527"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11</w:t>
            </w:r>
          </w:p>
        </w:tc>
        <w:tc>
          <w:tcPr>
            <w:tcW w:w="358" w:type="pct"/>
            <w:gridSpan w:val="2"/>
            <w:tcBorders>
              <w:top w:val="single" w:sz="4" w:space="0" w:color="auto"/>
              <w:bottom w:val="single" w:sz="4" w:space="0" w:color="auto"/>
            </w:tcBorders>
            <w:noWrap/>
            <w:hideMark/>
          </w:tcPr>
          <w:p w14:paraId="2F2DD1DA"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14</w:t>
            </w:r>
          </w:p>
        </w:tc>
        <w:tc>
          <w:tcPr>
            <w:tcW w:w="380" w:type="pct"/>
            <w:gridSpan w:val="2"/>
            <w:tcBorders>
              <w:top w:val="single" w:sz="4" w:space="0" w:color="auto"/>
              <w:bottom w:val="single" w:sz="4" w:space="0" w:color="auto"/>
            </w:tcBorders>
            <w:noWrap/>
            <w:hideMark/>
          </w:tcPr>
          <w:p w14:paraId="0BD85304"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25</w:t>
            </w:r>
          </w:p>
        </w:tc>
        <w:tc>
          <w:tcPr>
            <w:tcW w:w="344" w:type="pct"/>
            <w:tcBorders>
              <w:top w:val="single" w:sz="4" w:space="0" w:color="auto"/>
              <w:bottom w:val="single" w:sz="4" w:space="0" w:color="auto"/>
              <w:right w:val="single" w:sz="4" w:space="0" w:color="auto"/>
            </w:tcBorders>
            <w:noWrap/>
            <w:hideMark/>
          </w:tcPr>
          <w:p w14:paraId="04F58A7C"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20</w:t>
            </w:r>
          </w:p>
        </w:tc>
      </w:tr>
      <w:tr w:rsidR="009927C2" w:rsidRPr="002A6814" w14:paraId="5DE56F76" w14:textId="77777777" w:rsidTr="006F784C">
        <w:trPr>
          <w:gridAfter w:val="1"/>
          <w:cnfStyle w:val="000000100000" w:firstRow="0" w:lastRow="0" w:firstColumn="0" w:lastColumn="0" w:oddVBand="0" w:evenVBand="0" w:oddHBand="1" w:evenHBand="0" w:firstRowFirstColumn="0" w:firstRowLastColumn="0" w:lastRowFirstColumn="0" w:lastRowLastColumn="0"/>
          <w:wAfter w:w="7" w:type="pct"/>
          <w:trHeight w:val="302"/>
        </w:trPr>
        <w:tc>
          <w:tcPr>
            <w:cnfStyle w:val="001000000000" w:firstRow="0" w:lastRow="0" w:firstColumn="1" w:lastColumn="0" w:oddVBand="0" w:evenVBand="0" w:oddHBand="0" w:evenHBand="0" w:firstRowFirstColumn="0" w:firstRowLastColumn="0" w:lastRowFirstColumn="0" w:lastRowLastColumn="0"/>
            <w:tcW w:w="413" w:type="pct"/>
            <w:tcBorders>
              <w:top w:val="single" w:sz="4" w:space="0" w:color="auto"/>
              <w:left w:val="single" w:sz="4" w:space="0" w:color="auto"/>
              <w:bottom w:val="single" w:sz="4" w:space="0" w:color="auto"/>
            </w:tcBorders>
            <w:noWrap/>
            <w:hideMark/>
          </w:tcPr>
          <w:p w14:paraId="3E7FC9D5"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20</w:t>
            </w:r>
          </w:p>
        </w:tc>
        <w:tc>
          <w:tcPr>
            <w:tcW w:w="563" w:type="pct"/>
            <w:tcBorders>
              <w:top w:val="single" w:sz="4" w:space="0" w:color="auto"/>
              <w:bottom w:val="single" w:sz="4" w:space="0" w:color="auto"/>
            </w:tcBorders>
            <w:noWrap/>
            <w:hideMark/>
          </w:tcPr>
          <w:p w14:paraId="476EBC48" w14:textId="77777777" w:rsidR="009927C2" w:rsidRPr="002A681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Dhanusha</w:t>
            </w:r>
          </w:p>
        </w:tc>
        <w:tc>
          <w:tcPr>
            <w:tcW w:w="469" w:type="pct"/>
            <w:tcBorders>
              <w:top w:val="single" w:sz="4" w:space="0" w:color="auto"/>
              <w:bottom w:val="single" w:sz="4" w:space="0" w:color="auto"/>
            </w:tcBorders>
            <w:noWrap/>
            <w:hideMark/>
          </w:tcPr>
          <w:p w14:paraId="7E39F011"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02</w:t>
            </w:r>
          </w:p>
        </w:tc>
        <w:tc>
          <w:tcPr>
            <w:tcW w:w="235" w:type="pct"/>
            <w:tcBorders>
              <w:top w:val="single" w:sz="4" w:space="0" w:color="auto"/>
              <w:bottom w:val="single" w:sz="4" w:space="0" w:color="auto"/>
            </w:tcBorders>
            <w:noWrap/>
            <w:hideMark/>
          </w:tcPr>
          <w:p w14:paraId="0FBBBB2F"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03</w:t>
            </w:r>
          </w:p>
        </w:tc>
        <w:tc>
          <w:tcPr>
            <w:tcW w:w="344" w:type="pct"/>
            <w:gridSpan w:val="2"/>
            <w:tcBorders>
              <w:top w:val="single" w:sz="4" w:space="0" w:color="auto"/>
              <w:bottom w:val="single" w:sz="4" w:space="0" w:color="auto"/>
            </w:tcBorders>
            <w:noWrap/>
            <w:hideMark/>
          </w:tcPr>
          <w:p w14:paraId="3008A90E"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25</w:t>
            </w:r>
          </w:p>
        </w:tc>
        <w:tc>
          <w:tcPr>
            <w:tcW w:w="360" w:type="pct"/>
            <w:gridSpan w:val="2"/>
            <w:tcBorders>
              <w:top w:val="single" w:sz="4" w:space="0" w:color="auto"/>
              <w:bottom w:val="single" w:sz="4" w:space="0" w:color="auto"/>
            </w:tcBorders>
            <w:noWrap/>
            <w:hideMark/>
          </w:tcPr>
          <w:p w14:paraId="574A53A7"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28</w:t>
            </w:r>
          </w:p>
        </w:tc>
        <w:tc>
          <w:tcPr>
            <w:tcW w:w="403" w:type="pct"/>
            <w:tcBorders>
              <w:top w:val="single" w:sz="4" w:space="0" w:color="auto"/>
              <w:bottom w:val="single" w:sz="4" w:space="0" w:color="auto"/>
            </w:tcBorders>
            <w:noWrap/>
            <w:hideMark/>
          </w:tcPr>
          <w:p w14:paraId="59781824"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375</w:t>
            </w:r>
          </w:p>
        </w:tc>
        <w:tc>
          <w:tcPr>
            <w:tcW w:w="403" w:type="pct"/>
            <w:tcBorders>
              <w:top w:val="single" w:sz="4" w:space="0" w:color="auto"/>
              <w:bottom w:val="single" w:sz="4" w:space="0" w:color="auto"/>
            </w:tcBorders>
            <w:noWrap/>
            <w:hideMark/>
          </w:tcPr>
          <w:p w14:paraId="6F42FB2F"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306</w:t>
            </w:r>
          </w:p>
        </w:tc>
        <w:tc>
          <w:tcPr>
            <w:tcW w:w="406" w:type="pct"/>
            <w:tcBorders>
              <w:top w:val="single" w:sz="4" w:space="0" w:color="auto"/>
              <w:bottom w:val="single" w:sz="4" w:space="0" w:color="auto"/>
            </w:tcBorders>
            <w:noWrap/>
            <w:hideMark/>
          </w:tcPr>
          <w:p w14:paraId="77AB3FAB"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681</w:t>
            </w:r>
          </w:p>
        </w:tc>
        <w:tc>
          <w:tcPr>
            <w:tcW w:w="314" w:type="pct"/>
            <w:tcBorders>
              <w:top w:val="single" w:sz="4" w:space="0" w:color="auto"/>
              <w:bottom w:val="single" w:sz="4" w:space="0" w:color="auto"/>
            </w:tcBorders>
            <w:noWrap/>
            <w:hideMark/>
          </w:tcPr>
          <w:p w14:paraId="7FB67E3A"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19</w:t>
            </w:r>
          </w:p>
        </w:tc>
        <w:tc>
          <w:tcPr>
            <w:tcW w:w="358" w:type="pct"/>
            <w:gridSpan w:val="2"/>
            <w:tcBorders>
              <w:top w:val="single" w:sz="4" w:space="0" w:color="auto"/>
              <w:bottom w:val="single" w:sz="4" w:space="0" w:color="auto"/>
            </w:tcBorders>
            <w:noWrap/>
            <w:hideMark/>
          </w:tcPr>
          <w:p w14:paraId="171561B2"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74</w:t>
            </w:r>
          </w:p>
        </w:tc>
        <w:tc>
          <w:tcPr>
            <w:tcW w:w="380" w:type="pct"/>
            <w:gridSpan w:val="2"/>
            <w:tcBorders>
              <w:top w:val="single" w:sz="4" w:space="0" w:color="auto"/>
              <w:bottom w:val="single" w:sz="4" w:space="0" w:color="auto"/>
            </w:tcBorders>
            <w:noWrap/>
            <w:hideMark/>
          </w:tcPr>
          <w:p w14:paraId="2A51AF6D"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93</w:t>
            </w:r>
          </w:p>
        </w:tc>
        <w:tc>
          <w:tcPr>
            <w:tcW w:w="344" w:type="pct"/>
            <w:tcBorders>
              <w:top w:val="single" w:sz="4" w:space="0" w:color="auto"/>
              <w:bottom w:val="single" w:sz="4" w:space="0" w:color="auto"/>
              <w:right w:val="single" w:sz="4" w:space="0" w:color="auto"/>
            </w:tcBorders>
            <w:noWrap/>
            <w:hideMark/>
          </w:tcPr>
          <w:p w14:paraId="1AC3A032"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w:t>
            </w:r>
          </w:p>
        </w:tc>
      </w:tr>
      <w:tr w:rsidR="009927C2" w:rsidRPr="002A6814" w14:paraId="3EADA39D" w14:textId="77777777" w:rsidTr="006F784C">
        <w:trPr>
          <w:gridAfter w:val="1"/>
          <w:cnfStyle w:val="000000010000" w:firstRow="0" w:lastRow="0" w:firstColumn="0" w:lastColumn="0" w:oddVBand="0" w:evenVBand="0" w:oddHBand="0" w:evenHBand="1" w:firstRowFirstColumn="0" w:firstRowLastColumn="0" w:lastRowFirstColumn="0" w:lastRowLastColumn="0"/>
          <w:wAfter w:w="7" w:type="pct"/>
          <w:trHeight w:val="197"/>
        </w:trPr>
        <w:tc>
          <w:tcPr>
            <w:cnfStyle w:val="001000000000" w:firstRow="0" w:lastRow="0" w:firstColumn="1" w:lastColumn="0" w:oddVBand="0" w:evenVBand="0" w:oddHBand="0" w:evenHBand="0" w:firstRowFirstColumn="0" w:firstRowLastColumn="0" w:lastRowFirstColumn="0" w:lastRowLastColumn="0"/>
            <w:tcW w:w="413" w:type="pct"/>
            <w:tcBorders>
              <w:top w:val="single" w:sz="4" w:space="0" w:color="auto"/>
              <w:left w:val="single" w:sz="4" w:space="0" w:color="auto"/>
              <w:bottom w:val="single" w:sz="4" w:space="0" w:color="auto"/>
            </w:tcBorders>
            <w:noWrap/>
            <w:hideMark/>
          </w:tcPr>
          <w:p w14:paraId="45F1DEC7"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21</w:t>
            </w:r>
          </w:p>
        </w:tc>
        <w:tc>
          <w:tcPr>
            <w:tcW w:w="563" w:type="pct"/>
            <w:tcBorders>
              <w:top w:val="single" w:sz="4" w:space="0" w:color="auto"/>
              <w:bottom w:val="single" w:sz="4" w:space="0" w:color="auto"/>
            </w:tcBorders>
            <w:noWrap/>
            <w:hideMark/>
          </w:tcPr>
          <w:p w14:paraId="6AFC5B1F"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Bhaktapur</w:t>
            </w:r>
          </w:p>
        </w:tc>
        <w:tc>
          <w:tcPr>
            <w:tcW w:w="469" w:type="pct"/>
            <w:tcBorders>
              <w:top w:val="single" w:sz="4" w:space="0" w:color="auto"/>
              <w:bottom w:val="single" w:sz="4" w:space="0" w:color="auto"/>
            </w:tcBorders>
            <w:noWrap/>
            <w:hideMark/>
          </w:tcPr>
          <w:p w14:paraId="6E40A480"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07</w:t>
            </w:r>
          </w:p>
        </w:tc>
        <w:tc>
          <w:tcPr>
            <w:tcW w:w="235" w:type="pct"/>
            <w:tcBorders>
              <w:top w:val="single" w:sz="4" w:space="0" w:color="auto"/>
              <w:bottom w:val="single" w:sz="4" w:space="0" w:color="auto"/>
            </w:tcBorders>
            <w:noWrap/>
            <w:hideMark/>
          </w:tcPr>
          <w:p w14:paraId="40F3C699"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23</w:t>
            </w:r>
          </w:p>
        </w:tc>
        <w:tc>
          <w:tcPr>
            <w:tcW w:w="344" w:type="pct"/>
            <w:gridSpan w:val="2"/>
            <w:tcBorders>
              <w:top w:val="single" w:sz="4" w:space="0" w:color="auto"/>
              <w:bottom w:val="single" w:sz="4" w:space="0" w:color="auto"/>
            </w:tcBorders>
            <w:noWrap/>
            <w:hideMark/>
          </w:tcPr>
          <w:p w14:paraId="6316BE69"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20</w:t>
            </w:r>
          </w:p>
        </w:tc>
        <w:tc>
          <w:tcPr>
            <w:tcW w:w="360" w:type="pct"/>
            <w:gridSpan w:val="2"/>
            <w:tcBorders>
              <w:top w:val="single" w:sz="4" w:space="0" w:color="auto"/>
              <w:bottom w:val="single" w:sz="4" w:space="0" w:color="auto"/>
            </w:tcBorders>
            <w:noWrap/>
            <w:hideMark/>
          </w:tcPr>
          <w:p w14:paraId="7A93B262"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43</w:t>
            </w:r>
          </w:p>
        </w:tc>
        <w:tc>
          <w:tcPr>
            <w:tcW w:w="403" w:type="pct"/>
            <w:tcBorders>
              <w:top w:val="single" w:sz="4" w:space="0" w:color="auto"/>
              <w:bottom w:val="single" w:sz="4" w:space="0" w:color="auto"/>
            </w:tcBorders>
            <w:noWrap/>
            <w:hideMark/>
          </w:tcPr>
          <w:p w14:paraId="0F2F5D8E"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274</w:t>
            </w:r>
          </w:p>
        </w:tc>
        <w:tc>
          <w:tcPr>
            <w:tcW w:w="403" w:type="pct"/>
            <w:tcBorders>
              <w:top w:val="single" w:sz="4" w:space="0" w:color="auto"/>
              <w:bottom w:val="single" w:sz="4" w:space="0" w:color="auto"/>
            </w:tcBorders>
            <w:noWrap/>
            <w:hideMark/>
          </w:tcPr>
          <w:p w14:paraId="2724BF1E"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1477</w:t>
            </w:r>
          </w:p>
        </w:tc>
        <w:tc>
          <w:tcPr>
            <w:tcW w:w="406" w:type="pct"/>
            <w:tcBorders>
              <w:top w:val="single" w:sz="4" w:space="0" w:color="auto"/>
              <w:bottom w:val="single" w:sz="4" w:space="0" w:color="auto"/>
            </w:tcBorders>
            <w:noWrap/>
            <w:hideMark/>
          </w:tcPr>
          <w:p w14:paraId="47C4B405"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1751</w:t>
            </w:r>
          </w:p>
        </w:tc>
        <w:tc>
          <w:tcPr>
            <w:tcW w:w="314" w:type="pct"/>
            <w:tcBorders>
              <w:top w:val="single" w:sz="4" w:space="0" w:color="auto"/>
              <w:bottom w:val="single" w:sz="4" w:space="0" w:color="auto"/>
            </w:tcBorders>
            <w:noWrap/>
            <w:hideMark/>
          </w:tcPr>
          <w:p w14:paraId="603B00A7"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09</w:t>
            </w:r>
          </w:p>
        </w:tc>
        <w:tc>
          <w:tcPr>
            <w:tcW w:w="358" w:type="pct"/>
            <w:gridSpan w:val="2"/>
            <w:tcBorders>
              <w:top w:val="single" w:sz="4" w:space="0" w:color="auto"/>
              <w:bottom w:val="single" w:sz="4" w:space="0" w:color="auto"/>
            </w:tcBorders>
            <w:noWrap/>
            <w:hideMark/>
          </w:tcPr>
          <w:p w14:paraId="5294E287"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11</w:t>
            </w:r>
          </w:p>
        </w:tc>
        <w:tc>
          <w:tcPr>
            <w:tcW w:w="380" w:type="pct"/>
            <w:gridSpan w:val="2"/>
            <w:tcBorders>
              <w:top w:val="single" w:sz="4" w:space="0" w:color="auto"/>
              <w:bottom w:val="single" w:sz="4" w:space="0" w:color="auto"/>
            </w:tcBorders>
            <w:noWrap/>
            <w:hideMark/>
          </w:tcPr>
          <w:p w14:paraId="34C34968"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20</w:t>
            </w:r>
          </w:p>
        </w:tc>
        <w:tc>
          <w:tcPr>
            <w:tcW w:w="344" w:type="pct"/>
            <w:tcBorders>
              <w:top w:val="single" w:sz="4" w:space="0" w:color="auto"/>
              <w:bottom w:val="single" w:sz="4" w:space="0" w:color="auto"/>
              <w:right w:val="single" w:sz="4" w:space="0" w:color="auto"/>
            </w:tcBorders>
            <w:noWrap/>
            <w:hideMark/>
          </w:tcPr>
          <w:p w14:paraId="42E3F7FE"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02</w:t>
            </w:r>
          </w:p>
        </w:tc>
      </w:tr>
      <w:tr w:rsidR="009927C2" w:rsidRPr="002A6814" w14:paraId="536A2FBE" w14:textId="77777777" w:rsidTr="006F784C">
        <w:trPr>
          <w:gridAfter w:val="1"/>
          <w:cnfStyle w:val="000000100000" w:firstRow="0" w:lastRow="0" w:firstColumn="0" w:lastColumn="0" w:oddVBand="0" w:evenVBand="0" w:oddHBand="1" w:evenHBand="0" w:firstRowFirstColumn="0" w:firstRowLastColumn="0" w:lastRowFirstColumn="0" w:lastRowLastColumn="0"/>
          <w:wAfter w:w="7" w:type="pct"/>
          <w:trHeight w:val="242"/>
        </w:trPr>
        <w:tc>
          <w:tcPr>
            <w:cnfStyle w:val="001000000000" w:firstRow="0" w:lastRow="0" w:firstColumn="1" w:lastColumn="0" w:oddVBand="0" w:evenVBand="0" w:oddHBand="0" w:evenHBand="0" w:firstRowFirstColumn="0" w:firstRowLastColumn="0" w:lastRowFirstColumn="0" w:lastRowLastColumn="0"/>
            <w:tcW w:w="413" w:type="pct"/>
            <w:tcBorders>
              <w:top w:val="single" w:sz="4" w:space="0" w:color="auto"/>
              <w:left w:val="single" w:sz="4" w:space="0" w:color="auto"/>
              <w:bottom w:val="single" w:sz="4" w:space="0" w:color="auto"/>
            </w:tcBorders>
            <w:noWrap/>
            <w:hideMark/>
          </w:tcPr>
          <w:p w14:paraId="266A9DCC" w14:textId="77777777" w:rsidR="009927C2" w:rsidRPr="002A6814" w:rsidRDefault="009927C2" w:rsidP="006F784C">
            <w:pPr>
              <w:jc w:val="center"/>
              <w:rPr>
                <w:rFonts w:eastAsia="Times New Roman" w:cstheme="minorHAnsi"/>
                <w:b w:val="0"/>
                <w:bCs w:val="0"/>
                <w:sz w:val="12"/>
                <w:szCs w:val="22"/>
              </w:rPr>
            </w:pPr>
            <w:r w:rsidRPr="002A6814">
              <w:rPr>
                <w:rFonts w:eastAsia="Times New Roman" w:cstheme="minorHAnsi"/>
                <w:b w:val="0"/>
                <w:bCs w:val="0"/>
                <w:sz w:val="12"/>
                <w:szCs w:val="22"/>
              </w:rPr>
              <w:t>22</w:t>
            </w:r>
          </w:p>
        </w:tc>
        <w:tc>
          <w:tcPr>
            <w:tcW w:w="563" w:type="pct"/>
            <w:tcBorders>
              <w:top w:val="single" w:sz="4" w:space="0" w:color="auto"/>
              <w:bottom w:val="single" w:sz="4" w:space="0" w:color="auto"/>
            </w:tcBorders>
            <w:noWrap/>
            <w:hideMark/>
          </w:tcPr>
          <w:p w14:paraId="633453D4" w14:textId="77777777" w:rsidR="009927C2" w:rsidRPr="002A6814" w:rsidRDefault="009927C2" w:rsidP="006F784C">
            <w:pP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Dolakha</w:t>
            </w:r>
          </w:p>
        </w:tc>
        <w:tc>
          <w:tcPr>
            <w:tcW w:w="469" w:type="pct"/>
            <w:tcBorders>
              <w:top w:val="single" w:sz="4" w:space="0" w:color="auto"/>
              <w:bottom w:val="single" w:sz="4" w:space="0" w:color="auto"/>
            </w:tcBorders>
            <w:noWrap/>
            <w:hideMark/>
          </w:tcPr>
          <w:p w14:paraId="6980D91C"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02</w:t>
            </w:r>
          </w:p>
        </w:tc>
        <w:tc>
          <w:tcPr>
            <w:tcW w:w="235" w:type="pct"/>
            <w:tcBorders>
              <w:top w:val="single" w:sz="4" w:space="0" w:color="auto"/>
              <w:bottom w:val="single" w:sz="4" w:space="0" w:color="auto"/>
            </w:tcBorders>
            <w:noWrap/>
            <w:hideMark/>
          </w:tcPr>
          <w:p w14:paraId="0F15F2FF"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05</w:t>
            </w:r>
          </w:p>
        </w:tc>
        <w:tc>
          <w:tcPr>
            <w:tcW w:w="344" w:type="pct"/>
            <w:gridSpan w:val="2"/>
            <w:tcBorders>
              <w:top w:val="single" w:sz="4" w:space="0" w:color="auto"/>
              <w:bottom w:val="single" w:sz="4" w:space="0" w:color="auto"/>
            </w:tcBorders>
            <w:noWrap/>
            <w:hideMark/>
          </w:tcPr>
          <w:p w14:paraId="5817E2B9"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14</w:t>
            </w:r>
          </w:p>
        </w:tc>
        <w:tc>
          <w:tcPr>
            <w:tcW w:w="360" w:type="pct"/>
            <w:gridSpan w:val="2"/>
            <w:tcBorders>
              <w:top w:val="single" w:sz="4" w:space="0" w:color="auto"/>
              <w:bottom w:val="single" w:sz="4" w:space="0" w:color="auto"/>
            </w:tcBorders>
            <w:noWrap/>
            <w:hideMark/>
          </w:tcPr>
          <w:p w14:paraId="2761B4FE"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19</w:t>
            </w:r>
          </w:p>
        </w:tc>
        <w:tc>
          <w:tcPr>
            <w:tcW w:w="403" w:type="pct"/>
            <w:tcBorders>
              <w:top w:val="single" w:sz="4" w:space="0" w:color="auto"/>
              <w:bottom w:val="single" w:sz="4" w:space="0" w:color="auto"/>
            </w:tcBorders>
            <w:noWrap/>
            <w:hideMark/>
          </w:tcPr>
          <w:p w14:paraId="6A692952"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268</w:t>
            </w:r>
          </w:p>
        </w:tc>
        <w:tc>
          <w:tcPr>
            <w:tcW w:w="403" w:type="pct"/>
            <w:tcBorders>
              <w:top w:val="single" w:sz="4" w:space="0" w:color="auto"/>
              <w:bottom w:val="single" w:sz="4" w:space="0" w:color="auto"/>
            </w:tcBorders>
            <w:noWrap/>
            <w:hideMark/>
          </w:tcPr>
          <w:p w14:paraId="5F631FB4"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933</w:t>
            </w:r>
          </w:p>
        </w:tc>
        <w:tc>
          <w:tcPr>
            <w:tcW w:w="406" w:type="pct"/>
            <w:tcBorders>
              <w:top w:val="single" w:sz="4" w:space="0" w:color="auto"/>
              <w:bottom w:val="single" w:sz="4" w:space="0" w:color="auto"/>
            </w:tcBorders>
            <w:noWrap/>
            <w:hideMark/>
          </w:tcPr>
          <w:p w14:paraId="78C43253"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cstheme="minorHAnsi"/>
                <w:sz w:val="12"/>
                <w:szCs w:val="22"/>
              </w:rPr>
              <w:t>1201</w:t>
            </w:r>
          </w:p>
        </w:tc>
        <w:tc>
          <w:tcPr>
            <w:tcW w:w="314" w:type="pct"/>
            <w:tcBorders>
              <w:top w:val="single" w:sz="4" w:space="0" w:color="auto"/>
              <w:bottom w:val="single" w:sz="4" w:space="0" w:color="auto"/>
            </w:tcBorders>
            <w:noWrap/>
            <w:hideMark/>
          </w:tcPr>
          <w:p w14:paraId="19CB969C"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41</w:t>
            </w:r>
          </w:p>
        </w:tc>
        <w:tc>
          <w:tcPr>
            <w:tcW w:w="358" w:type="pct"/>
            <w:gridSpan w:val="2"/>
            <w:tcBorders>
              <w:top w:val="single" w:sz="4" w:space="0" w:color="auto"/>
              <w:bottom w:val="single" w:sz="4" w:space="0" w:color="auto"/>
            </w:tcBorders>
            <w:noWrap/>
            <w:hideMark/>
          </w:tcPr>
          <w:p w14:paraId="325DAD46"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58</w:t>
            </w:r>
          </w:p>
        </w:tc>
        <w:tc>
          <w:tcPr>
            <w:tcW w:w="380" w:type="pct"/>
            <w:gridSpan w:val="2"/>
            <w:tcBorders>
              <w:top w:val="single" w:sz="4" w:space="0" w:color="auto"/>
              <w:bottom w:val="single" w:sz="4" w:space="0" w:color="auto"/>
            </w:tcBorders>
            <w:noWrap/>
            <w:hideMark/>
          </w:tcPr>
          <w:p w14:paraId="4ECD1EA9"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99</w:t>
            </w:r>
          </w:p>
        </w:tc>
        <w:tc>
          <w:tcPr>
            <w:tcW w:w="344" w:type="pct"/>
            <w:tcBorders>
              <w:top w:val="single" w:sz="4" w:space="0" w:color="auto"/>
              <w:bottom w:val="single" w:sz="4" w:space="0" w:color="auto"/>
              <w:right w:val="single" w:sz="4" w:space="0" w:color="auto"/>
            </w:tcBorders>
            <w:noWrap/>
            <w:hideMark/>
          </w:tcPr>
          <w:p w14:paraId="2E1E1722" w14:textId="77777777" w:rsidR="009927C2" w:rsidRPr="002A6814" w:rsidRDefault="009927C2" w:rsidP="006F784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w:t>
            </w:r>
          </w:p>
        </w:tc>
      </w:tr>
      <w:tr w:rsidR="009927C2" w:rsidRPr="002A6814" w14:paraId="292B78A7" w14:textId="77777777" w:rsidTr="006F784C">
        <w:trPr>
          <w:gridAfter w:val="1"/>
          <w:cnfStyle w:val="000000010000" w:firstRow="0" w:lastRow="0" w:firstColumn="0" w:lastColumn="0" w:oddVBand="0" w:evenVBand="0" w:oddHBand="0" w:evenHBand="1" w:firstRowFirstColumn="0" w:firstRowLastColumn="0" w:lastRowFirstColumn="0" w:lastRowLastColumn="0"/>
          <w:wAfter w:w="7" w:type="pct"/>
          <w:trHeight w:val="296"/>
        </w:trPr>
        <w:tc>
          <w:tcPr>
            <w:cnfStyle w:val="001000000000" w:firstRow="0" w:lastRow="0" w:firstColumn="1" w:lastColumn="0" w:oddVBand="0" w:evenVBand="0" w:oddHBand="0" w:evenHBand="0" w:firstRowFirstColumn="0" w:firstRowLastColumn="0" w:lastRowFirstColumn="0" w:lastRowLastColumn="0"/>
            <w:tcW w:w="413" w:type="pct"/>
            <w:tcBorders>
              <w:top w:val="single" w:sz="4" w:space="0" w:color="auto"/>
              <w:left w:val="single" w:sz="4" w:space="0" w:color="auto"/>
              <w:bottom w:val="single" w:sz="4" w:space="0" w:color="auto"/>
            </w:tcBorders>
            <w:noWrap/>
            <w:hideMark/>
          </w:tcPr>
          <w:p w14:paraId="2BB6754D" w14:textId="77777777" w:rsidR="009927C2" w:rsidRPr="002A6814" w:rsidRDefault="009927C2" w:rsidP="006F784C">
            <w:pPr>
              <w:jc w:val="center"/>
              <w:rPr>
                <w:rFonts w:eastAsia="Times New Roman" w:cstheme="minorHAnsi"/>
                <w:sz w:val="12"/>
                <w:szCs w:val="22"/>
              </w:rPr>
            </w:pPr>
            <w:r w:rsidRPr="002A6814">
              <w:rPr>
                <w:rFonts w:eastAsia="Times New Roman" w:cstheme="minorHAnsi"/>
                <w:sz w:val="12"/>
                <w:szCs w:val="22"/>
              </w:rPr>
              <w:t>Total</w:t>
            </w:r>
          </w:p>
        </w:tc>
        <w:tc>
          <w:tcPr>
            <w:tcW w:w="563" w:type="pct"/>
            <w:tcBorders>
              <w:top w:val="single" w:sz="4" w:space="0" w:color="auto"/>
              <w:bottom w:val="single" w:sz="4" w:space="0" w:color="auto"/>
            </w:tcBorders>
            <w:noWrap/>
            <w:hideMark/>
          </w:tcPr>
          <w:p w14:paraId="11BEC652"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p>
        </w:tc>
        <w:tc>
          <w:tcPr>
            <w:tcW w:w="469" w:type="pct"/>
            <w:tcBorders>
              <w:top w:val="single" w:sz="4" w:space="0" w:color="auto"/>
              <w:bottom w:val="single" w:sz="4" w:space="0" w:color="auto"/>
            </w:tcBorders>
            <w:noWrap/>
            <w:hideMark/>
          </w:tcPr>
          <w:p w14:paraId="5ECAE5DE"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717</w:t>
            </w:r>
          </w:p>
        </w:tc>
        <w:tc>
          <w:tcPr>
            <w:tcW w:w="235" w:type="pct"/>
            <w:tcBorders>
              <w:top w:val="single" w:sz="4" w:space="0" w:color="auto"/>
              <w:bottom w:val="single" w:sz="4" w:space="0" w:color="auto"/>
            </w:tcBorders>
            <w:noWrap/>
            <w:hideMark/>
          </w:tcPr>
          <w:p w14:paraId="28E16AB0"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cstheme="minorHAnsi"/>
                <w:sz w:val="12"/>
                <w:szCs w:val="22"/>
              </w:rPr>
              <w:t>1629</w:t>
            </w:r>
          </w:p>
        </w:tc>
        <w:tc>
          <w:tcPr>
            <w:tcW w:w="344" w:type="pct"/>
            <w:gridSpan w:val="2"/>
            <w:tcBorders>
              <w:top w:val="single" w:sz="4" w:space="0" w:color="auto"/>
              <w:bottom w:val="single" w:sz="4" w:space="0" w:color="auto"/>
            </w:tcBorders>
            <w:noWrap/>
            <w:hideMark/>
          </w:tcPr>
          <w:p w14:paraId="6AC6B122"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4816</w:t>
            </w:r>
          </w:p>
        </w:tc>
        <w:tc>
          <w:tcPr>
            <w:tcW w:w="360" w:type="pct"/>
            <w:gridSpan w:val="2"/>
            <w:tcBorders>
              <w:top w:val="single" w:sz="4" w:space="0" w:color="auto"/>
              <w:bottom w:val="single" w:sz="4" w:space="0" w:color="auto"/>
            </w:tcBorders>
            <w:noWrap/>
            <w:hideMark/>
          </w:tcPr>
          <w:p w14:paraId="63866554"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6463</w:t>
            </w:r>
          </w:p>
        </w:tc>
        <w:tc>
          <w:tcPr>
            <w:tcW w:w="403" w:type="pct"/>
            <w:tcBorders>
              <w:top w:val="single" w:sz="4" w:space="0" w:color="auto"/>
              <w:bottom w:val="single" w:sz="4" w:space="0" w:color="auto"/>
            </w:tcBorders>
            <w:noWrap/>
            <w:hideMark/>
          </w:tcPr>
          <w:p w14:paraId="35EA2AA6"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21832</w:t>
            </w:r>
          </w:p>
        </w:tc>
        <w:tc>
          <w:tcPr>
            <w:tcW w:w="403" w:type="pct"/>
            <w:tcBorders>
              <w:top w:val="single" w:sz="4" w:space="0" w:color="auto"/>
              <w:bottom w:val="single" w:sz="4" w:space="0" w:color="auto"/>
            </w:tcBorders>
            <w:noWrap/>
            <w:hideMark/>
          </w:tcPr>
          <w:p w14:paraId="7372E1B1"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41151</w:t>
            </w:r>
          </w:p>
        </w:tc>
        <w:tc>
          <w:tcPr>
            <w:tcW w:w="406" w:type="pct"/>
            <w:tcBorders>
              <w:top w:val="single" w:sz="4" w:space="0" w:color="auto"/>
              <w:bottom w:val="single" w:sz="4" w:space="0" w:color="auto"/>
            </w:tcBorders>
            <w:noWrap/>
            <w:hideMark/>
          </w:tcPr>
          <w:p w14:paraId="194936C5"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63003</w:t>
            </w:r>
          </w:p>
        </w:tc>
        <w:tc>
          <w:tcPr>
            <w:tcW w:w="314" w:type="pct"/>
            <w:tcBorders>
              <w:top w:val="single" w:sz="4" w:space="0" w:color="auto"/>
              <w:bottom w:val="single" w:sz="4" w:space="0" w:color="auto"/>
            </w:tcBorders>
            <w:noWrap/>
            <w:hideMark/>
          </w:tcPr>
          <w:p w14:paraId="28C6D399"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833</w:t>
            </w:r>
          </w:p>
        </w:tc>
        <w:tc>
          <w:tcPr>
            <w:tcW w:w="358" w:type="pct"/>
            <w:gridSpan w:val="2"/>
            <w:tcBorders>
              <w:top w:val="single" w:sz="4" w:space="0" w:color="auto"/>
              <w:bottom w:val="single" w:sz="4" w:space="0" w:color="auto"/>
            </w:tcBorders>
            <w:noWrap/>
            <w:hideMark/>
          </w:tcPr>
          <w:p w14:paraId="6EB0589D" w14:textId="77777777" w:rsidR="009927C2" w:rsidRPr="002A6814" w:rsidRDefault="009927C2" w:rsidP="006F784C">
            <w:pP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cstheme="minorHAnsi"/>
                <w:sz w:val="12"/>
                <w:szCs w:val="22"/>
              </w:rPr>
              <w:t>1329</w:t>
            </w:r>
          </w:p>
        </w:tc>
        <w:tc>
          <w:tcPr>
            <w:tcW w:w="380" w:type="pct"/>
            <w:gridSpan w:val="2"/>
            <w:tcBorders>
              <w:top w:val="single" w:sz="4" w:space="0" w:color="auto"/>
              <w:bottom w:val="single" w:sz="4" w:space="0" w:color="auto"/>
            </w:tcBorders>
            <w:noWrap/>
            <w:hideMark/>
          </w:tcPr>
          <w:p w14:paraId="7E447C89"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2162</w:t>
            </w:r>
          </w:p>
        </w:tc>
        <w:tc>
          <w:tcPr>
            <w:tcW w:w="344" w:type="pct"/>
            <w:tcBorders>
              <w:top w:val="single" w:sz="4" w:space="0" w:color="auto"/>
              <w:bottom w:val="single" w:sz="4" w:space="0" w:color="auto"/>
              <w:right w:val="single" w:sz="4" w:space="0" w:color="auto"/>
            </w:tcBorders>
            <w:noWrap/>
            <w:hideMark/>
          </w:tcPr>
          <w:p w14:paraId="246A9D91" w14:textId="77777777" w:rsidR="009927C2" w:rsidRPr="002A6814" w:rsidRDefault="009927C2" w:rsidP="006F784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 w:val="12"/>
                <w:szCs w:val="22"/>
              </w:rPr>
            </w:pPr>
            <w:r w:rsidRPr="002A6814">
              <w:rPr>
                <w:rFonts w:eastAsia="Times New Roman" w:cstheme="minorHAnsi"/>
                <w:sz w:val="12"/>
                <w:szCs w:val="22"/>
              </w:rPr>
              <w:t>1483</w:t>
            </w:r>
          </w:p>
        </w:tc>
      </w:tr>
    </w:tbl>
    <w:p w14:paraId="03C06242" w14:textId="77777777" w:rsidR="009927C2" w:rsidRDefault="009927C2" w:rsidP="009927C2">
      <w:pPr>
        <w:pStyle w:val="ListParagraph"/>
        <w:jc w:val="both"/>
      </w:pPr>
      <w:r>
        <w:t xml:space="preserve"> (Data source: Gorkhapatra Daily)</w:t>
      </w:r>
    </w:p>
    <w:p w14:paraId="06862B50" w14:textId="77777777" w:rsidR="009927C2" w:rsidRDefault="009927C2" w:rsidP="009927C2">
      <w:pPr>
        <w:pStyle w:val="ListParagraph"/>
        <w:jc w:val="both"/>
      </w:pPr>
    </w:p>
    <w:p w14:paraId="64384B6A" w14:textId="77777777" w:rsidR="009927C2" w:rsidRDefault="009927C2" w:rsidP="009927C2">
      <w:pPr>
        <w:pStyle w:val="ListParagraph"/>
        <w:jc w:val="both"/>
      </w:pPr>
    </w:p>
    <w:p w14:paraId="5EB219EB" w14:textId="77777777" w:rsidR="009927C2" w:rsidRPr="00B54372" w:rsidRDefault="009927C2" w:rsidP="00131433">
      <w:pPr>
        <w:pStyle w:val="ListParagraph"/>
        <w:numPr>
          <w:ilvl w:val="0"/>
          <w:numId w:val="31"/>
        </w:numPr>
        <w:spacing w:after="200" w:line="276" w:lineRule="auto"/>
        <w:jc w:val="both"/>
        <w:rPr>
          <w:b/>
          <w:bCs/>
        </w:rPr>
      </w:pPr>
      <w:r>
        <w:rPr>
          <w:b/>
          <w:bCs/>
        </w:rPr>
        <w:t>House and infrastructure</w:t>
      </w:r>
    </w:p>
    <w:p w14:paraId="7199223C" w14:textId="77777777" w:rsidR="009927C2" w:rsidRPr="00E9548D" w:rsidRDefault="009927C2" w:rsidP="009927C2">
      <w:pPr>
        <w:pStyle w:val="ListParagraph"/>
        <w:ind w:left="0"/>
        <w:jc w:val="both"/>
        <w:rPr>
          <w:rFonts w:ascii="Times New Roman" w:hAnsi="Times New Roman" w:cs="Times New Roman"/>
          <w:sz w:val="24"/>
        </w:rPr>
      </w:pPr>
      <w:r w:rsidRPr="00E9548D">
        <w:rPr>
          <w:rFonts w:ascii="Times New Roman" w:hAnsi="Times New Roman" w:cs="Times New Roman"/>
          <w:sz w:val="24"/>
        </w:rPr>
        <w:t xml:space="preserve">Although there were no  detail research and study on damages to the buildings and infrastructures as per their typology, it was seen that the area with intensities VI to VIII (MMI) suffered serious damages. The earthquake collapsed mostly the houses with mud mortar. Comparatively, less damages were observed to the Reinforced Cement Concrete (RCC) buildings. In areas with high intensities, most of the houses made up of wood had been tilted. The damages to private and governmental buildings caused by the earthquake  is given in Table 3.8. In the EDR the earthquake caused massive damages to embankment, road, bridges and canals. The main highway of Nepal, Mahendra Highway, also suffered huge damages (Table 3.7). Overall, 22 districts were affected by the earthquake causing economic loss equivalent to NRs five billion. </w:t>
      </w:r>
    </w:p>
    <w:p w14:paraId="1AC35E25" w14:textId="77777777" w:rsidR="009927C2" w:rsidRPr="009956F5" w:rsidRDefault="009927C2" w:rsidP="009956F5">
      <w:pPr>
        <w:pStyle w:val="Heading1"/>
        <w:rPr>
          <w:rFonts w:ascii="Times New Roman" w:hAnsi="Times New Roman" w:cs="Times New Roman"/>
          <w:color w:val="auto"/>
          <w:sz w:val="30"/>
        </w:rPr>
      </w:pPr>
      <w:bookmarkStart w:id="43" w:name="_Toc487550923"/>
      <w:r w:rsidRPr="009956F5">
        <w:rPr>
          <w:rFonts w:ascii="Times New Roman" w:hAnsi="Times New Roman" w:cs="Times New Roman"/>
          <w:color w:val="auto"/>
          <w:sz w:val="30"/>
        </w:rPr>
        <w:t>3.3 Damage and Loss</w:t>
      </w:r>
      <w:r w:rsidR="00912835">
        <w:rPr>
          <w:rFonts w:ascii="Times New Roman" w:hAnsi="Times New Roman" w:cs="Times New Roman"/>
          <w:color w:val="auto"/>
          <w:sz w:val="30"/>
        </w:rPr>
        <w:t xml:space="preserve"> by Gorkha Earthquake</w:t>
      </w:r>
      <w:bookmarkEnd w:id="43"/>
    </w:p>
    <w:p w14:paraId="53FF7F24" w14:textId="77777777" w:rsidR="009927C2" w:rsidRPr="00E9548D" w:rsidRDefault="009927C2" w:rsidP="00E9548D">
      <w:pPr>
        <w:pStyle w:val="Heading2"/>
        <w:rPr>
          <w:rFonts w:ascii="Times New Roman" w:hAnsi="Times New Roman" w:cs="Times New Roman"/>
          <w:color w:val="auto"/>
        </w:rPr>
      </w:pPr>
      <w:bookmarkStart w:id="44" w:name="_Toc487550924"/>
      <w:r w:rsidRPr="00E9548D">
        <w:rPr>
          <w:rFonts w:ascii="Times New Roman" w:hAnsi="Times New Roman" w:cs="Times New Roman"/>
          <w:color w:val="auto"/>
        </w:rPr>
        <w:t>3.3.1 Effects of Gorkha Earthquake</w:t>
      </w:r>
      <w:bookmarkEnd w:id="44"/>
    </w:p>
    <w:p w14:paraId="0BBD6FC8" w14:textId="77777777" w:rsidR="009927C2" w:rsidRPr="00912835" w:rsidRDefault="009927C2" w:rsidP="009927C2">
      <w:pPr>
        <w:jc w:val="both"/>
        <w:rPr>
          <w:rFonts w:ascii="Times New Roman" w:hAnsi="Times New Roman" w:cs="Times New Roman"/>
          <w:sz w:val="24"/>
          <w:szCs w:val="28"/>
        </w:rPr>
      </w:pPr>
      <w:r w:rsidRPr="00912835">
        <w:rPr>
          <w:rFonts w:ascii="Times New Roman" w:hAnsi="Times New Roman" w:cs="Times New Roman"/>
          <w:sz w:val="24"/>
        </w:rPr>
        <w:t>Earthquake is the source of many other disasters. It is not a single calamity but a group of catastrophes. Among the disasters we experience globally, the earthquake can also cause several other disasters like fire, flood, epidemics, ground subsidence, landslides etc. For an instance, the landslide induced by 2005 AD Pakistan Earthquake killed nearly 25,000 people which were one third of the total casualty. Similarly, the landslides induced by the 2008 Wenchuan earthquake of China killed thousands of people.  Nearly seven-hundred students had spot death as the Jinjishan landslide buried Bichuwan Middle School of Bichuwan County (</w:t>
      </w:r>
      <w:r w:rsidRPr="00912835">
        <w:rPr>
          <w:rFonts w:ascii="Times New Roman" w:hAnsi="Times New Roman" w:cs="Times New Roman"/>
          <w:sz w:val="24"/>
          <w:szCs w:val="28"/>
        </w:rPr>
        <w:t>Yong and Booth 2011). This slide buried many school buildings. Gorkha Earthquake, in the affected region,  also triggered many landslides creating a huge disaster. Hence, hereafter effects of the Gorkha earthquake is briefly explained.</w:t>
      </w:r>
    </w:p>
    <w:p w14:paraId="7D760E1D" w14:textId="77777777" w:rsidR="009927C2" w:rsidRPr="006A6028" w:rsidRDefault="009927C2" w:rsidP="00131433">
      <w:pPr>
        <w:pStyle w:val="ListParagraph"/>
        <w:numPr>
          <w:ilvl w:val="0"/>
          <w:numId w:val="32"/>
        </w:numPr>
        <w:spacing w:after="200" w:line="276" w:lineRule="auto"/>
        <w:rPr>
          <w:b/>
          <w:bCs/>
        </w:rPr>
      </w:pPr>
      <w:r w:rsidRPr="006A6028">
        <w:rPr>
          <w:b/>
          <w:bCs/>
        </w:rPr>
        <w:t>Landslides</w:t>
      </w:r>
    </w:p>
    <w:p w14:paraId="35087329" w14:textId="77777777" w:rsidR="009927C2" w:rsidRPr="00912835" w:rsidRDefault="009927C2" w:rsidP="009927C2">
      <w:pPr>
        <w:pStyle w:val="ListParagraph"/>
        <w:ind w:left="0"/>
        <w:jc w:val="both"/>
        <w:rPr>
          <w:rFonts w:ascii="Times New Roman" w:hAnsi="Times New Roman" w:cs="Times New Roman"/>
          <w:color w:val="000000"/>
          <w:lang w:val="en-GB"/>
        </w:rPr>
      </w:pPr>
      <w:r w:rsidRPr="00912835">
        <w:rPr>
          <w:rFonts w:ascii="Times New Roman" w:hAnsi="Times New Roman" w:cs="Times New Roman"/>
          <w:sz w:val="24"/>
        </w:rPr>
        <w:t>Gorkha Earthquake and its aftershocks induced numerous landslides in an area of 58, 1255 sq. km extending from Barpark to Dolakha in the east. Kargel et al. (2015) mapped 4, 312 landslides using high quality satellite images (Fig. 3.3). This study assessed the landslide occurrences only within the context of the Gorkha earthquake and its aftershocks and the terrain characteristics and is broadly organized according to (a) surface slopes and the peak ground accelerations (PGAs), (ii) ground deformation due to the earthquakes, and (c) the distribution of underlying land cover, lithology and tectonic structure. It was found that most of  the landslides had occurred in slopes with angles more than 30</w:t>
      </w:r>
      <w:r w:rsidRPr="00912835">
        <w:rPr>
          <w:rFonts w:ascii="Times New Roman" w:hAnsi="Times New Roman" w:cs="Times New Roman"/>
          <w:sz w:val="24"/>
          <w:vertAlign w:val="superscript"/>
        </w:rPr>
        <w:t>0</w:t>
      </w:r>
      <w:r w:rsidRPr="00912835">
        <w:rPr>
          <w:rFonts w:ascii="Times New Roman" w:hAnsi="Times New Roman" w:cs="Times New Roman"/>
          <w:sz w:val="24"/>
        </w:rPr>
        <w:t>. Similarly, the number of landslide was more  with PGA more than 0.32g (Fig. 3.3 b). It has also been concluded that when PGA exceeds 0.16g, the possibility of landsliding  would be higher (</w:t>
      </w:r>
      <w:r w:rsidRPr="00912835">
        <w:rPr>
          <w:rFonts w:ascii="Times New Roman" w:hAnsi="Times New Roman" w:cs="Times New Roman"/>
          <w:sz w:val="24"/>
          <w:szCs w:val="28"/>
        </w:rPr>
        <w:t>Kargel et al. 2015</w:t>
      </w:r>
      <w:r w:rsidRPr="00912835">
        <w:rPr>
          <w:rFonts w:ascii="Times New Roman" w:hAnsi="Times New Roman" w:cs="Times New Roman"/>
          <w:sz w:val="24"/>
        </w:rPr>
        <w:t xml:space="preserve">). Similarly, the frequency of landslide was higher in places characterized by higher deformation. To the north of Kathmandu Valley more landslides were observed as the area was subsided remarkably. Relatively, lesser number of landslides were found around the Kathmandu Valley, where significant upliftment was occurred (Fig. 3.4). The major causative factors for landsliding were rock structures, thickness  of soil, dip and dip direction of the rocks, slope angle and weathering. Specially, landslides were concentrated in the metamorphic rocks of the Lesser Himalaya Zone and the Higher Himalaya Zone, STDS, MCT, MBT and MFT (Fig. 3.5). Since the later three fault system merge with MHT beneath the Himalaya, more landslides were possibly triggered around this thrust.   </w:t>
      </w:r>
    </w:p>
    <w:p w14:paraId="2036B2DB" w14:textId="77777777" w:rsidR="009927C2" w:rsidRDefault="009927C2" w:rsidP="009927C2">
      <w:pPr>
        <w:pStyle w:val="ListParagraph"/>
        <w:jc w:val="both"/>
      </w:pPr>
      <w:r>
        <w:rPr>
          <w:noProof/>
          <w:lang w:val="en-GB" w:eastAsia="en-GB" w:bidi="ar-SA"/>
        </w:rPr>
        <w:drawing>
          <wp:inline distT="0" distB="0" distL="0" distR="0" wp14:anchorId="20279A6D" wp14:editId="2A5C1CF1">
            <wp:extent cx="4455160" cy="3803650"/>
            <wp:effectExtent l="19050" t="0" r="254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lum contrast="10000"/>
                    </a:blip>
                    <a:srcRect/>
                    <a:stretch>
                      <a:fillRect/>
                    </a:stretch>
                  </pic:blipFill>
                  <pic:spPr bwMode="auto">
                    <a:xfrm>
                      <a:off x="0" y="0"/>
                      <a:ext cx="4455160" cy="3803650"/>
                    </a:xfrm>
                    <a:prstGeom prst="rect">
                      <a:avLst/>
                    </a:prstGeom>
                    <a:noFill/>
                    <a:ln w="9525">
                      <a:noFill/>
                      <a:miter lim="800000"/>
                      <a:headEnd/>
                      <a:tailEnd/>
                    </a:ln>
                  </pic:spPr>
                </pic:pic>
              </a:graphicData>
            </a:graphic>
          </wp:inline>
        </w:drawing>
      </w:r>
    </w:p>
    <w:p w14:paraId="6D782F8E" w14:textId="77777777" w:rsidR="009927C2" w:rsidRDefault="009927C2" w:rsidP="009927C2">
      <w:pPr>
        <w:tabs>
          <w:tab w:val="left" w:pos="1125"/>
        </w:tabs>
      </w:pPr>
      <w:r>
        <w:t xml:space="preserve">Figure 3.3: The 2015 Gorkha earthquake induced 4,312 geo-hazards (a) Glacier (blue), landslides (white dots) and main shock and aftershocks (b) Peak Ground Acceleration along with landslides induced by the Gorkha earthquake and its aftershocks (c) District wise death and landslide (d) </w:t>
      </w:r>
      <w:r>
        <w:rPr>
          <w:rFonts w:ascii="Times New Roman" w:hAnsi="Times New Roman" w:cs="Times New Roman"/>
          <w:color w:val="000000"/>
          <w:sz w:val="20"/>
          <w:lang w:val="en-GB"/>
        </w:rPr>
        <w:t>Hazard occurrences (black dots) on calculated slopes (e)  Density of the earthquake induced landslides (Kargel et al., 2015).</w:t>
      </w:r>
    </w:p>
    <w:p w14:paraId="36C55D09" w14:textId="77777777" w:rsidR="009927C2" w:rsidRDefault="009927C2" w:rsidP="009927C2">
      <w:pPr>
        <w:tabs>
          <w:tab w:val="left" w:pos="1635"/>
        </w:tabs>
      </w:pPr>
      <w:r>
        <w:tab/>
      </w:r>
    </w:p>
    <w:p w14:paraId="4C8F0540" w14:textId="77777777" w:rsidR="009927C2" w:rsidRDefault="009927C2" w:rsidP="009927C2">
      <w:pPr>
        <w:tabs>
          <w:tab w:val="left" w:pos="1635"/>
        </w:tabs>
      </w:pPr>
      <w:r w:rsidRPr="006E6D01">
        <w:rPr>
          <w:noProof/>
          <w:lang w:val="en-GB" w:eastAsia="en-GB" w:bidi="ar-SA"/>
        </w:rPr>
        <w:drawing>
          <wp:inline distT="0" distB="0" distL="0" distR="0" wp14:anchorId="2ACF1F1F" wp14:editId="66E9AC5F">
            <wp:extent cx="3901440" cy="2438400"/>
            <wp:effectExtent l="19050" t="0" r="3810" b="0"/>
            <wp:docPr id="234" name="Picture 2" descr="C:\Users\Deepak\Desktop\Figure Final\Chapter-3\Fig 3.4 Deformation and landsl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epak\Desktop\Figure Final\Chapter-3\Fig 3.4 Deformation and landslide.jpg"/>
                    <pic:cNvPicPr>
                      <a:picLocks noChangeAspect="1" noChangeArrowheads="1"/>
                    </pic:cNvPicPr>
                  </pic:nvPicPr>
                  <pic:blipFill>
                    <a:blip r:embed="rId48" cstate="print">
                      <a:lum contrast="10000"/>
                    </a:blip>
                    <a:srcRect/>
                    <a:stretch>
                      <a:fillRect/>
                    </a:stretch>
                  </pic:blipFill>
                  <pic:spPr bwMode="auto">
                    <a:xfrm>
                      <a:off x="0" y="0"/>
                      <a:ext cx="3901440" cy="2438400"/>
                    </a:xfrm>
                    <a:prstGeom prst="rect">
                      <a:avLst/>
                    </a:prstGeom>
                    <a:noFill/>
                    <a:ln w="9525">
                      <a:noFill/>
                      <a:miter lim="800000"/>
                      <a:headEnd/>
                      <a:tailEnd/>
                    </a:ln>
                  </pic:spPr>
                </pic:pic>
              </a:graphicData>
            </a:graphic>
          </wp:inline>
        </w:drawing>
      </w:r>
    </w:p>
    <w:p w14:paraId="25C94011" w14:textId="77777777" w:rsidR="009927C2" w:rsidRDefault="009927C2" w:rsidP="009927C2">
      <w:pPr>
        <w:pStyle w:val="Heading6"/>
        <w:jc w:val="center"/>
        <w:rPr>
          <w:rFonts w:ascii="Preeti" w:hAnsi="Preeti"/>
          <w:b/>
          <w:bCs/>
          <w:i w:val="0"/>
          <w:iCs w:val="0"/>
          <w:color w:val="auto"/>
          <w:sz w:val="28"/>
          <w:szCs w:val="28"/>
        </w:rPr>
      </w:pPr>
      <w:r>
        <w:tab/>
      </w:r>
    </w:p>
    <w:p w14:paraId="34ABA185" w14:textId="77777777" w:rsidR="009927C2" w:rsidRDefault="009927C2" w:rsidP="009927C2">
      <w:pPr>
        <w:rPr>
          <w:b/>
        </w:rPr>
      </w:pPr>
      <w:r w:rsidRPr="006768AC">
        <w:rPr>
          <w:b/>
        </w:rPr>
        <w:t>Figure 3.4: Distribution of landslide according to ground deformation. Blue color shows subsided and  red color shows the uplifted areas (Kargel et al., 2015).</w:t>
      </w:r>
    </w:p>
    <w:p w14:paraId="376040E3" w14:textId="77777777" w:rsidR="009927C2" w:rsidRPr="006768AC" w:rsidRDefault="009927C2" w:rsidP="009927C2">
      <w:pPr>
        <w:rPr>
          <w:b/>
        </w:rPr>
      </w:pPr>
    </w:p>
    <w:p w14:paraId="02A60894" w14:textId="77777777" w:rsidR="009927C2" w:rsidRDefault="009927C2" w:rsidP="009927C2">
      <w:pPr>
        <w:tabs>
          <w:tab w:val="left" w:pos="990"/>
        </w:tabs>
      </w:pPr>
      <w:r>
        <w:rPr>
          <w:noProof/>
          <w:lang w:val="en-GB" w:eastAsia="en-GB" w:bidi="ar-SA"/>
        </w:rPr>
        <w:drawing>
          <wp:inline distT="0" distB="0" distL="0" distR="0" wp14:anchorId="2D8696A0" wp14:editId="1F4D30FF">
            <wp:extent cx="4491535" cy="3367526"/>
            <wp:effectExtent l="19050" t="0" r="4265" b="0"/>
            <wp:docPr id="2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lum contrast="10000"/>
                    </a:blip>
                    <a:srcRect/>
                    <a:stretch>
                      <a:fillRect/>
                    </a:stretch>
                  </pic:blipFill>
                  <pic:spPr bwMode="auto">
                    <a:xfrm>
                      <a:off x="0" y="0"/>
                      <a:ext cx="4491782" cy="3367711"/>
                    </a:xfrm>
                    <a:prstGeom prst="rect">
                      <a:avLst/>
                    </a:prstGeom>
                    <a:noFill/>
                    <a:ln w="9525">
                      <a:noFill/>
                      <a:miter lim="800000"/>
                      <a:headEnd/>
                      <a:tailEnd/>
                    </a:ln>
                  </pic:spPr>
                </pic:pic>
              </a:graphicData>
            </a:graphic>
          </wp:inline>
        </w:drawing>
      </w:r>
    </w:p>
    <w:p w14:paraId="36A3CD83" w14:textId="77777777" w:rsidR="009927C2" w:rsidRPr="006768AC" w:rsidRDefault="009927C2" w:rsidP="009927C2">
      <w:pPr>
        <w:tabs>
          <w:tab w:val="left" w:pos="990"/>
        </w:tabs>
        <w:rPr>
          <w:b/>
        </w:rPr>
      </w:pPr>
      <w:r w:rsidRPr="006768AC">
        <w:rPr>
          <w:b/>
        </w:rPr>
        <w:t>Figure 3.5: Distribution of landslides according to geological formation (Kargel et al., 2015). Many landslides were concentrated around the major faults.</w:t>
      </w:r>
    </w:p>
    <w:p w14:paraId="450FF9D3" w14:textId="77777777" w:rsidR="009927C2" w:rsidRPr="00912835" w:rsidRDefault="009927C2" w:rsidP="009927C2">
      <w:pPr>
        <w:tabs>
          <w:tab w:val="left" w:pos="990"/>
        </w:tabs>
        <w:jc w:val="both"/>
        <w:rPr>
          <w:rFonts w:ascii="Times New Roman" w:hAnsi="Times New Roman" w:cs="Times New Roman"/>
          <w:sz w:val="24"/>
        </w:rPr>
      </w:pPr>
      <w:r w:rsidRPr="00912835">
        <w:rPr>
          <w:rFonts w:ascii="Times New Roman" w:hAnsi="Times New Roman" w:cs="Times New Roman"/>
          <w:sz w:val="24"/>
        </w:rPr>
        <w:t>Severe damages associated with induced landslides were observed in Gorkha, Rasuwa and Sindhupalchowk district. Landslides along Betrawati (Nuwakot)- Mailung (Rasuwa) road segments heavily damaged many hydropower projects. Some of them, which are under-construction phase are  Upper Trishuli Project -3 (A) (60MW), Trishuli Hydropower Project -3(B) (35MW) and Trishuli Hydropower Project-1 (126MW). Mailung Khola Hydropower of 5 MW was severely damaged obstructing the power generation.  Two roads, Kathmandu-Kodari and Kathmandu-Kerung, connecting Nepal with China were severely damaged by the landslides in several places. Houses along the roads were destroyed and the roads were blocked for many months affecting the trade between Nepal and China (Fig. 3.6). As a result, People faced shortage of goods, which in turn caused price hike. GoN faced economic downfall due to decrease of revenue collection. According to local people, huge landslide and slope failure killed many people in the hilly and mountainous region. In Lantang only, devastating landslide killed about 329 people. Landslides in steep slopes blocked theTamor River, the Marsyangdi River and the Kaligandaki River, thereby inducing floods. However, there were no damages as the water gradually took natural course with normal flow.</w:t>
      </w:r>
    </w:p>
    <w:p w14:paraId="10EFFF54" w14:textId="77777777" w:rsidR="009927C2" w:rsidRDefault="009927C2" w:rsidP="009927C2">
      <w:pPr>
        <w:tabs>
          <w:tab w:val="left" w:pos="990"/>
        </w:tabs>
        <w:rPr>
          <w:noProof/>
          <w:lang w:val="en-GB" w:eastAsia="en-GB"/>
        </w:rPr>
      </w:pPr>
      <w:r>
        <w:rPr>
          <w:noProof/>
          <w:lang w:val="en-GB" w:eastAsia="en-GB" w:bidi="ar-SA"/>
        </w:rPr>
        <w:drawing>
          <wp:inline distT="0" distB="0" distL="0" distR="0" wp14:anchorId="6F5D7B4E" wp14:editId="705042EA">
            <wp:extent cx="4361881" cy="3261988"/>
            <wp:effectExtent l="19050" t="0" r="569" b="0"/>
            <wp:docPr id="236" name="Picture 5" descr="F:\consultancy work\UNDP consultancy\UNDP consultancy 2016_GORKHA Earthquake\Gorkha earthquake Report_English\Figure jpg\Figures\Slide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consultancy work\UNDP consultancy\UNDP consultancy 2016_GORKHA Earthquake\Gorkha earthquake Report_English\Figure jpg\Figures\Slide2.TIF"/>
                    <pic:cNvPicPr>
                      <a:picLocks noChangeAspect="1" noChangeArrowheads="1"/>
                    </pic:cNvPicPr>
                  </pic:nvPicPr>
                  <pic:blipFill>
                    <a:blip r:embed="rId50" cstate="print"/>
                    <a:srcRect/>
                    <a:stretch>
                      <a:fillRect/>
                    </a:stretch>
                  </pic:blipFill>
                  <pic:spPr bwMode="auto">
                    <a:xfrm>
                      <a:off x="0" y="0"/>
                      <a:ext cx="4361938" cy="3262031"/>
                    </a:xfrm>
                    <a:prstGeom prst="rect">
                      <a:avLst/>
                    </a:prstGeom>
                    <a:noFill/>
                    <a:ln w="9525">
                      <a:noFill/>
                      <a:miter lim="800000"/>
                      <a:headEnd/>
                      <a:tailEnd/>
                    </a:ln>
                  </pic:spPr>
                </pic:pic>
              </a:graphicData>
            </a:graphic>
          </wp:inline>
        </w:drawing>
      </w:r>
    </w:p>
    <w:p w14:paraId="6222EDAA" w14:textId="77777777" w:rsidR="009927C2" w:rsidRDefault="009927C2" w:rsidP="009927C2">
      <w:pPr>
        <w:tabs>
          <w:tab w:val="left" w:pos="990"/>
        </w:tabs>
        <w:rPr>
          <w:noProof/>
          <w:lang w:val="en-GB" w:eastAsia="en-GB"/>
        </w:rPr>
      </w:pPr>
      <w:r>
        <w:rPr>
          <w:noProof/>
          <w:lang w:val="en-GB" w:eastAsia="en-GB" w:bidi="ar-SA"/>
        </w:rPr>
        <w:drawing>
          <wp:inline distT="0" distB="0" distL="0" distR="0" wp14:anchorId="5223F448" wp14:editId="485F4FF0">
            <wp:extent cx="5738883" cy="3294405"/>
            <wp:effectExtent l="19050" t="0" r="0" b="0"/>
            <wp:docPr id="237" name="Picture 4" descr="F:\consultancy work\UNDP consultancy\UNDP consultancy 2016_GORKHA Earthquake\Gorkha earthquake Report_English\Figure jpg\Figures\Slide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consultancy work\UNDP consultancy\UNDP consultancy 2016_GORKHA Earthquake\Gorkha earthquake Report_English\Figure jpg\Figures\Slide3.TIF"/>
                    <pic:cNvPicPr>
                      <a:picLocks noChangeAspect="1" noChangeArrowheads="1"/>
                    </pic:cNvPicPr>
                  </pic:nvPicPr>
                  <pic:blipFill>
                    <a:blip r:embed="rId51" cstate="print"/>
                    <a:srcRect/>
                    <a:stretch>
                      <a:fillRect/>
                    </a:stretch>
                  </pic:blipFill>
                  <pic:spPr bwMode="auto">
                    <a:xfrm>
                      <a:off x="0" y="0"/>
                      <a:ext cx="5736247" cy="3292892"/>
                    </a:xfrm>
                    <a:prstGeom prst="rect">
                      <a:avLst/>
                    </a:prstGeom>
                    <a:noFill/>
                    <a:ln w="9525">
                      <a:noFill/>
                      <a:miter lim="800000"/>
                      <a:headEnd/>
                      <a:tailEnd/>
                    </a:ln>
                  </pic:spPr>
                </pic:pic>
              </a:graphicData>
            </a:graphic>
          </wp:inline>
        </w:drawing>
      </w:r>
    </w:p>
    <w:p w14:paraId="71047CC7" w14:textId="77777777" w:rsidR="009927C2" w:rsidRDefault="009927C2" w:rsidP="009927C2"/>
    <w:p w14:paraId="5433DF52" w14:textId="77777777" w:rsidR="009927C2" w:rsidRPr="006768AC" w:rsidRDefault="009927C2" w:rsidP="009927C2">
      <w:pPr>
        <w:rPr>
          <w:b/>
        </w:rPr>
      </w:pPr>
      <w:r w:rsidRPr="006768AC">
        <w:rPr>
          <w:b/>
        </w:rPr>
        <w:t>Figure 3.6: Gorkha earthquake induced landslides along the Kathmandu-Kodari road segment (</w:t>
      </w:r>
      <w:r>
        <w:rPr>
          <w:b/>
        </w:rPr>
        <w:t>Photo</w:t>
      </w:r>
      <w:r w:rsidRPr="006768AC">
        <w:rPr>
          <w:b/>
        </w:rPr>
        <w:t xml:space="preserve"> : Deepak Chamlagain) (a) Landslide on the backside of Tatopani Dry Port (b) Damaged houses and roads in Kodari bazaar.</w:t>
      </w:r>
    </w:p>
    <w:p w14:paraId="650B1E89" w14:textId="77777777" w:rsidR="009927C2" w:rsidRDefault="009927C2" w:rsidP="009927C2"/>
    <w:p w14:paraId="769F4E20" w14:textId="77777777" w:rsidR="009927C2" w:rsidRDefault="009927C2" w:rsidP="009927C2">
      <w:pPr>
        <w:rPr>
          <w:b/>
          <w:bCs/>
        </w:rPr>
      </w:pPr>
      <w:r>
        <w:t xml:space="preserve">b) </w:t>
      </w:r>
      <w:r w:rsidRPr="00B3672C">
        <w:rPr>
          <w:b/>
          <w:bCs/>
        </w:rPr>
        <w:t>Ground subsidence/</w:t>
      </w:r>
      <w:r>
        <w:rPr>
          <w:b/>
          <w:bCs/>
        </w:rPr>
        <w:t>fissure</w:t>
      </w:r>
      <w:r w:rsidRPr="00B3672C">
        <w:rPr>
          <w:b/>
          <w:bCs/>
        </w:rPr>
        <w:t xml:space="preserve"> and liquefaction</w:t>
      </w:r>
    </w:p>
    <w:p w14:paraId="58851217" w14:textId="77777777" w:rsidR="009927C2" w:rsidRPr="00912835" w:rsidRDefault="009927C2" w:rsidP="009927C2">
      <w:pPr>
        <w:jc w:val="both"/>
        <w:rPr>
          <w:rFonts w:ascii="Times New Roman" w:hAnsi="Times New Roman" w:cs="Times New Roman"/>
          <w:sz w:val="24"/>
        </w:rPr>
      </w:pPr>
      <w:r w:rsidRPr="00912835">
        <w:rPr>
          <w:rFonts w:ascii="Times New Roman" w:hAnsi="Times New Roman" w:cs="Times New Roman"/>
          <w:sz w:val="24"/>
        </w:rPr>
        <w:t>During the large to great earthquakes, the acceleration of ground is usually high enough to cause liquefaction, which causes land subsidence, fissuring and creeping of ground. During 1934 AD earthquake, liquefaction induced ground subsidence and cracking caused severe damage to houses in the Kathmandu Valley including Terai region. Similar effects was also observed in Bihar state of India although located far from the epicentre (</w:t>
      </w:r>
      <w:r w:rsidRPr="00912835">
        <w:rPr>
          <w:rFonts w:ascii="Times New Roman" w:hAnsi="Times New Roman" w:cs="Times New Roman"/>
          <w:sz w:val="24"/>
          <w:szCs w:val="28"/>
        </w:rPr>
        <w:t>Rana 1935, Dunn et al 1939</w:t>
      </w:r>
      <w:r w:rsidRPr="00912835">
        <w:rPr>
          <w:rFonts w:ascii="Times New Roman" w:hAnsi="Times New Roman" w:cs="Times New Roman"/>
          <w:sz w:val="24"/>
        </w:rPr>
        <w:t>). However, during the Gorkha earthquake, the effect of liquefaction was less in Terai and Kathmandu Valley. Few liquefaction events were observed mainly in  Bhaktapur, Sitapaila and Imadol area of the  Kathmandu Valley (Fig. 3.7) (Chamlagain and Gautam 2015b and 2016).</w:t>
      </w:r>
    </w:p>
    <w:p w14:paraId="0413EEED" w14:textId="77777777" w:rsidR="009927C2" w:rsidRDefault="009927C2" w:rsidP="009927C2">
      <w:pPr>
        <w:jc w:val="both"/>
      </w:pPr>
      <w:r>
        <w:t xml:space="preserve">  </w:t>
      </w:r>
      <w:r>
        <w:rPr>
          <w:noProof/>
          <w:lang w:val="en-GB" w:eastAsia="en-GB" w:bidi="ar-SA"/>
        </w:rPr>
        <w:drawing>
          <wp:inline distT="0" distB="0" distL="0" distR="0" wp14:anchorId="0B8A859B" wp14:editId="5C342F7F">
            <wp:extent cx="5943600" cy="2269062"/>
            <wp:effectExtent l="19050" t="0" r="0" b="0"/>
            <wp:docPr id="238" name="Picture 3" descr="F:\consultancy work\UNDP consultancy\UNDP consultancy 2016_GORKHA Earthquake\Gorkha earthquake Report_English\Figure jpg\Figures\Slide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consultancy work\UNDP consultancy\UNDP consultancy 2016_GORKHA Earthquake\Gorkha earthquake Report_English\Figure jpg\Figures\Slide1.TIF"/>
                    <pic:cNvPicPr>
                      <a:picLocks noChangeAspect="1" noChangeArrowheads="1"/>
                    </pic:cNvPicPr>
                  </pic:nvPicPr>
                  <pic:blipFill>
                    <a:blip r:embed="rId52" cstate="print"/>
                    <a:srcRect/>
                    <a:stretch>
                      <a:fillRect/>
                    </a:stretch>
                  </pic:blipFill>
                  <pic:spPr bwMode="auto">
                    <a:xfrm>
                      <a:off x="0" y="0"/>
                      <a:ext cx="5943600" cy="2269062"/>
                    </a:xfrm>
                    <a:prstGeom prst="rect">
                      <a:avLst/>
                    </a:prstGeom>
                    <a:noFill/>
                    <a:ln w="9525">
                      <a:noFill/>
                      <a:miter lim="800000"/>
                      <a:headEnd/>
                      <a:tailEnd/>
                    </a:ln>
                  </pic:spPr>
                </pic:pic>
              </a:graphicData>
            </a:graphic>
          </wp:inline>
        </w:drawing>
      </w:r>
    </w:p>
    <w:p w14:paraId="0BC1A329" w14:textId="77777777" w:rsidR="009927C2" w:rsidRPr="00387BE7" w:rsidRDefault="009927C2" w:rsidP="009927C2">
      <w:pPr>
        <w:spacing w:after="0" w:line="240" w:lineRule="auto"/>
        <w:ind w:right="-540"/>
        <w:jc w:val="both"/>
        <w:rPr>
          <w:rFonts w:ascii="Preeti" w:hAnsi="Preeti"/>
          <w:sz w:val="28"/>
          <w:szCs w:val="28"/>
        </w:rPr>
      </w:pPr>
    </w:p>
    <w:p w14:paraId="1E9D240E" w14:textId="77777777" w:rsidR="009927C2" w:rsidRPr="006768AC" w:rsidRDefault="009927C2" w:rsidP="009927C2">
      <w:pPr>
        <w:spacing w:after="0" w:line="240" w:lineRule="auto"/>
        <w:ind w:right="-547"/>
        <w:jc w:val="both"/>
        <w:rPr>
          <w:rFonts w:asciiTheme="majorHAnsi" w:hAnsiTheme="majorHAnsi"/>
          <w:b/>
          <w:szCs w:val="28"/>
        </w:rPr>
      </w:pPr>
      <w:r w:rsidRPr="006768AC">
        <w:rPr>
          <w:rFonts w:asciiTheme="majorHAnsi" w:hAnsiTheme="majorHAnsi"/>
          <w:b/>
          <w:szCs w:val="28"/>
        </w:rPr>
        <w:t>Figure 3.7: Liquefaction due to the Gorkha earthquake in the Kathmandu Valley (a) Pukune Paty, Bhaktapur (b) Imadol, Lalitpur (</w:t>
      </w:r>
      <w:r>
        <w:rPr>
          <w:rFonts w:asciiTheme="majorHAnsi" w:hAnsiTheme="majorHAnsi"/>
          <w:b/>
          <w:szCs w:val="28"/>
        </w:rPr>
        <w:t>Photo</w:t>
      </w:r>
      <w:r w:rsidRPr="006768AC">
        <w:rPr>
          <w:rFonts w:asciiTheme="majorHAnsi" w:hAnsiTheme="majorHAnsi"/>
          <w:b/>
          <w:szCs w:val="28"/>
        </w:rPr>
        <w:t xml:space="preserve"> : Deepak Chamlagain)</w:t>
      </w:r>
    </w:p>
    <w:p w14:paraId="0D7CDD7E" w14:textId="77777777" w:rsidR="009927C2" w:rsidRDefault="009927C2" w:rsidP="009927C2">
      <w:pPr>
        <w:spacing w:after="0" w:line="240" w:lineRule="auto"/>
        <w:ind w:right="-547"/>
        <w:jc w:val="both"/>
        <w:rPr>
          <w:rFonts w:asciiTheme="majorHAnsi" w:hAnsiTheme="majorHAnsi"/>
          <w:sz w:val="28"/>
          <w:szCs w:val="28"/>
        </w:rPr>
      </w:pPr>
    </w:p>
    <w:p w14:paraId="0A49EB4A" w14:textId="77777777" w:rsidR="009927C2" w:rsidRDefault="009927C2" w:rsidP="009927C2">
      <w:pPr>
        <w:jc w:val="both"/>
      </w:pPr>
      <w:r>
        <w:t>Several cracks and fissures were developed in the hilly region from Gorkha to Dolakha due to high peak ground acceleration. The cracks were prominently developed  along the Kathmandu-Kodari road particularly in the section from Barabishe to Kodari. Similarly, Dhunche to Kerung section of the road was damaged by several fissures. There were wide cracks in the Trishuli Hydropower Project Dam site (Fig. 3.8). In Kathmandu Valley, earthquake caused wide cracks in Kaushaltar section of Koteshor-Suryabinayak Road (</w:t>
      </w:r>
      <w:r w:rsidRPr="00A207FB">
        <w:rPr>
          <w:rFonts w:cstheme="minorHAnsi"/>
          <w:szCs w:val="28"/>
        </w:rPr>
        <w:t>Angster et al. 2015</w:t>
      </w:r>
      <w:r>
        <w:t>). The cracks were extended up to 1500 m from north east to south west direction (Fig. 3.8).</w:t>
      </w:r>
    </w:p>
    <w:p w14:paraId="50D4386B" w14:textId="77777777" w:rsidR="009927C2" w:rsidRDefault="009927C2" w:rsidP="009927C2">
      <w:r>
        <w:t xml:space="preserve">  </w:t>
      </w:r>
      <w:r>
        <w:rPr>
          <w:noProof/>
          <w:lang w:val="en-GB" w:eastAsia="en-GB" w:bidi="ar-SA"/>
        </w:rPr>
        <w:drawing>
          <wp:inline distT="0" distB="0" distL="0" distR="0" wp14:anchorId="590F1113" wp14:editId="320EDBFF">
            <wp:extent cx="5943600" cy="2117313"/>
            <wp:effectExtent l="19050" t="0" r="0" b="0"/>
            <wp:docPr id="239" name="Picture 6" descr="F:\consultancy work\UNDP consultancy\UNDP consultancy 2016_GORKHA Earthquake\Gorkha earthquake Report_English\Figure jpg\Figur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consultancy work\UNDP consultancy\UNDP consultancy 2016_GORKHA Earthquake\Gorkha earthquake Report_English\Figure jpg\Figures.tif"/>
                    <pic:cNvPicPr>
                      <a:picLocks noChangeAspect="1" noChangeArrowheads="1"/>
                    </pic:cNvPicPr>
                  </pic:nvPicPr>
                  <pic:blipFill>
                    <a:blip r:embed="rId53" cstate="print"/>
                    <a:srcRect/>
                    <a:stretch>
                      <a:fillRect/>
                    </a:stretch>
                  </pic:blipFill>
                  <pic:spPr bwMode="auto">
                    <a:xfrm>
                      <a:off x="0" y="0"/>
                      <a:ext cx="5943600" cy="2117313"/>
                    </a:xfrm>
                    <a:prstGeom prst="rect">
                      <a:avLst/>
                    </a:prstGeom>
                    <a:noFill/>
                    <a:ln w="9525">
                      <a:noFill/>
                      <a:miter lim="800000"/>
                      <a:headEnd/>
                      <a:tailEnd/>
                    </a:ln>
                  </pic:spPr>
                </pic:pic>
              </a:graphicData>
            </a:graphic>
          </wp:inline>
        </w:drawing>
      </w:r>
    </w:p>
    <w:p w14:paraId="78854619" w14:textId="77777777" w:rsidR="009927C2" w:rsidRDefault="009927C2" w:rsidP="009927C2">
      <w:pPr>
        <w:spacing w:after="0" w:line="240" w:lineRule="auto"/>
        <w:ind w:right="-540"/>
        <w:jc w:val="both"/>
        <w:rPr>
          <w:rFonts w:asciiTheme="majorHAnsi" w:hAnsiTheme="majorHAnsi"/>
        </w:rPr>
      </w:pPr>
      <w:r w:rsidRPr="006768AC">
        <w:rPr>
          <w:rFonts w:asciiTheme="majorHAnsi" w:hAnsiTheme="majorHAnsi"/>
          <w:b/>
        </w:rPr>
        <w:t>Figure 3.8: Fissures developed by the Gorkha earthquake (a) Dam site of the Trishuli Hydropower Project (</w:t>
      </w:r>
      <w:r>
        <w:rPr>
          <w:rFonts w:asciiTheme="majorHAnsi" w:hAnsiTheme="majorHAnsi"/>
          <w:b/>
        </w:rPr>
        <w:t>Photo</w:t>
      </w:r>
      <w:r w:rsidRPr="006768AC">
        <w:rPr>
          <w:rFonts w:asciiTheme="majorHAnsi" w:hAnsiTheme="majorHAnsi"/>
          <w:b/>
        </w:rPr>
        <w:t>: Katsuichiro Goda) (b) Ground fissure at the Kaushaltar segment of the Koteshwor-Suryabinayak road (</w:t>
      </w:r>
      <w:r>
        <w:rPr>
          <w:rFonts w:asciiTheme="majorHAnsi" w:hAnsiTheme="majorHAnsi"/>
          <w:b/>
        </w:rPr>
        <w:t>Photo</w:t>
      </w:r>
      <w:r w:rsidRPr="006768AC">
        <w:rPr>
          <w:rFonts w:asciiTheme="majorHAnsi" w:hAnsiTheme="majorHAnsi"/>
          <w:b/>
        </w:rPr>
        <w:t xml:space="preserve"> : Deepak Chamlagain).</w:t>
      </w:r>
    </w:p>
    <w:p w14:paraId="2BDF1622" w14:textId="77777777" w:rsidR="009927C2" w:rsidRDefault="009927C2" w:rsidP="009927C2">
      <w:pPr>
        <w:spacing w:after="0" w:line="240" w:lineRule="auto"/>
        <w:ind w:right="-540"/>
        <w:jc w:val="both"/>
        <w:rPr>
          <w:rFonts w:asciiTheme="majorHAnsi" w:hAnsiTheme="majorHAnsi"/>
        </w:rPr>
      </w:pPr>
    </w:p>
    <w:p w14:paraId="2860E34E" w14:textId="77777777" w:rsidR="009927C2" w:rsidRDefault="009927C2" w:rsidP="009927C2">
      <w:pPr>
        <w:spacing w:after="0" w:line="240" w:lineRule="auto"/>
        <w:ind w:right="-540"/>
        <w:jc w:val="both"/>
        <w:rPr>
          <w:rFonts w:asciiTheme="majorHAnsi" w:hAnsiTheme="majorHAnsi"/>
        </w:rPr>
      </w:pPr>
    </w:p>
    <w:p w14:paraId="27FCEFB8" w14:textId="77777777" w:rsidR="009927C2" w:rsidRPr="009956F5" w:rsidRDefault="009927C2" w:rsidP="009956F5">
      <w:pPr>
        <w:pStyle w:val="Heading2"/>
        <w:rPr>
          <w:rFonts w:ascii="Times New Roman" w:hAnsi="Times New Roman" w:cs="Times New Roman"/>
          <w:color w:val="auto"/>
        </w:rPr>
      </w:pPr>
      <w:bookmarkStart w:id="45" w:name="_Toc487550925"/>
      <w:r w:rsidRPr="009956F5">
        <w:rPr>
          <w:rFonts w:ascii="Times New Roman" w:hAnsi="Times New Roman" w:cs="Times New Roman"/>
          <w:color w:val="auto"/>
        </w:rPr>
        <w:t>3.3.2 Causes of damage and loss</w:t>
      </w:r>
      <w:bookmarkEnd w:id="45"/>
    </w:p>
    <w:p w14:paraId="2D852B27" w14:textId="77777777" w:rsidR="009927C2" w:rsidRPr="00912835" w:rsidRDefault="009927C2" w:rsidP="009927C2">
      <w:pPr>
        <w:jc w:val="both"/>
        <w:rPr>
          <w:rFonts w:ascii="Times New Roman" w:hAnsi="Times New Roman" w:cs="Times New Roman"/>
          <w:sz w:val="24"/>
        </w:rPr>
      </w:pPr>
      <w:r w:rsidRPr="00912835">
        <w:rPr>
          <w:rFonts w:ascii="Times New Roman" w:hAnsi="Times New Roman" w:cs="Times New Roman"/>
          <w:sz w:val="24"/>
        </w:rPr>
        <w:t>Earthquake doesn’t kill people. The deaths are due to the disasters induced by the hazard associated with earthquake on  manmade structure, ground, and environment. In fact, earthquake is a usual natural phenomenon. Our infrastructures, ineffective policies and laws and their weak implementation are responsible reasons behind such damage and loss. Damages and loss incurred by the 2015 Gorkha earthquake also seem to approve such facts.</w:t>
      </w:r>
    </w:p>
    <w:p w14:paraId="68D551AE" w14:textId="77777777" w:rsidR="009927C2" w:rsidRPr="00912835" w:rsidRDefault="009927C2" w:rsidP="009927C2">
      <w:pPr>
        <w:spacing w:after="0" w:line="240" w:lineRule="auto"/>
        <w:ind w:right="-547"/>
        <w:jc w:val="both"/>
        <w:rPr>
          <w:rFonts w:ascii="Times New Roman" w:hAnsi="Times New Roman" w:cs="Times New Roman"/>
          <w:color w:val="000000" w:themeColor="text1"/>
          <w:sz w:val="30"/>
          <w:szCs w:val="28"/>
        </w:rPr>
      </w:pPr>
    </w:p>
    <w:p w14:paraId="5AAB6A3C" w14:textId="77777777" w:rsidR="009927C2" w:rsidRPr="00912835" w:rsidRDefault="009927C2" w:rsidP="009927C2">
      <w:pPr>
        <w:jc w:val="both"/>
        <w:rPr>
          <w:rFonts w:ascii="Times New Roman" w:hAnsi="Times New Roman" w:cs="Times New Roman"/>
          <w:sz w:val="24"/>
        </w:rPr>
      </w:pPr>
      <w:r w:rsidRPr="00912835">
        <w:rPr>
          <w:rFonts w:ascii="Times New Roman" w:hAnsi="Times New Roman" w:cs="Times New Roman"/>
          <w:sz w:val="24"/>
        </w:rPr>
        <w:t>Based on Nepale's  socio-economic condition and geographical region, non-engineered infrastructures have been developed. It is clear that the higher impacts of the earthquake in rural and urban areas were due to substandard construction materials, traditional and unscientific technology,  lack of access to modern technology, lack of skilled mason and carpenter etc. It is obvious that in rural area the geographical difficulties and socio-economic obstacles are the main reasons for inability of people to construct resistant house. In the  rural hilly  region, majority of the houses are of stone  with mud mortar. According to earthquake engineering point of view, these houses are weak and fragile. Comparatively, with development of technology, in urban area,  houses are mainly of brick with cement mortar and iron rods. In the municipal area, houses are constructed as per the building code provision and government policy and rules are implemented effectively as a result infrastructures can be considered as more strong and less risky.</w:t>
      </w:r>
    </w:p>
    <w:p w14:paraId="7D175A75" w14:textId="77777777" w:rsidR="009927C2" w:rsidRPr="00912835" w:rsidRDefault="009927C2" w:rsidP="009927C2">
      <w:pPr>
        <w:spacing w:after="0" w:line="240" w:lineRule="auto"/>
        <w:ind w:right="-547"/>
        <w:jc w:val="both"/>
        <w:rPr>
          <w:rFonts w:ascii="Times New Roman" w:hAnsi="Times New Roman" w:cs="Times New Roman"/>
          <w:sz w:val="30"/>
          <w:szCs w:val="28"/>
        </w:rPr>
      </w:pPr>
      <w:r w:rsidRPr="00912835">
        <w:rPr>
          <w:rFonts w:ascii="Times New Roman" w:hAnsi="Times New Roman" w:cs="Times New Roman"/>
          <w:sz w:val="30"/>
          <w:szCs w:val="28"/>
        </w:rPr>
        <w:t xml:space="preserve"> </w:t>
      </w:r>
    </w:p>
    <w:p w14:paraId="03F63278" w14:textId="77777777" w:rsidR="009927C2" w:rsidRPr="00912835" w:rsidRDefault="009927C2" w:rsidP="009927C2">
      <w:pPr>
        <w:jc w:val="both"/>
        <w:rPr>
          <w:rFonts w:ascii="Times New Roman" w:eastAsiaTheme="majorEastAsia" w:hAnsi="Times New Roman" w:cs="Times New Roman"/>
          <w:sz w:val="24"/>
        </w:rPr>
      </w:pPr>
      <w:r w:rsidRPr="00912835">
        <w:rPr>
          <w:rFonts w:ascii="Times New Roman" w:eastAsiaTheme="majorEastAsia" w:hAnsi="Times New Roman" w:cs="Times New Roman"/>
          <w:sz w:val="24"/>
        </w:rPr>
        <w:t>Gorkha Earthquake vividly reflected our poor construction practices and lack of effective implementation of policies and associated laws. The houses lying in epicenter area in Barpark to Dolakha, an  epicenter of major aftershock, were mostly damaged. Although structural defects was the reason behind such massive damages, the inherited poverty can also be pointed out as one of the causes. But in urban and semi urban areas, there were cases of damage of sound buildings. The reasons behind this were mainly improper implementation of building code and use of sub-standard construction materials. There was no systematic intensity mapping after the Gorkha earthquake, this caused a loss of opportunity to measure the damage pattern and scientific mapping of intensity. Comparatively, during 1934 earthquake, intensity mapping of the earthquake was carried out as a result a scientific analysis of damage and loss have been carried out  (</w:t>
      </w:r>
      <w:r w:rsidRPr="00912835">
        <w:rPr>
          <w:rFonts w:ascii="Times New Roman" w:hAnsi="Times New Roman" w:cs="Times New Roman"/>
          <w:sz w:val="24"/>
          <w:szCs w:val="28"/>
        </w:rPr>
        <w:t>Pandey and Molnar, 1988, Dunn et al. 1939, Rana 1935</w:t>
      </w:r>
      <w:r w:rsidRPr="00912835">
        <w:rPr>
          <w:rFonts w:ascii="Times New Roman" w:eastAsiaTheme="majorEastAsia" w:hAnsi="Times New Roman" w:cs="Times New Roman"/>
          <w:sz w:val="24"/>
        </w:rPr>
        <w:t>).</w:t>
      </w:r>
    </w:p>
    <w:p w14:paraId="16FAD1BB" w14:textId="77777777" w:rsidR="009927C2" w:rsidRPr="00912835" w:rsidRDefault="009927C2" w:rsidP="009927C2">
      <w:pPr>
        <w:jc w:val="both"/>
        <w:rPr>
          <w:rFonts w:ascii="Times New Roman" w:hAnsi="Times New Roman" w:cs="Times New Roman"/>
          <w:color w:val="000000" w:themeColor="text1"/>
          <w:sz w:val="24"/>
        </w:rPr>
      </w:pPr>
      <w:r w:rsidRPr="00912835">
        <w:rPr>
          <w:rFonts w:ascii="Times New Roman" w:hAnsi="Times New Roman" w:cs="Times New Roman"/>
          <w:sz w:val="24"/>
        </w:rPr>
        <w:t>The comparative study of intensity of Gorkha Earthquake and earthquake of 1833 AD has been done (</w:t>
      </w:r>
      <w:r w:rsidRPr="00912835">
        <w:rPr>
          <w:rFonts w:ascii="Times New Roman" w:hAnsi="Times New Roman" w:cs="Times New Roman"/>
          <w:color w:val="000000" w:themeColor="text1"/>
          <w:sz w:val="24"/>
          <w:szCs w:val="28"/>
        </w:rPr>
        <w:t>Elliot et al. 2016, USGS 2015</w:t>
      </w:r>
      <w:r w:rsidRPr="00912835">
        <w:rPr>
          <w:rFonts w:ascii="Times New Roman" w:hAnsi="Times New Roman" w:cs="Times New Roman"/>
          <w:color w:val="000000" w:themeColor="text1"/>
          <w:sz w:val="24"/>
        </w:rPr>
        <w:t>) (Fig. 3.9). According to USGS, the intensity at Rasuwa, Sindhupalchowk, Dolakha, and the areas around Barpark, where massive damage was observed  was estimated to be VIII. Also, high intensity was particularly mentioned by the experts in Sankhu, Bhaktapur, Bungmati, Harisiddhi and Gongabu area of Kathmandu Valley. Due to lack of accelerometer, the ground motion parameters couldn’t be measured in the affected areas. In analyzing the acceleration-time history in Kathmandu Valley, the Lainchaur (soil site) was found to have long period shaking, which collapsed or damaged taller buildings (</w:t>
      </w:r>
      <w:r w:rsidRPr="00912835">
        <w:rPr>
          <w:rFonts w:ascii="Times New Roman" w:hAnsi="Times New Roman" w:cs="Times New Roman"/>
          <w:color w:val="000000" w:themeColor="text1"/>
          <w:sz w:val="24"/>
          <w:szCs w:val="28"/>
        </w:rPr>
        <w:t>Gautam and Chamlagain 2016</w:t>
      </w:r>
      <w:r w:rsidRPr="00912835">
        <w:rPr>
          <w:rFonts w:ascii="Times New Roman" w:hAnsi="Times New Roman" w:cs="Times New Roman"/>
          <w:color w:val="000000" w:themeColor="text1"/>
          <w:sz w:val="24"/>
        </w:rPr>
        <w:t>). The severe shaking was occurred in time period of 4 to 6 seconds (Fig. 2.6).</w:t>
      </w:r>
    </w:p>
    <w:p w14:paraId="2F4CA5E3" w14:textId="77777777" w:rsidR="009927C2" w:rsidRDefault="009927C2" w:rsidP="009927C2">
      <w:pPr>
        <w:jc w:val="both"/>
        <w:rPr>
          <w:rFonts w:cstheme="minorHAnsi"/>
          <w:color w:val="000000" w:themeColor="text1"/>
        </w:rPr>
      </w:pPr>
      <w:r w:rsidRPr="00912835">
        <w:rPr>
          <w:rFonts w:ascii="Times New Roman" w:hAnsi="Times New Roman" w:cs="Times New Roman"/>
          <w:color w:val="000000" w:themeColor="text1"/>
          <w:sz w:val="24"/>
        </w:rPr>
        <w:t>Strong ground motion measured in rock site of Kirtipur has shown short period shaking probably causing severe damage to short structure particularly located in the rocky terrain of hilly region (Fig. 2.5). The data obtained from Global positioning System (GPS) revealed that basin resonance was occurred in time period of six second in the Kathmandu valley incurring damages to tall structures (Multi-storied apartments, Dharahara, tall temples etc) (</w:t>
      </w:r>
      <w:r w:rsidRPr="00912835">
        <w:rPr>
          <w:rFonts w:ascii="Times New Roman" w:hAnsi="Times New Roman" w:cs="Times New Roman"/>
          <w:color w:val="000000" w:themeColor="text1"/>
          <w:sz w:val="24"/>
          <w:szCs w:val="28"/>
        </w:rPr>
        <w:t>Galetzka et al. 2015</w:t>
      </w:r>
      <w:r w:rsidRPr="00912835">
        <w:rPr>
          <w:rFonts w:ascii="Times New Roman" w:hAnsi="Times New Roman" w:cs="Times New Roman"/>
          <w:color w:val="000000" w:themeColor="text1"/>
          <w:sz w:val="24"/>
        </w:rPr>
        <w:t xml:space="preserve">). Similarly, there were scientific facts that the energy of the seismic waves, in the ridge and saddle of the hilly terrain, were amplified due to topographic effects and rupture directivity as a result extensive damages were caused. In contrast, inside the  Kathmandu city there was less damage as compared to previous estimation (e.g. JICA 2002). The reason behind this was non-linear response and damping of acceleration by the local geology of the valley </w:t>
      </w:r>
      <w:r w:rsidRPr="00912835">
        <w:rPr>
          <w:rFonts w:ascii="Times New Roman" w:hAnsi="Times New Roman" w:cs="Times New Roman"/>
          <w:color w:val="000000" w:themeColor="text1"/>
          <w:sz w:val="30"/>
          <w:szCs w:val="28"/>
        </w:rPr>
        <w:t>-</w:t>
      </w:r>
      <w:r w:rsidRPr="00912835">
        <w:rPr>
          <w:rFonts w:ascii="Times New Roman" w:hAnsi="Times New Roman" w:cs="Times New Roman"/>
          <w:color w:val="000000" w:themeColor="text1"/>
          <w:sz w:val="24"/>
          <w:szCs w:val="28"/>
        </w:rPr>
        <w:t>Chamlagain and Gautam 2015b</w:t>
      </w:r>
      <w:r w:rsidRPr="00912835">
        <w:rPr>
          <w:rFonts w:ascii="Times New Roman" w:hAnsi="Times New Roman" w:cs="Times New Roman"/>
          <w:color w:val="000000" w:themeColor="text1"/>
          <w:sz w:val="30"/>
          <w:szCs w:val="28"/>
        </w:rPr>
        <w:t>_</w:t>
      </w:r>
      <w:r w:rsidRPr="00912835">
        <w:rPr>
          <w:rFonts w:ascii="Times New Roman" w:hAnsi="Times New Roman" w:cs="Times New Roman"/>
          <w:color w:val="000000" w:themeColor="text1"/>
          <w:sz w:val="24"/>
        </w:rPr>
        <w:t>. Chamlagain et al. (2016), for the first time in Nepal, had performed the cyclic tests of soil. These tests have clearly revealed a non-linear response of soil during the earthquake. Hence, the major reasons for damage during the Gorkha earthquake were local geology, socio-economic condition of people and inherited poverty, response of ground to seismic waves and lack of mandatory  implementation of code on development of sustainable infrastructures.</w:t>
      </w:r>
      <w:r w:rsidRPr="00912835">
        <w:rPr>
          <w:rFonts w:cstheme="minorHAnsi"/>
          <w:color w:val="000000" w:themeColor="text1"/>
          <w:sz w:val="24"/>
        </w:rPr>
        <w:t xml:space="preserve">  </w:t>
      </w:r>
    </w:p>
    <w:p w14:paraId="2A84BCB9" w14:textId="77777777" w:rsidR="009927C2" w:rsidRDefault="009927C2" w:rsidP="009927C2">
      <w:pPr>
        <w:jc w:val="both"/>
        <w:rPr>
          <w:rFonts w:cstheme="minorHAnsi"/>
        </w:rPr>
      </w:pPr>
      <w:r w:rsidRPr="00B41537">
        <w:rPr>
          <w:rFonts w:cstheme="minorHAnsi"/>
          <w:noProof/>
          <w:color w:val="000000" w:themeColor="text1"/>
          <w:lang w:val="en-GB" w:eastAsia="en-GB" w:bidi="ar-SA"/>
        </w:rPr>
        <w:drawing>
          <wp:inline distT="0" distB="0" distL="0" distR="0" wp14:anchorId="7F1A9428" wp14:editId="39B2D085">
            <wp:extent cx="3650908" cy="2424023"/>
            <wp:effectExtent l="19050" t="0" r="6692" b="0"/>
            <wp:docPr id="240" name="Picture 9" descr="C:\Users\Deepak\Desktop\Figure Final\Chapter-3\Fig 3.9 Gorkha EQ intens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eepak\Desktop\Figure Final\Chapter-3\Fig 3.9 Gorkha EQ intensity.jpg"/>
                    <pic:cNvPicPr>
                      <a:picLocks noChangeAspect="1" noChangeArrowheads="1"/>
                    </pic:cNvPicPr>
                  </pic:nvPicPr>
                  <pic:blipFill>
                    <a:blip r:embed="rId54" cstate="print"/>
                    <a:srcRect/>
                    <a:stretch>
                      <a:fillRect/>
                    </a:stretch>
                  </pic:blipFill>
                  <pic:spPr bwMode="auto">
                    <a:xfrm>
                      <a:off x="0" y="0"/>
                      <a:ext cx="3660861" cy="2430632"/>
                    </a:xfrm>
                    <a:prstGeom prst="rect">
                      <a:avLst/>
                    </a:prstGeom>
                    <a:noFill/>
                    <a:ln w="9525">
                      <a:noFill/>
                      <a:miter lim="800000"/>
                      <a:headEnd/>
                      <a:tailEnd/>
                    </a:ln>
                  </pic:spPr>
                </pic:pic>
              </a:graphicData>
            </a:graphic>
          </wp:inline>
        </w:drawing>
      </w:r>
    </w:p>
    <w:p w14:paraId="4148D515" w14:textId="77777777" w:rsidR="009927C2" w:rsidRPr="006768AC" w:rsidRDefault="009927C2" w:rsidP="009927C2">
      <w:pPr>
        <w:jc w:val="both"/>
        <w:rPr>
          <w:b/>
        </w:rPr>
      </w:pPr>
      <w:r w:rsidRPr="006768AC">
        <w:rPr>
          <w:b/>
        </w:rPr>
        <w:t>Figure 3.9: Comparison of intensity of 1833 and 2015 Gorkha earthquakes. Solid and dashed colored lines show the intensity of 2015 Gorkha earthquake and 1833 earthquake respectively (Kargel et al. 2015).</w:t>
      </w:r>
    </w:p>
    <w:p w14:paraId="2223523C" w14:textId="77777777" w:rsidR="009927C2" w:rsidRPr="00B41537" w:rsidRDefault="009927C2" w:rsidP="009927C2">
      <w:pPr>
        <w:rPr>
          <w:rFonts w:cstheme="minorHAnsi"/>
        </w:rPr>
      </w:pPr>
    </w:p>
    <w:p w14:paraId="401685D6" w14:textId="77777777" w:rsidR="005356AD" w:rsidRPr="009617D7" w:rsidRDefault="005356AD" w:rsidP="005356AD">
      <w:pPr>
        <w:rPr>
          <w:rFonts w:eastAsiaTheme="minorHAnsi"/>
          <w:szCs w:val="18"/>
        </w:rPr>
      </w:pPr>
    </w:p>
    <w:p w14:paraId="3B194BDE" w14:textId="77777777" w:rsidR="005356AD" w:rsidRDefault="005356AD">
      <w:pPr>
        <w:rPr>
          <w:rFonts w:ascii="Times New Roman" w:eastAsiaTheme="majorEastAsia" w:hAnsi="Times New Roman" w:cs="Times New Roman"/>
          <w:b/>
          <w:bCs/>
          <w:sz w:val="28"/>
          <w:szCs w:val="28"/>
          <w:lang w:val="en-GB" w:eastAsia="en-US"/>
        </w:rPr>
      </w:pPr>
      <w:r>
        <w:rPr>
          <w:rFonts w:ascii="Times New Roman" w:eastAsiaTheme="majorEastAsia" w:hAnsi="Times New Roman" w:cs="Times New Roman"/>
          <w:b/>
          <w:bCs/>
          <w:sz w:val="28"/>
          <w:szCs w:val="28"/>
          <w:lang w:val="en-GB" w:eastAsia="en-US"/>
        </w:rPr>
        <w:br w:type="page"/>
      </w:r>
    </w:p>
    <w:p w14:paraId="5480576B" w14:textId="77777777" w:rsidR="005356AD" w:rsidRDefault="005356AD">
      <w:pPr>
        <w:rPr>
          <w:rFonts w:ascii="Times New Roman" w:eastAsiaTheme="majorEastAsia" w:hAnsi="Times New Roman" w:cs="Times New Roman"/>
          <w:b/>
          <w:bCs/>
          <w:sz w:val="28"/>
          <w:szCs w:val="28"/>
          <w:lang w:val="en-GB" w:eastAsia="en-US"/>
        </w:rPr>
      </w:pPr>
    </w:p>
    <w:p w14:paraId="5AA6808E" w14:textId="77777777" w:rsidR="00D5134E" w:rsidRPr="00E9548D" w:rsidRDefault="00D5134E" w:rsidP="00E9548D">
      <w:pPr>
        <w:pStyle w:val="Heading2"/>
        <w:rPr>
          <w:rFonts w:ascii="Times New Roman" w:hAnsi="Times New Roman" w:cs="Times New Roman"/>
          <w:color w:val="auto"/>
        </w:rPr>
      </w:pPr>
      <w:bookmarkStart w:id="46" w:name="_Toc487550926"/>
      <w:r w:rsidRPr="00E9548D">
        <w:rPr>
          <w:rFonts w:ascii="Times New Roman" w:hAnsi="Times New Roman" w:cs="Times New Roman"/>
          <w:color w:val="auto"/>
        </w:rPr>
        <w:t>3.3.3. Human casualties</w:t>
      </w:r>
      <w:bookmarkEnd w:id="46"/>
    </w:p>
    <w:p w14:paraId="409EBBE0" w14:textId="77777777" w:rsidR="00D5134E" w:rsidRPr="00E35052" w:rsidRDefault="00D5134E" w:rsidP="000B3A52">
      <w:pPr>
        <w:spacing w:after="0" w:line="240" w:lineRule="auto"/>
        <w:jc w:val="both"/>
        <w:rPr>
          <w:rFonts w:ascii="Times New Roman" w:hAnsi="Times New Roman" w:cs="Times New Roman"/>
          <w:sz w:val="24"/>
          <w:szCs w:val="24"/>
          <w:lang w:val="en-GB"/>
        </w:rPr>
      </w:pPr>
    </w:p>
    <w:p w14:paraId="249A569F" w14:textId="77777777" w:rsidR="00D5134E" w:rsidRPr="00E35052" w:rsidRDefault="00D5134E" w:rsidP="00D5134E">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Earthquake </w:t>
      </w:r>
      <w:r w:rsidR="00B87C58" w:rsidRPr="00E35052">
        <w:rPr>
          <w:rFonts w:ascii="Times New Roman" w:hAnsi="Times New Roman" w:cs="Times New Roman"/>
          <w:sz w:val="24"/>
          <w:szCs w:val="24"/>
          <w:lang w:val="en-GB"/>
        </w:rPr>
        <w:t xml:space="preserve">causes destruction of houses, buildings and physical </w:t>
      </w:r>
      <w:r w:rsidR="0097134D" w:rsidRPr="00E35052">
        <w:rPr>
          <w:rFonts w:ascii="Times New Roman" w:hAnsi="Times New Roman" w:cs="Times New Roman"/>
          <w:sz w:val="24"/>
          <w:szCs w:val="24"/>
          <w:lang w:val="en-GB"/>
        </w:rPr>
        <w:t>infra</w:t>
      </w:r>
      <w:r w:rsidR="00B87C58" w:rsidRPr="00E35052">
        <w:rPr>
          <w:rFonts w:ascii="Times New Roman" w:hAnsi="Times New Roman" w:cs="Times New Roman"/>
          <w:sz w:val="24"/>
          <w:szCs w:val="24"/>
          <w:lang w:val="en-GB"/>
        </w:rPr>
        <w:t>structures</w:t>
      </w:r>
      <w:r w:rsidR="002405B3" w:rsidRPr="00E35052">
        <w:rPr>
          <w:rFonts w:ascii="Times New Roman" w:hAnsi="Times New Roman" w:cs="Times New Roman"/>
          <w:sz w:val="24"/>
          <w:szCs w:val="24"/>
          <w:lang w:val="en-GB"/>
        </w:rPr>
        <w:t xml:space="preserve">. It also </w:t>
      </w:r>
      <w:r w:rsidRPr="00E35052">
        <w:rPr>
          <w:rFonts w:ascii="Times New Roman" w:hAnsi="Times New Roman" w:cs="Times New Roman"/>
          <w:sz w:val="24"/>
          <w:szCs w:val="24"/>
          <w:lang w:val="en-GB"/>
        </w:rPr>
        <w:t xml:space="preserve">induces other disasters </w:t>
      </w:r>
      <w:r w:rsidR="00B87C58" w:rsidRPr="00E35052">
        <w:rPr>
          <w:rFonts w:ascii="Times New Roman" w:hAnsi="Times New Roman" w:cs="Times New Roman"/>
          <w:sz w:val="24"/>
          <w:szCs w:val="24"/>
          <w:lang w:val="en-GB"/>
        </w:rPr>
        <w:t xml:space="preserve">like flood, landslide, fire </w:t>
      </w:r>
      <w:r w:rsidRPr="00E35052">
        <w:rPr>
          <w:rFonts w:ascii="Times New Roman" w:hAnsi="Times New Roman" w:cs="Times New Roman"/>
          <w:sz w:val="24"/>
          <w:szCs w:val="24"/>
          <w:lang w:val="en-GB"/>
        </w:rPr>
        <w:t xml:space="preserve">and sinking of land. In the Gorkha Earthquake, a large number of people died due to destruction of </w:t>
      </w:r>
      <w:r w:rsidR="00A96A9D" w:rsidRPr="00E35052">
        <w:rPr>
          <w:rFonts w:ascii="Times New Roman" w:hAnsi="Times New Roman" w:cs="Times New Roman"/>
          <w:sz w:val="24"/>
          <w:szCs w:val="24"/>
          <w:lang w:val="en-GB"/>
        </w:rPr>
        <w:t xml:space="preserve">the </w:t>
      </w:r>
      <w:r w:rsidRPr="00E35052">
        <w:rPr>
          <w:rFonts w:ascii="Times New Roman" w:hAnsi="Times New Roman" w:cs="Times New Roman"/>
          <w:sz w:val="24"/>
          <w:szCs w:val="24"/>
          <w:lang w:val="en-GB"/>
        </w:rPr>
        <w:t xml:space="preserve">houses and buildings. </w:t>
      </w:r>
      <w:r w:rsidR="00DE082C" w:rsidRPr="00E35052">
        <w:rPr>
          <w:rFonts w:ascii="Times New Roman" w:hAnsi="Times New Roman" w:cs="Times New Roman"/>
          <w:sz w:val="24"/>
          <w:szCs w:val="24"/>
          <w:lang w:val="en-GB"/>
        </w:rPr>
        <w:t>Although the data</w:t>
      </w:r>
      <w:r w:rsidR="00477EF3" w:rsidRPr="00E35052">
        <w:rPr>
          <w:rFonts w:ascii="Times New Roman" w:hAnsi="Times New Roman" w:cs="Times New Roman"/>
          <w:sz w:val="24"/>
          <w:szCs w:val="24"/>
          <w:lang w:val="en-GB"/>
        </w:rPr>
        <w:t xml:space="preserve"> </w:t>
      </w:r>
      <w:r w:rsidR="00DE082C" w:rsidRPr="00E35052">
        <w:rPr>
          <w:rFonts w:ascii="Times New Roman" w:hAnsi="Times New Roman" w:cs="Times New Roman"/>
          <w:sz w:val="24"/>
          <w:szCs w:val="24"/>
          <w:lang w:val="en-GB"/>
        </w:rPr>
        <w:t xml:space="preserve">is not </w:t>
      </w:r>
      <w:r w:rsidR="002F55CE" w:rsidRPr="00E35052">
        <w:rPr>
          <w:rFonts w:ascii="Times New Roman" w:hAnsi="Times New Roman" w:cs="Times New Roman"/>
          <w:sz w:val="24"/>
          <w:szCs w:val="24"/>
          <w:lang w:val="en-GB"/>
        </w:rPr>
        <w:t>available</w:t>
      </w:r>
      <w:r w:rsidR="00DE082C" w:rsidRPr="00E35052">
        <w:rPr>
          <w:rFonts w:ascii="Times New Roman" w:hAnsi="Times New Roman" w:cs="Times New Roman"/>
          <w:sz w:val="24"/>
          <w:szCs w:val="24"/>
          <w:lang w:val="en-GB"/>
        </w:rPr>
        <w:t>, s</w:t>
      </w:r>
      <w:r w:rsidRPr="00E35052">
        <w:rPr>
          <w:rFonts w:ascii="Times New Roman" w:hAnsi="Times New Roman" w:cs="Times New Roman"/>
          <w:sz w:val="24"/>
          <w:szCs w:val="24"/>
          <w:lang w:val="en-GB"/>
        </w:rPr>
        <w:t xml:space="preserve">urvivors believe that many people lost their lives due to </w:t>
      </w:r>
      <w:r w:rsidR="00A96A9D" w:rsidRPr="00E35052">
        <w:rPr>
          <w:rFonts w:ascii="Times New Roman" w:hAnsi="Times New Roman" w:cs="Times New Roman"/>
          <w:sz w:val="24"/>
          <w:szCs w:val="24"/>
          <w:lang w:val="en-GB"/>
        </w:rPr>
        <w:t xml:space="preserve">the </w:t>
      </w:r>
      <w:r w:rsidRPr="00E35052">
        <w:rPr>
          <w:rFonts w:ascii="Times New Roman" w:hAnsi="Times New Roman" w:cs="Times New Roman"/>
          <w:sz w:val="24"/>
          <w:szCs w:val="24"/>
          <w:lang w:val="en-GB"/>
        </w:rPr>
        <w:t xml:space="preserve">landslides and falling of gigantic rocks. For example, </w:t>
      </w:r>
      <w:r w:rsidR="00323114" w:rsidRPr="00E35052">
        <w:rPr>
          <w:rFonts w:ascii="Times New Roman" w:hAnsi="Times New Roman" w:cs="Times New Roman"/>
          <w:sz w:val="24"/>
          <w:szCs w:val="24"/>
          <w:lang w:val="en-GB"/>
        </w:rPr>
        <w:t xml:space="preserve">local </w:t>
      </w:r>
      <w:r w:rsidR="00B82A9F" w:rsidRPr="00E35052">
        <w:rPr>
          <w:rFonts w:ascii="Times New Roman" w:hAnsi="Times New Roman" w:cs="Times New Roman"/>
          <w:sz w:val="24"/>
          <w:szCs w:val="24"/>
          <w:lang w:val="en-GB"/>
        </w:rPr>
        <w:t>people believe</w:t>
      </w:r>
      <w:r w:rsidR="00323114" w:rsidRPr="00E35052">
        <w:rPr>
          <w:rFonts w:ascii="Times New Roman" w:hAnsi="Times New Roman" w:cs="Times New Roman"/>
          <w:sz w:val="24"/>
          <w:szCs w:val="24"/>
          <w:lang w:val="en-GB"/>
        </w:rPr>
        <w:t>d</w:t>
      </w:r>
      <w:r w:rsidR="00B82A9F" w:rsidRPr="00E35052">
        <w:rPr>
          <w:rFonts w:ascii="Times New Roman" w:hAnsi="Times New Roman" w:cs="Times New Roman"/>
          <w:sz w:val="24"/>
          <w:szCs w:val="24"/>
          <w:lang w:val="en-GB"/>
        </w:rPr>
        <w:t xml:space="preserve"> that many people died in Rasuwa district when </w:t>
      </w:r>
      <w:r w:rsidRPr="00E35052">
        <w:rPr>
          <w:rFonts w:ascii="Times New Roman" w:hAnsi="Times New Roman" w:cs="Times New Roman"/>
          <w:sz w:val="24"/>
          <w:szCs w:val="24"/>
          <w:lang w:val="en-GB"/>
        </w:rPr>
        <w:t xml:space="preserve">Langtang </w:t>
      </w:r>
      <w:r w:rsidR="00A96A9D" w:rsidRPr="00E35052">
        <w:rPr>
          <w:rFonts w:ascii="Times New Roman" w:hAnsi="Times New Roman" w:cs="Times New Roman"/>
          <w:sz w:val="24"/>
          <w:szCs w:val="24"/>
          <w:lang w:val="en-GB"/>
        </w:rPr>
        <w:t>landslide</w:t>
      </w:r>
      <w:r w:rsidR="00B82A9F" w:rsidRPr="00E35052">
        <w:rPr>
          <w:rFonts w:ascii="Times New Roman" w:hAnsi="Times New Roman" w:cs="Times New Roman"/>
          <w:sz w:val="24"/>
          <w:szCs w:val="24"/>
          <w:lang w:val="en-GB"/>
        </w:rPr>
        <w:t xml:space="preserve"> from 500 meters above </w:t>
      </w:r>
      <w:r w:rsidRPr="00E35052">
        <w:rPr>
          <w:rFonts w:ascii="Times New Roman" w:hAnsi="Times New Roman" w:cs="Times New Roman"/>
          <w:sz w:val="24"/>
          <w:szCs w:val="24"/>
          <w:lang w:val="en-GB"/>
        </w:rPr>
        <w:t>swept away a</w:t>
      </w:r>
      <w:r w:rsidR="00B82A9F" w:rsidRPr="00E35052">
        <w:rPr>
          <w:rFonts w:ascii="Times New Roman" w:hAnsi="Times New Roman" w:cs="Times New Roman"/>
          <w:sz w:val="24"/>
          <w:szCs w:val="24"/>
          <w:lang w:val="en-GB"/>
        </w:rPr>
        <w:t xml:space="preserve"> village spread over around 400 meters</w:t>
      </w:r>
      <w:r w:rsidRPr="00E35052">
        <w:rPr>
          <w:rFonts w:ascii="Times New Roman" w:hAnsi="Times New Roman" w:cs="Times New Roman"/>
          <w:sz w:val="24"/>
          <w:szCs w:val="24"/>
          <w:lang w:val="en-GB"/>
        </w:rPr>
        <w:t xml:space="preserve">. Thus, the combined effect of many factors </w:t>
      </w:r>
      <w:r w:rsidR="00382E56" w:rsidRPr="00E35052">
        <w:rPr>
          <w:rFonts w:ascii="Times New Roman" w:hAnsi="Times New Roman" w:cs="Times New Roman"/>
          <w:sz w:val="24"/>
          <w:szCs w:val="24"/>
          <w:lang w:val="en-GB"/>
        </w:rPr>
        <w:t>was</w:t>
      </w:r>
      <w:r w:rsidRPr="00E35052">
        <w:rPr>
          <w:rFonts w:ascii="Times New Roman" w:hAnsi="Times New Roman" w:cs="Times New Roman"/>
          <w:sz w:val="24"/>
          <w:szCs w:val="24"/>
          <w:lang w:val="en-GB"/>
        </w:rPr>
        <w:t xml:space="preserve"> responsible for </w:t>
      </w:r>
      <w:r w:rsidR="00382E56" w:rsidRPr="00E35052">
        <w:rPr>
          <w:rFonts w:ascii="Times New Roman" w:hAnsi="Times New Roman" w:cs="Times New Roman"/>
          <w:sz w:val="24"/>
          <w:szCs w:val="24"/>
          <w:lang w:val="en-GB"/>
        </w:rPr>
        <w:t xml:space="preserve">the </w:t>
      </w:r>
      <w:r w:rsidRPr="00E35052">
        <w:rPr>
          <w:rFonts w:ascii="Times New Roman" w:hAnsi="Times New Roman" w:cs="Times New Roman"/>
          <w:sz w:val="24"/>
          <w:szCs w:val="24"/>
          <w:lang w:val="en-GB"/>
        </w:rPr>
        <w:t>human causalities in the Gorkha Earthquake.</w:t>
      </w:r>
    </w:p>
    <w:p w14:paraId="4FF9C7DC" w14:textId="77777777" w:rsidR="00382E56" w:rsidRPr="00E35052" w:rsidRDefault="00EE02CE" w:rsidP="00382E56">
      <w:pPr>
        <w:pStyle w:val="Heading4"/>
        <w:rPr>
          <w:rFonts w:ascii="Times New Roman" w:hAnsi="Times New Roman" w:cs="Times New Roman"/>
          <w:i w:val="0"/>
          <w:iCs w:val="0"/>
          <w:color w:val="auto"/>
          <w:sz w:val="26"/>
          <w:szCs w:val="26"/>
          <w:lang w:val="en-GB"/>
        </w:rPr>
      </w:pPr>
      <w:r w:rsidRPr="00E35052">
        <w:rPr>
          <w:rFonts w:ascii="Times New Roman" w:hAnsi="Times New Roman" w:cs="Times New Roman"/>
          <w:i w:val="0"/>
          <w:iCs w:val="0"/>
          <w:color w:val="auto"/>
          <w:sz w:val="26"/>
          <w:szCs w:val="26"/>
          <w:lang w:val="en-GB"/>
        </w:rPr>
        <w:t>3.3.3.1. Death</w:t>
      </w:r>
    </w:p>
    <w:p w14:paraId="3C75224E" w14:textId="77777777" w:rsidR="00382E56" w:rsidRPr="00E35052" w:rsidRDefault="00B54007" w:rsidP="000B3A52">
      <w:pPr>
        <w:tabs>
          <w:tab w:val="left" w:pos="5955"/>
        </w:tabs>
        <w:spacing w:after="0" w:line="240" w:lineRule="auto"/>
        <w:rPr>
          <w:lang w:val="en-GB"/>
        </w:rPr>
      </w:pPr>
      <w:r w:rsidRPr="00E35052">
        <w:rPr>
          <w:lang w:val="en-GB"/>
        </w:rPr>
        <w:tab/>
      </w:r>
    </w:p>
    <w:p w14:paraId="74B1ECF0" w14:textId="77777777" w:rsidR="00C56231" w:rsidRPr="00E35052" w:rsidRDefault="00382E56" w:rsidP="00382E5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As the day of the Earthquake fell on the weekend (Saturday), many schools and government offices were closed. So, students, teachers, and staff escaped the effects of the Earthquake in such public structures. Had it been a working day, a large number of students and school staff </w:t>
      </w:r>
      <w:r w:rsidR="00014267">
        <w:rPr>
          <w:rFonts w:ascii="Times New Roman" w:hAnsi="Times New Roman" w:cs="Times New Roman"/>
          <w:sz w:val="24"/>
          <w:szCs w:val="24"/>
          <w:lang w:val="en-GB"/>
        </w:rPr>
        <w:t>would have died. In the Gorkha E</w:t>
      </w:r>
      <w:r w:rsidRPr="00E35052">
        <w:rPr>
          <w:rFonts w:ascii="Times New Roman" w:hAnsi="Times New Roman" w:cs="Times New Roman"/>
          <w:sz w:val="24"/>
          <w:szCs w:val="24"/>
          <w:lang w:val="en-GB"/>
        </w:rPr>
        <w:t xml:space="preserve">artquake, most people lost their lives due to destruction of the houses and buildings and other physical infrastructures, by being buried in the debris of hundreds of thousands of houses and walls. As the earthquake occurred at noon, most people in the rural areas were in their agricultural fields. The general public fear that had it been at night or midnight the death toll would have increased significantly. </w:t>
      </w:r>
    </w:p>
    <w:p w14:paraId="68DBB4E3" w14:textId="77777777" w:rsidR="008C5DB1" w:rsidRPr="00E35052" w:rsidRDefault="00382E56" w:rsidP="008C5DB1">
      <w:pPr>
        <w:spacing w:after="0" w:line="240"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the Gor</w:t>
      </w:r>
      <w:r w:rsidR="00C56231" w:rsidRPr="00E35052">
        <w:rPr>
          <w:rFonts w:ascii="Times New Roman" w:hAnsi="Times New Roman" w:cs="Times New Roman"/>
          <w:sz w:val="24"/>
          <w:szCs w:val="24"/>
          <w:lang w:val="en-GB"/>
        </w:rPr>
        <w:t>kha Earthquake, a total of 8,970</w:t>
      </w:r>
      <w:r w:rsidRPr="00E35052">
        <w:rPr>
          <w:rFonts w:ascii="Times New Roman" w:hAnsi="Times New Roman" w:cs="Times New Roman"/>
          <w:sz w:val="24"/>
          <w:szCs w:val="24"/>
          <w:lang w:val="en-GB"/>
        </w:rPr>
        <w:t xml:space="preserve"> persons, including foreigners, died</w:t>
      </w:r>
      <w:r w:rsidR="00014267">
        <w:rPr>
          <w:rFonts w:ascii="Times New Roman" w:hAnsi="Times New Roman" w:cs="Times New Roman"/>
          <w:sz w:val="24"/>
          <w:szCs w:val="24"/>
          <w:lang w:val="en-GB"/>
        </w:rPr>
        <w:t xml:space="preserve"> (Figure 3.10 and 3.11, T</w:t>
      </w:r>
      <w:r w:rsidR="00C56231" w:rsidRPr="00E35052">
        <w:rPr>
          <w:rFonts w:ascii="Times New Roman" w:hAnsi="Times New Roman" w:cs="Times New Roman"/>
          <w:sz w:val="24"/>
          <w:szCs w:val="24"/>
          <w:lang w:val="en-GB"/>
        </w:rPr>
        <w:t>able 3.9 and Annex 2)</w:t>
      </w:r>
      <w:r w:rsidRPr="00E35052">
        <w:rPr>
          <w:rFonts w:ascii="Times New Roman" w:hAnsi="Times New Roman" w:cs="Times New Roman"/>
          <w:sz w:val="24"/>
          <w:szCs w:val="24"/>
          <w:lang w:val="en-GB"/>
        </w:rPr>
        <w:t>. Among them, bodies of 33 persons could not be identified. Moreover, the address or district of birth of 18 persons who died in the hospitals of Kathmandu</w:t>
      </w:r>
      <w:r w:rsidR="00C56231" w:rsidRPr="00E35052">
        <w:rPr>
          <w:rFonts w:ascii="Times New Roman" w:hAnsi="Times New Roman" w:cs="Times New Roman"/>
          <w:sz w:val="24"/>
          <w:szCs w:val="24"/>
          <w:lang w:val="en-GB"/>
        </w:rPr>
        <w:t xml:space="preserve"> valley</w:t>
      </w:r>
      <w:r w:rsidRPr="00E35052">
        <w:rPr>
          <w:rFonts w:ascii="Times New Roman" w:hAnsi="Times New Roman" w:cs="Times New Roman"/>
          <w:sz w:val="24"/>
          <w:szCs w:val="24"/>
          <w:lang w:val="en-GB"/>
        </w:rPr>
        <w:t xml:space="preserve"> while receiving </w:t>
      </w:r>
      <w:r w:rsidR="00C56231" w:rsidRPr="00E35052">
        <w:rPr>
          <w:rFonts w:ascii="Times New Roman" w:hAnsi="Times New Roman" w:cs="Times New Roman"/>
          <w:sz w:val="24"/>
          <w:szCs w:val="24"/>
          <w:lang w:val="en-GB"/>
        </w:rPr>
        <w:t>treatment</w:t>
      </w:r>
      <w:r w:rsidRPr="00E35052">
        <w:rPr>
          <w:rFonts w:ascii="Times New Roman" w:hAnsi="Times New Roman" w:cs="Times New Roman"/>
          <w:sz w:val="24"/>
          <w:szCs w:val="24"/>
          <w:lang w:val="en-GB"/>
        </w:rPr>
        <w:t xml:space="preserve"> could not be determined.</w:t>
      </w:r>
    </w:p>
    <w:p w14:paraId="4FB7527D" w14:textId="77777777" w:rsidR="00724904" w:rsidRPr="00E35052" w:rsidRDefault="00724904" w:rsidP="008C5DB1">
      <w:pPr>
        <w:pStyle w:val="Heading6"/>
        <w:spacing w:before="0" w:line="240" w:lineRule="auto"/>
        <w:jc w:val="center"/>
        <w:rPr>
          <w:rFonts w:ascii="Preeti" w:hAnsi="Preeti"/>
          <w:b/>
          <w:bCs/>
          <w:color w:val="auto"/>
          <w:sz w:val="28"/>
          <w:szCs w:val="28"/>
          <w:lang w:val="en-GB"/>
        </w:rPr>
      </w:pPr>
      <w:r w:rsidRPr="00E35052">
        <w:rPr>
          <w:rFonts w:ascii="Preeti" w:hAnsi="Preeti"/>
          <w:b/>
          <w:bCs/>
          <w:noProof/>
          <w:color w:val="auto"/>
          <w:sz w:val="28"/>
          <w:szCs w:val="28"/>
          <w:lang w:val="en-GB" w:eastAsia="en-GB" w:bidi="ar-SA"/>
        </w:rPr>
        <w:drawing>
          <wp:inline distT="0" distB="0" distL="0" distR="0" wp14:anchorId="1BF66040" wp14:editId="55D73A3C">
            <wp:extent cx="3474439" cy="2607276"/>
            <wp:effectExtent l="19050" t="0" r="0" b="2574"/>
            <wp:docPr id="8" name="Picture 2" descr="E:\UNDP Gorkha Study\APF\Earthquake Photos\Ressue\7  Dead body  Recovered from Sitapai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NDP Gorkha Study\APF\Earthquake Photos\Ressue\7  Dead body  Recovered from Sitapaila.jpg"/>
                    <pic:cNvPicPr>
                      <a:picLocks noChangeAspect="1" noChangeArrowheads="1"/>
                    </pic:cNvPicPr>
                  </pic:nvPicPr>
                  <pic:blipFill>
                    <a:blip r:embed="rId55" cstate="print"/>
                    <a:srcRect/>
                    <a:stretch>
                      <a:fillRect/>
                    </a:stretch>
                  </pic:blipFill>
                  <pic:spPr bwMode="auto">
                    <a:xfrm>
                      <a:off x="0" y="0"/>
                      <a:ext cx="3474439" cy="2607276"/>
                    </a:xfrm>
                    <a:prstGeom prst="rect">
                      <a:avLst/>
                    </a:prstGeom>
                    <a:noFill/>
                    <a:ln w="9525">
                      <a:noFill/>
                      <a:miter lim="800000"/>
                      <a:headEnd/>
                      <a:tailEnd/>
                    </a:ln>
                  </pic:spPr>
                </pic:pic>
              </a:graphicData>
            </a:graphic>
          </wp:inline>
        </w:drawing>
      </w:r>
    </w:p>
    <w:p w14:paraId="46E46013" w14:textId="77777777" w:rsidR="00724904" w:rsidRPr="00E35052" w:rsidRDefault="00845500" w:rsidP="008C5DB1">
      <w:pPr>
        <w:pStyle w:val="Heading6"/>
        <w:spacing w:before="0" w:line="240" w:lineRule="auto"/>
        <w:jc w:val="center"/>
        <w:rPr>
          <w:rFonts w:ascii="Preeti" w:hAnsi="Preeti"/>
          <w:b/>
          <w:bCs/>
          <w:i w:val="0"/>
          <w:iCs w:val="0"/>
          <w:color w:val="auto"/>
          <w:sz w:val="28"/>
          <w:szCs w:val="28"/>
          <w:lang w:val="en-GB"/>
        </w:rPr>
      </w:pPr>
      <w:bookmarkStart w:id="47" w:name="_Toc473184448"/>
      <w:r w:rsidRPr="00E35052">
        <w:rPr>
          <w:rFonts w:ascii="Times New Roman" w:hAnsi="Times New Roman" w:cs="Times New Roman"/>
          <w:b/>
          <w:bCs/>
          <w:i w:val="0"/>
          <w:iCs w:val="0"/>
          <w:color w:val="auto"/>
          <w:sz w:val="24"/>
          <w:szCs w:val="24"/>
          <w:lang w:val="en-GB"/>
        </w:rPr>
        <w:t xml:space="preserve">Figure 3.10: </w:t>
      </w:r>
      <w:r w:rsidR="00E90809" w:rsidRPr="00E35052">
        <w:rPr>
          <w:rFonts w:ascii="Times New Roman" w:hAnsi="Times New Roman" w:cs="Times New Roman"/>
          <w:b/>
          <w:bCs/>
          <w:i w:val="0"/>
          <w:iCs w:val="0"/>
          <w:color w:val="auto"/>
          <w:sz w:val="24"/>
          <w:szCs w:val="24"/>
          <w:lang w:val="en-GB"/>
        </w:rPr>
        <w:t>Dead body</w:t>
      </w:r>
      <w:r w:rsidRPr="00E35052">
        <w:rPr>
          <w:rFonts w:ascii="Times New Roman" w:hAnsi="Times New Roman" w:cs="Times New Roman"/>
          <w:b/>
          <w:bCs/>
          <w:i w:val="0"/>
          <w:iCs w:val="0"/>
          <w:color w:val="auto"/>
          <w:sz w:val="24"/>
          <w:szCs w:val="24"/>
          <w:lang w:val="en-GB"/>
        </w:rPr>
        <w:t xml:space="preserve"> taking out </w:t>
      </w:r>
      <w:r w:rsidR="0045295C" w:rsidRPr="00E35052">
        <w:rPr>
          <w:rFonts w:ascii="Times New Roman" w:hAnsi="Times New Roman" w:cs="Times New Roman"/>
          <w:b/>
          <w:bCs/>
          <w:i w:val="0"/>
          <w:iCs w:val="0"/>
          <w:color w:val="auto"/>
          <w:sz w:val="24"/>
          <w:szCs w:val="24"/>
          <w:lang w:val="en-GB"/>
        </w:rPr>
        <w:t>in Sitapaila (Kathmandu) by</w:t>
      </w:r>
      <w:r w:rsidRPr="00E35052">
        <w:rPr>
          <w:rFonts w:ascii="Times New Roman" w:hAnsi="Times New Roman" w:cs="Times New Roman"/>
          <w:b/>
          <w:bCs/>
          <w:i w:val="0"/>
          <w:iCs w:val="0"/>
          <w:color w:val="auto"/>
          <w:sz w:val="24"/>
          <w:szCs w:val="24"/>
          <w:lang w:val="en-GB"/>
        </w:rPr>
        <w:t xml:space="preserve"> the security personnel</w:t>
      </w:r>
      <w:bookmarkEnd w:id="47"/>
      <w:r w:rsidR="0045295C" w:rsidRPr="00E35052">
        <w:rPr>
          <w:rFonts w:ascii="Times New Roman" w:hAnsi="Times New Roman" w:cs="Times New Roman"/>
          <w:b/>
          <w:bCs/>
          <w:i w:val="0"/>
          <w:iCs w:val="0"/>
          <w:color w:val="auto"/>
          <w:sz w:val="24"/>
          <w:szCs w:val="24"/>
          <w:lang w:val="en-GB"/>
        </w:rPr>
        <w:t xml:space="preserve"> </w:t>
      </w:r>
    </w:p>
    <w:p w14:paraId="42468A80" w14:textId="77777777" w:rsidR="00724904" w:rsidRPr="00E35052" w:rsidRDefault="00724904" w:rsidP="008C5DB1">
      <w:pPr>
        <w:spacing w:after="0" w:line="240" w:lineRule="auto"/>
        <w:jc w:val="both"/>
        <w:rPr>
          <w:rFonts w:ascii="Preeti" w:hAnsi="Preeti"/>
          <w:sz w:val="28"/>
          <w:szCs w:val="28"/>
          <w:lang w:val="en-GB"/>
        </w:rPr>
      </w:pPr>
    </w:p>
    <w:p w14:paraId="273C22EC" w14:textId="77777777" w:rsidR="009C505C" w:rsidRPr="00E35052" w:rsidRDefault="00320959" w:rsidP="005E6FC4">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death toll was 1,750</w:t>
      </w:r>
      <w:r w:rsidR="005E6FC4" w:rsidRPr="00E35052">
        <w:rPr>
          <w:rFonts w:ascii="Times New Roman" w:hAnsi="Times New Roman" w:cs="Times New Roman"/>
          <w:sz w:val="24"/>
          <w:szCs w:val="24"/>
          <w:lang w:val="en-GB"/>
        </w:rPr>
        <w:t xml:space="preserve"> in</w:t>
      </w:r>
      <w:r w:rsidRPr="00E35052">
        <w:rPr>
          <w:rFonts w:ascii="Times New Roman" w:hAnsi="Times New Roman" w:cs="Times New Roman"/>
          <w:sz w:val="24"/>
          <w:szCs w:val="24"/>
          <w:lang w:val="en-GB"/>
        </w:rPr>
        <w:t>side the Kathmandu valley and 7,</w:t>
      </w:r>
      <w:r w:rsidR="005E6FC4" w:rsidRPr="00E35052">
        <w:rPr>
          <w:rFonts w:ascii="Times New Roman" w:hAnsi="Times New Roman" w:cs="Times New Roman"/>
          <w:sz w:val="24"/>
          <w:szCs w:val="24"/>
          <w:lang w:val="en-GB"/>
        </w:rPr>
        <w:t>228 outside the valley. Among the deaths</w:t>
      </w:r>
      <w:r w:rsidRPr="00E35052">
        <w:rPr>
          <w:rFonts w:ascii="Times New Roman" w:hAnsi="Times New Roman" w:cs="Times New Roman"/>
          <w:sz w:val="24"/>
          <w:szCs w:val="24"/>
          <w:lang w:val="en-GB"/>
        </w:rPr>
        <w:t>, 98.7 per cent occurred in the 14 highly-</w:t>
      </w:r>
      <w:r w:rsidR="005E6FC4" w:rsidRPr="00E35052">
        <w:rPr>
          <w:rFonts w:ascii="Times New Roman" w:hAnsi="Times New Roman" w:cs="Times New Roman"/>
          <w:sz w:val="24"/>
          <w:szCs w:val="24"/>
          <w:lang w:val="en-GB"/>
        </w:rPr>
        <w:t xml:space="preserve">affected districts, with </w:t>
      </w:r>
      <w:r w:rsidRPr="00E35052">
        <w:rPr>
          <w:rFonts w:ascii="Times New Roman" w:hAnsi="Times New Roman" w:cs="Times New Roman"/>
          <w:sz w:val="24"/>
          <w:szCs w:val="24"/>
          <w:lang w:val="en-GB"/>
        </w:rPr>
        <w:t>3,573</w:t>
      </w:r>
      <w:r w:rsidR="005E6FC4" w:rsidRPr="00E35052">
        <w:rPr>
          <w:rFonts w:ascii="Times New Roman" w:hAnsi="Times New Roman" w:cs="Times New Roman"/>
          <w:sz w:val="24"/>
          <w:szCs w:val="24"/>
          <w:lang w:val="en-GB"/>
        </w:rPr>
        <w:t xml:space="preserve"> (39.8%) </w:t>
      </w:r>
      <w:r w:rsidRPr="00E35052">
        <w:rPr>
          <w:rFonts w:ascii="Times New Roman" w:hAnsi="Times New Roman" w:cs="Times New Roman"/>
          <w:sz w:val="24"/>
          <w:szCs w:val="24"/>
          <w:lang w:val="en-GB"/>
        </w:rPr>
        <w:t xml:space="preserve">occurring in the </w:t>
      </w:r>
      <w:r w:rsidR="005E6FC4" w:rsidRPr="00E35052">
        <w:rPr>
          <w:rFonts w:ascii="Times New Roman" w:hAnsi="Times New Roman" w:cs="Times New Roman"/>
          <w:sz w:val="24"/>
          <w:szCs w:val="24"/>
          <w:lang w:val="en-GB"/>
        </w:rPr>
        <w:t xml:space="preserve">Sindhupalchok district. A total of </w:t>
      </w:r>
      <w:r w:rsidRPr="00E35052">
        <w:rPr>
          <w:rFonts w:ascii="Times New Roman" w:hAnsi="Times New Roman" w:cs="Times New Roman"/>
          <w:sz w:val="24"/>
          <w:szCs w:val="24"/>
          <w:lang w:val="en-GB"/>
        </w:rPr>
        <w:t>1,236 (13.8</w:t>
      </w:r>
      <w:r w:rsidR="005E6FC4" w:rsidRPr="00E35052">
        <w:rPr>
          <w:rFonts w:ascii="Times New Roman" w:hAnsi="Times New Roman" w:cs="Times New Roman"/>
          <w:sz w:val="24"/>
          <w:szCs w:val="24"/>
          <w:lang w:val="en-GB"/>
        </w:rPr>
        <w:t>%) died in Kathmandu, 1,112 (12.4%) in Nuwakot, 681 (7.6%) in Rasuwa, and 680 (7.6%) in Dhading</w:t>
      </w:r>
      <w:r w:rsidRPr="00E35052">
        <w:rPr>
          <w:rFonts w:ascii="Times New Roman" w:hAnsi="Times New Roman" w:cs="Times New Roman"/>
          <w:sz w:val="24"/>
          <w:szCs w:val="24"/>
          <w:lang w:val="en-GB"/>
        </w:rPr>
        <w:t xml:space="preserve"> (Figure 3.11 and Annex 2)</w:t>
      </w:r>
      <w:r w:rsidR="005E6FC4" w:rsidRPr="00E35052">
        <w:rPr>
          <w:rFonts w:ascii="Times New Roman" w:hAnsi="Times New Roman" w:cs="Times New Roman"/>
          <w:sz w:val="24"/>
          <w:szCs w:val="24"/>
          <w:lang w:val="en-GB"/>
        </w:rPr>
        <w:t xml:space="preserve">. </w:t>
      </w:r>
      <w:r w:rsidR="009C505C" w:rsidRPr="00E35052">
        <w:rPr>
          <w:rFonts w:ascii="Times New Roman" w:hAnsi="Times New Roman" w:cs="Times New Roman"/>
          <w:sz w:val="24"/>
          <w:szCs w:val="24"/>
          <w:lang w:val="en-GB"/>
        </w:rPr>
        <w:t>12 security personnel from the Nepal Army, 1 from the Armed Police Force</w:t>
      </w:r>
      <w:r w:rsidR="00014267">
        <w:rPr>
          <w:rFonts w:ascii="Times New Roman" w:hAnsi="Times New Roman" w:cs="Times New Roman"/>
          <w:sz w:val="24"/>
          <w:szCs w:val="24"/>
          <w:lang w:val="en-GB"/>
        </w:rPr>
        <w:t>, 6</w:t>
      </w:r>
      <w:r w:rsidR="009C505C" w:rsidRPr="00E35052">
        <w:rPr>
          <w:rFonts w:ascii="Times New Roman" w:hAnsi="Times New Roman" w:cs="Times New Roman"/>
          <w:sz w:val="24"/>
          <w:szCs w:val="24"/>
          <w:lang w:val="en-GB"/>
        </w:rPr>
        <w:t xml:space="preserve"> from the Nepal Police and 24 Civil Servants also died in the </w:t>
      </w:r>
      <w:r w:rsidR="00E90809" w:rsidRPr="00E35052">
        <w:rPr>
          <w:rFonts w:ascii="Times New Roman" w:hAnsi="Times New Roman" w:cs="Times New Roman"/>
          <w:sz w:val="24"/>
          <w:szCs w:val="24"/>
          <w:lang w:val="en-GB"/>
        </w:rPr>
        <w:t>earthquake</w:t>
      </w:r>
      <w:r w:rsidR="009163B9" w:rsidRPr="00E35052">
        <w:rPr>
          <w:rFonts w:ascii="Times New Roman" w:hAnsi="Times New Roman" w:cs="Times New Roman"/>
          <w:sz w:val="24"/>
          <w:szCs w:val="24"/>
          <w:lang w:val="en-GB"/>
        </w:rPr>
        <w:t xml:space="preserve"> (Ministry of Home Affairs, Government of Nepal).</w:t>
      </w:r>
    </w:p>
    <w:p w14:paraId="49148A15" w14:textId="77777777" w:rsidR="009C505C" w:rsidRPr="00E35052" w:rsidRDefault="009C505C" w:rsidP="009C505C">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This casualty data is significantly different from that of Bihar-Nepal Earthquake of 1934. In that earthquake, the mortality rate was more than </w:t>
      </w:r>
      <w:r w:rsidR="0048441A" w:rsidRPr="00E35052">
        <w:rPr>
          <w:rFonts w:ascii="Times New Roman" w:hAnsi="Times New Roman" w:cs="Times New Roman"/>
          <w:sz w:val="24"/>
          <w:szCs w:val="24"/>
          <w:lang w:val="en-GB"/>
        </w:rPr>
        <w:t>0.5 per cent</w:t>
      </w:r>
      <w:r w:rsidRPr="00E35052">
        <w:rPr>
          <w:rFonts w:ascii="Times New Roman" w:hAnsi="Times New Roman" w:cs="Times New Roman"/>
          <w:sz w:val="24"/>
          <w:szCs w:val="24"/>
          <w:lang w:val="en-GB"/>
        </w:rPr>
        <w:t xml:space="preserve"> in the districts of Kathmandu, Bh</w:t>
      </w:r>
      <w:r w:rsidR="0048441A" w:rsidRPr="00E35052">
        <w:rPr>
          <w:rFonts w:ascii="Times New Roman" w:hAnsi="Times New Roman" w:cs="Times New Roman"/>
          <w:sz w:val="24"/>
          <w:szCs w:val="24"/>
          <w:lang w:val="en-GB"/>
        </w:rPr>
        <w:t>aktapur, and Lalitpur, with 0.4 per cent</w:t>
      </w:r>
      <w:r w:rsidRPr="00E35052">
        <w:rPr>
          <w:rFonts w:ascii="Times New Roman" w:hAnsi="Times New Roman" w:cs="Times New Roman"/>
          <w:sz w:val="24"/>
          <w:szCs w:val="24"/>
          <w:lang w:val="en-GB"/>
        </w:rPr>
        <w:t xml:space="preserve"> in the rural area</w:t>
      </w:r>
      <w:r w:rsidR="0048441A" w:rsidRPr="00E35052">
        <w:rPr>
          <w:rFonts w:ascii="Times New Roman" w:hAnsi="Times New Roman" w:cs="Times New Roman"/>
          <w:sz w:val="24"/>
          <w:szCs w:val="24"/>
          <w:lang w:val="en-GB"/>
        </w:rPr>
        <w:t>s of Kathmandu and Bhaktapur, 2 per cent in Lalitpur, and 5 per cent</w:t>
      </w:r>
      <w:r w:rsidRPr="00E35052">
        <w:rPr>
          <w:rFonts w:ascii="Times New Roman" w:hAnsi="Times New Roman" w:cs="Times New Roman"/>
          <w:sz w:val="24"/>
          <w:szCs w:val="24"/>
          <w:lang w:val="en-GB"/>
        </w:rPr>
        <w:t xml:space="preserve"> in the urban areas of Bhaktapur. Howe</w:t>
      </w:r>
      <w:r w:rsidR="0048441A" w:rsidRPr="00E35052">
        <w:rPr>
          <w:rFonts w:ascii="Times New Roman" w:hAnsi="Times New Roman" w:cs="Times New Roman"/>
          <w:sz w:val="24"/>
          <w:szCs w:val="24"/>
          <w:lang w:val="en-GB"/>
        </w:rPr>
        <w:t>ver, the mortality rate was 0.1 per cent</w:t>
      </w:r>
      <w:r w:rsidRPr="00E35052">
        <w:rPr>
          <w:rFonts w:ascii="Times New Roman" w:hAnsi="Times New Roman" w:cs="Times New Roman"/>
          <w:sz w:val="24"/>
          <w:szCs w:val="24"/>
          <w:lang w:val="en-GB"/>
        </w:rPr>
        <w:t xml:space="preserve"> or less in the Kathmandu valley in the recent 2015 </w:t>
      </w:r>
      <w:r w:rsidR="0048441A" w:rsidRPr="00E35052">
        <w:rPr>
          <w:rFonts w:ascii="Times New Roman" w:hAnsi="Times New Roman" w:cs="Times New Roman"/>
          <w:sz w:val="24"/>
          <w:szCs w:val="24"/>
          <w:lang w:val="en-GB"/>
        </w:rPr>
        <w:t>Earthquake, with 1.5 per cent in Rasuwa, 1.2 per cent in Sindhupalchok, and 0.4 per cent</w:t>
      </w:r>
      <w:r w:rsidRPr="00E35052">
        <w:rPr>
          <w:rFonts w:ascii="Times New Roman" w:hAnsi="Times New Roman" w:cs="Times New Roman"/>
          <w:sz w:val="24"/>
          <w:szCs w:val="24"/>
          <w:lang w:val="en-GB"/>
        </w:rPr>
        <w:t xml:space="preserve"> in Nuwakot. Thus, in contrast to the Bihar-Nepal Earthquake of 1934, the mortality rate in the recent Earthquake was low in all </w:t>
      </w:r>
      <w:r w:rsidR="00F817F0" w:rsidRPr="00E35052">
        <w:rPr>
          <w:rFonts w:ascii="Times New Roman" w:hAnsi="Times New Roman" w:cs="Times New Roman"/>
          <w:sz w:val="24"/>
          <w:szCs w:val="24"/>
          <w:lang w:val="en-GB"/>
        </w:rPr>
        <w:t xml:space="preserve">except </w:t>
      </w:r>
      <w:r w:rsidRPr="00E35052">
        <w:rPr>
          <w:rFonts w:ascii="Times New Roman" w:hAnsi="Times New Roman" w:cs="Times New Roman"/>
          <w:sz w:val="24"/>
          <w:szCs w:val="24"/>
          <w:lang w:val="en-GB"/>
        </w:rPr>
        <w:t xml:space="preserve">few hill districts. Seismologists believe that the main reason for this difference was that during the Bihar-Nepal Earthquake many structures in the Kathmandu Valley were made of stones and clay (Sapkota et al. 2016). The district-wise </w:t>
      </w:r>
      <w:r w:rsidR="00F817F0" w:rsidRPr="00E35052">
        <w:rPr>
          <w:rFonts w:ascii="Times New Roman" w:hAnsi="Times New Roman" w:cs="Times New Roman"/>
          <w:sz w:val="24"/>
          <w:szCs w:val="24"/>
          <w:lang w:val="en-GB"/>
        </w:rPr>
        <w:t xml:space="preserve">death </w:t>
      </w:r>
      <w:r w:rsidRPr="00E35052">
        <w:rPr>
          <w:rFonts w:ascii="Times New Roman" w:hAnsi="Times New Roman" w:cs="Times New Roman"/>
          <w:sz w:val="24"/>
          <w:szCs w:val="24"/>
          <w:lang w:val="en-GB"/>
        </w:rPr>
        <w:t xml:space="preserve">data </w:t>
      </w:r>
      <w:r w:rsidR="00F817F0" w:rsidRPr="00E35052">
        <w:rPr>
          <w:rFonts w:ascii="Times New Roman" w:hAnsi="Times New Roman" w:cs="Times New Roman"/>
          <w:sz w:val="24"/>
          <w:szCs w:val="24"/>
          <w:lang w:val="en-GB"/>
        </w:rPr>
        <w:t>of</w:t>
      </w:r>
      <w:r w:rsidRPr="00E35052">
        <w:rPr>
          <w:rFonts w:ascii="Times New Roman" w:hAnsi="Times New Roman" w:cs="Times New Roman"/>
          <w:sz w:val="24"/>
          <w:szCs w:val="24"/>
          <w:lang w:val="en-GB"/>
        </w:rPr>
        <w:t xml:space="preserve"> the </w:t>
      </w:r>
      <w:r w:rsidR="00F817F0" w:rsidRPr="00E35052">
        <w:rPr>
          <w:rFonts w:ascii="Times New Roman" w:hAnsi="Times New Roman" w:cs="Times New Roman"/>
          <w:sz w:val="24"/>
          <w:szCs w:val="24"/>
          <w:lang w:val="en-GB"/>
        </w:rPr>
        <w:t>Gorkha Earthquake is illustrated in Figure 3.11 and Annex 2</w:t>
      </w:r>
      <w:r w:rsidRPr="00E35052">
        <w:rPr>
          <w:rFonts w:ascii="Times New Roman" w:hAnsi="Times New Roman" w:cs="Times New Roman"/>
          <w:sz w:val="24"/>
          <w:szCs w:val="24"/>
          <w:lang w:val="en-GB"/>
        </w:rPr>
        <w:t>.</w:t>
      </w:r>
    </w:p>
    <w:p w14:paraId="34021302" w14:textId="77777777" w:rsidR="00724904" w:rsidRPr="00E35052" w:rsidRDefault="00EF1A06" w:rsidP="00724904">
      <w:pPr>
        <w:pStyle w:val="Heading6"/>
        <w:jc w:val="center"/>
        <w:rPr>
          <w:rFonts w:ascii="Times New Roman" w:hAnsi="Times New Roman" w:cs="Times New Roman"/>
          <w:b/>
          <w:bCs/>
          <w:i w:val="0"/>
          <w:iCs w:val="0"/>
          <w:color w:val="auto"/>
          <w:sz w:val="24"/>
          <w:szCs w:val="24"/>
          <w:lang w:val="en-GB"/>
        </w:rPr>
      </w:pPr>
      <w:bookmarkStart w:id="48" w:name="_Toc473184449"/>
      <w:r w:rsidRPr="00E35052">
        <w:rPr>
          <w:rFonts w:ascii="Times New Roman" w:hAnsi="Times New Roman" w:cs="Times New Roman"/>
          <w:b/>
          <w:bCs/>
          <w:i w:val="0"/>
          <w:iCs w:val="0"/>
          <w:color w:val="auto"/>
          <w:sz w:val="24"/>
          <w:szCs w:val="24"/>
          <w:lang w:val="en-GB"/>
        </w:rPr>
        <w:t xml:space="preserve">Figure 3.11: Number of </w:t>
      </w:r>
      <w:r w:rsidR="00F22617" w:rsidRPr="00E35052">
        <w:rPr>
          <w:rFonts w:ascii="Times New Roman" w:hAnsi="Times New Roman" w:cs="Times New Roman"/>
          <w:b/>
          <w:bCs/>
          <w:i w:val="0"/>
          <w:iCs w:val="0"/>
          <w:color w:val="auto"/>
          <w:sz w:val="24"/>
          <w:szCs w:val="24"/>
          <w:lang w:val="en-GB"/>
        </w:rPr>
        <w:t>death</w:t>
      </w:r>
      <w:r w:rsidR="00F817F0" w:rsidRPr="00E35052">
        <w:rPr>
          <w:rFonts w:ascii="Times New Roman" w:hAnsi="Times New Roman" w:cs="Times New Roman"/>
          <w:b/>
          <w:bCs/>
          <w:i w:val="0"/>
          <w:iCs w:val="0"/>
          <w:color w:val="auto"/>
          <w:sz w:val="24"/>
          <w:szCs w:val="24"/>
          <w:lang w:val="en-GB"/>
        </w:rPr>
        <w:t xml:space="preserve"> in the Gorkha Earthquake 2015 by district</w:t>
      </w:r>
      <w:bookmarkEnd w:id="48"/>
      <w:r w:rsidR="00F817F0" w:rsidRPr="00E35052">
        <w:rPr>
          <w:rFonts w:ascii="Times New Roman" w:hAnsi="Times New Roman" w:cs="Times New Roman"/>
          <w:b/>
          <w:bCs/>
          <w:i w:val="0"/>
          <w:iCs w:val="0"/>
          <w:color w:val="auto"/>
          <w:sz w:val="24"/>
          <w:szCs w:val="24"/>
          <w:lang w:val="en-GB"/>
        </w:rPr>
        <w:t xml:space="preserve"> </w:t>
      </w:r>
    </w:p>
    <w:p w14:paraId="4EA0033A" w14:textId="77777777" w:rsidR="00BE76ED" w:rsidRPr="00E35052" w:rsidRDefault="00BE76ED" w:rsidP="00BE76ED">
      <w:pPr>
        <w:spacing w:after="0" w:line="240" w:lineRule="auto"/>
        <w:rPr>
          <w:lang w:val="en-GB" w:eastAsia="en-US"/>
        </w:rPr>
      </w:pPr>
      <w:r w:rsidRPr="00E35052">
        <w:rPr>
          <w:noProof/>
          <w:lang w:val="en-GB" w:eastAsia="en-GB" w:bidi="ar-SA"/>
        </w:rPr>
        <w:drawing>
          <wp:inline distT="0" distB="0" distL="0" distR="0" wp14:anchorId="3CE1F879" wp14:editId="44060A48">
            <wp:extent cx="5943600" cy="4204792"/>
            <wp:effectExtent l="19050" t="0" r="0" b="0"/>
            <wp:docPr id="12" name="Picture 6" descr="C:\Users\user\AppData\Local\Temp\Rar$DIa0.273\death_peop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AppData\Local\Temp\Rar$DIa0.273\death_people.jpg"/>
                    <pic:cNvPicPr>
                      <a:picLocks noChangeAspect="1" noChangeArrowheads="1"/>
                    </pic:cNvPicPr>
                  </pic:nvPicPr>
                  <pic:blipFill>
                    <a:blip r:embed="rId56" cstate="print"/>
                    <a:srcRect/>
                    <a:stretch>
                      <a:fillRect/>
                    </a:stretch>
                  </pic:blipFill>
                  <pic:spPr bwMode="auto">
                    <a:xfrm>
                      <a:off x="0" y="0"/>
                      <a:ext cx="5943600" cy="4204792"/>
                    </a:xfrm>
                    <a:prstGeom prst="rect">
                      <a:avLst/>
                    </a:prstGeom>
                    <a:noFill/>
                    <a:ln w="9525">
                      <a:noFill/>
                      <a:miter lim="800000"/>
                      <a:headEnd/>
                      <a:tailEnd/>
                    </a:ln>
                  </pic:spPr>
                </pic:pic>
              </a:graphicData>
            </a:graphic>
          </wp:inline>
        </w:drawing>
      </w:r>
    </w:p>
    <w:p w14:paraId="6BA89731" w14:textId="77777777" w:rsidR="00724904" w:rsidRPr="00E35052" w:rsidRDefault="00F817F0" w:rsidP="00BE76ED">
      <w:pPr>
        <w:spacing w:after="0" w:line="240" w:lineRule="auto"/>
        <w:jc w:val="both"/>
        <w:rPr>
          <w:rFonts w:ascii="Preeti" w:hAnsi="Preeti"/>
          <w:sz w:val="28"/>
          <w:szCs w:val="28"/>
          <w:lang w:val="en-GB"/>
        </w:rPr>
      </w:pPr>
      <w:r w:rsidRPr="00E35052">
        <w:rPr>
          <w:rFonts w:ascii="Times New Roman" w:hAnsi="Times New Roman" w:cs="Times New Roman"/>
          <w:b/>
          <w:bCs/>
          <w:i/>
          <w:iCs/>
          <w:sz w:val="24"/>
          <w:szCs w:val="24"/>
          <w:lang w:val="en-GB"/>
        </w:rPr>
        <w:t>Source</w:t>
      </w:r>
      <w:r w:rsidRPr="00E35052">
        <w:rPr>
          <w:rFonts w:ascii="Times New Roman" w:hAnsi="Times New Roman" w:cs="Times New Roman"/>
          <w:b/>
          <w:bCs/>
          <w:sz w:val="24"/>
          <w:szCs w:val="24"/>
          <w:lang w:val="en-GB"/>
        </w:rPr>
        <w:t xml:space="preserve">: </w:t>
      </w:r>
      <w:r w:rsidRPr="00E35052">
        <w:rPr>
          <w:rFonts w:ascii="Times New Roman" w:hAnsi="Times New Roman" w:cs="Times New Roman"/>
          <w:sz w:val="24"/>
          <w:szCs w:val="24"/>
          <w:lang w:val="en-GB"/>
        </w:rPr>
        <w:t>Nepal Police, Disaster Management Division</w:t>
      </w:r>
    </w:p>
    <w:p w14:paraId="3DBD2BCF" w14:textId="77777777" w:rsidR="00724904" w:rsidRPr="00E35052" w:rsidRDefault="00724904" w:rsidP="00BE76ED">
      <w:pPr>
        <w:spacing w:after="0" w:line="240" w:lineRule="auto"/>
        <w:jc w:val="both"/>
        <w:rPr>
          <w:rFonts w:ascii="Preeti" w:hAnsi="Preeti"/>
          <w:sz w:val="28"/>
          <w:szCs w:val="28"/>
          <w:lang w:val="en-GB"/>
        </w:rPr>
      </w:pPr>
    </w:p>
    <w:p w14:paraId="1D468B87" w14:textId="77777777" w:rsidR="00487692" w:rsidRPr="00E35052" w:rsidRDefault="00487692" w:rsidP="00BE76ED">
      <w:pPr>
        <w:spacing w:after="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terms of demographic characteristics, women accounted for 56 per cent of deaths. It proved once again that women are a vulnerable and high-risk group</w:t>
      </w:r>
      <w:r w:rsidR="005B1E36" w:rsidRPr="00E35052">
        <w:rPr>
          <w:rFonts w:ascii="Times New Roman" w:hAnsi="Times New Roman" w:cs="Times New Roman"/>
          <w:sz w:val="24"/>
          <w:szCs w:val="24"/>
          <w:lang w:val="en-GB"/>
        </w:rPr>
        <w:t xml:space="preserve"> to disasters</w:t>
      </w:r>
      <w:r w:rsidR="00A55777" w:rsidRPr="00E35052">
        <w:rPr>
          <w:rFonts w:ascii="Times New Roman" w:hAnsi="Times New Roman" w:cs="Times New Roman"/>
          <w:sz w:val="24"/>
          <w:szCs w:val="24"/>
          <w:lang w:val="en-GB"/>
        </w:rPr>
        <w:t xml:space="preserve"> as per the concept of disaster management</w:t>
      </w:r>
      <w:r w:rsidRPr="00E35052">
        <w:rPr>
          <w:rFonts w:ascii="Times New Roman" w:hAnsi="Times New Roman" w:cs="Times New Roman"/>
          <w:sz w:val="24"/>
          <w:szCs w:val="24"/>
          <w:lang w:val="en-GB"/>
        </w:rPr>
        <w:t xml:space="preserve">. As a result, the lives of children and other family members dependent on women are in jeopardy. </w:t>
      </w:r>
      <w:r w:rsidR="00A55777" w:rsidRPr="00E35052">
        <w:rPr>
          <w:rFonts w:ascii="Times New Roman" w:hAnsi="Times New Roman" w:cs="Times New Roman"/>
          <w:sz w:val="24"/>
          <w:szCs w:val="24"/>
          <w:lang w:val="en-GB"/>
        </w:rPr>
        <w:t>In terms of age group, 40 per cent</w:t>
      </w:r>
      <w:r w:rsidRPr="00E35052">
        <w:rPr>
          <w:rFonts w:ascii="Times New Roman" w:hAnsi="Times New Roman" w:cs="Times New Roman"/>
          <w:sz w:val="24"/>
          <w:szCs w:val="24"/>
          <w:lang w:val="en-GB"/>
        </w:rPr>
        <w:t xml:space="preserve"> of the dead were in the economically active age group (aged 16 to 60</w:t>
      </w:r>
      <w:r w:rsidR="00A55777" w:rsidRPr="00E35052">
        <w:rPr>
          <w:rFonts w:ascii="Times New Roman" w:hAnsi="Times New Roman" w:cs="Times New Roman"/>
          <w:sz w:val="24"/>
          <w:szCs w:val="24"/>
          <w:lang w:val="en-GB"/>
        </w:rPr>
        <w:t xml:space="preserve"> years</w:t>
      </w:r>
      <w:r w:rsidRPr="00E35052">
        <w:rPr>
          <w:rFonts w:ascii="Times New Roman" w:hAnsi="Times New Roman" w:cs="Times New Roman"/>
          <w:sz w:val="24"/>
          <w:szCs w:val="24"/>
          <w:lang w:val="en-GB"/>
        </w:rPr>
        <w:t xml:space="preserve">). This has generated a huge problem in caring/rearing and </w:t>
      </w:r>
      <w:r w:rsidR="00A55777" w:rsidRPr="00E35052">
        <w:rPr>
          <w:rFonts w:ascii="Times New Roman" w:hAnsi="Times New Roman" w:cs="Times New Roman"/>
          <w:sz w:val="24"/>
          <w:szCs w:val="24"/>
          <w:lang w:val="en-GB"/>
        </w:rPr>
        <w:t>livelihood</w:t>
      </w:r>
      <w:r w:rsidRPr="00E35052">
        <w:rPr>
          <w:rFonts w:ascii="Times New Roman" w:hAnsi="Times New Roman" w:cs="Times New Roman"/>
          <w:sz w:val="24"/>
          <w:szCs w:val="24"/>
          <w:lang w:val="en-GB"/>
        </w:rPr>
        <w:t xml:space="preserve"> of children and old-age people. </w:t>
      </w:r>
      <w:r w:rsidR="00A55777" w:rsidRPr="00E35052">
        <w:rPr>
          <w:rFonts w:ascii="Times New Roman" w:hAnsi="Times New Roman" w:cs="Times New Roman"/>
          <w:sz w:val="24"/>
          <w:szCs w:val="24"/>
          <w:lang w:val="en-GB"/>
        </w:rPr>
        <w:t xml:space="preserve">The gender </w:t>
      </w:r>
      <w:r w:rsidRPr="00E35052">
        <w:rPr>
          <w:rFonts w:ascii="Times New Roman" w:hAnsi="Times New Roman" w:cs="Times New Roman"/>
          <w:sz w:val="24"/>
          <w:szCs w:val="24"/>
          <w:lang w:val="en-GB"/>
        </w:rPr>
        <w:t xml:space="preserve">and age-wise </w:t>
      </w:r>
      <w:r w:rsidR="00A55777" w:rsidRPr="00E35052">
        <w:rPr>
          <w:rFonts w:ascii="Times New Roman" w:hAnsi="Times New Roman" w:cs="Times New Roman"/>
          <w:sz w:val="24"/>
          <w:szCs w:val="24"/>
          <w:lang w:val="en-GB"/>
        </w:rPr>
        <w:t xml:space="preserve">death </w:t>
      </w:r>
      <w:r w:rsidRPr="00E35052">
        <w:rPr>
          <w:rFonts w:ascii="Times New Roman" w:hAnsi="Times New Roman" w:cs="Times New Roman"/>
          <w:sz w:val="24"/>
          <w:szCs w:val="24"/>
          <w:lang w:val="en-GB"/>
        </w:rPr>
        <w:t xml:space="preserve">data </w:t>
      </w:r>
      <w:r w:rsidR="00A55777" w:rsidRPr="00E35052">
        <w:rPr>
          <w:rFonts w:ascii="Times New Roman" w:hAnsi="Times New Roman" w:cs="Times New Roman"/>
          <w:sz w:val="24"/>
          <w:szCs w:val="24"/>
          <w:lang w:val="en-GB"/>
        </w:rPr>
        <w:t xml:space="preserve">of </w:t>
      </w:r>
      <w:r w:rsidRPr="00E35052">
        <w:rPr>
          <w:rFonts w:ascii="Times New Roman" w:hAnsi="Times New Roman" w:cs="Times New Roman"/>
          <w:sz w:val="24"/>
          <w:szCs w:val="24"/>
          <w:lang w:val="en-GB"/>
        </w:rPr>
        <w:t xml:space="preserve">the </w:t>
      </w:r>
      <w:r w:rsidR="00A55777" w:rsidRPr="00E35052">
        <w:rPr>
          <w:rFonts w:ascii="Times New Roman" w:hAnsi="Times New Roman" w:cs="Times New Roman"/>
          <w:sz w:val="24"/>
          <w:szCs w:val="24"/>
          <w:lang w:val="en-GB"/>
        </w:rPr>
        <w:t>Gorkha Earthquake is presented in Table 3.9 and Figure 3.12</w:t>
      </w:r>
      <w:r w:rsidRPr="00E35052">
        <w:rPr>
          <w:rFonts w:ascii="Times New Roman" w:hAnsi="Times New Roman" w:cs="Times New Roman"/>
          <w:sz w:val="24"/>
          <w:szCs w:val="24"/>
          <w:lang w:val="en-GB"/>
        </w:rPr>
        <w:t>.</w:t>
      </w:r>
    </w:p>
    <w:p w14:paraId="36638007" w14:textId="77777777" w:rsidR="00BE76ED" w:rsidRPr="00E35052" w:rsidRDefault="00BE76ED">
      <w:pPr>
        <w:rPr>
          <w:rFonts w:ascii="Times New Roman" w:eastAsiaTheme="majorEastAsia" w:hAnsi="Times New Roman" w:cs="Times New Roman"/>
          <w:b/>
          <w:bCs/>
          <w:sz w:val="24"/>
          <w:szCs w:val="24"/>
          <w:lang w:val="en-GB" w:eastAsia="en-US"/>
        </w:rPr>
      </w:pPr>
      <w:r w:rsidRPr="00E35052">
        <w:rPr>
          <w:rFonts w:ascii="Times New Roman" w:hAnsi="Times New Roman" w:cs="Times New Roman"/>
          <w:b/>
          <w:bCs/>
          <w:sz w:val="24"/>
          <w:szCs w:val="24"/>
          <w:lang w:val="en-GB"/>
        </w:rPr>
        <w:br w:type="page"/>
      </w:r>
    </w:p>
    <w:p w14:paraId="2233590C" w14:textId="77777777" w:rsidR="00724904" w:rsidRPr="00E35052" w:rsidRDefault="00A55777" w:rsidP="00724904">
      <w:pPr>
        <w:pStyle w:val="Heading5"/>
        <w:jc w:val="center"/>
        <w:rPr>
          <w:rFonts w:ascii="Preeti" w:hAnsi="Preeti"/>
          <w:b/>
          <w:bCs/>
          <w:color w:val="auto"/>
          <w:sz w:val="28"/>
          <w:szCs w:val="28"/>
          <w:lang w:val="en-GB"/>
        </w:rPr>
      </w:pPr>
      <w:bookmarkStart w:id="49" w:name="_Toc487548277"/>
      <w:r w:rsidRPr="00E35052">
        <w:rPr>
          <w:rFonts w:ascii="Times New Roman" w:hAnsi="Times New Roman" w:cs="Times New Roman"/>
          <w:b/>
          <w:bCs/>
          <w:color w:val="auto"/>
          <w:sz w:val="24"/>
          <w:szCs w:val="24"/>
          <w:lang w:val="en-GB"/>
        </w:rPr>
        <w:t xml:space="preserve">Table 3.9: Number of </w:t>
      </w:r>
      <w:r w:rsidR="00F22617" w:rsidRPr="00E35052">
        <w:rPr>
          <w:rFonts w:ascii="Times New Roman" w:hAnsi="Times New Roman" w:cs="Times New Roman"/>
          <w:b/>
          <w:bCs/>
          <w:color w:val="auto"/>
          <w:sz w:val="24"/>
          <w:szCs w:val="24"/>
          <w:lang w:val="en-GB"/>
        </w:rPr>
        <w:t>death</w:t>
      </w:r>
      <w:r w:rsidRPr="00E35052">
        <w:rPr>
          <w:rFonts w:ascii="Times New Roman" w:hAnsi="Times New Roman" w:cs="Times New Roman"/>
          <w:b/>
          <w:bCs/>
          <w:color w:val="auto"/>
          <w:sz w:val="24"/>
          <w:szCs w:val="24"/>
          <w:lang w:val="en-GB"/>
        </w:rPr>
        <w:t xml:space="preserve"> in the Gorkha Earthquake 2015 by </w:t>
      </w:r>
      <w:r w:rsidR="00EF1A06" w:rsidRPr="00E35052">
        <w:rPr>
          <w:rFonts w:ascii="Times New Roman" w:hAnsi="Times New Roman" w:cs="Times New Roman"/>
          <w:b/>
          <w:bCs/>
          <w:color w:val="auto"/>
          <w:sz w:val="24"/>
          <w:szCs w:val="24"/>
          <w:lang w:val="en-GB"/>
        </w:rPr>
        <w:t>sex and age</w:t>
      </w:r>
      <w:bookmarkEnd w:id="49"/>
      <w:r w:rsidR="00EF1A06" w:rsidRPr="00E35052">
        <w:rPr>
          <w:rFonts w:ascii="Times New Roman" w:hAnsi="Times New Roman" w:cs="Times New Roman"/>
          <w:b/>
          <w:bCs/>
          <w:color w:val="auto"/>
          <w:sz w:val="24"/>
          <w:szCs w:val="24"/>
          <w:lang w:val="en-GB"/>
        </w:rPr>
        <w:t xml:space="preserve"> </w:t>
      </w:r>
    </w:p>
    <w:p w14:paraId="26EBE64C" w14:textId="77777777" w:rsidR="00724904" w:rsidRPr="00E35052" w:rsidRDefault="00724904" w:rsidP="00724904">
      <w:pPr>
        <w:spacing w:after="0" w:line="240" w:lineRule="auto"/>
        <w:rPr>
          <w:b/>
          <w:bCs/>
          <w:sz w:val="24"/>
          <w:szCs w:val="24"/>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5"/>
        <w:gridCol w:w="1001"/>
        <w:gridCol w:w="1059"/>
        <w:gridCol w:w="1650"/>
        <w:gridCol w:w="1497"/>
        <w:gridCol w:w="1158"/>
      </w:tblGrid>
      <w:tr w:rsidR="00EF1A06" w:rsidRPr="00E35052" w14:paraId="67A33062" w14:textId="77777777" w:rsidTr="00EF1A06">
        <w:trPr>
          <w:cnfStyle w:val="100000000000" w:firstRow="1" w:lastRow="0" w:firstColumn="0" w:lastColumn="0" w:oddVBand="0" w:evenVBand="0" w:oddHBand="0"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vMerge w:val="restart"/>
            <w:tcBorders>
              <w:top w:val="none" w:sz="0" w:space="0" w:color="auto"/>
              <w:left w:val="none" w:sz="0" w:space="0" w:color="auto"/>
              <w:bottom w:val="none" w:sz="0" w:space="0" w:color="auto"/>
              <w:right w:val="none" w:sz="0" w:space="0" w:color="auto"/>
            </w:tcBorders>
            <w:noWrap/>
            <w:vAlign w:val="center"/>
            <w:hideMark/>
          </w:tcPr>
          <w:p w14:paraId="42EEA948" w14:textId="77777777" w:rsidR="00724904" w:rsidRPr="00E35052" w:rsidRDefault="00EF1A06" w:rsidP="00CE3118">
            <w:pPr>
              <w:jc w:val="center"/>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Age</w:t>
            </w:r>
          </w:p>
        </w:tc>
        <w:tc>
          <w:tcPr>
            <w:tcW w:w="2764" w:type="pct"/>
            <w:gridSpan w:val="4"/>
            <w:tcBorders>
              <w:top w:val="none" w:sz="0" w:space="0" w:color="auto"/>
              <w:left w:val="none" w:sz="0" w:space="0" w:color="auto"/>
              <w:bottom w:val="none" w:sz="0" w:space="0" w:color="auto"/>
              <w:right w:val="none" w:sz="0" w:space="0" w:color="auto"/>
            </w:tcBorders>
            <w:noWrap/>
            <w:vAlign w:val="center"/>
            <w:hideMark/>
          </w:tcPr>
          <w:p w14:paraId="58E1076C" w14:textId="77777777" w:rsidR="00724904" w:rsidRPr="00E35052" w:rsidRDefault="00EF1A06" w:rsidP="00CE311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Sex</w:t>
            </w:r>
          </w:p>
        </w:tc>
        <w:tc>
          <w:tcPr>
            <w:tcW w:w="630" w:type="pct"/>
            <w:vMerge w:val="restart"/>
            <w:tcBorders>
              <w:top w:val="none" w:sz="0" w:space="0" w:color="auto"/>
              <w:left w:val="none" w:sz="0" w:space="0" w:color="auto"/>
              <w:bottom w:val="none" w:sz="0" w:space="0" w:color="auto"/>
              <w:right w:val="none" w:sz="0" w:space="0" w:color="auto"/>
            </w:tcBorders>
            <w:noWrap/>
            <w:vAlign w:val="center"/>
            <w:hideMark/>
          </w:tcPr>
          <w:p w14:paraId="4BE69306" w14:textId="77777777" w:rsidR="00724904" w:rsidRPr="00E35052" w:rsidRDefault="00EF1A06" w:rsidP="00CE311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Total</w:t>
            </w:r>
          </w:p>
        </w:tc>
      </w:tr>
      <w:tr w:rsidR="00EF1A06" w:rsidRPr="00E35052" w14:paraId="36C8E9D0" w14:textId="77777777" w:rsidTr="00EF1A06">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vMerge/>
            <w:tcBorders>
              <w:right w:val="none" w:sz="0" w:space="0" w:color="auto"/>
            </w:tcBorders>
            <w:hideMark/>
          </w:tcPr>
          <w:p w14:paraId="7A840C52" w14:textId="77777777" w:rsidR="00724904" w:rsidRPr="00E35052" w:rsidRDefault="00724904" w:rsidP="00CE3118">
            <w:pPr>
              <w:rPr>
                <w:rFonts w:ascii="Preeti" w:eastAsia="Times New Roman" w:hAnsi="Preeti" w:cs="Calibri"/>
                <w:sz w:val="24"/>
                <w:szCs w:val="24"/>
                <w:lang w:val="en-GB"/>
              </w:rPr>
            </w:pPr>
          </w:p>
        </w:tc>
        <w:tc>
          <w:tcPr>
            <w:tcW w:w="545" w:type="pct"/>
            <w:tcBorders>
              <w:left w:val="none" w:sz="0" w:space="0" w:color="auto"/>
              <w:right w:val="none" w:sz="0" w:space="0" w:color="auto"/>
            </w:tcBorders>
            <w:shd w:val="clear" w:color="auto" w:fill="9BBB59" w:themeFill="accent3"/>
            <w:noWrap/>
            <w:hideMark/>
          </w:tcPr>
          <w:p w14:paraId="36D99522" w14:textId="77777777" w:rsidR="00724904" w:rsidRPr="00E35052" w:rsidRDefault="00EF1A06"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Male</w:t>
            </w:r>
          </w:p>
        </w:tc>
        <w:tc>
          <w:tcPr>
            <w:tcW w:w="576" w:type="pct"/>
            <w:tcBorders>
              <w:left w:val="none" w:sz="0" w:space="0" w:color="auto"/>
              <w:right w:val="none" w:sz="0" w:space="0" w:color="auto"/>
            </w:tcBorders>
            <w:shd w:val="clear" w:color="auto" w:fill="9BBB59" w:themeFill="accent3"/>
            <w:noWrap/>
            <w:hideMark/>
          </w:tcPr>
          <w:p w14:paraId="543B1031" w14:textId="77777777" w:rsidR="00724904" w:rsidRPr="00E35052" w:rsidRDefault="00EF1A06"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Female</w:t>
            </w:r>
          </w:p>
        </w:tc>
        <w:tc>
          <w:tcPr>
            <w:tcW w:w="862" w:type="pct"/>
            <w:tcBorders>
              <w:left w:val="none" w:sz="0" w:space="0" w:color="auto"/>
              <w:right w:val="none" w:sz="0" w:space="0" w:color="auto"/>
            </w:tcBorders>
            <w:shd w:val="clear" w:color="auto" w:fill="9BBB59" w:themeFill="accent3"/>
            <w:noWrap/>
            <w:hideMark/>
          </w:tcPr>
          <w:p w14:paraId="78E915A4" w14:textId="77777777" w:rsidR="00724904" w:rsidRPr="00E35052" w:rsidRDefault="00EF1A06"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Third Gender</w:t>
            </w:r>
          </w:p>
        </w:tc>
        <w:tc>
          <w:tcPr>
            <w:tcW w:w="782" w:type="pct"/>
            <w:tcBorders>
              <w:left w:val="none" w:sz="0" w:space="0" w:color="auto"/>
              <w:right w:val="none" w:sz="0" w:space="0" w:color="auto"/>
            </w:tcBorders>
            <w:shd w:val="clear" w:color="auto" w:fill="9BBB59" w:themeFill="accent3"/>
            <w:noWrap/>
            <w:hideMark/>
          </w:tcPr>
          <w:p w14:paraId="20F03FB9" w14:textId="77777777" w:rsidR="00724904" w:rsidRPr="00E35052" w:rsidRDefault="00EF1A06"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Unidentified</w:t>
            </w:r>
          </w:p>
        </w:tc>
        <w:tc>
          <w:tcPr>
            <w:tcW w:w="630" w:type="pct"/>
            <w:vMerge/>
            <w:tcBorders>
              <w:left w:val="none" w:sz="0" w:space="0" w:color="auto"/>
            </w:tcBorders>
            <w:hideMark/>
          </w:tcPr>
          <w:p w14:paraId="3BC95B86" w14:textId="77777777" w:rsidR="00724904" w:rsidRPr="00E35052" w:rsidRDefault="00724904" w:rsidP="00CE3118">
            <w:pPr>
              <w:cnfStyle w:val="000000100000" w:firstRow="0" w:lastRow="0" w:firstColumn="0" w:lastColumn="0" w:oddVBand="0" w:evenVBand="0" w:oddHBand="1" w:evenHBand="0" w:firstRowFirstColumn="0" w:firstRowLastColumn="0" w:lastRowFirstColumn="0" w:lastRowLastColumn="0"/>
              <w:rPr>
                <w:rFonts w:ascii="Preeti" w:eastAsia="Times New Roman" w:hAnsi="Preeti" w:cs="Calibri"/>
                <w:sz w:val="24"/>
                <w:szCs w:val="24"/>
                <w:lang w:val="en-GB"/>
              </w:rPr>
            </w:pPr>
          </w:p>
        </w:tc>
      </w:tr>
      <w:tr w:rsidR="00EF1A06" w:rsidRPr="00E35052" w14:paraId="510E5D8A" w14:textId="77777777" w:rsidTr="00EF1A06">
        <w:trPr>
          <w:cnfStyle w:val="000000010000" w:firstRow="0" w:lastRow="0" w:firstColumn="0" w:lastColumn="0" w:oddVBand="0" w:evenVBand="0" w:oddHBand="0" w:evenHBand="1"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54BEAB00" w14:textId="77777777" w:rsidR="00724904" w:rsidRPr="00E35052" w:rsidRDefault="00EF1A06" w:rsidP="00EF1A06">
            <w:pPr>
              <w:rPr>
                <w:rFonts w:ascii="Preeti" w:eastAsia="Times New Roman" w:hAnsi="Preeti" w:cs="Calibri"/>
                <w:b w:val="0"/>
                <w:bCs w:val="0"/>
                <w:sz w:val="24"/>
                <w:szCs w:val="24"/>
                <w:lang w:val="en-GB"/>
              </w:rPr>
            </w:pPr>
            <w:r w:rsidRPr="00E35052">
              <w:rPr>
                <w:rFonts w:ascii="Times New Roman" w:eastAsia="Times New Roman" w:hAnsi="Times New Roman" w:cs="Times New Roman"/>
                <w:b w:val="0"/>
                <w:bCs w:val="0"/>
                <w:sz w:val="24"/>
                <w:szCs w:val="24"/>
                <w:lang w:val="en-GB"/>
              </w:rPr>
              <w:t>5 and less than 5 years</w:t>
            </w:r>
          </w:p>
        </w:tc>
        <w:tc>
          <w:tcPr>
            <w:tcW w:w="545" w:type="pct"/>
            <w:tcBorders>
              <w:left w:val="none" w:sz="0" w:space="0" w:color="auto"/>
              <w:right w:val="none" w:sz="0" w:space="0" w:color="auto"/>
            </w:tcBorders>
            <w:noWrap/>
            <w:hideMark/>
          </w:tcPr>
          <w:p w14:paraId="31B3020E"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770</w:t>
            </w:r>
          </w:p>
        </w:tc>
        <w:tc>
          <w:tcPr>
            <w:tcW w:w="576" w:type="pct"/>
            <w:tcBorders>
              <w:left w:val="none" w:sz="0" w:space="0" w:color="auto"/>
              <w:right w:val="none" w:sz="0" w:space="0" w:color="auto"/>
            </w:tcBorders>
            <w:noWrap/>
            <w:hideMark/>
          </w:tcPr>
          <w:p w14:paraId="3B62B1DF"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719</w:t>
            </w:r>
          </w:p>
        </w:tc>
        <w:tc>
          <w:tcPr>
            <w:tcW w:w="862" w:type="pct"/>
            <w:tcBorders>
              <w:left w:val="none" w:sz="0" w:space="0" w:color="auto"/>
              <w:right w:val="none" w:sz="0" w:space="0" w:color="auto"/>
            </w:tcBorders>
            <w:noWrap/>
            <w:hideMark/>
          </w:tcPr>
          <w:p w14:paraId="544E893C"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782" w:type="pct"/>
            <w:tcBorders>
              <w:left w:val="none" w:sz="0" w:space="0" w:color="auto"/>
              <w:right w:val="none" w:sz="0" w:space="0" w:color="auto"/>
            </w:tcBorders>
            <w:noWrap/>
            <w:hideMark/>
          </w:tcPr>
          <w:p w14:paraId="63F398BD"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630" w:type="pct"/>
            <w:tcBorders>
              <w:left w:val="none" w:sz="0" w:space="0" w:color="auto"/>
            </w:tcBorders>
            <w:noWrap/>
            <w:hideMark/>
          </w:tcPr>
          <w:p w14:paraId="1337719D"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1,489</w:t>
            </w:r>
          </w:p>
        </w:tc>
      </w:tr>
      <w:tr w:rsidR="00EF1A06" w:rsidRPr="00E35052" w14:paraId="46F4796F" w14:textId="77777777" w:rsidTr="00EF1A06">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2F27583E" w14:textId="77777777" w:rsidR="00724904" w:rsidRPr="00E35052" w:rsidRDefault="00EF1A06" w:rsidP="00EF1A06">
            <w:pPr>
              <w:rPr>
                <w:rFonts w:ascii="Preeti" w:eastAsia="Times New Roman" w:hAnsi="Preeti" w:cs="Calibri"/>
                <w:b w:val="0"/>
                <w:bCs w:val="0"/>
                <w:sz w:val="24"/>
                <w:szCs w:val="24"/>
                <w:lang w:val="en-GB"/>
              </w:rPr>
            </w:pPr>
            <w:r w:rsidRPr="00E35052">
              <w:rPr>
                <w:rFonts w:ascii="Times New Roman" w:eastAsia="Times New Roman" w:hAnsi="Times New Roman" w:cs="Times New Roman"/>
                <w:b w:val="0"/>
                <w:bCs w:val="0"/>
                <w:sz w:val="24"/>
                <w:szCs w:val="24"/>
                <w:lang w:val="en-GB"/>
              </w:rPr>
              <w:t>6 - 16 years</w:t>
            </w:r>
          </w:p>
        </w:tc>
        <w:tc>
          <w:tcPr>
            <w:tcW w:w="545" w:type="pct"/>
            <w:tcBorders>
              <w:left w:val="none" w:sz="0" w:space="0" w:color="auto"/>
              <w:right w:val="none" w:sz="0" w:space="0" w:color="auto"/>
            </w:tcBorders>
            <w:noWrap/>
            <w:hideMark/>
          </w:tcPr>
          <w:p w14:paraId="13710596" w14:textId="77777777" w:rsidR="00724904" w:rsidRPr="00E35052" w:rsidRDefault="00724904"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594</w:t>
            </w:r>
          </w:p>
        </w:tc>
        <w:tc>
          <w:tcPr>
            <w:tcW w:w="576" w:type="pct"/>
            <w:tcBorders>
              <w:left w:val="none" w:sz="0" w:space="0" w:color="auto"/>
              <w:right w:val="none" w:sz="0" w:space="0" w:color="auto"/>
            </w:tcBorders>
            <w:noWrap/>
            <w:hideMark/>
          </w:tcPr>
          <w:p w14:paraId="71F014C5" w14:textId="77777777" w:rsidR="00724904" w:rsidRPr="00E35052" w:rsidRDefault="00724904"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786</w:t>
            </w:r>
          </w:p>
        </w:tc>
        <w:tc>
          <w:tcPr>
            <w:tcW w:w="862" w:type="pct"/>
            <w:tcBorders>
              <w:left w:val="none" w:sz="0" w:space="0" w:color="auto"/>
              <w:right w:val="none" w:sz="0" w:space="0" w:color="auto"/>
            </w:tcBorders>
            <w:noWrap/>
            <w:hideMark/>
          </w:tcPr>
          <w:p w14:paraId="2259BC22" w14:textId="77777777" w:rsidR="00724904" w:rsidRPr="00E35052" w:rsidRDefault="00724904"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782" w:type="pct"/>
            <w:tcBorders>
              <w:left w:val="none" w:sz="0" w:space="0" w:color="auto"/>
              <w:right w:val="none" w:sz="0" w:space="0" w:color="auto"/>
            </w:tcBorders>
            <w:noWrap/>
            <w:hideMark/>
          </w:tcPr>
          <w:p w14:paraId="679333D9" w14:textId="77777777" w:rsidR="00724904" w:rsidRPr="00E35052" w:rsidRDefault="00724904"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630" w:type="pct"/>
            <w:tcBorders>
              <w:left w:val="none" w:sz="0" w:space="0" w:color="auto"/>
            </w:tcBorders>
            <w:noWrap/>
            <w:hideMark/>
          </w:tcPr>
          <w:p w14:paraId="15390153" w14:textId="77777777" w:rsidR="00724904" w:rsidRPr="00E35052" w:rsidRDefault="00724904"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1,380</w:t>
            </w:r>
          </w:p>
        </w:tc>
      </w:tr>
      <w:tr w:rsidR="00EF1A06" w:rsidRPr="00E35052" w14:paraId="135550BD" w14:textId="77777777" w:rsidTr="00EF1A06">
        <w:trPr>
          <w:cnfStyle w:val="000000010000" w:firstRow="0" w:lastRow="0" w:firstColumn="0" w:lastColumn="0" w:oddVBand="0" w:evenVBand="0" w:oddHBand="0" w:evenHBand="1"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2BE37E94" w14:textId="77777777" w:rsidR="00724904" w:rsidRPr="00E35052" w:rsidRDefault="00EF1A06" w:rsidP="00EF1A06">
            <w:pPr>
              <w:rPr>
                <w:rFonts w:ascii="Preeti" w:eastAsia="Times New Roman" w:hAnsi="Preeti" w:cs="Calibri"/>
                <w:b w:val="0"/>
                <w:bCs w:val="0"/>
                <w:sz w:val="24"/>
                <w:szCs w:val="24"/>
                <w:lang w:val="en-GB"/>
              </w:rPr>
            </w:pPr>
            <w:r w:rsidRPr="00E35052">
              <w:rPr>
                <w:rFonts w:ascii="Times New Roman" w:eastAsia="Times New Roman" w:hAnsi="Times New Roman" w:cs="Times New Roman"/>
                <w:b w:val="0"/>
                <w:bCs w:val="0"/>
                <w:sz w:val="24"/>
                <w:szCs w:val="24"/>
                <w:lang w:val="en-GB"/>
              </w:rPr>
              <w:t>17 - 60 years</w:t>
            </w:r>
          </w:p>
        </w:tc>
        <w:tc>
          <w:tcPr>
            <w:tcW w:w="545" w:type="pct"/>
            <w:tcBorders>
              <w:left w:val="none" w:sz="0" w:space="0" w:color="auto"/>
              <w:right w:val="none" w:sz="0" w:space="0" w:color="auto"/>
            </w:tcBorders>
            <w:noWrap/>
            <w:hideMark/>
          </w:tcPr>
          <w:p w14:paraId="517BB2C8"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1,418</w:t>
            </w:r>
          </w:p>
        </w:tc>
        <w:tc>
          <w:tcPr>
            <w:tcW w:w="576" w:type="pct"/>
            <w:tcBorders>
              <w:left w:val="none" w:sz="0" w:space="0" w:color="auto"/>
              <w:right w:val="none" w:sz="0" w:space="0" w:color="auto"/>
            </w:tcBorders>
            <w:noWrap/>
            <w:hideMark/>
          </w:tcPr>
          <w:p w14:paraId="11867348"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2,112</w:t>
            </w:r>
          </w:p>
        </w:tc>
        <w:tc>
          <w:tcPr>
            <w:tcW w:w="862" w:type="pct"/>
            <w:tcBorders>
              <w:left w:val="none" w:sz="0" w:space="0" w:color="auto"/>
              <w:right w:val="none" w:sz="0" w:space="0" w:color="auto"/>
            </w:tcBorders>
            <w:noWrap/>
            <w:hideMark/>
          </w:tcPr>
          <w:p w14:paraId="6E0155B7"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782" w:type="pct"/>
            <w:tcBorders>
              <w:left w:val="none" w:sz="0" w:space="0" w:color="auto"/>
              <w:right w:val="none" w:sz="0" w:space="0" w:color="auto"/>
            </w:tcBorders>
            <w:noWrap/>
            <w:hideMark/>
          </w:tcPr>
          <w:p w14:paraId="44422F0A"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630" w:type="pct"/>
            <w:tcBorders>
              <w:left w:val="none" w:sz="0" w:space="0" w:color="auto"/>
            </w:tcBorders>
            <w:noWrap/>
            <w:hideMark/>
          </w:tcPr>
          <w:p w14:paraId="3A13594A"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3,531</w:t>
            </w:r>
          </w:p>
        </w:tc>
      </w:tr>
      <w:tr w:rsidR="00EF1A06" w:rsidRPr="00E35052" w14:paraId="5B455838" w14:textId="77777777" w:rsidTr="00EF1A06">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4B0728DE" w14:textId="77777777" w:rsidR="00724904" w:rsidRPr="00E35052" w:rsidRDefault="00EF1A06" w:rsidP="00EF1A06">
            <w:pPr>
              <w:rPr>
                <w:rFonts w:ascii="Preeti" w:eastAsia="Times New Roman" w:hAnsi="Preeti" w:cs="Calibri"/>
                <w:b w:val="0"/>
                <w:bCs w:val="0"/>
                <w:sz w:val="24"/>
                <w:szCs w:val="24"/>
                <w:lang w:val="en-GB"/>
              </w:rPr>
            </w:pPr>
            <w:r w:rsidRPr="00E35052">
              <w:rPr>
                <w:rFonts w:ascii="Times New Roman" w:eastAsia="Times New Roman" w:hAnsi="Times New Roman" w:cs="Times New Roman"/>
                <w:b w:val="0"/>
                <w:bCs w:val="0"/>
                <w:sz w:val="24"/>
                <w:szCs w:val="24"/>
                <w:lang w:val="en-GB"/>
              </w:rPr>
              <w:t>61 years and above</w:t>
            </w:r>
          </w:p>
        </w:tc>
        <w:tc>
          <w:tcPr>
            <w:tcW w:w="545" w:type="pct"/>
            <w:tcBorders>
              <w:left w:val="none" w:sz="0" w:space="0" w:color="auto"/>
              <w:right w:val="none" w:sz="0" w:space="0" w:color="auto"/>
            </w:tcBorders>
            <w:noWrap/>
            <w:hideMark/>
          </w:tcPr>
          <w:p w14:paraId="6CB7AE0E" w14:textId="77777777" w:rsidR="00724904" w:rsidRPr="00E35052" w:rsidRDefault="00724904"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1,132</w:t>
            </w:r>
          </w:p>
        </w:tc>
        <w:tc>
          <w:tcPr>
            <w:tcW w:w="576" w:type="pct"/>
            <w:tcBorders>
              <w:left w:val="none" w:sz="0" w:space="0" w:color="auto"/>
              <w:right w:val="none" w:sz="0" w:space="0" w:color="auto"/>
            </w:tcBorders>
            <w:noWrap/>
            <w:hideMark/>
          </w:tcPr>
          <w:p w14:paraId="5D9D2E05" w14:textId="77777777" w:rsidR="00724904" w:rsidRPr="00E35052" w:rsidRDefault="00724904"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1,402</w:t>
            </w:r>
          </w:p>
        </w:tc>
        <w:tc>
          <w:tcPr>
            <w:tcW w:w="862" w:type="pct"/>
            <w:tcBorders>
              <w:left w:val="none" w:sz="0" w:space="0" w:color="auto"/>
              <w:right w:val="none" w:sz="0" w:space="0" w:color="auto"/>
            </w:tcBorders>
            <w:noWrap/>
            <w:hideMark/>
          </w:tcPr>
          <w:p w14:paraId="71FB550C" w14:textId="77777777" w:rsidR="00724904" w:rsidRPr="00E35052" w:rsidRDefault="00724904"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782" w:type="pct"/>
            <w:tcBorders>
              <w:left w:val="none" w:sz="0" w:space="0" w:color="auto"/>
              <w:right w:val="none" w:sz="0" w:space="0" w:color="auto"/>
            </w:tcBorders>
            <w:noWrap/>
            <w:hideMark/>
          </w:tcPr>
          <w:p w14:paraId="51FAA864" w14:textId="77777777" w:rsidR="00724904" w:rsidRPr="00E35052" w:rsidRDefault="00724904"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630" w:type="pct"/>
            <w:tcBorders>
              <w:left w:val="none" w:sz="0" w:space="0" w:color="auto"/>
            </w:tcBorders>
            <w:noWrap/>
            <w:hideMark/>
          </w:tcPr>
          <w:p w14:paraId="181AE80F" w14:textId="77777777" w:rsidR="00724904" w:rsidRPr="00E35052" w:rsidRDefault="00724904"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2,534</w:t>
            </w:r>
          </w:p>
        </w:tc>
      </w:tr>
      <w:tr w:rsidR="00EF1A06" w:rsidRPr="00E35052" w14:paraId="20CB1691" w14:textId="77777777" w:rsidTr="00EF1A06">
        <w:trPr>
          <w:cnfStyle w:val="000000010000" w:firstRow="0" w:lastRow="0" w:firstColumn="0" w:lastColumn="0" w:oddVBand="0" w:evenVBand="0" w:oddHBand="0" w:evenHBand="1"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0E565535" w14:textId="77777777" w:rsidR="00724904" w:rsidRPr="00E35052" w:rsidRDefault="00EF1A06" w:rsidP="00EF1A06">
            <w:pPr>
              <w:rPr>
                <w:rFonts w:ascii="Preeti" w:eastAsia="Times New Roman" w:hAnsi="Preeti" w:cs="Calibri"/>
                <w:b w:val="0"/>
                <w:bCs w:val="0"/>
                <w:sz w:val="24"/>
                <w:szCs w:val="24"/>
                <w:lang w:val="en-GB"/>
              </w:rPr>
            </w:pPr>
            <w:r w:rsidRPr="00E35052">
              <w:rPr>
                <w:rFonts w:ascii="Times New Roman" w:eastAsia="Times New Roman" w:hAnsi="Times New Roman" w:cs="Times New Roman"/>
                <w:b w:val="0"/>
                <w:bCs w:val="0"/>
                <w:sz w:val="24"/>
                <w:szCs w:val="24"/>
                <w:lang w:val="en-GB"/>
              </w:rPr>
              <w:t>Unidentified by age</w:t>
            </w:r>
          </w:p>
        </w:tc>
        <w:tc>
          <w:tcPr>
            <w:tcW w:w="545" w:type="pct"/>
            <w:tcBorders>
              <w:left w:val="none" w:sz="0" w:space="0" w:color="auto"/>
              <w:right w:val="none" w:sz="0" w:space="0" w:color="auto"/>
            </w:tcBorders>
            <w:noWrap/>
            <w:hideMark/>
          </w:tcPr>
          <w:p w14:paraId="210F8535"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576" w:type="pct"/>
            <w:tcBorders>
              <w:left w:val="none" w:sz="0" w:space="0" w:color="auto"/>
              <w:right w:val="none" w:sz="0" w:space="0" w:color="auto"/>
            </w:tcBorders>
            <w:noWrap/>
            <w:hideMark/>
          </w:tcPr>
          <w:p w14:paraId="6B760982"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862" w:type="pct"/>
            <w:tcBorders>
              <w:left w:val="none" w:sz="0" w:space="0" w:color="auto"/>
              <w:right w:val="none" w:sz="0" w:space="0" w:color="auto"/>
            </w:tcBorders>
            <w:noWrap/>
            <w:hideMark/>
          </w:tcPr>
          <w:p w14:paraId="2A57B677"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782" w:type="pct"/>
            <w:tcBorders>
              <w:left w:val="none" w:sz="0" w:space="0" w:color="auto"/>
              <w:right w:val="none" w:sz="0" w:space="0" w:color="auto"/>
            </w:tcBorders>
            <w:noWrap/>
            <w:hideMark/>
          </w:tcPr>
          <w:p w14:paraId="01FFBEFD"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630" w:type="pct"/>
            <w:tcBorders>
              <w:left w:val="none" w:sz="0" w:space="0" w:color="auto"/>
            </w:tcBorders>
            <w:noWrap/>
            <w:hideMark/>
          </w:tcPr>
          <w:p w14:paraId="4B4E9586"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w:t>
            </w:r>
          </w:p>
        </w:tc>
      </w:tr>
      <w:tr w:rsidR="00EF1A06" w:rsidRPr="00E35052" w14:paraId="6D866C81" w14:textId="77777777" w:rsidTr="00EF1A06">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2A2D7DD6" w14:textId="77777777" w:rsidR="00724904" w:rsidRPr="00E35052" w:rsidRDefault="00E90809" w:rsidP="00CE3118">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Unidentified</w:t>
            </w:r>
            <w:r w:rsidR="00EF1A06" w:rsidRPr="00E35052">
              <w:rPr>
                <w:rFonts w:ascii="Times New Roman" w:eastAsia="Times New Roman" w:hAnsi="Times New Roman" w:cs="Times New Roman"/>
                <w:b w:val="0"/>
                <w:bCs w:val="0"/>
                <w:sz w:val="24"/>
                <w:szCs w:val="24"/>
                <w:lang w:val="en-GB"/>
              </w:rPr>
              <w:t xml:space="preserve"> </w:t>
            </w:r>
          </w:p>
        </w:tc>
        <w:tc>
          <w:tcPr>
            <w:tcW w:w="545" w:type="pct"/>
            <w:tcBorders>
              <w:left w:val="none" w:sz="0" w:space="0" w:color="auto"/>
              <w:right w:val="none" w:sz="0" w:space="0" w:color="auto"/>
            </w:tcBorders>
            <w:noWrap/>
            <w:hideMark/>
          </w:tcPr>
          <w:p w14:paraId="2E414752" w14:textId="77777777" w:rsidR="00724904" w:rsidRPr="00E35052" w:rsidRDefault="00724904"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w:t>
            </w:r>
          </w:p>
        </w:tc>
        <w:tc>
          <w:tcPr>
            <w:tcW w:w="576" w:type="pct"/>
            <w:tcBorders>
              <w:left w:val="none" w:sz="0" w:space="0" w:color="auto"/>
              <w:right w:val="none" w:sz="0" w:space="0" w:color="auto"/>
            </w:tcBorders>
            <w:noWrap/>
            <w:hideMark/>
          </w:tcPr>
          <w:p w14:paraId="1959E0B2" w14:textId="77777777" w:rsidR="00724904" w:rsidRPr="00E35052" w:rsidRDefault="00724904"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862" w:type="pct"/>
            <w:tcBorders>
              <w:left w:val="none" w:sz="0" w:space="0" w:color="auto"/>
              <w:right w:val="none" w:sz="0" w:space="0" w:color="auto"/>
            </w:tcBorders>
            <w:noWrap/>
            <w:hideMark/>
          </w:tcPr>
          <w:p w14:paraId="280DC037" w14:textId="77777777" w:rsidR="00724904" w:rsidRPr="00E35052" w:rsidRDefault="00724904"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782" w:type="pct"/>
            <w:tcBorders>
              <w:left w:val="none" w:sz="0" w:space="0" w:color="auto"/>
              <w:right w:val="none" w:sz="0" w:space="0" w:color="auto"/>
            </w:tcBorders>
            <w:noWrap/>
            <w:hideMark/>
          </w:tcPr>
          <w:p w14:paraId="3293D69F" w14:textId="77777777" w:rsidR="00724904" w:rsidRPr="00E35052" w:rsidRDefault="00724904"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19</w:t>
            </w:r>
          </w:p>
        </w:tc>
        <w:tc>
          <w:tcPr>
            <w:tcW w:w="630" w:type="pct"/>
            <w:tcBorders>
              <w:left w:val="none" w:sz="0" w:space="0" w:color="auto"/>
            </w:tcBorders>
            <w:noWrap/>
            <w:hideMark/>
          </w:tcPr>
          <w:p w14:paraId="6C9D6707" w14:textId="77777777" w:rsidR="00724904" w:rsidRPr="00E35052" w:rsidRDefault="00724904"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33</w:t>
            </w:r>
          </w:p>
        </w:tc>
      </w:tr>
      <w:tr w:rsidR="00EF1A06" w:rsidRPr="00E35052" w14:paraId="13BD616A" w14:textId="77777777" w:rsidTr="00EF1A06">
        <w:trPr>
          <w:cnfStyle w:val="000000010000" w:firstRow="0" w:lastRow="0" w:firstColumn="0" w:lastColumn="0" w:oddVBand="0" w:evenVBand="0" w:oddHBand="0" w:evenHBand="1"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58FD7F88" w14:textId="77777777" w:rsidR="00724904" w:rsidRPr="00E35052" w:rsidRDefault="00EF1A06" w:rsidP="00CE3118">
            <w:pPr>
              <w:jc w:val="cente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Total</w:t>
            </w:r>
          </w:p>
        </w:tc>
        <w:tc>
          <w:tcPr>
            <w:tcW w:w="545" w:type="pct"/>
            <w:tcBorders>
              <w:left w:val="none" w:sz="0" w:space="0" w:color="auto"/>
              <w:right w:val="none" w:sz="0" w:space="0" w:color="auto"/>
            </w:tcBorders>
            <w:noWrap/>
            <w:hideMark/>
          </w:tcPr>
          <w:p w14:paraId="10126930"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3,926</w:t>
            </w:r>
          </w:p>
        </w:tc>
        <w:tc>
          <w:tcPr>
            <w:tcW w:w="576" w:type="pct"/>
            <w:tcBorders>
              <w:left w:val="none" w:sz="0" w:space="0" w:color="auto"/>
              <w:right w:val="none" w:sz="0" w:space="0" w:color="auto"/>
            </w:tcBorders>
            <w:noWrap/>
            <w:hideMark/>
          </w:tcPr>
          <w:p w14:paraId="2D5A15AE"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5,024</w:t>
            </w:r>
          </w:p>
        </w:tc>
        <w:tc>
          <w:tcPr>
            <w:tcW w:w="862" w:type="pct"/>
            <w:tcBorders>
              <w:left w:val="none" w:sz="0" w:space="0" w:color="auto"/>
              <w:right w:val="none" w:sz="0" w:space="0" w:color="auto"/>
            </w:tcBorders>
            <w:noWrap/>
            <w:hideMark/>
          </w:tcPr>
          <w:p w14:paraId="73FE735F"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w:t>
            </w:r>
          </w:p>
        </w:tc>
        <w:tc>
          <w:tcPr>
            <w:tcW w:w="782" w:type="pct"/>
            <w:tcBorders>
              <w:left w:val="none" w:sz="0" w:space="0" w:color="auto"/>
              <w:right w:val="none" w:sz="0" w:space="0" w:color="auto"/>
            </w:tcBorders>
            <w:noWrap/>
            <w:hideMark/>
          </w:tcPr>
          <w:p w14:paraId="039D0870"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19</w:t>
            </w:r>
          </w:p>
        </w:tc>
        <w:tc>
          <w:tcPr>
            <w:tcW w:w="630" w:type="pct"/>
            <w:tcBorders>
              <w:left w:val="none" w:sz="0" w:space="0" w:color="auto"/>
            </w:tcBorders>
            <w:noWrap/>
            <w:hideMark/>
          </w:tcPr>
          <w:p w14:paraId="3A596D28" w14:textId="77777777" w:rsidR="00724904" w:rsidRPr="00E35052" w:rsidRDefault="00724904"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8,970</w:t>
            </w:r>
          </w:p>
        </w:tc>
      </w:tr>
    </w:tbl>
    <w:p w14:paraId="634ED6BA" w14:textId="77777777" w:rsidR="00EF1A06" w:rsidRPr="00E35052" w:rsidRDefault="00EF1A06" w:rsidP="00EF1A06">
      <w:pPr>
        <w:spacing w:after="0" w:line="240" w:lineRule="auto"/>
        <w:jc w:val="both"/>
        <w:rPr>
          <w:rFonts w:ascii="Preeti" w:hAnsi="Preeti"/>
          <w:sz w:val="28"/>
          <w:szCs w:val="28"/>
          <w:lang w:val="en-GB"/>
        </w:rPr>
      </w:pPr>
      <w:r w:rsidRPr="00E35052">
        <w:rPr>
          <w:rFonts w:ascii="Times New Roman" w:hAnsi="Times New Roman" w:cs="Times New Roman"/>
          <w:b/>
          <w:bCs/>
          <w:i/>
          <w:iCs/>
          <w:sz w:val="24"/>
          <w:szCs w:val="24"/>
          <w:lang w:val="en-GB"/>
        </w:rPr>
        <w:t>Source</w:t>
      </w:r>
      <w:r w:rsidRPr="00E35052">
        <w:rPr>
          <w:rFonts w:ascii="Times New Roman" w:hAnsi="Times New Roman" w:cs="Times New Roman"/>
          <w:b/>
          <w:bCs/>
          <w:sz w:val="24"/>
          <w:szCs w:val="24"/>
          <w:lang w:val="en-GB"/>
        </w:rPr>
        <w:t xml:space="preserve">: </w:t>
      </w:r>
      <w:r w:rsidRPr="00E35052">
        <w:rPr>
          <w:rFonts w:ascii="Times New Roman" w:hAnsi="Times New Roman" w:cs="Times New Roman"/>
          <w:sz w:val="24"/>
          <w:szCs w:val="24"/>
          <w:lang w:val="en-GB"/>
        </w:rPr>
        <w:t>Nepal Police, Disaster Management Division</w:t>
      </w:r>
    </w:p>
    <w:p w14:paraId="629098C0" w14:textId="77777777" w:rsidR="00EF1A06" w:rsidRPr="00E35052" w:rsidRDefault="00EF1A06" w:rsidP="00724904">
      <w:pPr>
        <w:spacing w:after="0" w:line="240" w:lineRule="auto"/>
        <w:jc w:val="both"/>
        <w:rPr>
          <w:rFonts w:ascii="Preeti" w:hAnsi="Preeti"/>
          <w:sz w:val="28"/>
          <w:szCs w:val="28"/>
          <w:lang w:val="en-GB"/>
        </w:rPr>
      </w:pPr>
    </w:p>
    <w:p w14:paraId="6040EF44" w14:textId="77777777" w:rsidR="00FA0B50" w:rsidRPr="00E35052" w:rsidRDefault="00FA0B50" w:rsidP="00F56830">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Among the total of 8,970 deaths, 33 could not be identified, and the age of 3 persons could not be ascertained. Among the rest (8,934), 17 per cent belonged to the 0-5 age group, 15 per cent</w:t>
      </w:r>
      <w:r w:rsidR="00F56830" w:rsidRPr="00E35052">
        <w:rPr>
          <w:rFonts w:ascii="Times New Roman" w:hAnsi="Times New Roman" w:cs="Times New Roman"/>
          <w:sz w:val="24"/>
          <w:szCs w:val="24"/>
          <w:lang w:val="en-GB"/>
        </w:rPr>
        <w:t xml:space="preserve"> to 6-16, 40 per cent to 17-60, and 28 per cent</w:t>
      </w:r>
      <w:r w:rsidRPr="00E35052">
        <w:rPr>
          <w:rFonts w:ascii="Times New Roman" w:hAnsi="Times New Roman" w:cs="Times New Roman"/>
          <w:sz w:val="24"/>
          <w:szCs w:val="24"/>
          <w:lang w:val="en-GB"/>
        </w:rPr>
        <w:t xml:space="preserve"> to 61 and above age group</w:t>
      </w:r>
      <w:r w:rsidR="00F56830" w:rsidRPr="00E35052">
        <w:rPr>
          <w:rFonts w:ascii="Times New Roman" w:hAnsi="Times New Roman" w:cs="Times New Roman"/>
          <w:sz w:val="24"/>
          <w:szCs w:val="24"/>
          <w:lang w:val="en-GB"/>
        </w:rPr>
        <w:t xml:space="preserve"> (Figure 3.12)</w:t>
      </w:r>
      <w:r w:rsidRPr="00E35052">
        <w:rPr>
          <w:rFonts w:ascii="Times New Roman" w:hAnsi="Times New Roman" w:cs="Times New Roman"/>
          <w:sz w:val="24"/>
          <w:szCs w:val="24"/>
          <w:lang w:val="en-GB"/>
        </w:rPr>
        <w:t>.</w:t>
      </w:r>
    </w:p>
    <w:p w14:paraId="3627E4A9" w14:textId="77777777" w:rsidR="0087379C" w:rsidRPr="00E35052" w:rsidRDefault="0087379C" w:rsidP="007436A1">
      <w:pPr>
        <w:pStyle w:val="Heading6"/>
        <w:spacing w:before="0" w:line="240" w:lineRule="auto"/>
        <w:jc w:val="center"/>
        <w:rPr>
          <w:rFonts w:ascii="Times New Roman" w:hAnsi="Times New Roman" w:cs="Times New Roman"/>
          <w:b/>
          <w:bCs/>
          <w:i w:val="0"/>
          <w:iCs w:val="0"/>
          <w:color w:val="auto"/>
          <w:sz w:val="24"/>
          <w:szCs w:val="24"/>
          <w:lang w:val="en-GB"/>
        </w:rPr>
      </w:pPr>
      <w:bookmarkStart w:id="50" w:name="_Toc473184450"/>
      <w:r w:rsidRPr="00E35052">
        <w:rPr>
          <w:rFonts w:ascii="Times New Roman" w:hAnsi="Times New Roman" w:cs="Times New Roman"/>
          <w:b/>
          <w:bCs/>
          <w:i w:val="0"/>
          <w:iCs w:val="0"/>
          <w:color w:val="auto"/>
          <w:sz w:val="24"/>
          <w:szCs w:val="24"/>
          <w:lang w:val="en-GB"/>
        </w:rPr>
        <w:t xml:space="preserve">Figure 3.12: </w:t>
      </w:r>
      <w:r w:rsidR="00F22617" w:rsidRPr="00E35052">
        <w:rPr>
          <w:rFonts w:ascii="Times New Roman" w:hAnsi="Times New Roman" w:cs="Times New Roman"/>
          <w:b/>
          <w:bCs/>
          <w:i w:val="0"/>
          <w:iCs w:val="0"/>
          <w:color w:val="auto"/>
          <w:sz w:val="24"/>
          <w:szCs w:val="24"/>
          <w:lang w:val="en-GB"/>
        </w:rPr>
        <w:t>Death</w:t>
      </w:r>
      <w:r w:rsidRPr="00E35052">
        <w:rPr>
          <w:rFonts w:ascii="Times New Roman" w:hAnsi="Times New Roman" w:cs="Times New Roman"/>
          <w:b/>
          <w:bCs/>
          <w:i w:val="0"/>
          <w:iCs w:val="0"/>
          <w:color w:val="auto"/>
          <w:sz w:val="24"/>
          <w:szCs w:val="24"/>
          <w:lang w:val="en-GB"/>
        </w:rPr>
        <w:t xml:space="preserve"> in the Gorkha Earthquake 2015 by age group (in %)</w:t>
      </w:r>
      <w:bookmarkEnd w:id="50"/>
      <w:r w:rsidRPr="00E35052">
        <w:rPr>
          <w:rFonts w:ascii="Times New Roman" w:hAnsi="Times New Roman" w:cs="Times New Roman"/>
          <w:b/>
          <w:bCs/>
          <w:i w:val="0"/>
          <w:iCs w:val="0"/>
          <w:color w:val="auto"/>
          <w:sz w:val="24"/>
          <w:szCs w:val="24"/>
          <w:lang w:val="en-GB"/>
        </w:rPr>
        <w:t xml:space="preserve"> </w:t>
      </w:r>
    </w:p>
    <w:p w14:paraId="337C02E2" w14:textId="77777777" w:rsidR="00890F34" w:rsidRPr="00E35052" w:rsidRDefault="00890F34" w:rsidP="007436A1">
      <w:pPr>
        <w:spacing w:after="0" w:line="240" w:lineRule="auto"/>
        <w:rPr>
          <w:lang w:val="en-GB" w:eastAsia="en-US"/>
        </w:rPr>
      </w:pPr>
    </w:p>
    <w:p w14:paraId="378769A0" w14:textId="77777777" w:rsidR="00890F34" w:rsidRPr="00E35052" w:rsidRDefault="00890F34" w:rsidP="007436A1">
      <w:pPr>
        <w:spacing w:after="0" w:line="240" w:lineRule="auto"/>
        <w:jc w:val="center"/>
        <w:rPr>
          <w:lang w:val="en-GB" w:eastAsia="en-US"/>
        </w:rPr>
      </w:pPr>
      <w:r w:rsidRPr="00E35052">
        <w:rPr>
          <w:noProof/>
          <w:lang w:val="en-GB" w:eastAsia="en-GB" w:bidi="ar-SA"/>
        </w:rPr>
        <w:drawing>
          <wp:inline distT="0" distB="0" distL="0" distR="0" wp14:anchorId="36C53B35" wp14:editId="477D2BEE">
            <wp:extent cx="4572000" cy="2743200"/>
            <wp:effectExtent l="19050" t="0" r="19050" b="0"/>
            <wp:docPr id="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0EBEA93" w14:textId="77777777" w:rsidR="00C33CB8" w:rsidRPr="00E35052" w:rsidRDefault="007436A1" w:rsidP="007436A1">
      <w:pPr>
        <w:spacing w:after="0" w:line="240" w:lineRule="auto"/>
        <w:jc w:val="both"/>
        <w:rPr>
          <w:rFonts w:ascii="Preeti" w:hAnsi="Preeti"/>
          <w:sz w:val="28"/>
          <w:szCs w:val="28"/>
          <w:lang w:val="en-GB"/>
        </w:rPr>
      </w:pPr>
      <w:r w:rsidRPr="00E35052">
        <w:rPr>
          <w:rFonts w:ascii="Times New Roman" w:hAnsi="Times New Roman" w:cs="Times New Roman"/>
          <w:b/>
          <w:bCs/>
          <w:i/>
          <w:iCs/>
          <w:sz w:val="24"/>
          <w:szCs w:val="24"/>
          <w:lang w:val="en-GB"/>
        </w:rPr>
        <w:t xml:space="preserve">                 </w:t>
      </w:r>
      <w:r w:rsidR="00C33CB8" w:rsidRPr="00E35052">
        <w:rPr>
          <w:rFonts w:ascii="Times New Roman" w:hAnsi="Times New Roman" w:cs="Times New Roman"/>
          <w:b/>
          <w:bCs/>
          <w:i/>
          <w:iCs/>
          <w:sz w:val="24"/>
          <w:szCs w:val="24"/>
          <w:lang w:val="en-GB"/>
        </w:rPr>
        <w:t>Source</w:t>
      </w:r>
      <w:r w:rsidR="00C33CB8" w:rsidRPr="00E35052">
        <w:rPr>
          <w:rFonts w:ascii="Times New Roman" w:hAnsi="Times New Roman" w:cs="Times New Roman"/>
          <w:b/>
          <w:bCs/>
          <w:sz w:val="24"/>
          <w:szCs w:val="24"/>
          <w:lang w:val="en-GB"/>
        </w:rPr>
        <w:t xml:space="preserve">: </w:t>
      </w:r>
      <w:r w:rsidR="00C33CB8" w:rsidRPr="00E35052">
        <w:rPr>
          <w:rFonts w:ascii="Times New Roman" w:hAnsi="Times New Roman" w:cs="Times New Roman"/>
          <w:sz w:val="24"/>
          <w:szCs w:val="24"/>
          <w:lang w:val="en-GB"/>
        </w:rPr>
        <w:t>Nepal Police, Disaster Management Division</w:t>
      </w:r>
    </w:p>
    <w:p w14:paraId="5593063B" w14:textId="77777777" w:rsidR="00724904" w:rsidRPr="00E35052" w:rsidRDefault="00724904" w:rsidP="00724904">
      <w:pPr>
        <w:spacing w:after="0" w:line="240" w:lineRule="auto"/>
        <w:rPr>
          <w:lang w:val="en-GB"/>
        </w:rPr>
      </w:pPr>
    </w:p>
    <w:p w14:paraId="0462F6CE" w14:textId="77777777" w:rsidR="0087500C" w:rsidRPr="00E35052" w:rsidRDefault="0087500C" w:rsidP="0087500C">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terms of foreign nationality, 47 of the dead were Indians, 5 each were German and Chinese, 4 each were American and French, 3 were Spanish, 2 each were Italian and Russian, and one each was Malaysian, Dutch, Australian, Israeli, Japanese, British, and Estonian.</w:t>
      </w:r>
    </w:p>
    <w:p w14:paraId="63A2E97E" w14:textId="77777777" w:rsidR="0087500C" w:rsidRPr="00E35052" w:rsidRDefault="0087500C" w:rsidP="0087500C">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Among these foreigners, 56.3 per cent were male and 41.3 per cent were female, and the gender identity of 2.5 per cent could not be known. Similarly, 11.3 per cent belonged to the 6-16 age group, 68.8 per cent to 17-60, and 10 per cent to 61 and above age group (Table 3.10).</w:t>
      </w:r>
    </w:p>
    <w:p w14:paraId="7BE46A80" w14:textId="77777777" w:rsidR="00EE02CE" w:rsidRPr="00E35052" w:rsidRDefault="00EE02CE" w:rsidP="00EE02CE">
      <w:pPr>
        <w:pStyle w:val="Heading5"/>
        <w:jc w:val="center"/>
        <w:rPr>
          <w:rFonts w:ascii="Times New Roman" w:hAnsi="Times New Roman" w:cs="Times New Roman"/>
          <w:b/>
          <w:bCs/>
          <w:color w:val="auto"/>
          <w:sz w:val="24"/>
          <w:szCs w:val="24"/>
          <w:lang w:val="en-GB"/>
        </w:rPr>
      </w:pPr>
      <w:bookmarkStart w:id="51" w:name="_Toc487548278"/>
      <w:r w:rsidRPr="00E35052">
        <w:rPr>
          <w:rFonts w:ascii="Times New Roman" w:hAnsi="Times New Roman" w:cs="Times New Roman"/>
          <w:b/>
          <w:bCs/>
          <w:color w:val="auto"/>
          <w:sz w:val="24"/>
          <w:szCs w:val="24"/>
          <w:lang w:val="en-GB"/>
        </w:rPr>
        <w:t xml:space="preserve">Table 3.10: Number of </w:t>
      </w:r>
      <w:r w:rsidR="00F22617" w:rsidRPr="00E35052">
        <w:rPr>
          <w:rFonts w:ascii="Times New Roman" w:hAnsi="Times New Roman" w:cs="Times New Roman"/>
          <w:b/>
          <w:bCs/>
          <w:color w:val="auto"/>
          <w:sz w:val="24"/>
          <w:szCs w:val="24"/>
          <w:lang w:val="en-GB"/>
        </w:rPr>
        <w:t>death</w:t>
      </w:r>
      <w:r w:rsidRPr="00E35052">
        <w:rPr>
          <w:rFonts w:ascii="Times New Roman" w:hAnsi="Times New Roman" w:cs="Times New Roman"/>
          <w:b/>
          <w:bCs/>
          <w:color w:val="auto"/>
          <w:sz w:val="24"/>
          <w:szCs w:val="24"/>
          <w:lang w:val="en-GB"/>
        </w:rPr>
        <w:t xml:space="preserve"> of foreign nationals in the Gorkha Earthquake 2015 by sex and age</w:t>
      </w:r>
      <w:bookmarkEnd w:id="51"/>
      <w:r w:rsidRPr="00E35052">
        <w:rPr>
          <w:rFonts w:ascii="Times New Roman" w:hAnsi="Times New Roman" w:cs="Times New Roman"/>
          <w:b/>
          <w:bCs/>
          <w:color w:val="auto"/>
          <w:sz w:val="24"/>
          <w:szCs w:val="24"/>
          <w:lang w:val="en-GB"/>
        </w:rPr>
        <w:t xml:space="preserve"> </w:t>
      </w:r>
    </w:p>
    <w:p w14:paraId="04D6A7A4" w14:textId="77777777" w:rsidR="00EE02CE" w:rsidRPr="00E35052" w:rsidRDefault="00EE02CE" w:rsidP="00192FF1">
      <w:pPr>
        <w:spacing w:after="0" w:line="240" w:lineRule="auto"/>
        <w:rPr>
          <w:lang w:val="en-GB" w:eastAsia="en-US"/>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5"/>
        <w:gridCol w:w="1001"/>
        <w:gridCol w:w="1059"/>
        <w:gridCol w:w="1650"/>
        <w:gridCol w:w="1497"/>
        <w:gridCol w:w="1158"/>
      </w:tblGrid>
      <w:tr w:rsidR="0087500C" w:rsidRPr="00E35052" w14:paraId="29C5D269" w14:textId="77777777" w:rsidTr="00EE02CE">
        <w:trPr>
          <w:cnfStyle w:val="100000000000" w:firstRow="1" w:lastRow="0" w:firstColumn="0" w:lastColumn="0" w:oddVBand="0" w:evenVBand="0" w:oddHBand="0"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vMerge w:val="restart"/>
            <w:tcBorders>
              <w:top w:val="none" w:sz="0" w:space="0" w:color="auto"/>
              <w:left w:val="none" w:sz="0" w:space="0" w:color="auto"/>
              <w:bottom w:val="none" w:sz="0" w:space="0" w:color="auto"/>
              <w:right w:val="none" w:sz="0" w:space="0" w:color="auto"/>
            </w:tcBorders>
            <w:noWrap/>
            <w:vAlign w:val="center"/>
            <w:hideMark/>
          </w:tcPr>
          <w:p w14:paraId="39E9EADD" w14:textId="77777777" w:rsidR="0087500C" w:rsidRPr="00E35052" w:rsidRDefault="0087500C" w:rsidP="00CE3118">
            <w:pPr>
              <w:jc w:val="center"/>
              <w:rPr>
                <w:rFonts w:ascii="Preeti" w:hAnsi="Preeti"/>
                <w:color w:val="auto"/>
                <w:sz w:val="28"/>
                <w:szCs w:val="28"/>
                <w:lang w:val="en-GB"/>
              </w:rPr>
            </w:pPr>
            <w:r w:rsidRPr="00E35052">
              <w:rPr>
                <w:rFonts w:ascii="Times New Roman" w:hAnsi="Times New Roman" w:cs="Times New Roman"/>
                <w:color w:val="auto"/>
                <w:sz w:val="24"/>
                <w:szCs w:val="24"/>
                <w:lang w:val="en-GB"/>
              </w:rPr>
              <w:t>Age</w:t>
            </w:r>
          </w:p>
        </w:tc>
        <w:tc>
          <w:tcPr>
            <w:tcW w:w="2765" w:type="pct"/>
            <w:gridSpan w:val="4"/>
            <w:tcBorders>
              <w:top w:val="none" w:sz="0" w:space="0" w:color="auto"/>
              <w:left w:val="none" w:sz="0" w:space="0" w:color="auto"/>
              <w:bottom w:val="none" w:sz="0" w:space="0" w:color="auto"/>
              <w:right w:val="none" w:sz="0" w:space="0" w:color="auto"/>
            </w:tcBorders>
            <w:noWrap/>
            <w:vAlign w:val="center"/>
            <w:hideMark/>
          </w:tcPr>
          <w:p w14:paraId="5DE3E12C" w14:textId="77777777" w:rsidR="0087500C" w:rsidRPr="00E35052" w:rsidRDefault="0087500C" w:rsidP="00F2261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Sex</w:t>
            </w:r>
          </w:p>
        </w:tc>
        <w:tc>
          <w:tcPr>
            <w:tcW w:w="629" w:type="pct"/>
            <w:vMerge w:val="restart"/>
            <w:tcBorders>
              <w:top w:val="none" w:sz="0" w:space="0" w:color="auto"/>
              <w:left w:val="none" w:sz="0" w:space="0" w:color="auto"/>
              <w:bottom w:val="none" w:sz="0" w:space="0" w:color="auto"/>
              <w:right w:val="none" w:sz="0" w:space="0" w:color="auto"/>
            </w:tcBorders>
            <w:noWrap/>
            <w:vAlign w:val="center"/>
            <w:hideMark/>
          </w:tcPr>
          <w:p w14:paraId="0A423A5E" w14:textId="77777777" w:rsidR="0087500C" w:rsidRPr="00E35052" w:rsidRDefault="0087500C" w:rsidP="00F2261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Total</w:t>
            </w:r>
          </w:p>
        </w:tc>
      </w:tr>
      <w:tr w:rsidR="0087500C" w:rsidRPr="00E35052" w14:paraId="356C5BF0" w14:textId="77777777" w:rsidTr="00EE02CE">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vMerge/>
            <w:tcBorders>
              <w:right w:val="none" w:sz="0" w:space="0" w:color="auto"/>
            </w:tcBorders>
            <w:hideMark/>
          </w:tcPr>
          <w:p w14:paraId="2525CAB5" w14:textId="77777777" w:rsidR="0087500C" w:rsidRPr="00E35052" w:rsidRDefault="0087500C" w:rsidP="00CE3118">
            <w:pPr>
              <w:rPr>
                <w:rFonts w:ascii="Preeti" w:eastAsia="Times New Roman" w:hAnsi="Preeti" w:cs="Calibri"/>
                <w:sz w:val="28"/>
                <w:szCs w:val="28"/>
                <w:lang w:val="en-GB"/>
              </w:rPr>
            </w:pPr>
          </w:p>
        </w:tc>
        <w:tc>
          <w:tcPr>
            <w:tcW w:w="545" w:type="pct"/>
            <w:tcBorders>
              <w:left w:val="none" w:sz="0" w:space="0" w:color="auto"/>
              <w:right w:val="none" w:sz="0" w:space="0" w:color="auto"/>
            </w:tcBorders>
            <w:shd w:val="clear" w:color="auto" w:fill="9BBB59" w:themeFill="accent3"/>
            <w:noWrap/>
            <w:hideMark/>
          </w:tcPr>
          <w:p w14:paraId="35DE3CF3" w14:textId="77777777" w:rsidR="0087500C" w:rsidRPr="00E35052" w:rsidRDefault="0087500C" w:rsidP="00F2261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Male</w:t>
            </w:r>
          </w:p>
        </w:tc>
        <w:tc>
          <w:tcPr>
            <w:tcW w:w="576" w:type="pct"/>
            <w:tcBorders>
              <w:left w:val="none" w:sz="0" w:space="0" w:color="auto"/>
              <w:right w:val="none" w:sz="0" w:space="0" w:color="auto"/>
            </w:tcBorders>
            <w:shd w:val="clear" w:color="auto" w:fill="9BBB59" w:themeFill="accent3"/>
            <w:noWrap/>
            <w:hideMark/>
          </w:tcPr>
          <w:p w14:paraId="29D4FCC9" w14:textId="77777777" w:rsidR="0087500C" w:rsidRPr="00E35052" w:rsidRDefault="0087500C" w:rsidP="00F2261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Female</w:t>
            </w:r>
          </w:p>
        </w:tc>
        <w:tc>
          <w:tcPr>
            <w:tcW w:w="862" w:type="pct"/>
            <w:tcBorders>
              <w:left w:val="none" w:sz="0" w:space="0" w:color="auto"/>
              <w:right w:val="none" w:sz="0" w:space="0" w:color="auto"/>
            </w:tcBorders>
            <w:shd w:val="clear" w:color="auto" w:fill="9BBB59" w:themeFill="accent3"/>
            <w:noWrap/>
            <w:hideMark/>
          </w:tcPr>
          <w:p w14:paraId="6AF281EF" w14:textId="77777777" w:rsidR="0087500C" w:rsidRPr="00E35052" w:rsidRDefault="0087500C" w:rsidP="00F2261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Third Gender</w:t>
            </w:r>
          </w:p>
        </w:tc>
        <w:tc>
          <w:tcPr>
            <w:tcW w:w="782" w:type="pct"/>
            <w:tcBorders>
              <w:left w:val="none" w:sz="0" w:space="0" w:color="auto"/>
              <w:right w:val="none" w:sz="0" w:space="0" w:color="auto"/>
            </w:tcBorders>
            <w:shd w:val="clear" w:color="auto" w:fill="9BBB59" w:themeFill="accent3"/>
            <w:noWrap/>
            <w:hideMark/>
          </w:tcPr>
          <w:p w14:paraId="746FA2A2" w14:textId="77777777" w:rsidR="0087500C" w:rsidRPr="00E35052" w:rsidRDefault="0087500C" w:rsidP="00F2261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Unidentified</w:t>
            </w:r>
          </w:p>
        </w:tc>
        <w:tc>
          <w:tcPr>
            <w:tcW w:w="629" w:type="pct"/>
            <w:vMerge/>
            <w:tcBorders>
              <w:left w:val="none" w:sz="0" w:space="0" w:color="auto"/>
            </w:tcBorders>
            <w:hideMark/>
          </w:tcPr>
          <w:p w14:paraId="79BF27F2" w14:textId="77777777" w:rsidR="0087500C" w:rsidRPr="00E35052" w:rsidRDefault="0087500C" w:rsidP="00CE3118">
            <w:pPr>
              <w:cnfStyle w:val="000000100000" w:firstRow="0" w:lastRow="0" w:firstColumn="0" w:lastColumn="0" w:oddVBand="0" w:evenVBand="0" w:oddHBand="1" w:evenHBand="0" w:firstRowFirstColumn="0" w:firstRowLastColumn="0" w:lastRowFirstColumn="0" w:lastRowLastColumn="0"/>
              <w:rPr>
                <w:rFonts w:ascii="Preeti" w:eastAsia="Times New Roman" w:hAnsi="Preeti" w:cs="Calibri"/>
                <w:sz w:val="32"/>
                <w:szCs w:val="32"/>
                <w:lang w:val="en-GB"/>
              </w:rPr>
            </w:pPr>
          </w:p>
        </w:tc>
      </w:tr>
      <w:tr w:rsidR="0087500C" w:rsidRPr="00E35052" w14:paraId="7A8760B4" w14:textId="77777777" w:rsidTr="00EE02CE">
        <w:trPr>
          <w:cnfStyle w:val="000000010000" w:firstRow="0" w:lastRow="0" w:firstColumn="0" w:lastColumn="0" w:oddVBand="0" w:evenVBand="0" w:oddHBand="0" w:evenHBand="1"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190FC4C1" w14:textId="77777777" w:rsidR="0087500C" w:rsidRPr="00E35052" w:rsidRDefault="0087500C" w:rsidP="00F22617">
            <w:pPr>
              <w:rPr>
                <w:rFonts w:ascii="Preeti" w:eastAsia="Times New Roman" w:hAnsi="Preeti" w:cs="Calibri"/>
                <w:b w:val="0"/>
                <w:bCs w:val="0"/>
                <w:sz w:val="24"/>
                <w:szCs w:val="24"/>
                <w:lang w:val="en-GB"/>
              </w:rPr>
            </w:pPr>
            <w:r w:rsidRPr="00E35052">
              <w:rPr>
                <w:rFonts w:ascii="Times New Roman" w:eastAsia="Times New Roman" w:hAnsi="Times New Roman" w:cs="Times New Roman"/>
                <w:b w:val="0"/>
                <w:bCs w:val="0"/>
                <w:sz w:val="24"/>
                <w:szCs w:val="24"/>
                <w:lang w:val="en-GB"/>
              </w:rPr>
              <w:t>5 and less than 5 years</w:t>
            </w:r>
          </w:p>
        </w:tc>
        <w:tc>
          <w:tcPr>
            <w:tcW w:w="545" w:type="pct"/>
            <w:tcBorders>
              <w:left w:val="none" w:sz="0" w:space="0" w:color="auto"/>
              <w:right w:val="none" w:sz="0" w:space="0" w:color="auto"/>
            </w:tcBorders>
            <w:noWrap/>
            <w:hideMark/>
          </w:tcPr>
          <w:p w14:paraId="0CFBED4B"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2</w:t>
            </w:r>
          </w:p>
        </w:tc>
        <w:tc>
          <w:tcPr>
            <w:tcW w:w="576" w:type="pct"/>
            <w:tcBorders>
              <w:left w:val="none" w:sz="0" w:space="0" w:color="auto"/>
              <w:right w:val="none" w:sz="0" w:space="0" w:color="auto"/>
            </w:tcBorders>
            <w:noWrap/>
            <w:hideMark/>
          </w:tcPr>
          <w:p w14:paraId="37CB0D2B"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0</w:t>
            </w:r>
          </w:p>
        </w:tc>
        <w:tc>
          <w:tcPr>
            <w:tcW w:w="862" w:type="pct"/>
            <w:tcBorders>
              <w:left w:val="none" w:sz="0" w:space="0" w:color="auto"/>
              <w:right w:val="none" w:sz="0" w:space="0" w:color="auto"/>
            </w:tcBorders>
            <w:noWrap/>
            <w:hideMark/>
          </w:tcPr>
          <w:p w14:paraId="03C509EF"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0</w:t>
            </w:r>
          </w:p>
        </w:tc>
        <w:tc>
          <w:tcPr>
            <w:tcW w:w="782" w:type="pct"/>
            <w:tcBorders>
              <w:left w:val="none" w:sz="0" w:space="0" w:color="auto"/>
              <w:right w:val="none" w:sz="0" w:space="0" w:color="auto"/>
            </w:tcBorders>
            <w:noWrap/>
            <w:hideMark/>
          </w:tcPr>
          <w:p w14:paraId="391ACB19"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0</w:t>
            </w:r>
          </w:p>
        </w:tc>
        <w:tc>
          <w:tcPr>
            <w:tcW w:w="629" w:type="pct"/>
            <w:tcBorders>
              <w:left w:val="none" w:sz="0" w:space="0" w:color="auto"/>
            </w:tcBorders>
            <w:noWrap/>
            <w:hideMark/>
          </w:tcPr>
          <w:p w14:paraId="53EE5D8A"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Cs w:val="22"/>
                <w:lang w:val="en-GB"/>
              </w:rPr>
            </w:pPr>
            <w:r w:rsidRPr="00E35052">
              <w:rPr>
                <w:rFonts w:ascii="Times New Roman" w:eastAsia="Times New Roman" w:hAnsi="Times New Roman" w:cs="Times New Roman"/>
                <w:b/>
                <w:bCs/>
                <w:szCs w:val="22"/>
                <w:lang w:val="en-GB"/>
              </w:rPr>
              <w:t>2</w:t>
            </w:r>
          </w:p>
        </w:tc>
      </w:tr>
      <w:tr w:rsidR="0087500C" w:rsidRPr="00E35052" w14:paraId="196282B0" w14:textId="77777777" w:rsidTr="00EE02CE">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3695D6F9" w14:textId="77777777" w:rsidR="0087500C" w:rsidRPr="00E35052" w:rsidRDefault="0087500C" w:rsidP="00F22617">
            <w:pPr>
              <w:rPr>
                <w:rFonts w:ascii="Preeti" w:eastAsia="Times New Roman" w:hAnsi="Preeti" w:cs="Calibri"/>
                <w:b w:val="0"/>
                <w:bCs w:val="0"/>
                <w:sz w:val="24"/>
                <w:szCs w:val="24"/>
                <w:lang w:val="en-GB"/>
              </w:rPr>
            </w:pPr>
            <w:r w:rsidRPr="00E35052">
              <w:rPr>
                <w:rFonts w:ascii="Times New Roman" w:eastAsia="Times New Roman" w:hAnsi="Times New Roman" w:cs="Times New Roman"/>
                <w:b w:val="0"/>
                <w:bCs w:val="0"/>
                <w:sz w:val="24"/>
                <w:szCs w:val="24"/>
                <w:lang w:val="en-GB"/>
              </w:rPr>
              <w:t>6 - 16 years</w:t>
            </w:r>
          </w:p>
        </w:tc>
        <w:tc>
          <w:tcPr>
            <w:tcW w:w="545" w:type="pct"/>
            <w:tcBorders>
              <w:left w:val="none" w:sz="0" w:space="0" w:color="auto"/>
              <w:right w:val="none" w:sz="0" w:space="0" w:color="auto"/>
            </w:tcBorders>
            <w:noWrap/>
            <w:hideMark/>
          </w:tcPr>
          <w:p w14:paraId="2D64D26B" w14:textId="77777777" w:rsidR="0087500C" w:rsidRPr="00E35052" w:rsidRDefault="0087500C"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3</w:t>
            </w:r>
          </w:p>
        </w:tc>
        <w:tc>
          <w:tcPr>
            <w:tcW w:w="576" w:type="pct"/>
            <w:tcBorders>
              <w:left w:val="none" w:sz="0" w:space="0" w:color="auto"/>
              <w:right w:val="none" w:sz="0" w:space="0" w:color="auto"/>
            </w:tcBorders>
            <w:noWrap/>
            <w:hideMark/>
          </w:tcPr>
          <w:p w14:paraId="0FE9230C" w14:textId="77777777" w:rsidR="0087500C" w:rsidRPr="00E35052" w:rsidRDefault="0087500C"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6</w:t>
            </w:r>
          </w:p>
        </w:tc>
        <w:tc>
          <w:tcPr>
            <w:tcW w:w="862" w:type="pct"/>
            <w:tcBorders>
              <w:left w:val="none" w:sz="0" w:space="0" w:color="auto"/>
              <w:right w:val="none" w:sz="0" w:space="0" w:color="auto"/>
            </w:tcBorders>
            <w:noWrap/>
            <w:hideMark/>
          </w:tcPr>
          <w:p w14:paraId="7DF24478" w14:textId="77777777" w:rsidR="0087500C" w:rsidRPr="00E35052" w:rsidRDefault="0087500C"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0</w:t>
            </w:r>
          </w:p>
        </w:tc>
        <w:tc>
          <w:tcPr>
            <w:tcW w:w="782" w:type="pct"/>
            <w:tcBorders>
              <w:left w:val="none" w:sz="0" w:space="0" w:color="auto"/>
              <w:right w:val="none" w:sz="0" w:space="0" w:color="auto"/>
            </w:tcBorders>
            <w:noWrap/>
            <w:hideMark/>
          </w:tcPr>
          <w:p w14:paraId="5239A9E0" w14:textId="77777777" w:rsidR="0087500C" w:rsidRPr="00E35052" w:rsidRDefault="0087500C"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0</w:t>
            </w:r>
          </w:p>
        </w:tc>
        <w:tc>
          <w:tcPr>
            <w:tcW w:w="629" w:type="pct"/>
            <w:tcBorders>
              <w:left w:val="none" w:sz="0" w:space="0" w:color="auto"/>
            </w:tcBorders>
            <w:noWrap/>
            <w:hideMark/>
          </w:tcPr>
          <w:p w14:paraId="0936E100" w14:textId="77777777" w:rsidR="0087500C" w:rsidRPr="00E35052" w:rsidRDefault="0087500C"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Cs w:val="22"/>
                <w:lang w:val="en-GB"/>
              </w:rPr>
            </w:pPr>
            <w:r w:rsidRPr="00E35052">
              <w:rPr>
                <w:rFonts w:ascii="Times New Roman" w:eastAsia="Times New Roman" w:hAnsi="Times New Roman" w:cs="Times New Roman"/>
                <w:b/>
                <w:bCs/>
                <w:szCs w:val="22"/>
                <w:lang w:val="en-GB"/>
              </w:rPr>
              <w:t>9</w:t>
            </w:r>
          </w:p>
        </w:tc>
      </w:tr>
      <w:tr w:rsidR="0087500C" w:rsidRPr="00E35052" w14:paraId="59EC41AC" w14:textId="77777777" w:rsidTr="00EE02CE">
        <w:trPr>
          <w:cnfStyle w:val="000000010000" w:firstRow="0" w:lastRow="0" w:firstColumn="0" w:lastColumn="0" w:oddVBand="0" w:evenVBand="0" w:oddHBand="0" w:evenHBand="1"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733C4A90" w14:textId="77777777" w:rsidR="0087500C" w:rsidRPr="00E35052" w:rsidRDefault="0087500C" w:rsidP="00F22617">
            <w:pPr>
              <w:rPr>
                <w:rFonts w:ascii="Preeti" w:eastAsia="Times New Roman" w:hAnsi="Preeti" w:cs="Calibri"/>
                <w:b w:val="0"/>
                <w:bCs w:val="0"/>
                <w:sz w:val="24"/>
                <w:szCs w:val="24"/>
                <w:lang w:val="en-GB"/>
              </w:rPr>
            </w:pPr>
            <w:r w:rsidRPr="00E35052">
              <w:rPr>
                <w:rFonts w:ascii="Times New Roman" w:eastAsia="Times New Roman" w:hAnsi="Times New Roman" w:cs="Times New Roman"/>
                <w:b w:val="0"/>
                <w:bCs w:val="0"/>
                <w:sz w:val="24"/>
                <w:szCs w:val="24"/>
                <w:lang w:val="en-GB"/>
              </w:rPr>
              <w:t>17 - 60 years</w:t>
            </w:r>
          </w:p>
        </w:tc>
        <w:tc>
          <w:tcPr>
            <w:tcW w:w="545" w:type="pct"/>
            <w:tcBorders>
              <w:left w:val="none" w:sz="0" w:space="0" w:color="auto"/>
              <w:right w:val="none" w:sz="0" w:space="0" w:color="auto"/>
            </w:tcBorders>
            <w:noWrap/>
            <w:hideMark/>
          </w:tcPr>
          <w:p w14:paraId="6B057217"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36</w:t>
            </w:r>
          </w:p>
        </w:tc>
        <w:tc>
          <w:tcPr>
            <w:tcW w:w="576" w:type="pct"/>
            <w:tcBorders>
              <w:left w:val="none" w:sz="0" w:space="0" w:color="auto"/>
              <w:right w:val="none" w:sz="0" w:space="0" w:color="auto"/>
            </w:tcBorders>
            <w:noWrap/>
            <w:hideMark/>
          </w:tcPr>
          <w:p w14:paraId="4AF6DF41"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19</w:t>
            </w:r>
          </w:p>
        </w:tc>
        <w:tc>
          <w:tcPr>
            <w:tcW w:w="862" w:type="pct"/>
            <w:tcBorders>
              <w:left w:val="none" w:sz="0" w:space="0" w:color="auto"/>
              <w:right w:val="none" w:sz="0" w:space="0" w:color="auto"/>
            </w:tcBorders>
            <w:noWrap/>
            <w:hideMark/>
          </w:tcPr>
          <w:p w14:paraId="7BDFA709"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0</w:t>
            </w:r>
          </w:p>
        </w:tc>
        <w:tc>
          <w:tcPr>
            <w:tcW w:w="782" w:type="pct"/>
            <w:tcBorders>
              <w:left w:val="none" w:sz="0" w:space="0" w:color="auto"/>
              <w:right w:val="none" w:sz="0" w:space="0" w:color="auto"/>
            </w:tcBorders>
            <w:noWrap/>
            <w:hideMark/>
          </w:tcPr>
          <w:p w14:paraId="4E181016"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0</w:t>
            </w:r>
          </w:p>
        </w:tc>
        <w:tc>
          <w:tcPr>
            <w:tcW w:w="629" w:type="pct"/>
            <w:tcBorders>
              <w:left w:val="none" w:sz="0" w:space="0" w:color="auto"/>
            </w:tcBorders>
            <w:noWrap/>
            <w:hideMark/>
          </w:tcPr>
          <w:p w14:paraId="0C2DF3BD"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Cs w:val="22"/>
                <w:lang w:val="en-GB"/>
              </w:rPr>
            </w:pPr>
            <w:r w:rsidRPr="00E35052">
              <w:rPr>
                <w:rFonts w:ascii="Times New Roman" w:eastAsia="Times New Roman" w:hAnsi="Times New Roman" w:cs="Times New Roman"/>
                <w:b/>
                <w:bCs/>
                <w:szCs w:val="22"/>
                <w:lang w:val="en-GB"/>
              </w:rPr>
              <w:t>55</w:t>
            </w:r>
          </w:p>
        </w:tc>
      </w:tr>
      <w:tr w:rsidR="0087500C" w:rsidRPr="00E35052" w14:paraId="52CEC8D3" w14:textId="77777777" w:rsidTr="00EE02CE">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57A03D2C" w14:textId="77777777" w:rsidR="0087500C" w:rsidRPr="00E35052" w:rsidRDefault="0087500C" w:rsidP="00F22617">
            <w:pPr>
              <w:rPr>
                <w:rFonts w:ascii="Preeti" w:eastAsia="Times New Roman" w:hAnsi="Preeti" w:cs="Calibri"/>
                <w:b w:val="0"/>
                <w:bCs w:val="0"/>
                <w:sz w:val="24"/>
                <w:szCs w:val="24"/>
                <w:lang w:val="en-GB"/>
              </w:rPr>
            </w:pPr>
            <w:r w:rsidRPr="00E35052">
              <w:rPr>
                <w:rFonts w:ascii="Times New Roman" w:eastAsia="Times New Roman" w:hAnsi="Times New Roman" w:cs="Times New Roman"/>
                <w:b w:val="0"/>
                <w:bCs w:val="0"/>
                <w:sz w:val="24"/>
                <w:szCs w:val="24"/>
                <w:lang w:val="en-GB"/>
              </w:rPr>
              <w:t>61 years and above</w:t>
            </w:r>
          </w:p>
        </w:tc>
        <w:tc>
          <w:tcPr>
            <w:tcW w:w="545" w:type="pct"/>
            <w:tcBorders>
              <w:left w:val="none" w:sz="0" w:space="0" w:color="auto"/>
              <w:right w:val="none" w:sz="0" w:space="0" w:color="auto"/>
            </w:tcBorders>
            <w:noWrap/>
            <w:hideMark/>
          </w:tcPr>
          <w:p w14:paraId="3957AB15" w14:textId="77777777" w:rsidR="0087500C" w:rsidRPr="00E35052" w:rsidRDefault="0087500C"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2</w:t>
            </w:r>
          </w:p>
        </w:tc>
        <w:tc>
          <w:tcPr>
            <w:tcW w:w="576" w:type="pct"/>
            <w:tcBorders>
              <w:left w:val="none" w:sz="0" w:space="0" w:color="auto"/>
              <w:right w:val="none" w:sz="0" w:space="0" w:color="auto"/>
            </w:tcBorders>
            <w:noWrap/>
            <w:hideMark/>
          </w:tcPr>
          <w:p w14:paraId="734B2642" w14:textId="77777777" w:rsidR="0087500C" w:rsidRPr="00E35052" w:rsidRDefault="0087500C"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6</w:t>
            </w:r>
          </w:p>
        </w:tc>
        <w:tc>
          <w:tcPr>
            <w:tcW w:w="862" w:type="pct"/>
            <w:tcBorders>
              <w:left w:val="none" w:sz="0" w:space="0" w:color="auto"/>
              <w:right w:val="none" w:sz="0" w:space="0" w:color="auto"/>
            </w:tcBorders>
            <w:noWrap/>
            <w:hideMark/>
          </w:tcPr>
          <w:p w14:paraId="2507A5D1" w14:textId="77777777" w:rsidR="0087500C" w:rsidRPr="00E35052" w:rsidRDefault="0087500C"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0</w:t>
            </w:r>
          </w:p>
        </w:tc>
        <w:tc>
          <w:tcPr>
            <w:tcW w:w="782" w:type="pct"/>
            <w:tcBorders>
              <w:left w:val="none" w:sz="0" w:space="0" w:color="auto"/>
              <w:right w:val="none" w:sz="0" w:space="0" w:color="auto"/>
            </w:tcBorders>
            <w:noWrap/>
            <w:hideMark/>
          </w:tcPr>
          <w:p w14:paraId="317115DF" w14:textId="77777777" w:rsidR="0087500C" w:rsidRPr="00E35052" w:rsidRDefault="0087500C"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0</w:t>
            </w:r>
          </w:p>
        </w:tc>
        <w:tc>
          <w:tcPr>
            <w:tcW w:w="629" w:type="pct"/>
            <w:tcBorders>
              <w:left w:val="none" w:sz="0" w:space="0" w:color="auto"/>
            </w:tcBorders>
            <w:noWrap/>
            <w:hideMark/>
          </w:tcPr>
          <w:p w14:paraId="5A60E8C6" w14:textId="77777777" w:rsidR="0087500C" w:rsidRPr="00E35052" w:rsidRDefault="0087500C"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Cs w:val="22"/>
                <w:lang w:val="en-GB"/>
              </w:rPr>
            </w:pPr>
            <w:r w:rsidRPr="00E35052">
              <w:rPr>
                <w:rFonts w:ascii="Times New Roman" w:eastAsia="Times New Roman" w:hAnsi="Times New Roman" w:cs="Times New Roman"/>
                <w:b/>
                <w:bCs/>
                <w:szCs w:val="22"/>
                <w:lang w:val="en-GB"/>
              </w:rPr>
              <w:t>8</w:t>
            </w:r>
          </w:p>
        </w:tc>
      </w:tr>
      <w:tr w:rsidR="0087500C" w:rsidRPr="00E35052" w14:paraId="142CB143" w14:textId="77777777" w:rsidTr="00EE02CE">
        <w:trPr>
          <w:cnfStyle w:val="000000010000" w:firstRow="0" w:lastRow="0" w:firstColumn="0" w:lastColumn="0" w:oddVBand="0" w:evenVBand="0" w:oddHBand="0" w:evenHBand="1"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61FB18C6" w14:textId="77777777" w:rsidR="0087500C" w:rsidRPr="00E35052" w:rsidRDefault="0087500C" w:rsidP="00F22617">
            <w:pPr>
              <w:rPr>
                <w:rFonts w:ascii="Preeti" w:eastAsia="Times New Roman" w:hAnsi="Preeti" w:cs="Calibri"/>
                <w:b w:val="0"/>
                <w:bCs w:val="0"/>
                <w:sz w:val="24"/>
                <w:szCs w:val="24"/>
                <w:lang w:val="en-GB"/>
              </w:rPr>
            </w:pPr>
            <w:r w:rsidRPr="00E35052">
              <w:rPr>
                <w:rFonts w:ascii="Times New Roman" w:eastAsia="Times New Roman" w:hAnsi="Times New Roman" w:cs="Times New Roman"/>
                <w:b w:val="0"/>
                <w:bCs w:val="0"/>
                <w:sz w:val="24"/>
                <w:szCs w:val="24"/>
                <w:lang w:val="en-GB"/>
              </w:rPr>
              <w:t>Unidentified by age</w:t>
            </w:r>
          </w:p>
        </w:tc>
        <w:tc>
          <w:tcPr>
            <w:tcW w:w="545" w:type="pct"/>
            <w:tcBorders>
              <w:left w:val="none" w:sz="0" w:space="0" w:color="auto"/>
              <w:right w:val="none" w:sz="0" w:space="0" w:color="auto"/>
            </w:tcBorders>
            <w:noWrap/>
            <w:hideMark/>
          </w:tcPr>
          <w:p w14:paraId="78F240C3"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2</w:t>
            </w:r>
          </w:p>
        </w:tc>
        <w:tc>
          <w:tcPr>
            <w:tcW w:w="576" w:type="pct"/>
            <w:tcBorders>
              <w:left w:val="none" w:sz="0" w:space="0" w:color="auto"/>
              <w:right w:val="none" w:sz="0" w:space="0" w:color="auto"/>
            </w:tcBorders>
            <w:noWrap/>
            <w:hideMark/>
          </w:tcPr>
          <w:p w14:paraId="00AB7B12"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2</w:t>
            </w:r>
          </w:p>
        </w:tc>
        <w:tc>
          <w:tcPr>
            <w:tcW w:w="862" w:type="pct"/>
            <w:tcBorders>
              <w:left w:val="none" w:sz="0" w:space="0" w:color="auto"/>
              <w:right w:val="none" w:sz="0" w:space="0" w:color="auto"/>
            </w:tcBorders>
            <w:noWrap/>
            <w:hideMark/>
          </w:tcPr>
          <w:p w14:paraId="4D9D0953"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0</w:t>
            </w:r>
          </w:p>
        </w:tc>
        <w:tc>
          <w:tcPr>
            <w:tcW w:w="782" w:type="pct"/>
            <w:tcBorders>
              <w:left w:val="none" w:sz="0" w:space="0" w:color="auto"/>
              <w:right w:val="none" w:sz="0" w:space="0" w:color="auto"/>
            </w:tcBorders>
            <w:noWrap/>
            <w:hideMark/>
          </w:tcPr>
          <w:p w14:paraId="1C7BA04E"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2</w:t>
            </w:r>
          </w:p>
        </w:tc>
        <w:tc>
          <w:tcPr>
            <w:tcW w:w="629" w:type="pct"/>
            <w:tcBorders>
              <w:left w:val="none" w:sz="0" w:space="0" w:color="auto"/>
            </w:tcBorders>
            <w:noWrap/>
            <w:hideMark/>
          </w:tcPr>
          <w:p w14:paraId="4DC18589"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Cs w:val="22"/>
                <w:lang w:val="en-GB"/>
              </w:rPr>
            </w:pPr>
            <w:r w:rsidRPr="00E35052">
              <w:rPr>
                <w:rFonts w:ascii="Times New Roman" w:eastAsia="Times New Roman" w:hAnsi="Times New Roman" w:cs="Times New Roman"/>
                <w:b/>
                <w:bCs/>
                <w:szCs w:val="22"/>
                <w:lang w:val="en-GB"/>
              </w:rPr>
              <w:t>6</w:t>
            </w:r>
          </w:p>
        </w:tc>
      </w:tr>
      <w:tr w:rsidR="0087500C" w:rsidRPr="00E35052" w14:paraId="3DE5397A" w14:textId="77777777" w:rsidTr="00EE02CE">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11991EAD" w14:textId="77777777" w:rsidR="0087500C" w:rsidRPr="00E35052" w:rsidRDefault="00E90809" w:rsidP="00F22617">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Unidentified</w:t>
            </w:r>
            <w:r w:rsidR="0087500C" w:rsidRPr="00E35052">
              <w:rPr>
                <w:rFonts w:ascii="Times New Roman" w:eastAsia="Times New Roman" w:hAnsi="Times New Roman" w:cs="Times New Roman"/>
                <w:b w:val="0"/>
                <w:bCs w:val="0"/>
                <w:sz w:val="24"/>
                <w:szCs w:val="24"/>
                <w:lang w:val="en-GB"/>
              </w:rPr>
              <w:t xml:space="preserve"> </w:t>
            </w:r>
          </w:p>
        </w:tc>
        <w:tc>
          <w:tcPr>
            <w:tcW w:w="545" w:type="pct"/>
            <w:tcBorders>
              <w:left w:val="none" w:sz="0" w:space="0" w:color="auto"/>
              <w:right w:val="none" w:sz="0" w:space="0" w:color="auto"/>
            </w:tcBorders>
            <w:noWrap/>
            <w:hideMark/>
          </w:tcPr>
          <w:p w14:paraId="3A3A8354" w14:textId="77777777" w:rsidR="0087500C" w:rsidRPr="00E35052" w:rsidRDefault="0087500C"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0</w:t>
            </w:r>
          </w:p>
        </w:tc>
        <w:tc>
          <w:tcPr>
            <w:tcW w:w="576" w:type="pct"/>
            <w:tcBorders>
              <w:left w:val="none" w:sz="0" w:space="0" w:color="auto"/>
              <w:right w:val="none" w:sz="0" w:space="0" w:color="auto"/>
            </w:tcBorders>
            <w:noWrap/>
            <w:hideMark/>
          </w:tcPr>
          <w:p w14:paraId="71CCF4FF" w14:textId="77777777" w:rsidR="0087500C" w:rsidRPr="00E35052" w:rsidRDefault="0087500C"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0</w:t>
            </w:r>
          </w:p>
        </w:tc>
        <w:tc>
          <w:tcPr>
            <w:tcW w:w="862" w:type="pct"/>
            <w:tcBorders>
              <w:left w:val="none" w:sz="0" w:space="0" w:color="auto"/>
              <w:right w:val="none" w:sz="0" w:space="0" w:color="auto"/>
            </w:tcBorders>
            <w:noWrap/>
            <w:hideMark/>
          </w:tcPr>
          <w:p w14:paraId="5EDFBF6A" w14:textId="77777777" w:rsidR="0087500C" w:rsidRPr="00E35052" w:rsidRDefault="0087500C"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0</w:t>
            </w:r>
          </w:p>
        </w:tc>
        <w:tc>
          <w:tcPr>
            <w:tcW w:w="782" w:type="pct"/>
            <w:tcBorders>
              <w:left w:val="none" w:sz="0" w:space="0" w:color="auto"/>
              <w:right w:val="none" w:sz="0" w:space="0" w:color="auto"/>
            </w:tcBorders>
            <w:noWrap/>
            <w:hideMark/>
          </w:tcPr>
          <w:p w14:paraId="48BF2B2F" w14:textId="77777777" w:rsidR="0087500C" w:rsidRPr="00E35052" w:rsidRDefault="0087500C"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2"/>
                <w:lang w:val="en-GB"/>
              </w:rPr>
            </w:pPr>
            <w:r w:rsidRPr="00E35052">
              <w:rPr>
                <w:rFonts w:ascii="Times New Roman" w:eastAsia="Times New Roman" w:hAnsi="Times New Roman" w:cs="Times New Roman"/>
                <w:szCs w:val="22"/>
                <w:lang w:val="en-GB"/>
              </w:rPr>
              <w:t>0</w:t>
            </w:r>
          </w:p>
        </w:tc>
        <w:tc>
          <w:tcPr>
            <w:tcW w:w="629" w:type="pct"/>
            <w:tcBorders>
              <w:left w:val="none" w:sz="0" w:space="0" w:color="auto"/>
            </w:tcBorders>
            <w:noWrap/>
            <w:hideMark/>
          </w:tcPr>
          <w:p w14:paraId="68E89691" w14:textId="77777777" w:rsidR="0087500C" w:rsidRPr="00E35052" w:rsidRDefault="0087500C"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Cs w:val="22"/>
                <w:lang w:val="en-GB"/>
              </w:rPr>
            </w:pPr>
            <w:r w:rsidRPr="00E35052">
              <w:rPr>
                <w:rFonts w:ascii="Times New Roman" w:eastAsia="Times New Roman" w:hAnsi="Times New Roman" w:cs="Times New Roman"/>
                <w:b/>
                <w:bCs/>
                <w:szCs w:val="22"/>
                <w:lang w:val="en-GB"/>
              </w:rPr>
              <w:t>0</w:t>
            </w:r>
          </w:p>
        </w:tc>
      </w:tr>
      <w:tr w:rsidR="0087500C" w:rsidRPr="00E35052" w14:paraId="7C48AE3F" w14:textId="77777777" w:rsidTr="00EE02CE">
        <w:trPr>
          <w:cnfStyle w:val="000000010000" w:firstRow="0" w:lastRow="0" w:firstColumn="0" w:lastColumn="0" w:oddVBand="0" w:evenVBand="0" w:oddHBand="0" w:evenHBand="1"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1DDAE061" w14:textId="77777777" w:rsidR="0087500C" w:rsidRPr="00E35052" w:rsidRDefault="0087500C" w:rsidP="00F22617">
            <w:pPr>
              <w:jc w:val="cente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Total</w:t>
            </w:r>
          </w:p>
        </w:tc>
        <w:tc>
          <w:tcPr>
            <w:tcW w:w="545" w:type="pct"/>
            <w:tcBorders>
              <w:left w:val="none" w:sz="0" w:space="0" w:color="auto"/>
              <w:right w:val="none" w:sz="0" w:space="0" w:color="auto"/>
            </w:tcBorders>
            <w:noWrap/>
            <w:hideMark/>
          </w:tcPr>
          <w:p w14:paraId="70DEA1A8"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Cs w:val="22"/>
                <w:lang w:val="en-GB"/>
              </w:rPr>
            </w:pPr>
            <w:r w:rsidRPr="00E35052">
              <w:rPr>
                <w:rFonts w:ascii="Times New Roman" w:eastAsia="Times New Roman" w:hAnsi="Times New Roman" w:cs="Times New Roman"/>
                <w:b/>
                <w:bCs/>
                <w:szCs w:val="22"/>
                <w:lang w:val="en-GB"/>
              </w:rPr>
              <w:t>45</w:t>
            </w:r>
          </w:p>
        </w:tc>
        <w:tc>
          <w:tcPr>
            <w:tcW w:w="576" w:type="pct"/>
            <w:tcBorders>
              <w:left w:val="none" w:sz="0" w:space="0" w:color="auto"/>
              <w:right w:val="none" w:sz="0" w:space="0" w:color="auto"/>
            </w:tcBorders>
            <w:noWrap/>
            <w:hideMark/>
          </w:tcPr>
          <w:p w14:paraId="27ECA19E"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Cs w:val="22"/>
                <w:lang w:val="en-GB"/>
              </w:rPr>
            </w:pPr>
            <w:r w:rsidRPr="00E35052">
              <w:rPr>
                <w:rFonts w:ascii="Times New Roman" w:eastAsia="Times New Roman" w:hAnsi="Times New Roman" w:cs="Times New Roman"/>
                <w:b/>
                <w:bCs/>
                <w:szCs w:val="22"/>
                <w:lang w:val="en-GB"/>
              </w:rPr>
              <w:t>33</w:t>
            </w:r>
          </w:p>
        </w:tc>
        <w:tc>
          <w:tcPr>
            <w:tcW w:w="862" w:type="pct"/>
            <w:tcBorders>
              <w:left w:val="none" w:sz="0" w:space="0" w:color="auto"/>
              <w:right w:val="none" w:sz="0" w:space="0" w:color="auto"/>
            </w:tcBorders>
            <w:noWrap/>
            <w:hideMark/>
          </w:tcPr>
          <w:p w14:paraId="3C010057"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Cs w:val="22"/>
                <w:lang w:val="en-GB"/>
              </w:rPr>
            </w:pPr>
            <w:r w:rsidRPr="00E35052">
              <w:rPr>
                <w:rFonts w:ascii="Times New Roman" w:eastAsia="Times New Roman" w:hAnsi="Times New Roman" w:cs="Times New Roman"/>
                <w:b/>
                <w:bCs/>
                <w:szCs w:val="22"/>
                <w:lang w:val="en-GB"/>
              </w:rPr>
              <w:t>0</w:t>
            </w:r>
          </w:p>
        </w:tc>
        <w:tc>
          <w:tcPr>
            <w:tcW w:w="782" w:type="pct"/>
            <w:tcBorders>
              <w:left w:val="none" w:sz="0" w:space="0" w:color="auto"/>
              <w:right w:val="none" w:sz="0" w:space="0" w:color="auto"/>
            </w:tcBorders>
            <w:noWrap/>
            <w:hideMark/>
          </w:tcPr>
          <w:p w14:paraId="0D76F08F"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Cs w:val="22"/>
                <w:lang w:val="en-GB"/>
              </w:rPr>
            </w:pPr>
            <w:r w:rsidRPr="00E35052">
              <w:rPr>
                <w:rFonts w:ascii="Times New Roman" w:eastAsia="Times New Roman" w:hAnsi="Times New Roman" w:cs="Times New Roman"/>
                <w:b/>
                <w:bCs/>
                <w:szCs w:val="22"/>
                <w:lang w:val="en-GB"/>
              </w:rPr>
              <w:t>2</w:t>
            </w:r>
          </w:p>
        </w:tc>
        <w:tc>
          <w:tcPr>
            <w:tcW w:w="629" w:type="pct"/>
            <w:tcBorders>
              <w:left w:val="none" w:sz="0" w:space="0" w:color="auto"/>
            </w:tcBorders>
            <w:noWrap/>
            <w:hideMark/>
          </w:tcPr>
          <w:p w14:paraId="26F76775" w14:textId="77777777" w:rsidR="0087500C" w:rsidRPr="00E35052" w:rsidRDefault="0087500C"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Cs w:val="22"/>
                <w:lang w:val="en-GB"/>
              </w:rPr>
            </w:pPr>
            <w:r w:rsidRPr="00E35052">
              <w:rPr>
                <w:rFonts w:ascii="Times New Roman" w:eastAsia="Times New Roman" w:hAnsi="Times New Roman" w:cs="Times New Roman"/>
                <w:b/>
                <w:bCs/>
                <w:szCs w:val="22"/>
                <w:lang w:val="en-GB"/>
              </w:rPr>
              <w:t>80</w:t>
            </w:r>
          </w:p>
        </w:tc>
      </w:tr>
    </w:tbl>
    <w:p w14:paraId="0B519050" w14:textId="77777777" w:rsidR="00EE02CE" w:rsidRPr="00E35052" w:rsidRDefault="00EE02CE" w:rsidP="00EE02CE">
      <w:pPr>
        <w:spacing w:after="0" w:line="240" w:lineRule="auto"/>
        <w:jc w:val="both"/>
        <w:rPr>
          <w:rFonts w:ascii="Preeti" w:hAnsi="Preeti"/>
          <w:sz w:val="28"/>
          <w:szCs w:val="28"/>
          <w:lang w:val="en-GB"/>
        </w:rPr>
      </w:pPr>
      <w:r w:rsidRPr="00E35052">
        <w:rPr>
          <w:rFonts w:ascii="Times New Roman" w:hAnsi="Times New Roman" w:cs="Times New Roman"/>
          <w:b/>
          <w:bCs/>
          <w:i/>
          <w:iCs/>
          <w:sz w:val="24"/>
          <w:szCs w:val="24"/>
          <w:lang w:val="en-GB"/>
        </w:rPr>
        <w:t>Source</w:t>
      </w:r>
      <w:r w:rsidRPr="00E35052">
        <w:rPr>
          <w:rFonts w:ascii="Times New Roman" w:hAnsi="Times New Roman" w:cs="Times New Roman"/>
          <w:b/>
          <w:bCs/>
          <w:sz w:val="24"/>
          <w:szCs w:val="24"/>
          <w:lang w:val="en-GB"/>
        </w:rPr>
        <w:t xml:space="preserve">: </w:t>
      </w:r>
      <w:r w:rsidRPr="00E35052">
        <w:rPr>
          <w:rFonts w:ascii="Times New Roman" w:hAnsi="Times New Roman" w:cs="Times New Roman"/>
          <w:sz w:val="24"/>
          <w:szCs w:val="24"/>
          <w:lang w:val="en-GB"/>
        </w:rPr>
        <w:t>Nepal Police, Disaster Management Division</w:t>
      </w:r>
    </w:p>
    <w:p w14:paraId="531A166B" w14:textId="77777777" w:rsidR="00EE02CE" w:rsidRPr="00E35052" w:rsidRDefault="00EE02CE" w:rsidP="00EE02CE">
      <w:pPr>
        <w:rPr>
          <w:i/>
          <w:iCs/>
          <w:lang w:val="en-GB"/>
        </w:rPr>
      </w:pPr>
    </w:p>
    <w:p w14:paraId="2ADADA0B" w14:textId="77777777" w:rsidR="00EE02CE" w:rsidRPr="00E35052" w:rsidRDefault="00EE02CE" w:rsidP="00EE02CE">
      <w:pPr>
        <w:pStyle w:val="Heading4"/>
        <w:rPr>
          <w:rFonts w:ascii="Times New Roman" w:hAnsi="Times New Roman" w:cs="Times New Roman"/>
          <w:i w:val="0"/>
          <w:iCs w:val="0"/>
          <w:color w:val="auto"/>
          <w:sz w:val="26"/>
          <w:szCs w:val="26"/>
          <w:lang w:val="en-GB"/>
        </w:rPr>
      </w:pPr>
      <w:r w:rsidRPr="00E35052">
        <w:rPr>
          <w:rFonts w:ascii="Times New Roman" w:hAnsi="Times New Roman" w:cs="Times New Roman"/>
          <w:i w:val="0"/>
          <w:iCs w:val="0"/>
          <w:color w:val="auto"/>
          <w:sz w:val="26"/>
          <w:szCs w:val="26"/>
          <w:lang w:val="en-GB"/>
        </w:rPr>
        <w:t>3.3.3.2. Missing</w:t>
      </w:r>
    </w:p>
    <w:p w14:paraId="28EBA34D" w14:textId="77777777" w:rsidR="00EE02CE" w:rsidRPr="00E35052" w:rsidRDefault="00EE02CE" w:rsidP="00EE02CE">
      <w:pPr>
        <w:jc w:val="both"/>
        <w:rPr>
          <w:rFonts w:ascii="Times New Roman" w:hAnsi="Times New Roman" w:cs="Times New Roman"/>
          <w:sz w:val="24"/>
          <w:szCs w:val="24"/>
          <w:lang w:val="en-GB"/>
        </w:rPr>
      </w:pPr>
    </w:p>
    <w:p w14:paraId="72E48980" w14:textId="77777777" w:rsidR="00EE02CE" w:rsidRPr="00E35052" w:rsidRDefault="00EE02CE" w:rsidP="00EE02CE">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Thousands of people were buried or trapped in the debris of houses, buildings, and public infrastructures. Despite continued effort</w:t>
      </w:r>
      <w:r w:rsidR="00787096" w:rsidRPr="00E35052">
        <w:rPr>
          <w:rFonts w:ascii="Times New Roman" w:hAnsi="Times New Roman" w:cs="Times New Roman"/>
          <w:sz w:val="24"/>
          <w:szCs w:val="24"/>
          <w:lang w:val="en-GB"/>
        </w:rPr>
        <w:t>s</w:t>
      </w:r>
      <w:r w:rsidRPr="00E35052">
        <w:rPr>
          <w:rFonts w:ascii="Times New Roman" w:hAnsi="Times New Roman" w:cs="Times New Roman"/>
          <w:sz w:val="24"/>
          <w:szCs w:val="24"/>
          <w:lang w:val="en-GB"/>
        </w:rPr>
        <w:t xml:space="preserve"> from days and weeks by the security forces such as Nepal Army, Nepal Police, and Armed</w:t>
      </w:r>
      <w:r w:rsidR="001F5C11" w:rsidRPr="00E35052">
        <w:rPr>
          <w:rFonts w:ascii="Times New Roman" w:hAnsi="Times New Roman" w:cs="Times New Roman"/>
          <w:sz w:val="24"/>
          <w:szCs w:val="24"/>
          <w:lang w:val="en-GB"/>
        </w:rPr>
        <w:t xml:space="preserve"> Police Force, the bodies of 195</w:t>
      </w:r>
      <w:r w:rsidRPr="00E35052">
        <w:rPr>
          <w:rFonts w:ascii="Times New Roman" w:hAnsi="Times New Roman" w:cs="Times New Roman"/>
          <w:sz w:val="24"/>
          <w:szCs w:val="24"/>
          <w:lang w:val="en-GB"/>
        </w:rPr>
        <w:t xml:space="preserve"> persons could not be found. Nepal Police categorized them as “missing.” Most of the missing were from Rasuwa district, at 139, followed by 20 in Gorkha, 12 in Kathmandu, 8 in Sindhupalchok, </w:t>
      </w:r>
      <w:r w:rsidR="001F5C11" w:rsidRPr="00E35052">
        <w:rPr>
          <w:rFonts w:ascii="Times New Roman" w:hAnsi="Times New Roman" w:cs="Times New Roman"/>
          <w:sz w:val="24"/>
          <w:szCs w:val="24"/>
          <w:lang w:val="en-GB"/>
        </w:rPr>
        <w:t xml:space="preserve">5 in Dolakha, </w:t>
      </w:r>
      <w:r w:rsidRPr="00E35052">
        <w:rPr>
          <w:rFonts w:ascii="Times New Roman" w:hAnsi="Times New Roman" w:cs="Times New Roman"/>
          <w:sz w:val="24"/>
          <w:szCs w:val="24"/>
          <w:lang w:val="en-GB"/>
        </w:rPr>
        <w:t xml:space="preserve">3 each in </w:t>
      </w:r>
      <w:r w:rsidR="00F22617" w:rsidRPr="00E35052">
        <w:rPr>
          <w:rFonts w:ascii="Times New Roman" w:hAnsi="Times New Roman" w:cs="Times New Roman"/>
          <w:sz w:val="24"/>
          <w:szCs w:val="24"/>
          <w:lang w:val="en-GB"/>
        </w:rPr>
        <w:t xml:space="preserve">Dhading, </w:t>
      </w:r>
      <w:r w:rsidRPr="00E35052">
        <w:rPr>
          <w:rFonts w:ascii="Times New Roman" w:hAnsi="Times New Roman" w:cs="Times New Roman"/>
          <w:sz w:val="24"/>
          <w:szCs w:val="24"/>
          <w:lang w:val="en-GB"/>
        </w:rPr>
        <w:t xml:space="preserve">Nawalparasi and Solukhumbu, and 2 in Dang. The district-wise data </w:t>
      </w:r>
      <w:r w:rsidR="001F5C11" w:rsidRPr="00E35052">
        <w:rPr>
          <w:rFonts w:ascii="Times New Roman" w:hAnsi="Times New Roman" w:cs="Times New Roman"/>
          <w:sz w:val="24"/>
          <w:szCs w:val="24"/>
          <w:lang w:val="en-GB"/>
        </w:rPr>
        <w:t>of these missing people are illustrated</w:t>
      </w:r>
      <w:r w:rsidRPr="00E35052">
        <w:rPr>
          <w:rFonts w:ascii="Times New Roman" w:hAnsi="Times New Roman" w:cs="Times New Roman"/>
          <w:sz w:val="24"/>
          <w:szCs w:val="24"/>
          <w:lang w:val="en-GB"/>
        </w:rPr>
        <w:t xml:space="preserve"> in</w:t>
      </w:r>
      <w:r w:rsidR="001F5C11" w:rsidRPr="00E35052">
        <w:rPr>
          <w:rFonts w:ascii="Times New Roman" w:hAnsi="Times New Roman" w:cs="Times New Roman"/>
          <w:sz w:val="24"/>
          <w:szCs w:val="24"/>
          <w:lang w:val="en-GB"/>
        </w:rPr>
        <w:t xml:space="preserve"> Figure 3.13 and Annex 2.</w:t>
      </w:r>
    </w:p>
    <w:p w14:paraId="447BED1C" w14:textId="77777777" w:rsidR="00F22617" w:rsidRPr="00E35052" w:rsidRDefault="00F22617" w:rsidP="00F22617">
      <w:pPr>
        <w:pStyle w:val="Heading6"/>
        <w:jc w:val="center"/>
        <w:rPr>
          <w:rFonts w:ascii="Times New Roman" w:hAnsi="Times New Roman" w:cs="Times New Roman"/>
          <w:b/>
          <w:bCs/>
          <w:i w:val="0"/>
          <w:iCs w:val="0"/>
          <w:color w:val="auto"/>
          <w:sz w:val="24"/>
          <w:szCs w:val="24"/>
          <w:lang w:val="en-GB"/>
        </w:rPr>
      </w:pPr>
      <w:bookmarkStart w:id="52" w:name="_Toc473184451"/>
      <w:r w:rsidRPr="00E35052">
        <w:rPr>
          <w:rFonts w:ascii="Times New Roman" w:hAnsi="Times New Roman" w:cs="Times New Roman"/>
          <w:b/>
          <w:bCs/>
          <w:i w:val="0"/>
          <w:iCs w:val="0"/>
          <w:color w:val="auto"/>
          <w:sz w:val="24"/>
          <w:szCs w:val="24"/>
          <w:lang w:val="en-GB"/>
        </w:rPr>
        <w:t>Figure 3.13: Number of missing people in the Gorkha Earthquake 2015 by district</w:t>
      </w:r>
      <w:bookmarkEnd w:id="52"/>
      <w:r w:rsidRPr="00E35052">
        <w:rPr>
          <w:rFonts w:ascii="Times New Roman" w:hAnsi="Times New Roman" w:cs="Times New Roman"/>
          <w:b/>
          <w:bCs/>
          <w:i w:val="0"/>
          <w:iCs w:val="0"/>
          <w:color w:val="auto"/>
          <w:sz w:val="24"/>
          <w:szCs w:val="24"/>
          <w:lang w:val="en-GB"/>
        </w:rPr>
        <w:t xml:space="preserve"> </w:t>
      </w:r>
    </w:p>
    <w:p w14:paraId="61441D84" w14:textId="77777777" w:rsidR="00724904" w:rsidRPr="00E35052" w:rsidRDefault="00F22617" w:rsidP="00724904">
      <w:pPr>
        <w:pStyle w:val="Heading6"/>
        <w:jc w:val="center"/>
        <w:rPr>
          <w:rFonts w:ascii="Preeti" w:hAnsi="Preeti"/>
          <w:b/>
          <w:bCs/>
          <w:i w:val="0"/>
          <w:iCs w:val="0"/>
          <w:color w:val="auto"/>
          <w:sz w:val="28"/>
          <w:szCs w:val="28"/>
          <w:lang w:val="en-GB"/>
        </w:rPr>
      </w:pPr>
      <w:r w:rsidRPr="00E35052">
        <w:rPr>
          <w:rFonts w:ascii="Preeti" w:hAnsi="Preeti"/>
          <w:b/>
          <w:bCs/>
          <w:i w:val="0"/>
          <w:iCs w:val="0"/>
          <w:noProof/>
          <w:color w:val="auto"/>
          <w:sz w:val="28"/>
          <w:szCs w:val="28"/>
          <w:lang w:val="en-GB" w:eastAsia="en-GB" w:bidi="ar-SA"/>
        </w:rPr>
        <w:drawing>
          <wp:inline distT="0" distB="0" distL="0" distR="0" wp14:anchorId="280B34D6" wp14:editId="50F6B462">
            <wp:extent cx="5943600" cy="4204792"/>
            <wp:effectExtent l="19050" t="0" r="0" b="0"/>
            <wp:docPr id="17" name="Picture 7" descr="C:\Users\user\Downloads\disappeared_peopl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disappeared_people (1).jpg"/>
                    <pic:cNvPicPr>
                      <a:picLocks noChangeAspect="1" noChangeArrowheads="1"/>
                    </pic:cNvPicPr>
                  </pic:nvPicPr>
                  <pic:blipFill>
                    <a:blip r:embed="rId58" cstate="print"/>
                    <a:srcRect/>
                    <a:stretch>
                      <a:fillRect/>
                    </a:stretch>
                  </pic:blipFill>
                  <pic:spPr bwMode="auto">
                    <a:xfrm>
                      <a:off x="0" y="0"/>
                      <a:ext cx="5943600" cy="4204792"/>
                    </a:xfrm>
                    <a:prstGeom prst="rect">
                      <a:avLst/>
                    </a:prstGeom>
                    <a:noFill/>
                    <a:ln w="9525">
                      <a:noFill/>
                      <a:miter lim="800000"/>
                      <a:headEnd/>
                      <a:tailEnd/>
                    </a:ln>
                  </pic:spPr>
                </pic:pic>
              </a:graphicData>
            </a:graphic>
          </wp:inline>
        </w:drawing>
      </w:r>
    </w:p>
    <w:p w14:paraId="0D2D42B3" w14:textId="77777777" w:rsidR="00F22617" w:rsidRPr="00E35052" w:rsidRDefault="00F22617" w:rsidP="00F22617">
      <w:pPr>
        <w:spacing w:after="0" w:line="240" w:lineRule="auto"/>
        <w:jc w:val="both"/>
        <w:rPr>
          <w:rFonts w:ascii="Preeti" w:hAnsi="Preeti"/>
          <w:sz w:val="28"/>
          <w:szCs w:val="28"/>
          <w:lang w:val="en-GB"/>
        </w:rPr>
      </w:pPr>
      <w:r w:rsidRPr="00E35052">
        <w:rPr>
          <w:rFonts w:ascii="Times New Roman" w:hAnsi="Times New Roman" w:cs="Times New Roman"/>
          <w:b/>
          <w:bCs/>
          <w:i/>
          <w:iCs/>
          <w:sz w:val="24"/>
          <w:szCs w:val="24"/>
          <w:lang w:val="en-GB"/>
        </w:rPr>
        <w:t>Source</w:t>
      </w:r>
      <w:r w:rsidRPr="00E35052">
        <w:rPr>
          <w:rFonts w:ascii="Times New Roman" w:hAnsi="Times New Roman" w:cs="Times New Roman"/>
          <w:b/>
          <w:bCs/>
          <w:sz w:val="24"/>
          <w:szCs w:val="24"/>
          <w:lang w:val="en-GB"/>
        </w:rPr>
        <w:t xml:space="preserve">: </w:t>
      </w:r>
      <w:r w:rsidRPr="00E35052">
        <w:rPr>
          <w:rFonts w:ascii="Times New Roman" w:hAnsi="Times New Roman" w:cs="Times New Roman"/>
          <w:sz w:val="24"/>
          <w:szCs w:val="24"/>
          <w:lang w:val="en-GB"/>
        </w:rPr>
        <w:t>Nepal Police, Disaster Management Division</w:t>
      </w:r>
    </w:p>
    <w:p w14:paraId="1C64762A" w14:textId="77777777" w:rsidR="00F22617" w:rsidRPr="00E35052" w:rsidRDefault="00F22617" w:rsidP="00F22617">
      <w:pPr>
        <w:pStyle w:val="Heading5"/>
        <w:jc w:val="center"/>
        <w:rPr>
          <w:rFonts w:ascii="Preeti" w:hAnsi="Preeti"/>
          <w:b/>
          <w:bCs/>
          <w:color w:val="auto"/>
          <w:sz w:val="28"/>
          <w:szCs w:val="28"/>
          <w:lang w:val="en-GB"/>
        </w:rPr>
      </w:pPr>
      <w:bookmarkStart w:id="53" w:name="_Toc487548279"/>
      <w:r w:rsidRPr="00E35052">
        <w:rPr>
          <w:rFonts w:ascii="Times New Roman" w:hAnsi="Times New Roman" w:cs="Times New Roman"/>
          <w:b/>
          <w:bCs/>
          <w:color w:val="auto"/>
          <w:sz w:val="24"/>
          <w:szCs w:val="24"/>
          <w:lang w:val="en-GB"/>
        </w:rPr>
        <w:t>Table 3.11: Number of missing in the Gorkha Earthquake 2015 by sex and age</w:t>
      </w:r>
      <w:bookmarkEnd w:id="53"/>
      <w:r w:rsidRPr="00E35052">
        <w:rPr>
          <w:rFonts w:ascii="Times New Roman" w:hAnsi="Times New Roman" w:cs="Times New Roman"/>
          <w:b/>
          <w:bCs/>
          <w:color w:val="auto"/>
          <w:sz w:val="24"/>
          <w:szCs w:val="24"/>
          <w:lang w:val="en-GB"/>
        </w:rPr>
        <w:t xml:space="preserve"> </w:t>
      </w:r>
    </w:p>
    <w:p w14:paraId="5515F862" w14:textId="77777777" w:rsidR="00724904" w:rsidRPr="00E35052" w:rsidRDefault="00724904" w:rsidP="00724904">
      <w:pPr>
        <w:spacing w:after="0" w:line="240" w:lineRule="auto"/>
        <w:rPr>
          <w:b/>
          <w:bCs/>
          <w:sz w:val="24"/>
          <w:szCs w:val="24"/>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5"/>
        <w:gridCol w:w="1001"/>
        <w:gridCol w:w="1059"/>
        <w:gridCol w:w="1650"/>
        <w:gridCol w:w="1497"/>
        <w:gridCol w:w="1158"/>
      </w:tblGrid>
      <w:tr w:rsidR="00724904" w:rsidRPr="00E35052" w14:paraId="06539758" w14:textId="77777777" w:rsidTr="00F22617">
        <w:trPr>
          <w:cnfStyle w:val="100000000000" w:firstRow="1" w:lastRow="0" w:firstColumn="0" w:lastColumn="0" w:oddVBand="0" w:evenVBand="0" w:oddHBand="0"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vMerge w:val="restart"/>
            <w:tcBorders>
              <w:top w:val="none" w:sz="0" w:space="0" w:color="auto"/>
              <w:left w:val="none" w:sz="0" w:space="0" w:color="auto"/>
              <w:bottom w:val="none" w:sz="0" w:space="0" w:color="auto"/>
              <w:right w:val="none" w:sz="0" w:space="0" w:color="auto"/>
            </w:tcBorders>
            <w:noWrap/>
            <w:vAlign w:val="center"/>
            <w:hideMark/>
          </w:tcPr>
          <w:p w14:paraId="46E69A3F" w14:textId="77777777" w:rsidR="00724904" w:rsidRPr="00E35052" w:rsidRDefault="00F22617" w:rsidP="00CE3118">
            <w:pPr>
              <w:jc w:val="center"/>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Age</w:t>
            </w:r>
          </w:p>
        </w:tc>
        <w:tc>
          <w:tcPr>
            <w:tcW w:w="2764" w:type="pct"/>
            <w:gridSpan w:val="4"/>
            <w:tcBorders>
              <w:top w:val="none" w:sz="0" w:space="0" w:color="auto"/>
              <w:left w:val="none" w:sz="0" w:space="0" w:color="auto"/>
              <w:bottom w:val="none" w:sz="0" w:space="0" w:color="auto"/>
              <w:right w:val="none" w:sz="0" w:space="0" w:color="auto"/>
            </w:tcBorders>
            <w:noWrap/>
            <w:vAlign w:val="center"/>
            <w:hideMark/>
          </w:tcPr>
          <w:p w14:paraId="17B84A24" w14:textId="77777777" w:rsidR="00724904" w:rsidRPr="00E35052" w:rsidRDefault="00F22617" w:rsidP="00CE311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Sex</w:t>
            </w:r>
          </w:p>
        </w:tc>
        <w:tc>
          <w:tcPr>
            <w:tcW w:w="630" w:type="pct"/>
            <w:vMerge w:val="restart"/>
            <w:tcBorders>
              <w:top w:val="none" w:sz="0" w:space="0" w:color="auto"/>
              <w:left w:val="none" w:sz="0" w:space="0" w:color="auto"/>
              <w:bottom w:val="none" w:sz="0" w:space="0" w:color="auto"/>
              <w:right w:val="none" w:sz="0" w:space="0" w:color="auto"/>
            </w:tcBorders>
            <w:noWrap/>
            <w:vAlign w:val="center"/>
            <w:hideMark/>
          </w:tcPr>
          <w:p w14:paraId="14010619" w14:textId="77777777" w:rsidR="00724904" w:rsidRPr="00E35052" w:rsidRDefault="00F22617" w:rsidP="00CE311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Total</w:t>
            </w:r>
          </w:p>
        </w:tc>
      </w:tr>
      <w:tr w:rsidR="00F22617" w:rsidRPr="00E35052" w14:paraId="4B507B99" w14:textId="77777777" w:rsidTr="00F22617">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vMerge/>
            <w:tcBorders>
              <w:right w:val="none" w:sz="0" w:space="0" w:color="auto"/>
            </w:tcBorders>
            <w:hideMark/>
          </w:tcPr>
          <w:p w14:paraId="4FE1CF87" w14:textId="77777777" w:rsidR="00F22617" w:rsidRPr="00E35052" w:rsidRDefault="00F22617" w:rsidP="00CE3118">
            <w:pPr>
              <w:rPr>
                <w:rFonts w:ascii="Times New Roman" w:eastAsia="Times New Roman" w:hAnsi="Times New Roman" w:cs="Times New Roman"/>
                <w:sz w:val="24"/>
                <w:szCs w:val="24"/>
                <w:lang w:val="en-GB"/>
              </w:rPr>
            </w:pPr>
          </w:p>
        </w:tc>
        <w:tc>
          <w:tcPr>
            <w:tcW w:w="545" w:type="pct"/>
            <w:tcBorders>
              <w:left w:val="none" w:sz="0" w:space="0" w:color="auto"/>
              <w:right w:val="none" w:sz="0" w:space="0" w:color="auto"/>
            </w:tcBorders>
            <w:shd w:val="clear" w:color="auto" w:fill="9BBB59" w:themeFill="accent3"/>
            <w:noWrap/>
            <w:hideMark/>
          </w:tcPr>
          <w:p w14:paraId="24E34F9A" w14:textId="77777777" w:rsidR="00F22617" w:rsidRPr="00E35052" w:rsidRDefault="00F22617" w:rsidP="00F2261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Male</w:t>
            </w:r>
          </w:p>
        </w:tc>
        <w:tc>
          <w:tcPr>
            <w:tcW w:w="576" w:type="pct"/>
            <w:tcBorders>
              <w:left w:val="none" w:sz="0" w:space="0" w:color="auto"/>
              <w:right w:val="none" w:sz="0" w:space="0" w:color="auto"/>
            </w:tcBorders>
            <w:shd w:val="clear" w:color="auto" w:fill="9BBB59" w:themeFill="accent3"/>
            <w:noWrap/>
            <w:hideMark/>
          </w:tcPr>
          <w:p w14:paraId="3F718D74" w14:textId="77777777" w:rsidR="00F22617" w:rsidRPr="00E35052" w:rsidRDefault="00F22617" w:rsidP="00F2261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Female</w:t>
            </w:r>
          </w:p>
        </w:tc>
        <w:tc>
          <w:tcPr>
            <w:tcW w:w="862" w:type="pct"/>
            <w:tcBorders>
              <w:left w:val="none" w:sz="0" w:space="0" w:color="auto"/>
              <w:right w:val="none" w:sz="0" w:space="0" w:color="auto"/>
            </w:tcBorders>
            <w:shd w:val="clear" w:color="auto" w:fill="9BBB59" w:themeFill="accent3"/>
            <w:noWrap/>
            <w:hideMark/>
          </w:tcPr>
          <w:p w14:paraId="024C7210" w14:textId="77777777" w:rsidR="00F22617" w:rsidRPr="00E35052" w:rsidRDefault="00F22617" w:rsidP="00F2261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Third Gender</w:t>
            </w:r>
          </w:p>
        </w:tc>
        <w:tc>
          <w:tcPr>
            <w:tcW w:w="782" w:type="pct"/>
            <w:tcBorders>
              <w:left w:val="none" w:sz="0" w:space="0" w:color="auto"/>
              <w:right w:val="none" w:sz="0" w:space="0" w:color="auto"/>
            </w:tcBorders>
            <w:shd w:val="clear" w:color="auto" w:fill="9BBB59" w:themeFill="accent3"/>
            <w:noWrap/>
            <w:hideMark/>
          </w:tcPr>
          <w:p w14:paraId="49C077E6" w14:textId="77777777" w:rsidR="00F22617" w:rsidRPr="00E35052" w:rsidRDefault="00F22617" w:rsidP="00F2261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Unidentified</w:t>
            </w:r>
          </w:p>
        </w:tc>
        <w:tc>
          <w:tcPr>
            <w:tcW w:w="630" w:type="pct"/>
            <w:vMerge/>
            <w:tcBorders>
              <w:left w:val="none" w:sz="0" w:space="0" w:color="auto"/>
            </w:tcBorders>
            <w:hideMark/>
          </w:tcPr>
          <w:p w14:paraId="77C49336" w14:textId="77777777" w:rsidR="00F22617" w:rsidRPr="00E35052" w:rsidRDefault="00F22617" w:rsidP="00CE311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r>
      <w:tr w:rsidR="00F22617" w:rsidRPr="00E35052" w14:paraId="517DCF3C" w14:textId="77777777" w:rsidTr="00F22617">
        <w:trPr>
          <w:cnfStyle w:val="000000010000" w:firstRow="0" w:lastRow="0" w:firstColumn="0" w:lastColumn="0" w:oddVBand="0" w:evenVBand="0" w:oddHBand="0" w:evenHBand="1"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69A27585" w14:textId="77777777" w:rsidR="00F22617" w:rsidRPr="00E35052" w:rsidRDefault="00F22617" w:rsidP="00F22617">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 and less than 5 years</w:t>
            </w:r>
          </w:p>
        </w:tc>
        <w:tc>
          <w:tcPr>
            <w:tcW w:w="545" w:type="pct"/>
            <w:tcBorders>
              <w:left w:val="none" w:sz="0" w:space="0" w:color="auto"/>
              <w:right w:val="none" w:sz="0" w:space="0" w:color="auto"/>
            </w:tcBorders>
            <w:noWrap/>
            <w:hideMark/>
          </w:tcPr>
          <w:p w14:paraId="18836076" w14:textId="77777777" w:rsidR="00F22617" w:rsidRPr="00E35052" w:rsidRDefault="00F22617"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576" w:type="pct"/>
            <w:tcBorders>
              <w:left w:val="none" w:sz="0" w:space="0" w:color="auto"/>
              <w:right w:val="none" w:sz="0" w:space="0" w:color="auto"/>
            </w:tcBorders>
            <w:noWrap/>
            <w:hideMark/>
          </w:tcPr>
          <w:p w14:paraId="03184CFD" w14:textId="77777777" w:rsidR="00F22617" w:rsidRPr="00E35052" w:rsidRDefault="00F22617"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862" w:type="pct"/>
            <w:tcBorders>
              <w:left w:val="none" w:sz="0" w:space="0" w:color="auto"/>
              <w:right w:val="none" w:sz="0" w:space="0" w:color="auto"/>
            </w:tcBorders>
            <w:noWrap/>
            <w:hideMark/>
          </w:tcPr>
          <w:p w14:paraId="564E2946" w14:textId="77777777" w:rsidR="00F22617" w:rsidRPr="00E35052" w:rsidRDefault="00F22617"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782" w:type="pct"/>
            <w:tcBorders>
              <w:left w:val="none" w:sz="0" w:space="0" w:color="auto"/>
              <w:right w:val="none" w:sz="0" w:space="0" w:color="auto"/>
            </w:tcBorders>
            <w:noWrap/>
            <w:hideMark/>
          </w:tcPr>
          <w:p w14:paraId="0F925873" w14:textId="77777777" w:rsidR="00F22617" w:rsidRPr="00E35052" w:rsidRDefault="00F22617"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630" w:type="pct"/>
            <w:tcBorders>
              <w:left w:val="none" w:sz="0" w:space="0" w:color="auto"/>
            </w:tcBorders>
            <w:noWrap/>
            <w:hideMark/>
          </w:tcPr>
          <w:p w14:paraId="7C57DB1D" w14:textId="77777777" w:rsidR="00F22617" w:rsidRPr="00E35052" w:rsidRDefault="00F22617"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4</w:t>
            </w:r>
          </w:p>
        </w:tc>
      </w:tr>
      <w:tr w:rsidR="00F22617" w:rsidRPr="00E35052" w14:paraId="7C9D5437" w14:textId="77777777" w:rsidTr="00F22617">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6284199F" w14:textId="77777777" w:rsidR="00F22617" w:rsidRPr="00E35052" w:rsidRDefault="00F22617" w:rsidP="00F22617">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6 - 16 years</w:t>
            </w:r>
          </w:p>
        </w:tc>
        <w:tc>
          <w:tcPr>
            <w:tcW w:w="545" w:type="pct"/>
            <w:tcBorders>
              <w:left w:val="none" w:sz="0" w:space="0" w:color="auto"/>
              <w:right w:val="none" w:sz="0" w:space="0" w:color="auto"/>
            </w:tcBorders>
            <w:noWrap/>
            <w:hideMark/>
          </w:tcPr>
          <w:p w14:paraId="00D7C707" w14:textId="77777777" w:rsidR="00F22617" w:rsidRPr="00E35052" w:rsidRDefault="00F22617"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w:t>
            </w:r>
          </w:p>
        </w:tc>
        <w:tc>
          <w:tcPr>
            <w:tcW w:w="576" w:type="pct"/>
            <w:tcBorders>
              <w:left w:val="none" w:sz="0" w:space="0" w:color="auto"/>
              <w:right w:val="none" w:sz="0" w:space="0" w:color="auto"/>
            </w:tcBorders>
            <w:noWrap/>
            <w:hideMark/>
          </w:tcPr>
          <w:p w14:paraId="70FAF7FC" w14:textId="77777777" w:rsidR="00F22617" w:rsidRPr="00E35052" w:rsidRDefault="00F22617"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c>
          <w:tcPr>
            <w:tcW w:w="862" w:type="pct"/>
            <w:tcBorders>
              <w:left w:val="none" w:sz="0" w:space="0" w:color="auto"/>
              <w:right w:val="none" w:sz="0" w:space="0" w:color="auto"/>
            </w:tcBorders>
            <w:noWrap/>
            <w:hideMark/>
          </w:tcPr>
          <w:p w14:paraId="67087156" w14:textId="77777777" w:rsidR="00F22617" w:rsidRPr="00E35052" w:rsidRDefault="00F22617"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782" w:type="pct"/>
            <w:tcBorders>
              <w:left w:val="none" w:sz="0" w:space="0" w:color="auto"/>
              <w:right w:val="none" w:sz="0" w:space="0" w:color="auto"/>
            </w:tcBorders>
            <w:noWrap/>
            <w:hideMark/>
          </w:tcPr>
          <w:p w14:paraId="49F0E01C" w14:textId="77777777" w:rsidR="00F22617" w:rsidRPr="00E35052" w:rsidRDefault="00F22617"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630" w:type="pct"/>
            <w:tcBorders>
              <w:left w:val="none" w:sz="0" w:space="0" w:color="auto"/>
            </w:tcBorders>
            <w:noWrap/>
            <w:hideMark/>
          </w:tcPr>
          <w:p w14:paraId="38D27348" w14:textId="77777777" w:rsidR="00F22617" w:rsidRPr="00E35052" w:rsidRDefault="00F22617"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14</w:t>
            </w:r>
          </w:p>
        </w:tc>
      </w:tr>
      <w:tr w:rsidR="00F22617" w:rsidRPr="00E35052" w14:paraId="59D71C46" w14:textId="77777777" w:rsidTr="00F22617">
        <w:trPr>
          <w:cnfStyle w:val="000000010000" w:firstRow="0" w:lastRow="0" w:firstColumn="0" w:lastColumn="0" w:oddVBand="0" w:evenVBand="0" w:oddHBand="0" w:evenHBand="1"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3AB4B1A0" w14:textId="77777777" w:rsidR="00F22617" w:rsidRPr="00E35052" w:rsidRDefault="00F22617" w:rsidP="00F22617">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17 - 60 years</w:t>
            </w:r>
          </w:p>
        </w:tc>
        <w:tc>
          <w:tcPr>
            <w:tcW w:w="545" w:type="pct"/>
            <w:tcBorders>
              <w:left w:val="none" w:sz="0" w:space="0" w:color="auto"/>
              <w:right w:val="none" w:sz="0" w:space="0" w:color="auto"/>
            </w:tcBorders>
            <w:noWrap/>
            <w:hideMark/>
          </w:tcPr>
          <w:p w14:paraId="410F137A" w14:textId="77777777" w:rsidR="00F22617" w:rsidRPr="00E35052" w:rsidRDefault="00F22617"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119</w:t>
            </w:r>
          </w:p>
        </w:tc>
        <w:tc>
          <w:tcPr>
            <w:tcW w:w="576" w:type="pct"/>
            <w:tcBorders>
              <w:left w:val="none" w:sz="0" w:space="0" w:color="auto"/>
              <w:right w:val="none" w:sz="0" w:space="0" w:color="auto"/>
            </w:tcBorders>
            <w:noWrap/>
            <w:hideMark/>
          </w:tcPr>
          <w:p w14:paraId="7A6B0CAD" w14:textId="77777777" w:rsidR="00F22617" w:rsidRPr="00E35052" w:rsidRDefault="00F22617"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25</w:t>
            </w:r>
          </w:p>
        </w:tc>
        <w:tc>
          <w:tcPr>
            <w:tcW w:w="862" w:type="pct"/>
            <w:tcBorders>
              <w:left w:val="none" w:sz="0" w:space="0" w:color="auto"/>
              <w:right w:val="none" w:sz="0" w:space="0" w:color="auto"/>
            </w:tcBorders>
            <w:noWrap/>
            <w:hideMark/>
          </w:tcPr>
          <w:p w14:paraId="77D2557C" w14:textId="77777777" w:rsidR="00F22617" w:rsidRPr="00E35052" w:rsidRDefault="00F22617"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782" w:type="pct"/>
            <w:tcBorders>
              <w:left w:val="none" w:sz="0" w:space="0" w:color="auto"/>
              <w:right w:val="none" w:sz="0" w:space="0" w:color="auto"/>
            </w:tcBorders>
            <w:noWrap/>
            <w:hideMark/>
          </w:tcPr>
          <w:p w14:paraId="5B267400" w14:textId="77777777" w:rsidR="00F22617" w:rsidRPr="00E35052" w:rsidRDefault="00F22617"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630" w:type="pct"/>
            <w:tcBorders>
              <w:left w:val="none" w:sz="0" w:space="0" w:color="auto"/>
            </w:tcBorders>
            <w:noWrap/>
            <w:hideMark/>
          </w:tcPr>
          <w:p w14:paraId="6D3D0AE0" w14:textId="77777777" w:rsidR="00F22617" w:rsidRPr="00E35052" w:rsidRDefault="00F22617"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146</w:t>
            </w:r>
          </w:p>
        </w:tc>
      </w:tr>
      <w:tr w:rsidR="00F22617" w:rsidRPr="00E35052" w14:paraId="6F770175" w14:textId="77777777" w:rsidTr="00F22617">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2C648EA9" w14:textId="77777777" w:rsidR="00F22617" w:rsidRPr="00E35052" w:rsidRDefault="00F22617" w:rsidP="00F22617">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61 years and above</w:t>
            </w:r>
          </w:p>
        </w:tc>
        <w:tc>
          <w:tcPr>
            <w:tcW w:w="545" w:type="pct"/>
            <w:tcBorders>
              <w:left w:val="none" w:sz="0" w:space="0" w:color="auto"/>
              <w:right w:val="none" w:sz="0" w:space="0" w:color="auto"/>
            </w:tcBorders>
            <w:noWrap/>
            <w:hideMark/>
          </w:tcPr>
          <w:p w14:paraId="28C1AC15" w14:textId="77777777" w:rsidR="00F22617" w:rsidRPr="00E35052" w:rsidRDefault="00F22617"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w:t>
            </w:r>
          </w:p>
        </w:tc>
        <w:tc>
          <w:tcPr>
            <w:tcW w:w="576" w:type="pct"/>
            <w:tcBorders>
              <w:left w:val="none" w:sz="0" w:space="0" w:color="auto"/>
              <w:right w:val="none" w:sz="0" w:space="0" w:color="auto"/>
            </w:tcBorders>
            <w:noWrap/>
            <w:hideMark/>
          </w:tcPr>
          <w:p w14:paraId="28F36E6F" w14:textId="77777777" w:rsidR="00F22617" w:rsidRPr="00E35052" w:rsidRDefault="00F22617"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w:t>
            </w:r>
          </w:p>
        </w:tc>
        <w:tc>
          <w:tcPr>
            <w:tcW w:w="862" w:type="pct"/>
            <w:tcBorders>
              <w:left w:val="none" w:sz="0" w:space="0" w:color="auto"/>
              <w:right w:val="none" w:sz="0" w:space="0" w:color="auto"/>
            </w:tcBorders>
            <w:noWrap/>
            <w:hideMark/>
          </w:tcPr>
          <w:p w14:paraId="1DE052C5" w14:textId="77777777" w:rsidR="00F22617" w:rsidRPr="00E35052" w:rsidRDefault="00F22617"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782" w:type="pct"/>
            <w:tcBorders>
              <w:left w:val="none" w:sz="0" w:space="0" w:color="auto"/>
              <w:right w:val="none" w:sz="0" w:space="0" w:color="auto"/>
            </w:tcBorders>
            <w:noWrap/>
            <w:hideMark/>
          </w:tcPr>
          <w:p w14:paraId="41D41D1E" w14:textId="77777777" w:rsidR="00F22617" w:rsidRPr="00E35052" w:rsidRDefault="00F22617"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630" w:type="pct"/>
            <w:tcBorders>
              <w:left w:val="none" w:sz="0" w:space="0" w:color="auto"/>
            </w:tcBorders>
            <w:noWrap/>
            <w:hideMark/>
          </w:tcPr>
          <w:p w14:paraId="016DE1AB" w14:textId="77777777" w:rsidR="00F22617" w:rsidRPr="00E35052" w:rsidRDefault="00F22617"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13</w:t>
            </w:r>
          </w:p>
        </w:tc>
      </w:tr>
      <w:tr w:rsidR="00F22617" w:rsidRPr="00E35052" w14:paraId="5D798E28" w14:textId="77777777" w:rsidTr="00F22617">
        <w:trPr>
          <w:cnfStyle w:val="000000010000" w:firstRow="0" w:lastRow="0" w:firstColumn="0" w:lastColumn="0" w:oddVBand="0" w:evenVBand="0" w:oddHBand="0" w:evenHBand="1"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437FE961" w14:textId="77777777" w:rsidR="00F22617" w:rsidRPr="00E35052" w:rsidRDefault="00F22617" w:rsidP="00F22617">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Unidentified by age</w:t>
            </w:r>
          </w:p>
        </w:tc>
        <w:tc>
          <w:tcPr>
            <w:tcW w:w="545" w:type="pct"/>
            <w:tcBorders>
              <w:left w:val="none" w:sz="0" w:space="0" w:color="auto"/>
              <w:right w:val="none" w:sz="0" w:space="0" w:color="auto"/>
            </w:tcBorders>
            <w:noWrap/>
            <w:hideMark/>
          </w:tcPr>
          <w:p w14:paraId="1D2907A1" w14:textId="77777777" w:rsidR="00F22617" w:rsidRPr="00E35052" w:rsidRDefault="00F22617"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w:t>
            </w:r>
          </w:p>
        </w:tc>
        <w:tc>
          <w:tcPr>
            <w:tcW w:w="576" w:type="pct"/>
            <w:tcBorders>
              <w:left w:val="none" w:sz="0" w:space="0" w:color="auto"/>
              <w:right w:val="none" w:sz="0" w:space="0" w:color="auto"/>
            </w:tcBorders>
            <w:noWrap/>
            <w:hideMark/>
          </w:tcPr>
          <w:p w14:paraId="4A1679B7" w14:textId="77777777" w:rsidR="00F22617" w:rsidRPr="00E35052" w:rsidRDefault="00F22617"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862" w:type="pct"/>
            <w:tcBorders>
              <w:left w:val="none" w:sz="0" w:space="0" w:color="auto"/>
              <w:right w:val="none" w:sz="0" w:space="0" w:color="auto"/>
            </w:tcBorders>
            <w:noWrap/>
            <w:hideMark/>
          </w:tcPr>
          <w:p w14:paraId="5B482D3B" w14:textId="77777777" w:rsidR="00F22617" w:rsidRPr="00E35052" w:rsidRDefault="00F22617"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782" w:type="pct"/>
            <w:tcBorders>
              <w:left w:val="none" w:sz="0" w:space="0" w:color="auto"/>
              <w:right w:val="none" w:sz="0" w:space="0" w:color="auto"/>
            </w:tcBorders>
            <w:noWrap/>
            <w:hideMark/>
          </w:tcPr>
          <w:p w14:paraId="7AFC22C5" w14:textId="77777777" w:rsidR="00F22617" w:rsidRPr="00E35052" w:rsidRDefault="00F22617"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w:t>
            </w:r>
          </w:p>
        </w:tc>
        <w:tc>
          <w:tcPr>
            <w:tcW w:w="630" w:type="pct"/>
            <w:tcBorders>
              <w:left w:val="none" w:sz="0" w:space="0" w:color="auto"/>
            </w:tcBorders>
            <w:noWrap/>
            <w:hideMark/>
          </w:tcPr>
          <w:p w14:paraId="35CEE6D0" w14:textId="77777777" w:rsidR="00F22617" w:rsidRPr="00E35052" w:rsidRDefault="00F22617" w:rsidP="00CE311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18</w:t>
            </w:r>
          </w:p>
        </w:tc>
      </w:tr>
      <w:tr w:rsidR="00F22617" w:rsidRPr="00E35052" w14:paraId="359CC53D" w14:textId="77777777" w:rsidTr="00F22617">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606" w:type="pct"/>
            <w:tcBorders>
              <w:right w:val="none" w:sz="0" w:space="0" w:color="auto"/>
            </w:tcBorders>
            <w:noWrap/>
            <w:hideMark/>
          </w:tcPr>
          <w:p w14:paraId="1B4F7125" w14:textId="77777777" w:rsidR="00F22617" w:rsidRPr="00E35052" w:rsidRDefault="00F22617" w:rsidP="00F22617">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sz w:val="24"/>
                <w:szCs w:val="24"/>
                <w:lang w:val="en-GB"/>
              </w:rPr>
              <w:t>Total</w:t>
            </w:r>
          </w:p>
        </w:tc>
        <w:tc>
          <w:tcPr>
            <w:tcW w:w="545" w:type="pct"/>
            <w:tcBorders>
              <w:left w:val="none" w:sz="0" w:space="0" w:color="auto"/>
              <w:right w:val="none" w:sz="0" w:space="0" w:color="auto"/>
            </w:tcBorders>
            <w:noWrap/>
            <w:hideMark/>
          </w:tcPr>
          <w:p w14:paraId="51B45F66" w14:textId="77777777" w:rsidR="00F22617" w:rsidRPr="00E35052" w:rsidRDefault="00F22617"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143</w:t>
            </w:r>
          </w:p>
        </w:tc>
        <w:tc>
          <w:tcPr>
            <w:tcW w:w="576" w:type="pct"/>
            <w:tcBorders>
              <w:left w:val="none" w:sz="0" w:space="0" w:color="auto"/>
              <w:right w:val="none" w:sz="0" w:space="0" w:color="auto"/>
            </w:tcBorders>
            <w:noWrap/>
            <w:hideMark/>
          </w:tcPr>
          <w:p w14:paraId="0FBCA66C" w14:textId="77777777" w:rsidR="00F22617" w:rsidRPr="00E35052" w:rsidRDefault="00F22617"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37</w:t>
            </w:r>
          </w:p>
        </w:tc>
        <w:tc>
          <w:tcPr>
            <w:tcW w:w="862" w:type="pct"/>
            <w:tcBorders>
              <w:left w:val="none" w:sz="0" w:space="0" w:color="auto"/>
              <w:right w:val="none" w:sz="0" w:space="0" w:color="auto"/>
            </w:tcBorders>
            <w:noWrap/>
            <w:hideMark/>
          </w:tcPr>
          <w:p w14:paraId="534932F5" w14:textId="77777777" w:rsidR="00F22617" w:rsidRPr="00E35052" w:rsidRDefault="00F22617"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0</w:t>
            </w:r>
          </w:p>
        </w:tc>
        <w:tc>
          <w:tcPr>
            <w:tcW w:w="782" w:type="pct"/>
            <w:tcBorders>
              <w:left w:val="none" w:sz="0" w:space="0" w:color="auto"/>
              <w:right w:val="none" w:sz="0" w:space="0" w:color="auto"/>
            </w:tcBorders>
            <w:noWrap/>
            <w:hideMark/>
          </w:tcPr>
          <w:p w14:paraId="3A34C3E9" w14:textId="77777777" w:rsidR="00F22617" w:rsidRPr="00E35052" w:rsidRDefault="00F22617"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15</w:t>
            </w:r>
          </w:p>
        </w:tc>
        <w:tc>
          <w:tcPr>
            <w:tcW w:w="630" w:type="pct"/>
            <w:tcBorders>
              <w:left w:val="none" w:sz="0" w:space="0" w:color="auto"/>
            </w:tcBorders>
            <w:noWrap/>
            <w:hideMark/>
          </w:tcPr>
          <w:p w14:paraId="154C927F" w14:textId="77777777" w:rsidR="00F22617" w:rsidRPr="00E35052" w:rsidRDefault="00F22617" w:rsidP="00CE311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195</w:t>
            </w:r>
          </w:p>
        </w:tc>
      </w:tr>
    </w:tbl>
    <w:p w14:paraId="5A478A5A" w14:textId="77777777" w:rsidR="00F22617" w:rsidRPr="00E35052" w:rsidRDefault="00F22617" w:rsidP="00F22617">
      <w:pPr>
        <w:spacing w:after="0" w:line="240" w:lineRule="auto"/>
        <w:jc w:val="both"/>
        <w:rPr>
          <w:rFonts w:ascii="Preeti" w:hAnsi="Preeti"/>
          <w:sz w:val="28"/>
          <w:szCs w:val="28"/>
          <w:lang w:val="en-GB"/>
        </w:rPr>
      </w:pPr>
      <w:r w:rsidRPr="00E35052">
        <w:rPr>
          <w:rFonts w:ascii="Times New Roman" w:hAnsi="Times New Roman" w:cs="Times New Roman"/>
          <w:b/>
          <w:bCs/>
          <w:i/>
          <w:iCs/>
          <w:sz w:val="24"/>
          <w:szCs w:val="24"/>
          <w:lang w:val="en-GB"/>
        </w:rPr>
        <w:t>Source</w:t>
      </w:r>
      <w:r w:rsidRPr="00E35052">
        <w:rPr>
          <w:rFonts w:ascii="Times New Roman" w:hAnsi="Times New Roman" w:cs="Times New Roman"/>
          <w:b/>
          <w:bCs/>
          <w:sz w:val="24"/>
          <w:szCs w:val="24"/>
          <w:lang w:val="en-GB"/>
        </w:rPr>
        <w:t xml:space="preserve">: </w:t>
      </w:r>
      <w:r w:rsidRPr="00E35052">
        <w:rPr>
          <w:rFonts w:ascii="Times New Roman" w:hAnsi="Times New Roman" w:cs="Times New Roman"/>
          <w:sz w:val="24"/>
          <w:szCs w:val="24"/>
          <w:lang w:val="en-GB"/>
        </w:rPr>
        <w:t>Nepal Police, Disaster Management Division</w:t>
      </w:r>
    </w:p>
    <w:p w14:paraId="05938CB2" w14:textId="77777777" w:rsidR="00724904" w:rsidRPr="00E35052" w:rsidRDefault="00724904" w:rsidP="00724904">
      <w:pPr>
        <w:spacing w:after="0" w:line="240" w:lineRule="auto"/>
        <w:jc w:val="both"/>
        <w:rPr>
          <w:rFonts w:ascii="Preeti" w:hAnsi="Preeti"/>
          <w:sz w:val="28"/>
          <w:szCs w:val="28"/>
          <w:lang w:val="en-GB"/>
        </w:rPr>
      </w:pPr>
    </w:p>
    <w:p w14:paraId="08892EA8" w14:textId="77777777" w:rsidR="00F22617" w:rsidRPr="00E35052" w:rsidRDefault="00F22617" w:rsidP="00F2261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Am</w:t>
      </w:r>
      <w:r w:rsidR="00DD00A0">
        <w:rPr>
          <w:rFonts w:ascii="Times New Roman" w:hAnsi="Times New Roman" w:cs="Times New Roman"/>
          <w:sz w:val="24"/>
          <w:szCs w:val="24"/>
          <w:lang w:val="en-GB"/>
        </w:rPr>
        <w:t>ong the missings in the Gorkha E</w:t>
      </w:r>
      <w:r w:rsidRPr="00E35052">
        <w:rPr>
          <w:rFonts w:ascii="Times New Roman" w:hAnsi="Times New Roman" w:cs="Times New Roman"/>
          <w:sz w:val="24"/>
          <w:szCs w:val="24"/>
          <w:lang w:val="en-GB"/>
        </w:rPr>
        <w:t xml:space="preserve">arthquake 2015, 73.9 per cent were male and 18.6 per cent were female, and the gender status of 7.5 per cent was not known. In terms of age group, 68.8 per cent were in the 17-60, 15.1 per cent in undetermined, 7 per cent in 6-16, and 7 per cent in 61 and above age group (Table 3.11). Ten soldiers stationed at the security base </w:t>
      </w:r>
      <w:r w:rsidR="009163B9" w:rsidRPr="00E35052">
        <w:rPr>
          <w:rFonts w:ascii="Times New Roman" w:hAnsi="Times New Roman" w:cs="Times New Roman"/>
          <w:sz w:val="24"/>
          <w:szCs w:val="24"/>
          <w:lang w:val="en-GB"/>
        </w:rPr>
        <w:t>at</w:t>
      </w:r>
      <w:r w:rsidRPr="00E35052">
        <w:rPr>
          <w:rFonts w:ascii="Times New Roman" w:hAnsi="Times New Roman" w:cs="Times New Roman"/>
          <w:sz w:val="24"/>
          <w:szCs w:val="24"/>
          <w:lang w:val="en-GB"/>
        </w:rPr>
        <w:t xml:space="preserve"> Langtang in Rasuwa district were missing. Moreover, two government personnel were also missing (</w:t>
      </w:r>
      <w:r w:rsidR="009163B9" w:rsidRPr="00E35052">
        <w:rPr>
          <w:rFonts w:ascii="Times New Roman" w:hAnsi="Times New Roman" w:cs="Times New Roman"/>
          <w:sz w:val="24"/>
          <w:szCs w:val="24"/>
          <w:lang w:val="en-GB"/>
        </w:rPr>
        <w:t>Ministry of Home Affairs</w:t>
      </w:r>
      <w:r w:rsidRPr="00E35052">
        <w:rPr>
          <w:rFonts w:ascii="Times New Roman" w:hAnsi="Times New Roman" w:cs="Times New Roman"/>
          <w:sz w:val="24"/>
          <w:szCs w:val="24"/>
          <w:lang w:val="en-GB"/>
        </w:rPr>
        <w:t>, Government of Nepal).</w:t>
      </w:r>
    </w:p>
    <w:p w14:paraId="11CF9A08" w14:textId="77777777" w:rsidR="009163B9" w:rsidRPr="00E35052" w:rsidRDefault="009163B9" w:rsidP="009163B9">
      <w:pPr>
        <w:pStyle w:val="Heading4"/>
        <w:rPr>
          <w:rFonts w:ascii="Times New Roman" w:hAnsi="Times New Roman" w:cs="Times New Roman"/>
          <w:i w:val="0"/>
          <w:iCs w:val="0"/>
          <w:color w:val="auto"/>
          <w:sz w:val="26"/>
          <w:szCs w:val="26"/>
          <w:lang w:val="en-GB"/>
        </w:rPr>
      </w:pPr>
      <w:r w:rsidRPr="00E35052">
        <w:rPr>
          <w:rFonts w:ascii="Times New Roman" w:hAnsi="Times New Roman" w:cs="Times New Roman"/>
          <w:i w:val="0"/>
          <w:iCs w:val="0"/>
          <w:color w:val="auto"/>
          <w:sz w:val="26"/>
          <w:szCs w:val="26"/>
          <w:lang w:val="en-GB"/>
        </w:rPr>
        <w:t>3.3.3.3. Injured</w:t>
      </w:r>
    </w:p>
    <w:p w14:paraId="6454E4D1" w14:textId="77777777" w:rsidR="009163B9" w:rsidRPr="00E35052" w:rsidRDefault="009163B9" w:rsidP="009163B9">
      <w:pPr>
        <w:rPr>
          <w:lang w:val="en-GB"/>
        </w:rPr>
      </w:pPr>
    </w:p>
    <w:p w14:paraId="27DB23CF" w14:textId="77777777" w:rsidR="009163B9" w:rsidRPr="00E35052" w:rsidRDefault="009163B9" w:rsidP="009163B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When the Earthquake began to shake houses and buildings and doo</w:t>
      </w:r>
      <w:r w:rsidR="006D7440" w:rsidRPr="00E35052">
        <w:rPr>
          <w:rFonts w:ascii="Times New Roman" w:hAnsi="Times New Roman" w:cs="Times New Roman"/>
          <w:sz w:val="24"/>
          <w:szCs w:val="24"/>
          <w:lang w:val="en-GB"/>
        </w:rPr>
        <w:t>rs began to open and close as it</w:t>
      </w:r>
      <w:r w:rsidRPr="00E35052">
        <w:rPr>
          <w:rFonts w:ascii="Times New Roman" w:hAnsi="Times New Roman" w:cs="Times New Roman"/>
          <w:sz w:val="24"/>
          <w:szCs w:val="24"/>
          <w:lang w:val="en-GB"/>
        </w:rPr>
        <w:t xml:space="preserve"> in a storm, people began to rush to open spaces. Some jumped out of windows in panic and were injured. By being trapped and buried in the debris of houses, thousands of people were injured</w:t>
      </w:r>
      <w:r w:rsidR="006D7440" w:rsidRPr="00E35052">
        <w:rPr>
          <w:rFonts w:ascii="Times New Roman" w:hAnsi="Times New Roman" w:cs="Times New Roman"/>
          <w:sz w:val="24"/>
          <w:szCs w:val="24"/>
          <w:lang w:val="en-GB"/>
        </w:rPr>
        <w:t xml:space="preserve"> (Figure 3.14)</w:t>
      </w:r>
      <w:r w:rsidRPr="00E35052">
        <w:rPr>
          <w:rFonts w:ascii="Times New Roman" w:hAnsi="Times New Roman" w:cs="Times New Roman"/>
          <w:sz w:val="24"/>
          <w:szCs w:val="24"/>
          <w:lang w:val="en-GB"/>
        </w:rPr>
        <w:t>. Moreover, in the hills, many people were injured due to landslides and falling of rocks.</w:t>
      </w:r>
    </w:p>
    <w:p w14:paraId="1CF975AC" w14:textId="77777777" w:rsidR="009E60FC" w:rsidRPr="00E35052" w:rsidRDefault="009E60FC" w:rsidP="009E60FC">
      <w:pPr>
        <w:spacing w:after="0" w:line="240" w:lineRule="auto"/>
        <w:rPr>
          <w:rFonts w:ascii="Preeti" w:hAnsi="Preeti" w:cs="Preeti"/>
          <w:sz w:val="28"/>
          <w:szCs w:val="28"/>
          <w:lang w:val="en-GB" w:bidi="ar-SA"/>
        </w:rPr>
      </w:pPr>
      <w:r w:rsidRPr="00E35052">
        <w:rPr>
          <w:rFonts w:ascii="Preeti" w:hAnsi="Preeti" w:cs="Preeti"/>
          <w:noProof/>
          <w:sz w:val="28"/>
          <w:szCs w:val="28"/>
          <w:lang w:val="en-GB" w:eastAsia="en-GB" w:bidi="ar-SA"/>
        </w:rPr>
        <w:drawing>
          <wp:inline distT="0" distB="0" distL="0" distR="0" wp14:anchorId="2372E7C0" wp14:editId="0A31638E">
            <wp:extent cx="3250739" cy="2224216"/>
            <wp:effectExtent l="19050" t="0" r="6811" b="0"/>
            <wp:docPr id="13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Desktop\Nepalese Army Rescue Photo Earthquake 2072\Rescue Photo by NA Earthquake 2072 (96).jpg"/>
                    <pic:cNvPicPr>
                      <a:picLocks noChangeAspect="1" noChangeArrowheads="1"/>
                    </pic:cNvPicPr>
                  </pic:nvPicPr>
                  <pic:blipFill>
                    <a:blip r:embed="rId59" cstate="print"/>
                    <a:srcRect/>
                    <a:stretch>
                      <a:fillRect/>
                    </a:stretch>
                  </pic:blipFill>
                  <pic:spPr bwMode="auto">
                    <a:xfrm>
                      <a:off x="0" y="0"/>
                      <a:ext cx="3259337" cy="2230099"/>
                    </a:xfrm>
                    <a:prstGeom prst="rect">
                      <a:avLst/>
                    </a:prstGeom>
                    <a:noFill/>
                    <a:ln w="9525">
                      <a:noFill/>
                      <a:miter lim="800000"/>
                      <a:headEnd/>
                      <a:tailEnd/>
                    </a:ln>
                  </pic:spPr>
                </pic:pic>
              </a:graphicData>
            </a:graphic>
          </wp:inline>
        </w:drawing>
      </w:r>
      <w:r w:rsidRPr="00E35052">
        <w:rPr>
          <w:rFonts w:ascii="Preeti" w:hAnsi="Preeti" w:cs="Preeti"/>
          <w:noProof/>
          <w:sz w:val="28"/>
          <w:szCs w:val="28"/>
          <w:lang w:val="en-GB" w:eastAsia="en-GB" w:bidi="ar-SA"/>
        </w:rPr>
        <w:drawing>
          <wp:anchor distT="0" distB="0" distL="114300" distR="114300" simplePos="0" relativeHeight="251759616" behindDoc="0" locked="0" layoutInCell="1" allowOverlap="1" wp14:anchorId="23C4F7E8" wp14:editId="56675765">
            <wp:simplePos x="0" y="0"/>
            <wp:positionH relativeFrom="column">
              <wp:align>left</wp:align>
            </wp:positionH>
            <wp:positionV relativeFrom="paragraph">
              <wp:align>top</wp:align>
            </wp:positionV>
            <wp:extent cx="2915680" cy="2187146"/>
            <wp:effectExtent l="19050" t="0" r="0" b="0"/>
            <wp:wrapSquare wrapText="bothSides"/>
            <wp:docPr id="133" name="Picture 2" descr="E:\UNDP Gorkha Study\Health Sector\lessons learnt workshop NE2015\KMC EQ management Photo\IMG_2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NDP Gorkha Study\Health Sector\lessons learnt workshop NE2015\KMC EQ management Photo\IMG_2608.JPG"/>
                    <pic:cNvPicPr>
                      <a:picLocks noChangeAspect="1" noChangeArrowheads="1"/>
                    </pic:cNvPicPr>
                  </pic:nvPicPr>
                  <pic:blipFill>
                    <a:blip r:embed="rId60" cstate="print"/>
                    <a:srcRect/>
                    <a:stretch>
                      <a:fillRect/>
                    </a:stretch>
                  </pic:blipFill>
                  <pic:spPr bwMode="auto">
                    <a:xfrm>
                      <a:off x="0" y="0"/>
                      <a:ext cx="2915680" cy="2187146"/>
                    </a:xfrm>
                    <a:prstGeom prst="rect">
                      <a:avLst/>
                    </a:prstGeom>
                    <a:noFill/>
                    <a:ln w="9525">
                      <a:noFill/>
                      <a:miter lim="800000"/>
                      <a:headEnd/>
                      <a:tailEnd/>
                    </a:ln>
                  </pic:spPr>
                </pic:pic>
              </a:graphicData>
            </a:graphic>
          </wp:anchor>
        </w:drawing>
      </w:r>
      <w:r w:rsidRPr="00E35052">
        <w:rPr>
          <w:rFonts w:ascii="Preeti" w:hAnsi="Preeti" w:cs="Preeti"/>
          <w:sz w:val="28"/>
          <w:szCs w:val="28"/>
          <w:lang w:val="en-GB" w:bidi="ar-SA"/>
        </w:rPr>
        <w:br w:type="textWrapping" w:clear="all"/>
      </w:r>
    </w:p>
    <w:p w14:paraId="2924072D" w14:textId="77777777" w:rsidR="009E60FC" w:rsidRPr="00E35052" w:rsidRDefault="009E60FC" w:rsidP="009E60FC">
      <w:pPr>
        <w:rPr>
          <w:rFonts w:ascii="Preeti" w:hAnsi="Preeti"/>
          <w:noProof/>
          <w:sz w:val="28"/>
          <w:szCs w:val="28"/>
          <w:lang w:val="en-GB"/>
        </w:rPr>
      </w:pPr>
      <w:r w:rsidRPr="00E35052">
        <w:rPr>
          <w:rFonts w:ascii="Preeti" w:hAnsi="Preeti"/>
          <w:b/>
          <w:bCs/>
          <w:noProof/>
          <w:sz w:val="32"/>
          <w:szCs w:val="32"/>
          <w:lang w:val="en-GB" w:eastAsia="en-GB" w:bidi="ar-SA"/>
        </w:rPr>
        <w:drawing>
          <wp:inline distT="0" distB="0" distL="0" distR="0" wp14:anchorId="5590AEE8" wp14:editId="2A92E5BB">
            <wp:extent cx="2192809" cy="1698164"/>
            <wp:effectExtent l="19050" t="0" r="0" b="0"/>
            <wp:docPr id="135" name="Picture 13"/>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pic:cNvPicPr>
                  </pic:nvPicPr>
                  <pic:blipFill>
                    <a:blip r:embed="rId61" cstate="print"/>
                    <a:srcRect/>
                    <a:stretch>
                      <a:fillRect/>
                    </a:stretch>
                  </pic:blipFill>
                  <pic:spPr bwMode="auto">
                    <a:xfrm>
                      <a:off x="0" y="0"/>
                      <a:ext cx="2192809" cy="1698164"/>
                    </a:xfrm>
                    <a:prstGeom prst="rect">
                      <a:avLst/>
                    </a:prstGeom>
                    <a:noFill/>
                    <a:ln w="9525">
                      <a:noFill/>
                      <a:miter lim="800000"/>
                      <a:headEnd/>
                      <a:tailEnd/>
                    </a:ln>
                  </pic:spPr>
                </pic:pic>
              </a:graphicData>
            </a:graphic>
          </wp:inline>
        </w:drawing>
      </w:r>
      <w:r w:rsidRPr="00E35052">
        <w:rPr>
          <w:rFonts w:ascii="Preeti" w:hAnsi="Preeti"/>
          <w:b/>
          <w:bCs/>
          <w:noProof/>
          <w:sz w:val="32"/>
          <w:szCs w:val="32"/>
          <w:lang w:val="en-GB" w:eastAsia="en-GB" w:bidi="ar-SA"/>
        </w:rPr>
        <w:drawing>
          <wp:anchor distT="0" distB="0" distL="114300" distR="114300" simplePos="0" relativeHeight="251760640" behindDoc="0" locked="0" layoutInCell="1" allowOverlap="1" wp14:anchorId="6083FC8A" wp14:editId="427C3085">
            <wp:simplePos x="0" y="0"/>
            <wp:positionH relativeFrom="column">
              <wp:align>left</wp:align>
            </wp:positionH>
            <wp:positionV relativeFrom="paragraph">
              <wp:align>top</wp:align>
            </wp:positionV>
            <wp:extent cx="3020712" cy="1717589"/>
            <wp:effectExtent l="19050" t="0" r="8238" b="0"/>
            <wp:wrapSquare wrapText="bothSides"/>
            <wp:docPr id="137" name="Picture 1" descr="https://bowen2bangladesh.files.wordpress.com/2015/05/sirc-dhaka-view-of-new-ward.jpg"/>
            <wp:cNvGraphicFramePr/>
            <a:graphic xmlns:a="http://schemas.openxmlformats.org/drawingml/2006/main">
              <a:graphicData uri="http://schemas.openxmlformats.org/drawingml/2006/picture">
                <pic:pic xmlns:pic="http://schemas.openxmlformats.org/drawingml/2006/picture">
                  <pic:nvPicPr>
                    <pic:cNvPr id="7" name="Picture 2" descr="https://bowen2bangladesh.files.wordpress.com/2015/05/sirc-dhaka-view-of-new-ward.jpg"/>
                    <pic:cNvPicPr>
                      <a:picLocks noGrp="1" noChangeAspect="1" noChangeArrowheads="1"/>
                    </pic:cNvPicPr>
                  </pic:nvPicPr>
                  <pic:blipFill>
                    <a:blip r:embed="rId62" cstate="print"/>
                    <a:srcRect/>
                    <a:stretch>
                      <a:fillRect/>
                    </a:stretch>
                  </pic:blipFill>
                  <pic:spPr bwMode="auto">
                    <a:xfrm>
                      <a:off x="0" y="0"/>
                      <a:ext cx="3020712" cy="1717589"/>
                    </a:xfrm>
                    <a:prstGeom prst="rect">
                      <a:avLst/>
                    </a:prstGeom>
                    <a:noFill/>
                  </pic:spPr>
                </pic:pic>
              </a:graphicData>
            </a:graphic>
          </wp:anchor>
        </w:drawing>
      </w:r>
      <w:r w:rsidRPr="00E35052">
        <w:rPr>
          <w:rFonts w:ascii="Preeti" w:hAnsi="Preeti"/>
          <w:b/>
          <w:bCs/>
          <w:noProof/>
          <w:sz w:val="32"/>
          <w:szCs w:val="32"/>
          <w:lang w:val="en-GB"/>
        </w:rPr>
        <w:br w:type="textWrapping" w:clear="all"/>
      </w:r>
    </w:p>
    <w:p w14:paraId="66340BF5" w14:textId="77777777" w:rsidR="009E60FC" w:rsidRPr="00E35052" w:rsidRDefault="009E60FC" w:rsidP="009E60FC">
      <w:pPr>
        <w:pStyle w:val="Heading6"/>
        <w:jc w:val="center"/>
        <w:rPr>
          <w:rFonts w:ascii="Preeti" w:hAnsi="Preeti"/>
          <w:b/>
          <w:bCs/>
          <w:i w:val="0"/>
          <w:iCs w:val="0"/>
          <w:color w:val="auto"/>
          <w:sz w:val="28"/>
          <w:szCs w:val="28"/>
          <w:lang w:val="en-GB" w:bidi="ar-SA"/>
        </w:rPr>
      </w:pPr>
      <w:r w:rsidRPr="00E35052">
        <w:rPr>
          <w:rFonts w:ascii="Preeti" w:hAnsi="Preeti"/>
          <w:b/>
          <w:bCs/>
          <w:i w:val="0"/>
          <w:iCs w:val="0"/>
          <w:noProof/>
          <w:color w:val="auto"/>
          <w:sz w:val="28"/>
          <w:szCs w:val="28"/>
          <w:lang w:val="en-GB" w:eastAsia="en-GB" w:bidi="ar-SA"/>
        </w:rPr>
        <w:drawing>
          <wp:inline distT="0" distB="0" distL="0" distR="0" wp14:anchorId="315E37DB" wp14:editId="0691A8B9">
            <wp:extent cx="3725047" cy="1530705"/>
            <wp:effectExtent l="19050" t="0" r="8753" b="0"/>
            <wp:docPr id="143" name="Picture 9" descr="G:\20150427_205410.jpg"/>
            <wp:cNvGraphicFramePr/>
            <a:graphic xmlns:a="http://schemas.openxmlformats.org/drawingml/2006/main">
              <a:graphicData uri="http://schemas.openxmlformats.org/drawingml/2006/picture">
                <pic:pic xmlns:pic="http://schemas.openxmlformats.org/drawingml/2006/picture">
                  <pic:nvPicPr>
                    <pic:cNvPr id="1026" name="Picture 2" descr="G:\20150427_205410.jpg"/>
                    <pic:cNvPicPr>
                      <a:picLocks noChangeAspect="1" noChangeArrowheads="1"/>
                    </pic:cNvPicPr>
                  </pic:nvPicPr>
                  <pic:blipFill>
                    <a:blip r:embed="rId63" cstate="print">
                      <a:duotone>
                        <a:prstClr val="black"/>
                        <a:schemeClr val="accent1">
                          <a:tint val="45000"/>
                          <a:satMod val="400000"/>
                        </a:schemeClr>
                      </a:duotone>
                    </a:blip>
                    <a:srcRect/>
                    <a:stretch>
                      <a:fillRect/>
                    </a:stretch>
                  </pic:blipFill>
                  <pic:spPr bwMode="auto">
                    <a:xfrm>
                      <a:off x="0" y="0"/>
                      <a:ext cx="3728588" cy="1532160"/>
                    </a:xfrm>
                    <a:prstGeom prst="rect">
                      <a:avLst/>
                    </a:prstGeom>
                    <a:noFill/>
                  </pic:spPr>
                </pic:pic>
              </a:graphicData>
            </a:graphic>
          </wp:inline>
        </w:drawing>
      </w:r>
    </w:p>
    <w:p w14:paraId="75BBA233" w14:textId="77777777" w:rsidR="009E60FC" w:rsidRPr="00E35052" w:rsidRDefault="006D7440" w:rsidP="009E60FC">
      <w:pPr>
        <w:pStyle w:val="Heading6"/>
        <w:jc w:val="center"/>
        <w:rPr>
          <w:rFonts w:ascii="Preeti" w:hAnsi="Preeti"/>
          <w:b/>
          <w:bCs/>
          <w:i w:val="0"/>
          <w:iCs w:val="0"/>
          <w:color w:val="auto"/>
          <w:sz w:val="28"/>
          <w:szCs w:val="28"/>
          <w:lang w:val="en-GB" w:bidi="ar-SA"/>
        </w:rPr>
      </w:pPr>
      <w:bookmarkStart w:id="54" w:name="_Toc473184452"/>
      <w:r w:rsidRPr="00E35052">
        <w:rPr>
          <w:rFonts w:ascii="Times New Roman" w:hAnsi="Times New Roman" w:cs="Times New Roman"/>
          <w:b/>
          <w:bCs/>
          <w:i w:val="0"/>
          <w:iCs w:val="0"/>
          <w:color w:val="auto"/>
          <w:sz w:val="24"/>
          <w:szCs w:val="24"/>
          <w:lang w:val="en-GB" w:bidi="ar-SA"/>
        </w:rPr>
        <w:t>Fig</w:t>
      </w:r>
      <w:r w:rsidR="00DD00A0">
        <w:rPr>
          <w:rFonts w:ascii="Times New Roman" w:hAnsi="Times New Roman" w:cs="Times New Roman"/>
          <w:b/>
          <w:bCs/>
          <w:i w:val="0"/>
          <w:iCs w:val="0"/>
          <w:color w:val="auto"/>
          <w:sz w:val="24"/>
          <w:szCs w:val="24"/>
          <w:lang w:val="en-GB" w:bidi="ar-SA"/>
        </w:rPr>
        <w:t>ure 3.14: Injured people under</w:t>
      </w:r>
      <w:r w:rsidRPr="00E35052">
        <w:rPr>
          <w:rFonts w:ascii="Times New Roman" w:hAnsi="Times New Roman" w:cs="Times New Roman"/>
          <w:b/>
          <w:bCs/>
          <w:i w:val="0"/>
          <w:iCs w:val="0"/>
          <w:color w:val="auto"/>
          <w:sz w:val="24"/>
          <w:szCs w:val="24"/>
          <w:lang w:val="en-GB" w:bidi="ar-SA"/>
        </w:rPr>
        <w:t xml:space="preserve"> treatment after the </w:t>
      </w:r>
      <w:r w:rsidR="00E90809" w:rsidRPr="00E35052">
        <w:rPr>
          <w:rFonts w:ascii="Times New Roman" w:hAnsi="Times New Roman" w:cs="Times New Roman"/>
          <w:b/>
          <w:bCs/>
          <w:i w:val="0"/>
          <w:iCs w:val="0"/>
          <w:color w:val="auto"/>
          <w:sz w:val="24"/>
          <w:szCs w:val="24"/>
          <w:lang w:val="en-GB" w:bidi="ar-SA"/>
        </w:rPr>
        <w:t>earthquake</w:t>
      </w:r>
      <w:r w:rsidRPr="00E35052">
        <w:rPr>
          <w:rFonts w:ascii="Times New Roman" w:hAnsi="Times New Roman" w:cs="Times New Roman"/>
          <w:b/>
          <w:bCs/>
          <w:i w:val="0"/>
          <w:iCs w:val="0"/>
          <w:color w:val="auto"/>
          <w:sz w:val="24"/>
          <w:szCs w:val="24"/>
          <w:lang w:val="en-GB" w:bidi="ar-SA"/>
        </w:rPr>
        <w:t xml:space="preserve"> </w:t>
      </w:r>
      <w:r w:rsidR="00C37645" w:rsidRPr="00E35052">
        <w:rPr>
          <w:rFonts w:ascii="Times New Roman" w:hAnsi="Times New Roman" w:cs="Times New Roman"/>
          <w:b/>
          <w:bCs/>
          <w:i w:val="0"/>
          <w:iCs w:val="0"/>
          <w:color w:val="auto"/>
          <w:sz w:val="24"/>
          <w:szCs w:val="24"/>
          <w:lang w:val="en-GB" w:bidi="ar-SA"/>
        </w:rPr>
        <w:t>(Ministry of Health, Government of Nepal)</w:t>
      </w:r>
      <w:bookmarkEnd w:id="54"/>
    </w:p>
    <w:p w14:paraId="3A4A6375" w14:textId="77777777" w:rsidR="009E60FC" w:rsidRPr="00E35052" w:rsidRDefault="009E60FC" w:rsidP="009E60FC">
      <w:pPr>
        <w:spacing w:after="0" w:line="240" w:lineRule="auto"/>
        <w:jc w:val="both"/>
        <w:rPr>
          <w:rFonts w:ascii="Preeti" w:hAnsi="Preeti"/>
          <w:sz w:val="28"/>
          <w:szCs w:val="28"/>
          <w:lang w:val="en-GB"/>
        </w:rPr>
      </w:pPr>
    </w:p>
    <w:p w14:paraId="52D64CC1" w14:textId="77777777" w:rsidR="009163B9" w:rsidRPr="00E35052" w:rsidRDefault="009163B9" w:rsidP="00C3764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 total of 22,302 people were injured in the earthquake. Most of them were </w:t>
      </w:r>
      <w:r w:rsidR="00C37645" w:rsidRPr="00E35052">
        <w:rPr>
          <w:rFonts w:ascii="Times New Roman" w:hAnsi="Times New Roman" w:cs="Times New Roman"/>
          <w:sz w:val="24"/>
          <w:szCs w:val="24"/>
          <w:lang w:val="en-GB"/>
        </w:rPr>
        <w:t>from</w:t>
      </w:r>
      <w:r w:rsidRPr="00E35052">
        <w:rPr>
          <w:rFonts w:ascii="Times New Roman" w:hAnsi="Times New Roman" w:cs="Times New Roman"/>
          <w:sz w:val="24"/>
          <w:szCs w:val="24"/>
          <w:lang w:val="en-GB"/>
        </w:rPr>
        <w:t xml:space="preserve"> Kathmandu, at 7,950, followed by Lalitpur at 3,051, Bhaktapur at 2,101, Sindhupalchok at 1,569, Dhading at 1,218, Gorkha at 952, and Dolakha at 661. The data of injured survivors </w:t>
      </w:r>
      <w:r w:rsidR="00C37645" w:rsidRPr="00E35052">
        <w:rPr>
          <w:rFonts w:ascii="Times New Roman" w:hAnsi="Times New Roman" w:cs="Times New Roman"/>
          <w:sz w:val="24"/>
          <w:szCs w:val="24"/>
          <w:lang w:val="en-GB"/>
        </w:rPr>
        <w:t xml:space="preserve">are presented in Figure 3.15 and Annex 2. </w:t>
      </w:r>
      <w:r w:rsidRPr="00E35052">
        <w:rPr>
          <w:rFonts w:ascii="Times New Roman" w:hAnsi="Times New Roman" w:cs="Times New Roman"/>
          <w:sz w:val="24"/>
          <w:szCs w:val="24"/>
          <w:lang w:val="en-GB"/>
        </w:rPr>
        <w:t xml:space="preserve">Among the injured, 99 were from Nepal Army, 37 from Armed Police Force, and 183 </w:t>
      </w:r>
      <w:r w:rsidR="00DD00A0">
        <w:rPr>
          <w:rFonts w:ascii="Times New Roman" w:hAnsi="Times New Roman" w:cs="Times New Roman"/>
          <w:sz w:val="24"/>
          <w:szCs w:val="24"/>
          <w:lang w:val="en-GB"/>
        </w:rPr>
        <w:t xml:space="preserve">from </w:t>
      </w:r>
      <w:r w:rsidRPr="00E35052">
        <w:rPr>
          <w:rFonts w:ascii="Times New Roman" w:hAnsi="Times New Roman" w:cs="Times New Roman"/>
          <w:sz w:val="24"/>
          <w:szCs w:val="24"/>
          <w:lang w:val="en-GB"/>
        </w:rPr>
        <w:t>Nepal Police (Nepal Army, Nepal Police, and A</w:t>
      </w:r>
      <w:r w:rsidR="00C37645" w:rsidRPr="00E35052">
        <w:rPr>
          <w:rFonts w:ascii="Times New Roman" w:hAnsi="Times New Roman" w:cs="Times New Roman"/>
          <w:sz w:val="24"/>
          <w:szCs w:val="24"/>
          <w:lang w:val="en-GB"/>
        </w:rPr>
        <w:t xml:space="preserve">rmed </w:t>
      </w:r>
      <w:r w:rsidRPr="00E35052">
        <w:rPr>
          <w:rFonts w:ascii="Times New Roman" w:hAnsi="Times New Roman" w:cs="Times New Roman"/>
          <w:sz w:val="24"/>
          <w:szCs w:val="24"/>
          <w:lang w:val="en-GB"/>
        </w:rPr>
        <w:t>P</w:t>
      </w:r>
      <w:r w:rsidR="00C37645" w:rsidRPr="00E35052">
        <w:rPr>
          <w:rFonts w:ascii="Times New Roman" w:hAnsi="Times New Roman" w:cs="Times New Roman"/>
          <w:sz w:val="24"/>
          <w:szCs w:val="24"/>
          <w:lang w:val="en-GB"/>
        </w:rPr>
        <w:t xml:space="preserve">olice </w:t>
      </w:r>
      <w:r w:rsidRPr="00E35052">
        <w:rPr>
          <w:rFonts w:ascii="Times New Roman" w:hAnsi="Times New Roman" w:cs="Times New Roman"/>
          <w:sz w:val="24"/>
          <w:szCs w:val="24"/>
          <w:lang w:val="en-GB"/>
        </w:rPr>
        <w:t>F</w:t>
      </w:r>
      <w:r w:rsidR="00C37645" w:rsidRPr="00E35052">
        <w:rPr>
          <w:rFonts w:ascii="Times New Roman" w:hAnsi="Times New Roman" w:cs="Times New Roman"/>
          <w:sz w:val="24"/>
          <w:szCs w:val="24"/>
          <w:lang w:val="en-GB"/>
        </w:rPr>
        <w:t>orce</w:t>
      </w:r>
      <w:r w:rsidRPr="00E35052">
        <w:rPr>
          <w:rFonts w:ascii="Times New Roman" w:hAnsi="Times New Roman" w:cs="Times New Roman"/>
          <w:sz w:val="24"/>
          <w:szCs w:val="24"/>
          <w:lang w:val="en-GB"/>
        </w:rPr>
        <w:t>).</w:t>
      </w:r>
    </w:p>
    <w:p w14:paraId="024B6C5F" w14:textId="77777777" w:rsidR="00C37645" w:rsidRPr="00E35052" w:rsidRDefault="00C37645" w:rsidP="00BE76ED">
      <w:pPr>
        <w:pStyle w:val="Heading6"/>
        <w:spacing w:before="0" w:line="240" w:lineRule="auto"/>
        <w:jc w:val="center"/>
        <w:rPr>
          <w:rFonts w:ascii="Times New Roman" w:hAnsi="Times New Roman" w:cs="Times New Roman"/>
          <w:b/>
          <w:bCs/>
          <w:i w:val="0"/>
          <w:iCs w:val="0"/>
          <w:color w:val="auto"/>
          <w:sz w:val="24"/>
          <w:szCs w:val="24"/>
          <w:lang w:val="en-GB"/>
        </w:rPr>
      </w:pPr>
      <w:bookmarkStart w:id="55" w:name="_Toc473184453"/>
      <w:r w:rsidRPr="00E35052">
        <w:rPr>
          <w:rFonts w:ascii="Times New Roman" w:hAnsi="Times New Roman" w:cs="Times New Roman"/>
          <w:b/>
          <w:bCs/>
          <w:i w:val="0"/>
          <w:iCs w:val="0"/>
          <w:color w:val="auto"/>
          <w:sz w:val="24"/>
          <w:szCs w:val="24"/>
          <w:lang w:val="en-GB"/>
        </w:rPr>
        <w:t>Figure 3.15: Number of injured people in the Gorkha Earthquake 2015 by district</w:t>
      </w:r>
      <w:bookmarkEnd w:id="55"/>
      <w:r w:rsidRPr="00E35052">
        <w:rPr>
          <w:rFonts w:ascii="Times New Roman" w:hAnsi="Times New Roman" w:cs="Times New Roman"/>
          <w:b/>
          <w:bCs/>
          <w:i w:val="0"/>
          <w:iCs w:val="0"/>
          <w:color w:val="auto"/>
          <w:sz w:val="24"/>
          <w:szCs w:val="24"/>
          <w:lang w:val="en-GB"/>
        </w:rPr>
        <w:t xml:space="preserve"> </w:t>
      </w:r>
    </w:p>
    <w:p w14:paraId="22892D57" w14:textId="77777777" w:rsidR="00BE76ED" w:rsidRPr="00E35052" w:rsidRDefault="00BE76ED" w:rsidP="00BE76ED">
      <w:pPr>
        <w:spacing w:after="0" w:line="240" w:lineRule="auto"/>
        <w:rPr>
          <w:lang w:val="en-GB" w:eastAsia="en-US"/>
        </w:rPr>
      </w:pPr>
    </w:p>
    <w:p w14:paraId="039D1843" w14:textId="77777777" w:rsidR="00BE76ED" w:rsidRPr="00E35052" w:rsidRDefault="00BE76ED" w:rsidP="00BE76ED">
      <w:pPr>
        <w:spacing w:after="0" w:line="240" w:lineRule="auto"/>
        <w:jc w:val="center"/>
        <w:rPr>
          <w:lang w:val="en-GB" w:eastAsia="en-US"/>
        </w:rPr>
      </w:pPr>
      <w:r w:rsidRPr="00E35052">
        <w:rPr>
          <w:noProof/>
          <w:lang w:val="en-GB" w:eastAsia="en-GB" w:bidi="ar-SA"/>
        </w:rPr>
        <w:drawing>
          <wp:inline distT="0" distB="0" distL="0" distR="0" wp14:anchorId="1D0284B8" wp14:editId="04AA5393">
            <wp:extent cx="5634166" cy="3985884"/>
            <wp:effectExtent l="19050" t="0" r="4634" b="0"/>
            <wp:docPr id="16" name="Picture 7" descr="C:\Users\user\AppData\Local\Temp\Rar$DIa0.315\injured_peop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Temp\Rar$DIa0.315\injured_people.jpg"/>
                    <pic:cNvPicPr>
                      <a:picLocks noChangeAspect="1" noChangeArrowheads="1"/>
                    </pic:cNvPicPr>
                  </pic:nvPicPr>
                  <pic:blipFill>
                    <a:blip r:embed="rId64" cstate="print"/>
                    <a:srcRect/>
                    <a:stretch>
                      <a:fillRect/>
                    </a:stretch>
                  </pic:blipFill>
                  <pic:spPr bwMode="auto">
                    <a:xfrm>
                      <a:off x="0" y="0"/>
                      <a:ext cx="5634170" cy="3985887"/>
                    </a:xfrm>
                    <a:prstGeom prst="rect">
                      <a:avLst/>
                    </a:prstGeom>
                    <a:noFill/>
                    <a:ln w="9525">
                      <a:noFill/>
                      <a:miter lim="800000"/>
                      <a:headEnd/>
                      <a:tailEnd/>
                    </a:ln>
                  </pic:spPr>
                </pic:pic>
              </a:graphicData>
            </a:graphic>
          </wp:inline>
        </w:drawing>
      </w:r>
    </w:p>
    <w:p w14:paraId="3CB8688E" w14:textId="77777777" w:rsidR="00C37645" w:rsidRPr="00E35052" w:rsidRDefault="00C37645" w:rsidP="00BE76ED">
      <w:pPr>
        <w:spacing w:after="0" w:line="240" w:lineRule="auto"/>
        <w:jc w:val="both"/>
        <w:rPr>
          <w:rFonts w:ascii="Preeti" w:hAnsi="Preeti"/>
          <w:sz w:val="28"/>
          <w:szCs w:val="28"/>
          <w:lang w:val="en-GB"/>
        </w:rPr>
      </w:pPr>
      <w:r w:rsidRPr="00E35052">
        <w:rPr>
          <w:rFonts w:ascii="Times New Roman" w:hAnsi="Times New Roman" w:cs="Times New Roman"/>
          <w:b/>
          <w:bCs/>
          <w:i/>
          <w:iCs/>
          <w:sz w:val="24"/>
          <w:szCs w:val="24"/>
          <w:lang w:val="en-GB"/>
        </w:rPr>
        <w:t xml:space="preserve"> Source</w:t>
      </w:r>
      <w:r w:rsidRPr="00E35052">
        <w:rPr>
          <w:rFonts w:ascii="Times New Roman" w:hAnsi="Times New Roman" w:cs="Times New Roman"/>
          <w:b/>
          <w:bCs/>
          <w:sz w:val="24"/>
          <w:szCs w:val="24"/>
          <w:lang w:val="en-GB"/>
        </w:rPr>
        <w:t xml:space="preserve">: </w:t>
      </w:r>
      <w:r w:rsidRPr="00E35052">
        <w:rPr>
          <w:rFonts w:ascii="Times New Roman" w:hAnsi="Times New Roman" w:cs="Times New Roman"/>
          <w:sz w:val="24"/>
          <w:szCs w:val="24"/>
          <w:lang w:val="en-GB"/>
        </w:rPr>
        <w:t>Ministry of Health, Government of Nepal</w:t>
      </w:r>
    </w:p>
    <w:p w14:paraId="098FDB7E" w14:textId="77777777" w:rsidR="003879A5" w:rsidRPr="00912835" w:rsidRDefault="00694897" w:rsidP="00912835">
      <w:pPr>
        <w:pStyle w:val="Heading2"/>
        <w:rPr>
          <w:rFonts w:ascii="Times New Roman" w:hAnsi="Times New Roman" w:cs="Times New Roman"/>
          <w:color w:val="auto"/>
        </w:rPr>
      </w:pPr>
      <w:bookmarkStart w:id="56" w:name="_Toc487550927"/>
      <w:r w:rsidRPr="00912835">
        <w:rPr>
          <w:rFonts w:ascii="Times New Roman" w:hAnsi="Times New Roman" w:cs="Times New Roman"/>
          <w:color w:val="auto"/>
        </w:rPr>
        <w:t>3.3.4. Sectoral lossses</w:t>
      </w:r>
      <w:r w:rsidR="003879A5" w:rsidRPr="00912835">
        <w:rPr>
          <w:rFonts w:ascii="Times New Roman" w:hAnsi="Times New Roman" w:cs="Times New Roman"/>
          <w:color w:val="auto"/>
        </w:rPr>
        <w:t xml:space="preserve"> and </w:t>
      </w:r>
      <w:r w:rsidRPr="00912835">
        <w:rPr>
          <w:rFonts w:ascii="Times New Roman" w:hAnsi="Times New Roman" w:cs="Times New Roman"/>
          <w:color w:val="auto"/>
        </w:rPr>
        <w:t>damages</w:t>
      </w:r>
      <w:bookmarkEnd w:id="56"/>
    </w:p>
    <w:p w14:paraId="6EE42452" w14:textId="77777777" w:rsidR="003879A5" w:rsidRPr="00E35052" w:rsidRDefault="003879A5" w:rsidP="003879A5">
      <w:pPr>
        <w:spacing w:line="240" w:lineRule="auto"/>
        <w:rPr>
          <w:rFonts w:ascii="Times New Roman" w:hAnsi="Times New Roman" w:cs="Times New Roman"/>
          <w:sz w:val="24"/>
          <w:szCs w:val="24"/>
          <w:lang w:val="en-GB"/>
        </w:rPr>
      </w:pPr>
    </w:p>
    <w:p w14:paraId="41525CCB" w14:textId="77777777" w:rsidR="003879A5" w:rsidRPr="00E35052" w:rsidRDefault="003879A5" w:rsidP="003879A5">
      <w:pPr>
        <w:pStyle w:val="Heading4"/>
        <w:rPr>
          <w:rFonts w:ascii="Times New Roman" w:hAnsi="Times New Roman" w:cs="Times New Roman"/>
          <w:i w:val="0"/>
          <w:iCs w:val="0"/>
          <w:color w:val="auto"/>
          <w:sz w:val="26"/>
          <w:szCs w:val="26"/>
          <w:lang w:val="en-GB"/>
        </w:rPr>
      </w:pPr>
      <w:r w:rsidRPr="00E35052">
        <w:rPr>
          <w:rFonts w:ascii="Times New Roman" w:hAnsi="Times New Roman" w:cs="Times New Roman"/>
          <w:i w:val="0"/>
          <w:iCs w:val="0"/>
          <w:color w:val="auto"/>
          <w:sz w:val="26"/>
          <w:szCs w:val="26"/>
          <w:lang w:val="en-GB"/>
        </w:rPr>
        <w:t>3.3.4.1. Social sector</w:t>
      </w:r>
      <w:r w:rsidR="00F746C3" w:rsidRPr="00E35052">
        <w:rPr>
          <w:rFonts w:ascii="Times New Roman" w:hAnsi="Times New Roman" w:cs="Times New Roman"/>
          <w:i w:val="0"/>
          <w:iCs w:val="0"/>
          <w:color w:val="auto"/>
          <w:sz w:val="26"/>
          <w:szCs w:val="26"/>
          <w:lang w:val="en-GB"/>
        </w:rPr>
        <w:t>s</w:t>
      </w:r>
    </w:p>
    <w:p w14:paraId="0FBEAD18" w14:textId="77777777" w:rsidR="003879A5" w:rsidRPr="00E35052" w:rsidRDefault="003879A5" w:rsidP="003879A5">
      <w:pPr>
        <w:spacing w:line="240" w:lineRule="auto"/>
        <w:rPr>
          <w:rFonts w:ascii="Times New Roman" w:hAnsi="Times New Roman" w:cs="Times New Roman"/>
          <w:sz w:val="24"/>
          <w:szCs w:val="24"/>
          <w:lang w:val="en-GB"/>
        </w:rPr>
      </w:pPr>
    </w:p>
    <w:p w14:paraId="210320ED" w14:textId="77777777" w:rsidR="003E7ED4" w:rsidRPr="00E35052" w:rsidRDefault="009C1080" w:rsidP="003E7ED4">
      <w:pPr>
        <w:spacing w:line="240" w:lineRule="auto"/>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(A) Housing</w:t>
      </w:r>
      <w:r w:rsidR="003879A5" w:rsidRPr="00E35052">
        <w:rPr>
          <w:rFonts w:ascii="Times New Roman" w:hAnsi="Times New Roman" w:cs="Times New Roman"/>
          <w:b/>
          <w:bCs/>
          <w:sz w:val="24"/>
          <w:szCs w:val="24"/>
          <w:lang w:val="en-GB"/>
        </w:rPr>
        <w:t xml:space="preserve"> and human settlement</w:t>
      </w:r>
      <w:r w:rsidR="00F746C3" w:rsidRPr="00E35052">
        <w:rPr>
          <w:rFonts w:ascii="Times New Roman" w:hAnsi="Times New Roman" w:cs="Times New Roman"/>
          <w:b/>
          <w:bCs/>
          <w:sz w:val="24"/>
          <w:szCs w:val="24"/>
          <w:lang w:val="en-GB"/>
        </w:rPr>
        <w:t>s</w:t>
      </w:r>
    </w:p>
    <w:p w14:paraId="1012E836" w14:textId="77777777" w:rsidR="00591294" w:rsidRPr="00E35052" w:rsidRDefault="003E7ED4" w:rsidP="00591294">
      <w:pPr>
        <w:jc w:val="both"/>
        <w:rPr>
          <w:rFonts w:ascii="Times New Roman" w:hAnsi="Times New Roman" w:cs="Times New Roman"/>
          <w:b/>
          <w:bCs/>
          <w:sz w:val="24"/>
          <w:szCs w:val="24"/>
          <w:lang w:val="en-GB"/>
        </w:rPr>
      </w:pPr>
      <w:r w:rsidRPr="00E35052">
        <w:rPr>
          <w:rFonts w:ascii="Times New Roman" w:hAnsi="Times New Roman" w:cs="Times New Roman"/>
          <w:sz w:val="24"/>
          <w:szCs w:val="24"/>
          <w:lang w:val="en-GB"/>
        </w:rPr>
        <w:t xml:space="preserve">According to the Census 2011, houses are divided into five categories </w:t>
      </w:r>
      <w:r w:rsidR="004A3A3E" w:rsidRPr="00E35052">
        <w:rPr>
          <w:rFonts w:ascii="Times New Roman" w:hAnsi="Times New Roman" w:cs="Times New Roman"/>
          <w:sz w:val="24"/>
          <w:szCs w:val="24"/>
          <w:lang w:val="en-GB"/>
        </w:rPr>
        <w:t>based on</w:t>
      </w:r>
      <w:r w:rsidRPr="00E35052">
        <w:rPr>
          <w:rFonts w:ascii="Times New Roman" w:hAnsi="Times New Roman" w:cs="Times New Roman"/>
          <w:sz w:val="24"/>
          <w:szCs w:val="24"/>
          <w:lang w:val="en-GB"/>
        </w:rPr>
        <w:t xml:space="preserve"> </w:t>
      </w:r>
      <w:r w:rsidR="007878D2" w:rsidRPr="00E35052">
        <w:rPr>
          <w:rFonts w:ascii="Times New Roman" w:hAnsi="Times New Roman" w:cs="Times New Roman"/>
          <w:sz w:val="24"/>
          <w:szCs w:val="24"/>
          <w:lang w:val="en-GB"/>
        </w:rPr>
        <w:t xml:space="preserve">their </w:t>
      </w:r>
      <w:r w:rsidRPr="00E35052">
        <w:rPr>
          <w:rFonts w:ascii="Times New Roman" w:hAnsi="Times New Roman" w:cs="Times New Roman"/>
          <w:sz w:val="24"/>
          <w:szCs w:val="24"/>
          <w:lang w:val="en-GB"/>
        </w:rPr>
        <w:t>type of foundation: mud-bonded brick or stone; cement-bonded brick or stone,</w:t>
      </w:r>
      <w:r w:rsidR="00F746C3" w:rsidRPr="00E35052">
        <w:rPr>
          <w:rFonts w:ascii="Times New Roman" w:hAnsi="Times New Roman" w:cs="Times New Roman"/>
          <w:sz w:val="24"/>
          <w:szCs w:val="24"/>
          <w:lang w:val="en-GB"/>
        </w:rPr>
        <w:t xml:space="preserve"> RCC with pillar, wooden pillar</w:t>
      </w:r>
      <w:r w:rsidRPr="00E35052">
        <w:rPr>
          <w:rFonts w:ascii="Times New Roman" w:hAnsi="Times New Roman" w:cs="Times New Roman"/>
          <w:sz w:val="24"/>
          <w:szCs w:val="24"/>
          <w:lang w:val="en-GB"/>
        </w:rPr>
        <w:t>, and others. In the 31 districts affected by the Gorkha Earthquake, 57.6</w:t>
      </w:r>
      <w:r w:rsidR="00F746C3" w:rsidRPr="00E35052">
        <w:rPr>
          <w:rFonts w:ascii="Times New Roman" w:hAnsi="Times New Roman" w:cs="Times New Roman"/>
          <w:sz w:val="24"/>
          <w:szCs w:val="24"/>
          <w:lang w:val="en-GB"/>
        </w:rPr>
        <w:t xml:space="preserve"> percent</w:t>
      </w:r>
      <w:r w:rsidRPr="00E35052">
        <w:rPr>
          <w:rFonts w:ascii="Times New Roman" w:hAnsi="Times New Roman" w:cs="Times New Roman"/>
          <w:sz w:val="24"/>
          <w:szCs w:val="24"/>
          <w:lang w:val="en-GB"/>
        </w:rPr>
        <w:t xml:space="preserve"> </w:t>
      </w:r>
      <w:r w:rsidR="004A3A3E" w:rsidRPr="00E35052">
        <w:rPr>
          <w:rFonts w:ascii="Times New Roman" w:hAnsi="Times New Roman" w:cs="Times New Roman"/>
          <w:sz w:val="24"/>
          <w:szCs w:val="24"/>
          <w:lang w:val="en-GB"/>
        </w:rPr>
        <w:t xml:space="preserve">of the total </w:t>
      </w:r>
      <w:r w:rsidRPr="00E35052">
        <w:rPr>
          <w:rFonts w:ascii="Times New Roman" w:hAnsi="Times New Roman" w:cs="Times New Roman"/>
          <w:sz w:val="24"/>
          <w:szCs w:val="24"/>
          <w:lang w:val="en-GB"/>
        </w:rPr>
        <w:t>houses were made o</w:t>
      </w:r>
      <w:r w:rsidR="00F746C3" w:rsidRPr="00E35052">
        <w:rPr>
          <w:rFonts w:ascii="Times New Roman" w:hAnsi="Times New Roman" w:cs="Times New Roman"/>
          <w:sz w:val="24"/>
          <w:szCs w:val="24"/>
          <w:lang w:val="en-GB"/>
        </w:rPr>
        <w:t>f mud-bonded brick or stone, 18 percent</w:t>
      </w:r>
      <w:r w:rsidRPr="00E35052">
        <w:rPr>
          <w:rFonts w:ascii="Times New Roman" w:hAnsi="Times New Roman" w:cs="Times New Roman"/>
          <w:sz w:val="24"/>
          <w:szCs w:val="24"/>
          <w:lang w:val="en-GB"/>
        </w:rPr>
        <w:t xml:space="preserve"> cement-bonded brick or stone, 15.4</w:t>
      </w:r>
      <w:r w:rsidR="00F746C3" w:rsidRPr="00E35052">
        <w:rPr>
          <w:rFonts w:ascii="Times New Roman" w:hAnsi="Times New Roman" w:cs="Times New Roman"/>
          <w:sz w:val="24"/>
          <w:szCs w:val="24"/>
          <w:lang w:val="en-GB"/>
        </w:rPr>
        <w:t xml:space="preserve"> percent</w:t>
      </w:r>
      <w:r w:rsidRPr="00E35052">
        <w:rPr>
          <w:rFonts w:ascii="Times New Roman" w:hAnsi="Times New Roman" w:cs="Times New Roman"/>
          <w:sz w:val="24"/>
          <w:szCs w:val="24"/>
          <w:lang w:val="en-GB"/>
        </w:rPr>
        <w:t xml:space="preserve"> RCC with pillar, 7.5</w:t>
      </w:r>
      <w:r w:rsidR="00F746C3" w:rsidRPr="00E35052">
        <w:rPr>
          <w:rFonts w:ascii="Times New Roman" w:hAnsi="Times New Roman" w:cs="Times New Roman"/>
          <w:sz w:val="24"/>
          <w:szCs w:val="24"/>
          <w:lang w:val="en-GB"/>
        </w:rPr>
        <w:t xml:space="preserve"> percent wooden pillar, and 1.5 percent</w:t>
      </w:r>
      <w:r w:rsidRPr="00E35052">
        <w:rPr>
          <w:rFonts w:ascii="Times New Roman" w:hAnsi="Times New Roman" w:cs="Times New Roman"/>
          <w:sz w:val="24"/>
          <w:szCs w:val="24"/>
          <w:lang w:val="en-GB"/>
        </w:rPr>
        <w:t xml:space="preserve"> others i</w:t>
      </w:r>
      <w:r w:rsidR="00591294" w:rsidRPr="00E35052">
        <w:rPr>
          <w:rFonts w:ascii="Times New Roman" w:hAnsi="Times New Roman" w:cs="Times New Roman"/>
          <w:sz w:val="24"/>
          <w:szCs w:val="24"/>
          <w:lang w:val="en-GB"/>
        </w:rPr>
        <w:t>n their foundations before the e</w:t>
      </w:r>
      <w:r w:rsidRPr="00E35052">
        <w:rPr>
          <w:rFonts w:ascii="Times New Roman" w:hAnsi="Times New Roman" w:cs="Times New Roman"/>
          <w:sz w:val="24"/>
          <w:szCs w:val="24"/>
          <w:lang w:val="en-GB"/>
        </w:rPr>
        <w:t>arthquake (</w:t>
      </w:r>
      <w:r w:rsidR="00343EF7" w:rsidRPr="00E35052">
        <w:rPr>
          <w:rFonts w:ascii="Times New Roman" w:hAnsi="Times New Roman" w:cs="Times New Roman"/>
          <w:sz w:val="24"/>
          <w:szCs w:val="24"/>
          <w:lang w:val="en-GB"/>
        </w:rPr>
        <w:t xml:space="preserve">CBS, </w:t>
      </w:r>
      <w:r w:rsidRPr="00E35052">
        <w:rPr>
          <w:rFonts w:ascii="Times New Roman" w:hAnsi="Times New Roman" w:cs="Times New Roman"/>
          <w:sz w:val="24"/>
          <w:szCs w:val="24"/>
          <w:lang w:val="en-GB"/>
        </w:rPr>
        <w:t>2012).</w:t>
      </w:r>
    </w:p>
    <w:p w14:paraId="4063175D" w14:textId="77777777" w:rsidR="002518A9" w:rsidRPr="00E35052" w:rsidRDefault="002518A9" w:rsidP="002518A9">
      <w:pPr>
        <w:autoSpaceDE w:val="0"/>
        <w:autoSpaceDN w:val="0"/>
        <w:adjustRightInd w:val="0"/>
        <w:spacing w:after="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effects of the disasters were visible among a diverse range of communities and settlements, including remote mountain villages, roadside market towns, heritage settlements, peri-urban neighbourhoods and emerging cities, and several dense neighbourhoods in the Kathmandu Valley.</w:t>
      </w:r>
    </w:p>
    <w:p w14:paraId="34842A05" w14:textId="77777777" w:rsidR="002518A9" w:rsidRPr="00E35052" w:rsidRDefault="002518A9" w:rsidP="002518A9">
      <w:pPr>
        <w:autoSpaceDE w:val="0"/>
        <w:autoSpaceDN w:val="0"/>
        <w:adjustRightInd w:val="0"/>
        <w:spacing w:after="0"/>
        <w:jc w:val="both"/>
        <w:rPr>
          <w:rFonts w:ascii="Times New Roman" w:hAnsi="Times New Roman" w:cs="Times New Roman"/>
          <w:sz w:val="24"/>
          <w:szCs w:val="24"/>
          <w:lang w:val="en-GB"/>
        </w:rPr>
      </w:pPr>
    </w:p>
    <w:p w14:paraId="4D4CD67C" w14:textId="77777777" w:rsidR="00D759F4" w:rsidRPr="00E35052" w:rsidRDefault="00591294" w:rsidP="002518A9">
      <w:pPr>
        <w:autoSpaceDE w:val="0"/>
        <w:autoSpaceDN w:val="0"/>
        <w:adjustRightInd w:val="0"/>
        <w:spacing w:after="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Most houses in the worst affected 14 districts were </w:t>
      </w:r>
      <w:r w:rsidR="002518A9" w:rsidRPr="00E35052">
        <w:rPr>
          <w:rFonts w:ascii="Times New Roman" w:hAnsi="Times New Roman" w:cs="Times New Roman"/>
          <w:sz w:val="24"/>
          <w:szCs w:val="24"/>
          <w:lang w:val="en-GB"/>
        </w:rPr>
        <w:t xml:space="preserve">low strength masonry stone or brick masonry with mud mortar, without seismic-resilient features. They were </w:t>
      </w:r>
      <w:r w:rsidRPr="00E35052">
        <w:rPr>
          <w:rFonts w:ascii="Times New Roman" w:hAnsi="Times New Roman" w:cs="Times New Roman"/>
          <w:sz w:val="24"/>
          <w:szCs w:val="24"/>
          <w:lang w:val="en-GB"/>
        </w:rPr>
        <w:t>made without pillars</w:t>
      </w:r>
      <w:r w:rsidR="002518A9" w:rsidRPr="00E35052">
        <w:rPr>
          <w:rFonts w:ascii="Times New Roman" w:hAnsi="Times New Roman" w:cs="Times New Roman"/>
          <w:sz w:val="24"/>
          <w:szCs w:val="24"/>
          <w:lang w:val="en-GB"/>
        </w:rPr>
        <w:t>.</w:t>
      </w:r>
      <w:r w:rsidRPr="00E35052">
        <w:rPr>
          <w:rFonts w:ascii="Times New Roman" w:hAnsi="Times New Roman" w:cs="Times New Roman"/>
          <w:sz w:val="24"/>
          <w:szCs w:val="24"/>
          <w:lang w:val="en-GB"/>
        </w:rPr>
        <w:t xml:space="preserve"> So, obviously these houses were weak in the face of the earthquake.</w:t>
      </w:r>
      <w:r w:rsidR="002518A9" w:rsidRPr="00E35052">
        <w:rPr>
          <w:rFonts w:ascii="Times New Roman" w:hAnsi="Times New Roman" w:cs="Times New Roman"/>
          <w:sz w:val="24"/>
          <w:szCs w:val="24"/>
          <w:lang w:val="en-GB"/>
        </w:rPr>
        <w:t xml:space="preserve"> </w:t>
      </w:r>
      <w:r w:rsidR="00D759F4" w:rsidRPr="00E35052">
        <w:rPr>
          <w:rFonts w:ascii="Times New Roman" w:hAnsi="Times New Roman" w:cs="Times New Roman"/>
          <w:sz w:val="24"/>
          <w:szCs w:val="24"/>
          <w:lang w:val="en-GB"/>
        </w:rPr>
        <w:t>Houses with the following types of structures were damaged most:</w:t>
      </w:r>
    </w:p>
    <w:p w14:paraId="17CD36A1" w14:textId="77777777" w:rsidR="002518A9" w:rsidRPr="00E35052" w:rsidRDefault="002518A9" w:rsidP="002518A9">
      <w:pPr>
        <w:autoSpaceDE w:val="0"/>
        <w:autoSpaceDN w:val="0"/>
        <w:adjustRightInd w:val="0"/>
        <w:spacing w:after="0" w:line="240" w:lineRule="auto"/>
        <w:jc w:val="both"/>
        <w:rPr>
          <w:rFonts w:ascii="Times New Roman" w:hAnsi="Times New Roman" w:cs="Times New Roman"/>
          <w:sz w:val="24"/>
          <w:szCs w:val="24"/>
          <w:lang w:val="en-GB"/>
        </w:rPr>
      </w:pPr>
    </w:p>
    <w:p w14:paraId="36B58153" w14:textId="77777777" w:rsidR="00D759F4" w:rsidRPr="00E35052" w:rsidRDefault="00D759F4" w:rsidP="00131433">
      <w:pPr>
        <w:pStyle w:val="ListParagraph"/>
        <w:numPr>
          <w:ilvl w:val="0"/>
          <w:numId w:val="3"/>
        </w:numPr>
        <w:spacing w:line="276" w:lineRule="auto"/>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More than three storied houses having less width </w:t>
      </w:r>
    </w:p>
    <w:p w14:paraId="6C2F27E3" w14:textId="77777777" w:rsidR="00D759F4" w:rsidRPr="00E35052" w:rsidRDefault="00D759F4" w:rsidP="00131433">
      <w:pPr>
        <w:pStyle w:val="ListParagraph"/>
        <w:numPr>
          <w:ilvl w:val="0"/>
          <w:numId w:val="3"/>
        </w:numPr>
        <w:spacing w:line="276" w:lineRule="auto"/>
        <w:rPr>
          <w:rFonts w:ascii="Times New Roman" w:hAnsi="Times New Roman" w:cs="Times New Roman"/>
          <w:sz w:val="24"/>
          <w:szCs w:val="24"/>
          <w:lang w:val="en-GB"/>
        </w:rPr>
      </w:pPr>
      <w:r w:rsidRPr="00E35052">
        <w:rPr>
          <w:rFonts w:ascii="Times New Roman" w:hAnsi="Times New Roman" w:cs="Times New Roman"/>
          <w:sz w:val="24"/>
          <w:szCs w:val="24"/>
          <w:lang w:val="en-GB"/>
        </w:rPr>
        <w:t>Mud- or unbaked brick-walled houses</w:t>
      </w:r>
    </w:p>
    <w:p w14:paraId="681A2E64" w14:textId="77777777" w:rsidR="00D759F4" w:rsidRPr="00E35052" w:rsidRDefault="00D759F4" w:rsidP="00131433">
      <w:pPr>
        <w:pStyle w:val="ListParagraph"/>
        <w:numPr>
          <w:ilvl w:val="0"/>
          <w:numId w:val="3"/>
        </w:numPr>
        <w:spacing w:line="276" w:lineRule="auto"/>
        <w:rPr>
          <w:rFonts w:ascii="Times New Roman" w:hAnsi="Times New Roman" w:cs="Times New Roman"/>
          <w:sz w:val="24"/>
          <w:szCs w:val="24"/>
          <w:lang w:val="en-GB"/>
        </w:rPr>
      </w:pPr>
      <w:r w:rsidRPr="00E35052">
        <w:rPr>
          <w:rFonts w:ascii="Times New Roman" w:hAnsi="Times New Roman" w:cs="Times New Roman"/>
          <w:sz w:val="24"/>
          <w:szCs w:val="24"/>
          <w:lang w:val="en-GB"/>
        </w:rPr>
        <w:t>Heavy-roofed houses</w:t>
      </w:r>
    </w:p>
    <w:p w14:paraId="4F72A724" w14:textId="77777777" w:rsidR="00D759F4" w:rsidRPr="00E35052" w:rsidRDefault="00D759F4" w:rsidP="00131433">
      <w:pPr>
        <w:pStyle w:val="ListParagraph"/>
        <w:numPr>
          <w:ilvl w:val="0"/>
          <w:numId w:val="3"/>
        </w:numPr>
        <w:spacing w:line="276" w:lineRule="auto"/>
        <w:rPr>
          <w:rFonts w:ascii="Times New Roman" w:hAnsi="Times New Roman" w:cs="Times New Roman"/>
          <w:sz w:val="24"/>
          <w:szCs w:val="24"/>
          <w:lang w:val="en-GB"/>
        </w:rPr>
      </w:pPr>
      <w:r w:rsidRPr="00E35052">
        <w:rPr>
          <w:rFonts w:ascii="Times New Roman" w:hAnsi="Times New Roman" w:cs="Times New Roman"/>
          <w:sz w:val="24"/>
          <w:szCs w:val="24"/>
          <w:lang w:val="en-GB"/>
        </w:rPr>
        <w:t>Many windowed- and many-door houses</w:t>
      </w:r>
    </w:p>
    <w:p w14:paraId="7C82F0BB" w14:textId="77777777" w:rsidR="00D759F4" w:rsidRPr="00E35052" w:rsidRDefault="00D759F4" w:rsidP="00131433">
      <w:pPr>
        <w:pStyle w:val="ListParagraph"/>
        <w:numPr>
          <w:ilvl w:val="0"/>
          <w:numId w:val="3"/>
        </w:numPr>
        <w:spacing w:line="276" w:lineRule="auto"/>
        <w:rPr>
          <w:rFonts w:ascii="Times New Roman" w:hAnsi="Times New Roman" w:cs="Times New Roman"/>
          <w:sz w:val="24"/>
          <w:szCs w:val="24"/>
          <w:lang w:val="en-GB"/>
        </w:rPr>
      </w:pPr>
      <w:r w:rsidRPr="00E35052">
        <w:rPr>
          <w:rFonts w:ascii="Times New Roman" w:hAnsi="Times New Roman" w:cs="Times New Roman"/>
          <w:sz w:val="24"/>
          <w:szCs w:val="24"/>
          <w:lang w:val="en-GB"/>
        </w:rPr>
        <w:t>Houses built on weak base</w:t>
      </w:r>
    </w:p>
    <w:p w14:paraId="465A4246" w14:textId="77777777" w:rsidR="00D759F4" w:rsidRPr="00E35052" w:rsidRDefault="00D759F4" w:rsidP="00131433">
      <w:pPr>
        <w:pStyle w:val="ListParagraph"/>
        <w:numPr>
          <w:ilvl w:val="0"/>
          <w:numId w:val="3"/>
        </w:numPr>
        <w:spacing w:line="276" w:lineRule="auto"/>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Unbalanced or </w:t>
      </w:r>
      <w:r w:rsidR="00E90809" w:rsidRPr="00E35052">
        <w:rPr>
          <w:rFonts w:ascii="Times New Roman" w:hAnsi="Times New Roman" w:cs="Times New Roman"/>
          <w:sz w:val="24"/>
          <w:szCs w:val="24"/>
          <w:lang w:val="en-GB"/>
        </w:rPr>
        <w:t>unlevelled</w:t>
      </w:r>
      <w:r w:rsidRPr="00E35052">
        <w:rPr>
          <w:rFonts w:ascii="Times New Roman" w:hAnsi="Times New Roman" w:cs="Times New Roman"/>
          <w:sz w:val="24"/>
          <w:szCs w:val="24"/>
          <w:lang w:val="en-GB"/>
        </w:rPr>
        <w:t xml:space="preserve"> houses </w:t>
      </w:r>
    </w:p>
    <w:p w14:paraId="0FAD5984" w14:textId="77777777" w:rsidR="00D759F4" w:rsidRPr="00E35052" w:rsidRDefault="00D759F4" w:rsidP="00131433">
      <w:pPr>
        <w:pStyle w:val="ListParagraph"/>
        <w:numPr>
          <w:ilvl w:val="0"/>
          <w:numId w:val="3"/>
        </w:numPr>
        <w:spacing w:line="276" w:lineRule="auto"/>
        <w:rPr>
          <w:rFonts w:ascii="Times New Roman" w:hAnsi="Times New Roman" w:cs="Times New Roman"/>
          <w:sz w:val="24"/>
          <w:szCs w:val="24"/>
          <w:lang w:val="en-GB"/>
        </w:rPr>
      </w:pPr>
      <w:r w:rsidRPr="00E35052">
        <w:rPr>
          <w:rFonts w:ascii="Times New Roman" w:hAnsi="Times New Roman" w:cs="Times New Roman"/>
          <w:sz w:val="24"/>
          <w:szCs w:val="24"/>
          <w:lang w:val="en-GB"/>
        </w:rPr>
        <w:t>Houses with rooms added later</w:t>
      </w:r>
    </w:p>
    <w:p w14:paraId="084FC784" w14:textId="77777777" w:rsidR="00D759F4" w:rsidRPr="00E35052" w:rsidRDefault="00D759F4" w:rsidP="00131433">
      <w:pPr>
        <w:pStyle w:val="ListParagraph"/>
        <w:numPr>
          <w:ilvl w:val="0"/>
          <w:numId w:val="3"/>
        </w:numPr>
        <w:spacing w:line="276" w:lineRule="auto"/>
        <w:rPr>
          <w:rFonts w:ascii="Times New Roman" w:hAnsi="Times New Roman" w:cs="Times New Roman"/>
          <w:sz w:val="24"/>
          <w:szCs w:val="24"/>
          <w:lang w:val="en-GB"/>
        </w:rPr>
      </w:pPr>
      <w:r w:rsidRPr="00E35052">
        <w:rPr>
          <w:rFonts w:ascii="Times New Roman" w:hAnsi="Times New Roman" w:cs="Times New Roman"/>
          <w:sz w:val="24"/>
          <w:szCs w:val="24"/>
          <w:lang w:val="en-GB"/>
        </w:rPr>
        <w:t>Houses with raised sides or corners</w:t>
      </w:r>
    </w:p>
    <w:p w14:paraId="77A5CD05" w14:textId="77777777" w:rsidR="00D759F4" w:rsidRPr="00E35052" w:rsidRDefault="00D759F4" w:rsidP="00131433">
      <w:pPr>
        <w:pStyle w:val="ListParagraph"/>
        <w:numPr>
          <w:ilvl w:val="0"/>
          <w:numId w:val="3"/>
        </w:numPr>
        <w:spacing w:line="276" w:lineRule="auto"/>
        <w:rPr>
          <w:rFonts w:ascii="Times New Roman" w:hAnsi="Times New Roman" w:cs="Times New Roman"/>
          <w:sz w:val="24"/>
          <w:szCs w:val="24"/>
          <w:lang w:val="en-GB"/>
        </w:rPr>
      </w:pPr>
      <w:r w:rsidRPr="00E35052">
        <w:rPr>
          <w:rFonts w:ascii="Times New Roman" w:hAnsi="Times New Roman" w:cs="Times New Roman"/>
          <w:sz w:val="24"/>
          <w:szCs w:val="24"/>
          <w:lang w:val="en-GB"/>
        </w:rPr>
        <w:t>Houses with walls not dovetailed</w:t>
      </w:r>
    </w:p>
    <w:p w14:paraId="2EB73041" w14:textId="77777777" w:rsidR="00C9739B" w:rsidRPr="00E35052" w:rsidRDefault="00D759F4" w:rsidP="00131433">
      <w:pPr>
        <w:pStyle w:val="ListParagraph"/>
        <w:numPr>
          <w:ilvl w:val="0"/>
          <w:numId w:val="3"/>
        </w:numPr>
        <w:spacing w:line="276" w:lineRule="auto"/>
        <w:rPr>
          <w:rFonts w:ascii="Times New Roman" w:hAnsi="Times New Roman" w:cs="Times New Roman"/>
          <w:sz w:val="24"/>
          <w:szCs w:val="24"/>
          <w:lang w:val="en-GB"/>
        </w:rPr>
      </w:pPr>
      <w:r w:rsidRPr="00E35052">
        <w:rPr>
          <w:rFonts w:ascii="Times New Roman" w:hAnsi="Times New Roman" w:cs="Times New Roman"/>
          <w:sz w:val="24"/>
          <w:szCs w:val="24"/>
          <w:lang w:val="en-GB"/>
        </w:rPr>
        <w:t>Very old houses</w:t>
      </w:r>
    </w:p>
    <w:p w14:paraId="44C2F5C5" w14:textId="77777777" w:rsidR="000D53DA" w:rsidRPr="00E35052" w:rsidRDefault="00C9739B" w:rsidP="000D53DA">
      <w:pPr>
        <w:autoSpaceDE w:val="0"/>
        <w:autoSpaceDN w:val="0"/>
        <w:adjustRightInd w:val="0"/>
        <w:spacing w:after="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According to the Post Disaster Needs Assessment 2015, a total of 755,549 private houses were damaged. Out of which 498,852 houses were </w:t>
      </w:r>
      <w:r w:rsidR="00D04544" w:rsidRPr="00E35052">
        <w:rPr>
          <w:rFonts w:ascii="Times New Roman" w:hAnsi="Times New Roman" w:cs="Times New Roman"/>
          <w:sz w:val="24"/>
          <w:szCs w:val="24"/>
          <w:lang w:val="en-GB"/>
        </w:rPr>
        <w:t>destroyed</w:t>
      </w:r>
      <w:r w:rsidR="00535590" w:rsidRPr="00E35052">
        <w:rPr>
          <w:rFonts w:ascii="Times New Roman" w:hAnsi="Times New Roman" w:cs="Times New Roman"/>
          <w:sz w:val="24"/>
          <w:szCs w:val="24"/>
          <w:lang w:val="en-GB"/>
        </w:rPr>
        <w:t xml:space="preserve"> </w:t>
      </w:r>
      <w:r w:rsidRPr="00E35052">
        <w:rPr>
          <w:rFonts w:ascii="Times New Roman" w:hAnsi="Times New Roman" w:cs="Times New Roman"/>
          <w:sz w:val="24"/>
          <w:szCs w:val="24"/>
          <w:lang w:val="en-GB"/>
        </w:rPr>
        <w:t>and 256,697 were partially damaged. This was the data collected one month after the Earthquake. The data was later updated by the Ministry of Home Affairs, and updating is continuing even after establishment of the National Reconstruction Authority</w:t>
      </w:r>
      <w:r w:rsidR="004C48C8" w:rsidRPr="00E35052">
        <w:rPr>
          <w:rFonts w:ascii="Times New Roman" w:hAnsi="Times New Roman" w:cs="Times New Roman"/>
          <w:sz w:val="24"/>
          <w:szCs w:val="24"/>
          <w:lang w:val="en-GB"/>
        </w:rPr>
        <w:t xml:space="preserve"> (NRA)</w:t>
      </w:r>
      <w:r w:rsidRPr="00E35052">
        <w:rPr>
          <w:rFonts w:ascii="Times New Roman" w:hAnsi="Times New Roman" w:cs="Times New Roman"/>
          <w:sz w:val="24"/>
          <w:szCs w:val="24"/>
          <w:lang w:val="en-GB"/>
        </w:rPr>
        <w:t>.</w:t>
      </w:r>
    </w:p>
    <w:p w14:paraId="065B5D56" w14:textId="77777777" w:rsidR="000D53DA" w:rsidRPr="00E35052" w:rsidRDefault="000D53DA" w:rsidP="000D53DA">
      <w:pPr>
        <w:autoSpaceDE w:val="0"/>
        <w:autoSpaceDN w:val="0"/>
        <w:adjustRightInd w:val="0"/>
        <w:spacing w:after="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Until </w:t>
      </w:r>
      <w:r w:rsidR="00336A8A" w:rsidRPr="00E35052">
        <w:rPr>
          <w:rFonts w:ascii="Times New Roman" w:hAnsi="Times New Roman" w:cs="Times New Roman"/>
          <w:sz w:val="24"/>
          <w:szCs w:val="24"/>
          <w:lang w:val="en-GB"/>
        </w:rPr>
        <w:t>23 April 2016</w:t>
      </w:r>
      <w:r w:rsidRPr="00E35052">
        <w:rPr>
          <w:rFonts w:ascii="Times New Roman" w:hAnsi="Times New Roman" w:cs="Times New Roman"/>
          <w:sz w:val="24"/>
          <w:szCs w:val="24"/>
          <w:lang w:val="en-GB"/>
        </w:rPr>
        <w:t xml:space="preserve">, a total of 1,072,93 private houses were damaged, out of which 773,095 houses were </w:t>
      </w:r>
      <w:r w:rsidR="00D04544" w:rsidRPr="00E35052">
        <w:rPr>
          <w:rFonts w:ascii="Times New Roman" w:hAnsi="Times New Roman" w:cs="Times New Roman"/>
          <w:sz w:val="24"/>
          <w:szCs w:val="24"/>
          <w:lang w:val="en-GB"/>
        </w:rPr>
        <w:t>destroyed</w:t>
      </w:r>
      <w:r w:rsidRPr="00E35052">
        <w:rPr>
          <w:rFonts w:ascii="Times New Roman" w:hAnsi="Times New Roman" w:cs="Times New Roman"/>
          <w:sz w:val="24"/>
          <w:szCs w:val="24"/>
          <w:lang w:val="en-GB"/>
        </w:rPr>
        <w:t xml:space="preserve"> and 298,998 were partially damaged.</w:t>
      </w:r>
    </w:p>
    <w:p w14:paraId="7A186CC1" w14:textId="77777777" w:rsidR="00336A8A" w:rsidRPr="00E35052" w:rsidRDefault="00336A8A" w:rsidP="009E60FC">
      <w:pPr>
        <w:spacing w:after="0" w:line="240" w:lineRule="auto"/>
        <w:jc w:val="both"/>
        <w:rPr>
          <w:rFonts w:ascii="Preeti" w:hAnsi="Preeti"/>
          <w:sz w:val="28"/>
          <w:szCs w:val="28"/>
          <w:lang w:val="en-GB"/>
        </w:rPr>
      </w:pPr>
    </w:p>
    <w:p w14:paraId="16111104" w14:textId="77777777" w:rsidR="009E60FC" w:rsidRPr="00E35052" w:rsidRDefault="009E60FC" w:rsidP="009E60FC">
      <w:pPr>
        <w:spacing w:after="0" w:line="240" w:lineRule="auto"/>
        <w:jc w:val="both"/>
        <w:rPr>
          <w:rFonts w:ascii="Preeti" w:hAnsi="Preeti"/>
          <w:sz w:val="28"/>
          <w:szCs w:val="28"/>
          <w:lang w:val="en-GB"/>
        </w:rPr>
      </w:pPr>
      <w:r w:rsidRPr="00E35052">
        <w:rPr>
          <w:rFonts w:ascii="Preeti" w:hAnsi="Preeti"/>
          <w:noProof/>
          <w:sz w:val="28"/>
          <w:szCs w:val="28"/>
          <w:lang w:val="en-GB" w:eastAsia="en-GB" w:bidi="ar-SA"/>
        </w:rPr>
        <w:drawing>
          <wp:inline distT="0" distB="0" distL="0" distR="0" wp14:anchorId="1554E1E2" wp14:editId="746A4668">
            <wp:extent cx="2421410" cy="1815765"/>
            <wp:effectExtent l="19050" t="0" r="0" b="0"/>
            <wp:docPr id="145" name="Picture 3" descr="E:\UNDP Gorkha Study\Photo\IMG_2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UNDP Gorkha Study\Photo\IMG_2482.JPG"/>
                    <pic:cNvPicPr>
                      <a:picLocks noChangeAspect="1" noChangeArrowheads="1"/>
                    </pic:cNvPicPr>
                  </pic:nvPicPr>
                  <pic:blipFill>
                    <a:blip r:embed="rId65" cstate="print"/>
                    <a:srcRect/>
                    <a:stretch>
                      <a:fillRect/>
                    </a:stretch>
                  </pic:blipFill>
                  <pic:spPr bwMode="auto">
                    <a:xfrm>
                      <a:off x="0" y="0"/>
                      <a:ext cx="2424627" cy="1818177"/>
                    </a:xfrm>
                    <a:prstGeom prst="rect">
                      <a:avLst/>
                    </a:prstGeom>
                    <a:noFill/>
                    <a:ln w="9525">
                      <a:noFill/>
                      <a:miter lim="800000"/>
                      <a:headEnd/>
                      <a:tailEnd/>
                    </a:ln>
                  </pic:spPr>
                </pic:pic>
              </a:graphicData>
            </a:graphic>
          </wp:inline>
        </w:drawing>
      </w:r>
      <w:r w:rsidRPr="00E35052">
        <w:rPr>
          <w:rFonts w:ascii="Preeti" w:hAnsi="Preeti"/>
          <w:noProof/>
          <w:sz w:val="28"/>
          <w:szCs w:val="28"/>
          <w:lang w:val="en-GB" w:eastAsia="en-GB" w:bidi="ar-SA"/>
        </w:rPr>
        <w:drawing>
          <wp:anchor distT="0" distB="0" distL="114300" distR="114300" simplePos="0" relativeHeight="251761664" behindDoc="0" locked="0" layoutInCell="1" allowOverlap="1" wp14:anchorId="2C1C0389" wp14:editId="49C06D12">
            <wp:simplePos x="0" y="0"/>
            <wp:positionH relativeFrom="column">
              <wp:align>left</wp:align>
            </wp:positionH>
            <wp:positionV relativeFrom="paragraph">
              <wp:align>top</wp:align>
            </wp:positionV>
            <wp:extent cx="2417599" cy="1810265"/>
            <wp:effectExtent l="19050" t="0" r="1751" b="0"/>
            <wp:wrapSquare wrapText="bothSides"/>
            <wp:docPr id="148" name="Picture 16" descr="E:\UNDP Gorkha Study\Photo\IMG_2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UNDP Gorkha Study\Photo\IMG_2481.JPG"/>
                    <pic:cNvPicPr>
                      <a:picLocks noChangeAspect="1" noChangeArrowheads="1"/>
                    </pic:cNvPicPr>
                  </pic:nvPicPr>
                  <pic:blipFill>
                    <a:blip r:embed="rId66" cstate="print"/>
                    <a:srcRect/>
                    <a:stretch>
                      <a:fillRect/>
                    </a:stretch>
                  </pic:blipFill>
                  <pic:spPr bwMode="auto">
                    <a:xfrm>
                      <a:off x="0" y="0"/>
                      <a:ext cx="2417599" cy="1810265"/>
                    </a:xfrm>
                    <a:prstGeom prst="rect">
                      <a:avLst/>
                    </a:prstGeom>
                    <a:noFill/>
                    <a:ln w="9525">
                      <a:noFill/>
                      <a:miter lim="800000"/>
                      <a:headEnd/>
                      <a:tailEnd/>
                    </a:ln>
                  </pic:spPr>
                </pic:pic>
              </a:graphicData>
            </a:graphic>
          </wp:anchor>
        </w:drawing>
      </w:r>
    </w:p>
    <w:p w14:paraId="27C68552" w14:textId="77777777" w:rsidR="009E60FC" w:rsidRPr="00E35052" w:rsidRDefault="00B611DB" w:rsidP="009E60FC">
      <w:pPr>
        <w:pStyle w:val="Heading6"/>
        <w:jc w:val="center"/>
        <w:rPr>
          <w:rFonts w:ascii="Preeti" w:hAnsi="Preeti"/>
          <w:b/>
          <w:bCs/>
          <w:i w:val="0"/>
          <w:iCs w:val="0"/>
          <w:color w:val="auto"/>
          <w:sz w:val="28"/>
          <w:szCs w:val="28"/>
          <w:lang w:val="en-GB"/>
        </w:rPr>
      </w:pPr>
      <w:bookmarkStart w:id="57" w:name="_Toc473184454"/>
      <w:r w:rsidRPr="00E35052">
        <w:rPr>
          <w:rFonts w:ascii="Times New Roman" w:hAnsi="Times New Roman" w:cs="Times New Roman"/>
          <w:b/>
          <w:bCs/>
          <w:i w:val="0"/>
          <w:iCs w:val="0"/>
          <w:color w:val="auto"/>
          <w:sz w:val="24"/>
          <w:szCs w:val="24"/>
          <w:lang w:val="en-GB"/>
        </w:rPr>
        <w:t>Figure 3.16: Multi-storey building and it</w:t>
      </w:r>
      <w:r w:rsidR="00D53A18" w:rsidRPr="00E35052">
        <w:rPr>
          <w:rFonts w:ascii="Times New Roman" w:hAnsi="Times New Roman" w:cs="Times New Roman"/>
          <w:b/>
          <w:bCs/>
          <w:i w:val="0"/>
          <w:iCs w:val="0"/>
          <w:color w:val="auto"/>
          <w:sz w:val="24"/>
          <w:szCs w:val="24"/>
          <w:lang w:val="en-GB"/>
        </w:rPr>
        <w:t>s</w:t>
      </w:r>
      <w:r w:rsidRPr="00E35052">
        <w:rPr>
          <w:rFonts w:ascii="Times New Roman" w:hAnsi="Times New Roman" w:cs="Times New Roman"/>
          <w:b/>
          <w:bCs/>
          <w:i w:val="0"/>
          <w:iCs w:val="0"/>
          <w:color w:val="auto"/>
          <w:sz w:val="24"/>
          <w:szCs w:val="24"/>
          <w:lang w:val="en-GB"/>
        </w:rPr>
        <w:t xml:space="preserve"> damaged part by the earthquake in</w:t>
      </w:r>
      <w:r w:rsidR="00D53A18" w:rsidRPr="00E35052">
        <w:rPr>
          <w:rFonts w:ascii="Times New Roman" w:hAnsi="Times New Roman" w:cs="Times New Roman"/>
          <w:b/>
          <w:bCs/>
          <w:i w:val="0"/>
          <w:iCs w:val="0"/>
          <w:color w:val="auto"/>
          <w:sz w:val="24"/>
          <w:szCs w:val="24"/>
          <w:lang w:val="en-GB"/>
        </w:rPr>
        <w:t xml:space="preserve">side </w:t>
      </w:r>
      <w:r w:rsidRPr="00E35052">
        <w:rPr>
          <w:rFonts w:ascii="Times New Roman" w:hAnsi="Times New Roman" w:cs="Times New Roman"/>
          <w:b/>
          <w:bCs/>
          <w:i w:val="0"/>
          <w:iCs w:val="0"/>
          <w:color w:val="auto"/>
          <w:sz w:val="24"/>
          <w:szCs w:val="24"/>
          <w:lang w:val="en-GB"/>
        </w:rPr>
        <w:t xml:space="preserve"> Kathmandu valley</w:t>
      </w:r>
      <w:r w:rsidR="00D53A18" w:rsidRPr="00E35052">
        <w:rPr>
          <w:rFonts w:ascii="Times New Roman" w:hAnsi="Times New Roman" w:cs="Times New Roman"/>
          <w:b/>
          <w:bCs/>
          <w:i w:val="0"/>
          <w:iCs w:val="0"/>
          <w:color w:val="auto"/>
          <w:sz w:val="24"/>
          <w:szCs w:val="24"/>
          <w:lang w:val="en-GB"/>
        </w:rPr>
        <w:t xml:space="preserve"> (</w:t>
      </w:r>
      <w:r w:rsidR="00DF62A9" w:rsidRPr="00E35052">
        <w:rPr>
          <w:rFonts w:ascii="Times New Roman" w:hAnsi="Times New Roman" w:cs="Times New Roman"/>
          <w:b/>
          <w:bCs/>
          <w:i w:val="0"/>
          <w:iCs w:val="0"/>
          <w:color w:val="auto"/>
          <w:sz w:val="24"/>
          <w:szCs w:val="24"/>
          <w:lang w:val="en-GB"/>
        </w:rPr>
        <w:t>Courtesy: Deepak Chamlagain)</w:t>
      </w:r>
      <w:bookmarkEnd w:id="57"/>
      <w:r w:rsidRPr="00E35052">
        <w:rPr>
          <w:rFonts w:ascii="Times New Roman" w:hAnsi="Times New Roman" w:cs="Times New Roman"/>
          <w:b/>
          <w:bCs/>
          <w:i w:val="0"/>
          <w:iCs w:val="0"/>
          <w:color w:val="auto"/>
          <w:sz w:val="24"/>
          <w:szCs w:val="24"/>
          <w:lang w:val="en-GB"/>
        </w:rPr>
        <w:t xml:space="preserve">  </w:t>
      </w:r>
    </w:p>
    <w:p w14:paraId="05F55D7B" w14:textId="77777777" w:rsidR="009E60FC" w:rsidRPr="00E35052" w:rsidRDefault="009E60FC" w:rsidP="009E60FC">
      <w:pPr>
        <w:spacing w:after="0" w:line="240" w:lineRule="auto"/>
        <w:jc w:val="center"/>
        <w:rPr>
          <w:rFonts w:ascii="Preeti" w:hAnsi="Preeti"/>
          <w:sz w:val="28"/>
          <w:szCs w:val="28"/>
          <w:lang w:val="en-GB"/>
        </w:rPr>
      </w:pPr>
    </w:p>
    <w:p w14:paraId="310FDE20" w14:textId="77777777" w:rsidR="00D53A18" w:rsidRPr="00E35052" w:rsidRDefault="00D53A18" w:rsidP="002E5014">
      <w:pPr>
        <w:autoSpaceDE w:val="0"/>
        <w:autoSpaceDN w:val="0"/>
        <w:adjustRightInd w:val="0"/>
        <w:spacing w:after="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Among the destroyed, 102,701 houses were outside the Kathmandu Valley. Among those damaged, most were multi-storied buildings</w:t>
      </w:r>
      <w:r w:rsidR="002E5014" w:rsidRPr="00E35052">
        <w:rPr>
          <w:rFonts w:ascii="Times New Roman" w:hAnsi="Times New Roman" w:cs="Times New Roman"/>
          <w:sz w:val="24"/>
          <w:szCs w:val="24"/>
          <w:lang w:val="en-GB"/>
        </w:rPr>
        <w:t xml:space="preserve"> (Figure 3.16)</w:t>
      </w:r>
      <w:r w:rsidRPr="00E35052">
        <w:rPr>
          <w:rFonts w:ascii="Times New Roman" w:hAnsi="Times New Roman" w:cs="Times New Roman"/>
          <w:sz w:val="24"/>
          <w:szCs w:val="24"/>
          <w:lang w:val="en-GB"/>
        </w:rPr>
        <w:t>. Inside the valley, most damage occurred in Bungamati, Harisiddhi, Bhaktapur, Kapan, and Sa</w:t>
      </w:r>
      <w:r w:rsidR="001D10D6" w:rsidRPr="00E35052">
        <w:rPr>
          <w:rFonts w:ascii="Times New Roman" w:hAnsi="Times New Roman" w:cs="Times New Roman"/>
          <w:sz w:val="24"/>
          <w:szCs w:val="24"/>
          <w:lang w:val="en-GB"/>
        </w:rPr>
        <w:t>n</w:t>
      </w:r>
      <w:r w:rsidRPr="00E35052">
        <w:rPr>
          <w:rFonts w:ascii="Times New Roman" w:hAnsi="Times New Roman" w:cs="Times New Roman"/>
          <w:sz w:val="24"/>
          <w:szCs w:val="24"/>
          <w:lang w:val="en-GB"/>
        </w:rPr>
        <w:t>khu</w:t>
      </w:r>
      <w:r w:rsidR="002E5014" w:rsidRPr="00E35052">
        <w:rPr>
          <w:rFonts w:ascii="Times New Roman" w:hAnsi="Times New Roman" w:cs="Times New Roman"/>
          <w:sz w:val="24"/>
          <w:szCs w:val="24"/>
          <w:lang w:val="en-GB"/>
        </w:rPr>
        <w:t xml:space="preserve"> (Figures 3.17 to 3.21)</w:t>
      </w:r>
      <w:r w:rsidRPr="00E35052">
        <w:rPr>
          <w:rFonts w:ascii="Times New Roman" w:hAnsi="Times New Roman" w:cs="Times New Roman"/>
          <w:sz w:val="24"/>
          <w:szCs w:val="24"/>
          <w:lang w:val="en-GB"/>
        </w:rPr>
        <w:t>.</w:t>
      </w:r>
    </w:p>
    <w:p w14:paraId="48C92C12" w14:textId="77777777" w:rsidR="002E5014" w:rsidRPr="00E35052" w:rsidRDefault="002E5014" w:rsidP="009E60FC">
      <w:pPr>
        <w:spacing w:after="0" w:line="240" w:lineRule="auto"/>
        <w:jc w:val="both"/>
        <w:rPr>
          <w:rFonts w:ascii="Preeti" w:hAnsi="Preeti"/>
          <w:sz w:val="28"/>
          <w:szCs w:val="28"/>
          <w:lang w:val="en-GB"/>
        </w:rPr>
      </w:pPr>
    </w:p>
    <w:p w14:paraId="68AC7C16" w14:textId="77777777" w:rsidR="009E60FC" w:rsidRPr="00E35052" w:rsidRDefault="009E60FC" w:rsidP="009E60FC">
      <w:pPr>
        <w:spacing w:after="0" w:line="240" w:lineRule="auto"/>
        <w:jc w:val="center"/>
        <w:rPr>
          <w:rFonts w:ascii="Preeti" w:hAnsi="Preeti"/>
          <w:sz w:val="28"/>
          <w:szCs w:val="28"/>
          <w:lang w:val="en-GB"/>
        </w:rPr>
      </w:pPr>
      <w:r w:rsidRPr="00E35052">
        <w:rPr>
          <w:rFonts w:ascii="Preeti" w:hAnsi="Preeti"/>
          <w:noProof/>
          <w:sz w:val="28"/>
          <w:szCs w:val="28"/>
          <w:lang w:val="en-GB" w:eastAsia="en-GB" w:bidi="ar-SA"/>
        </w:rPr>
        <w:drawing>
          <wp:inline distT="0" distB="0" distL="0" distR="0" wp14:anchorId="76251E42" wp14:editId="0906B833">
            <wp:extent cx="3418138" cy="2564027"/>
            <wp:effectExtent l="19050" t="0" r="0" b="0"/>
            <wp:docPr id="149" name="Picture 3" descr="C:\Users\uma\Desktop\Photo\Photo\Bungma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ma\Desktop\Photo\Photo\Bungmati.JPG"/>
                    <pic:cNvPicPr>
                      <a:picLocks noChangeAspect="1" noChangeArrowheads="1"/>
                    </pic:cNvPicPr>
                  </pic:nvPicPr>
                  <pic:blipFill>
                    <a:blip r:embed="rId67" cstate="print"/>
                    <a:srcRect/>
                    <a:stretch>
                      <a:fillRect/>
                    </a:stretch>
                  </pic:blipFill>
                  <pic:spPr bwMode="auto">
                    <a:xfrm>
                      <a:off x="0" y="0"/>
                      <a:ext cx="3418138" cy="2564027"/>
                    </a:xfrm>
                    <a:prstGeom prst="rect">
                      <a:avLst/>
                    </a:prstGeom>
                    <a:noFill/>
                    <a:ln w="9525">
                      <a:noFill/>
                      <a:miter lim="800000"/>
                      <a:headEnd/>
                      <a:tailEnd/>
                    </a:ln>
                  </pic:spPr>
                </pic:pic>
              </a:graphicData>
            </a:graphic>
          </wp:inline>
        </w:drawing>
      </w:r>
    </w:p>
    <w:p w14:paraId="3C21581F" w14:textId="77777777" w:rsidR="009E60FC" w:rsidRPr="00E35052" w:rsidRDefault="001D10D6" w:rsidP="009E60FC">
      <w:pPr>
        <w:pStyle w:val="Heading6"/>
        <w:jc w:val="center"/>
        <w:rPr>
          <w:rFonts w:ascii="Preeti" w:hAnsi="Preeti"/>
          <w:b/>
          <w:bCs/>
          <w:i w:val="0"/>
          <w:iCs w:val="0"/>
          <w:color w:val="auto"/>
          <w:sz w:val="28"/>
          <w:szCs w:val="28"/>
          <w:lang w:val="en-GB"/>
        </w:rPr>
      </w:pPr>
      <w:bookmarkStart w:id="58" w:name="_Toc473184455"/>
      <w:r w:rsidRPr="00E35052">
        <w:rPr>
          <w:rFonts w:ascii="Times New Roman" w:hAnsi="Times New Roman" w:cs="Times New Roman"/>
          <w:b/>
          <w:bCs/>
          <w:i w:val="0"/>
          <w:iCs w:val="0"/>
          <w:color w:val="auto"/>
          <w:sz w:val="24"/>
          <w:szCs w:val="24"/>
          <w:lang w:val="en-GB"/>
        </w:rPr>
        <w:t xml:space="preserve">Figure 3.17: Damaged private houses </w:t>
      </w:r>
      <w:r w:rsidR="004D0264" w:rsidRPr="00E35052">
        <w:rPr>
          <w:rFonts w:ascii="Times New Roman" w:hAnsi="Times New Roman" w:cs="Times New Roman"/>
          <w:b/>
          <w:bCs/>
          <w:i w:val="0"/>
          <w:iCs w:val="0"/>
          <w:color w:val="auto"/>
          <w:sz w:val="24"/>
          <w:szCs w:val="24"/>
          <w:lang w:val="en-GB"/>
        </w:rPr>
        <w:t xml:space="preserve">by the earthquake </w:t>
      </w:r>
      <w:r w:rsidRPr="00E35052">
        <w:rPr>
          <w:rFonts w:ascii="Times New Roman" w:hAnsi="Times New Roman" w:cs="Times New Roman"/>
          <w:b/>
          <w:bCs/>
          <w:i w:val="0"/>
          <w:iCs w:val="0"/>
          <w:color w:val="auto"/>
          <w:sz w:val="24"/>
          <w:szCs w:val="24"/>
          <w:lang w:val="en-GB"/>
        </w:rPr>
        <w:t>in Bungamati, Kathmandu (Courtesy: Deepak Chamlagain)</w:t>
      </w:r>
      <w:bookmarkEnd w:id="58"/>
    </w:p>
    <w:p w14:paraId="663E67F7" w14:textId="77777777" w:rsidR="009E60FC" w:rsidRPr="00E35052" w:rsidRDefault="009E60FC" w:rsidP="009E60FC">
      <w:pPr>
        <w:rPr>
          <w:lang w:val="en-GB" w:eastAsia="en-US"/>
        </w:rPr>
      </w:pPr>
    </w:p>
    <w:p w14:paraId="03274C3F" w14:textId="77777777" w:rsidR="009E60FC" w:rsidRPr="00E35052" w:rsidRDefault="009E60FC" w:rsidP="0030270C">
      <w:pPr>
        <w:spacing w:after="0" w:line="240" w:lineRule="auto"/>
        <w:jc w:val="center"/>
        <w:rPr>
          <w:rFonts w:ascii="Preeti" w:hAnsi="Preeti"/>
          <w:sz w:val="28"/>
          <w:szCs w:val="28"/>
          <w:lang w:val="en-GB"/>
        </w:rPr>
      </w:pPr>
      <w:r w:rsidRPr="00E35052">
        <w:rPr>
          <w:rFonts w:ascii="Preeti" w:hAnsi="Preeti"/>
          <w:noProof/>
          <w:sz w:val="28"/>
          <w:szCs w:val="28"/>
          <w:lang w:val="en-GB" w:eastAsia="en-GB" w:bidi="ar-SA"/>
        </w:rPr>
        <w:drawing>
          <wp:inline distT="0" distB="0" distL="0" distR="0" wp14:anchorId="61D5377F" wp14:editId="4BBEDB1A">
            <wp:extent cx="4182247" cy="3136181"/>
            <wp:effectExtent l="19050" t="0" r="8753" b="0"/>
            <wp:docPr id="150" name="Picture 17" descr="E:\UNDP Gorkha Study\Photo\Harisid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UNDP Gorkha Study\Photo\Harisidhi.JPG"/>
                    <pic:cNvPicPr>
                      <a:picLocks noChangeAspect="1" noChangeArrowheads="1"/>
                    </pic:cNvPicPr>
                  </pic:nvPicPr>
                  <pic:blipFill>
                    <a:blip r:embed="rId68" cstate="print"/>
                    <a:srcRect/>
                    <a:stretch>
                      <a:fillRect/>
                    </a:stretch>
                  </pic:blipFill>
                  <pic:spPr bwMode="auto">
                    <a:xfrm>
                      <a:off x="0" y="0"/>
                      <a:ext cx="4184474" cy="3137851"/>
                    </a:xfrm>
                    <a:prstGeom prst="rect">
                      <a:avLst/>
                    </a:prstGeom>
                    <a:noFill/>
                    <a:ln w="9525">
                      <a:noFill/>
                      <a:miter lim="800000"/>
                      <a:headEnd/>
                      <a:tailEnd/>
                    </a:ln>
                  </pic:spPr>
                </pic:pic>
              </a:graphicData>
            </a:graphic>
          </wp:inline>
        </w:drawing>
      </w:r>
    </w:p>
    <w:p w14:paraId="15A4B460" w14:textId="77777777" w:rsidR="001D10D6" w:rsidRPr="00E35052" w:rsidRDefault="001D10D6" w:rsidP="001D10D6">
      <w:pPr>
        <w:pStyle w:val="Heading6"/>
        <w:jc w:val="center"/>
        <w:rPr>
          <w:rFonts w:ascii="Preeti" w:hAnsi="Preeti"/>
          <w:b/>
          <w:bCs/>
          <w:i w:val="0"/>
          <w:iCs w:val="0"/>
          <w:color w:val="auto"/>
          <w:sz w:val="28"/>
          <w:szCs w:val="28"/>
          <w:lang w:val="en-GB"/>
        </w:rPr>
      </w:pPr>
      <w:bookmarkStart w:id="59" w:name="_Toc473184456"/>
      <w:r w:rsidRPr="00E35052">
        <w:rPr>
          <w:rFonts w:ascii="Times New Roman" w:hAnsi="Times New Roman" w:cs="Times New Roman"/>
          <w:b/>
          <w:bCs/>
          <w:i w:val="0"/>
          <w:iCs w:val="0"/>
          <w:color w:val="auto"/>
          <w:sz w:val="24"/>
          <w:szCs w:val="24"/>
          <w:lang w:val="en-GB"/>
        </w:rPr>
        <w:t xml:space="preserve">Figure 3.18: Damaged private houses </w:t>
      </w:r>
      <w:r w:rsidR="004D0264" w:rsidRPr="00E35052">
        <w:rPr>
          <w:rFonts w:ascii="Times New Roman" w:hAnsi="Times New Roman" w:cs="Times New Roman"/>
          <w:b/>
          <w:bCs/>
          <w:i w:val="0"/>
          <w:iCs w:val="0"/>
          <w:color w:val="auto"/>
          <w:sz w:val="24"/>
          <w:szCs w:val="24"/>
          <w:lang w:val="en-GB"/>
        </w:rPr>
        <w:t xml:space="preserve">by the earthquake </w:t>
      </w:r>
      <w:r w:rsidRPr="00E35052">
        <w:rPr>
          <w:rFonts w:ascii="Times New Roman" w:hAnsi="Times New Roman" w:cs="Times New Roman"/>
          <w:b/>
          <w:bCs/>
          <w:i w:val="0"/>
          <w:iCs w:val="0"/>
          <w:color w:val="auto"/>
          <w:sz w:val="24"/>
          <w:szCs w:val="24"/>
          <w:lang w:val="en-GB"/>
        </w:rPr>
        <w:t>in Harisiddhi, Kathmandu (Courtesy: Deepak Chamlagain)</w:t>
      </w:r>
      <w:bookmarkEnd w:id="59"/>
    </w:p>
    <w:p w14:paraId="6AA89626" w14:textId="77777777" w:rsidR="009E60FC" w:rsidRPr="00E35052" w:rsidRDefault="009E60FC" w:rsidP="009E60FC">
      <w:pPr>
        <w:spacing w:after="0" w:line="240" w:lineRule="auto"/>
        <w:jc w:val="both"/>
        <w:rPr>
          <w:rFonts w:ascii="Preeti" w:hAnsi="Preeti"/>
          <w:sz w:val="28"/>
          <w:szCs w:val="28"/>
          <w:lang w:val="en-GB"/>
        </w:rPr>
      </w:pPr>
    </w:p>
    <w:p w14:paraId="60952763" w14:textId="77777777" w:rsidR="009E60FC" w:rsidRPr="00E35052" w:rsidRDefault="009E60FC" w:rsidP="009E60FC">
      <w:pPr>
        <w:spacing w:after="0" w:line="240" w:lineRule="auto"/>
        <w:jc w:val="center"/>
        <w:rPr>
          <w:rFonts w:ascii="Preeti" w:hAnsi="Preeti"/>
          <w:sz w:val="28"/>
          <w:szCs w:val="28"/>
          <w:lang w:val="en-GB"/>
        </w:rPr>
      </w:pPr>
      <w:r w:rsidRPr="00E35052">
        <w:rPr>
          <w:rFonts w:ascii="Preeti" w:hAnsi="Preeti"/>
          <w:noProof/>
          <w:sz w:val="28"/>
          <w:szCs w:val="28"/>
          <w:lang w:val="en-GB" w:eastAsia="en-GB" w:bidi="ar-SA"/>
        </w:rPr>
        <w:drawing>
          <wp:inline distT="0" distB="0" distL="0" distR="0" wp14:anchorId="73E857B9" wp14:editId="337A47E6">
            <wp:extent cx="3972182" cy="2231925"/>
            <wp:effectExtent l="19050" t="0" r="9268" b="0"/>
            <wp:docPr id="151" name="Picture 19" descr="E:\UNDP Gorkha Study\Photo\Bhaktap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UNDP Gorkha Study\Photo\Bhaktapur.JPG"/>
                    <pic:cNvPicPr>
                      <a:picLocks noChangeAspect="1" noChangeArrowheads="1"/>
                    </pic:cNvPicPr>
                  </pic:nvPicPr>
                  <pic:blipFill>
                    <a:blip r:embed="rId69" cstate="print"/>
                    <a:srcRect/>
                    <a:stretch>
                      <a:fillRect/>
                    </a:stretch>
                  </pic:blipFill>
                  <pic:spPr bwMode="auto">
                    <a:xfrm>
                      <a:off x="0" y="0"/>
                      <a:ext cx="3972526" cy="2232118"/>
                    </a:xfrm>
                    <a:prstGeom prst="rect">
                      <a:avLst/>
                    </a:prstGeom>
                    <a:noFill/>
                    <a:ln w="9525">
                      <a:noFill/>
                      <a:miter lim="800000"/>
                      <a:headEnd/>
                      <a:tailEnd/>
                    </a:ln>
                  </pic:spPr>
                </pic:pic>
              </a:graphicData>
            </a:graphic>
          </wp:inline>
        </w:drawing>
      </w:r>
    </w:p>
    <w:p w14:paraId="5514FD45" w14:textId="77777777" w:rsidR="001D10D6" w:rsidRPr="00E35052" w:rsidRDefault="001D10D6" w:rsidP="001D10D6">
      <w:pPr>
        <w:pStyle w:val="Heading6"/>
        <w:jc w:val="center"/>
        <w:rPr>
          <w:rFonts w:ascii="Preeti" w:hAnsi="Preeti"/>
          <w:b/>
          <w:bCs/>
          <w:i w:val="0"/>
          <w:iCs w:val="0"/>
          <w:color w:val="auto"/>
          <w:sz w:val="28"/>
          <w:szCs w:val="28"/>
          <w:lang w:val="en-GB"/>
        </w:rPr>
      </w:pPr>
      <w:bookmarkStart w:id="60" w:name="_Toc473184457"/>
      <w:r w:rsidRPr="00E35052">
        <w:rPr>
          <w:rFonts w:ascii="Times New Roman" w:hAnsi="Times New Roman" w:cs="Times New Roman"/>
          <w:b/>
          <w:bCs/>
          <w:i w:val="0"/>
          <w:iCs w:val="0"/>
          <w:color w:val="auto"/>
          <w:sz w:val="24"/>
          <w:szCs w:val="24"/>
          <w:lang w:val="en-GB"/>
        </w:rPr>
        <w:t xml:space="preserve">Figure 3.19: Damaged private houses </w:t>
      </w:r>
      <w:r w:rsidR="004D0264" w:rsidRPr="00E35052">
        <w:rPr>
          <w:rFonts w:ascii="Times New Roman" w:hAnsi="Times New Roman" w:cs="Times New Roman"/>
          <w:b/>
          <w:bCs/>
          <w:i w:val="0"/>
          <w:iCs w:val="0"/>
          <w:color w:val="auto"/>
          <w:sz w:val="24"/>
          <w:szCs w:val="24"/>
          <w:lang w:val="en-GB"/>
        </w:rPr>
        <w:t xml:space="preserve">by the earthquake </w:t>
      </w:r>
      <w:r w:rsidRPr="00E35052">
        <w:rPr>
          <w:rFonts w:ascii="Times New Roman" w:hAnsi="Times New Roman" w:cs="Times New Roman"/>
          <w:b/>
          <w:bCs/>
          <w:i w:val="0"/>
          <w:iCs w:val="0"/>
          <w:color w:val="auto"/>
          <w:sz w:val="24"/>
          <w:szCs w:val="24"/>
          <w:lang w:val="en-GB"/>
        </w:rPr>
        <w:t xml:space="preserve">in </w:t>
      </w:r>
      <w:r w:rsidR="00E90809" w:rsidRPr="00E35052">
        <w:rPr>
          <w:rFonts w:ascii="Times New Roman" w:hAnsi="Times New Roman" w:cs="Times New Roman"/>
          <w:b/>
          <w:bCs/>
          <w:i w:val="0"/>
          <w:iCs w:val="0"/>
          <w:color w:val="auto"/>
          <w:sz w:val="24"/>
          <w:szCs w:val="24"/>
          <w:lang w:val="en-GB"/>
        </w:rPr>
        <w:t>Bhaktapur (</w:t>
      </w:r>
      <w:r w:rsidRPr="00E35052">
        <w:rPr>
          <w:rFonts w:ascii="Times New Roman" w:hAnsi="Times New Roman" w:cs="Times New Roman"/>
          <w:b/>
          <w:bCs/>
          <w:i w:val="0"/>
          <w:iCs w:val="0"/>
          <w:color w:val="auto"/>
          <w:sz w:val="24"/>
          <w:szCs w:val="24"/>
          <w:lang w:val="en-GB"/>
        </w:rPr>
        <w:t>Courtesy: Deepak Chamlagain)</w:t>
      </w:r>
      <w:bookmarkEnd w:id="60"/>
    </w:p>
    <w:p w14:paraId="21452705" w14:textId="77777777" w:rsidR="009E60FC" w:rsidRPr="00E35052" w:rsidRDefault="009E60FC" w:rsidP="009E60FC">
      <w:pPr>
        <w:rPr>
          <w:lang w:val="en-GB" w:eastAsia="en-US"/>
        </w:rPr>
      </w:pPr>
    </w:p>
    <w:p w14:paraId="74F6B451" w14:textId="77777777" w:rsidR="009E60FC" w:rsidRPr="00E35052" w:rsidRDefault="009E60FC" w:rsidP="009E60FC">
      <w:pPr>
        <w:jc w:val="center"/>
        <w:rPr>
          <w:lang w:val="en-GB" w:eastAsia="en-US"/>
        </w:rPr>
      </w:pPr>
      <w:r w:rsidRPr="00E35052">
        <w:rPr>
          <w:noProof/>
          <w:lang w:val="en-GB" w:eastAsia="en-GB" w:bidi="ar-SA"/>
        </w:rPr>
        <w:drawing>
          <wp:inline distT="0" distB="0" distL="0" distR="0" wp14:anchorId="75250769" wp14:editId="289A4494">
            <wp:extent cx="3471734" cy="2603801"/>
            <wp:effectExtent l="19050" t="0" r="0" b="0"/>
            <wp:docPr id="154" name="Picture 20" descr="E:\UNDP Gorkha Study\Photo\kap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UNDP Gorkha Study\Photo\kapan.JPG"/>
                    <pic:cNvPicPr>
                      <a:picLocks noChangeAspect="1" noChangeArrowheads="1"/>
                    </pic:cNvPicPr>
                  </pic:nvPicPr>
                  <pic:blipFill>
                    <a:blip r:embed="rId70" cstate="print"/>
                    <a:srcRect/>
                    <a:stretch>
                      <a:fillRect/>
                    </a:stretch>
                  </pic:blipFill>
                  <pic:spPr bwMode="auto">
                    <a:xfrm>
                      <a:off x="0" y="0"/>
                      <a:ext cx="3472035" cy="2604026"/>
                    </a:xfrm>
                    <a:prstGeom prst="rect">
                      <a:avLst/>
                    </a:prstGeom>
                    <a:noFill/>
                    <a:ln w="9525">
                      <a:noFill/>
                      <a:miter lim="800000"/>
                      <a:headEnd/>
                      <a:tailEnd/>
                    </a:ln>
                  </pic:spPr>
                </pic:pic>
              </a:graphicData>
            </a:graphic>
          </wp:inline>
        </w:drawing>
      </w:r>
    </w:p>
    <w:p w14:paraId="37708EE6" w14:textId="77777777" w:rsidR="001D10D6" w:rsidRPr="00E35052" w:rsidRDefault="001D10D6" w:rsidP="001D10D6">
      <w:pPr>
        <w:pStyle w:val="Heading6"/>
        <w:jc w:val="center"/>
        <w:rPr>
          <w:rFonts w:ascii="Times New Roman" w:hAnsi="Times New Roman" w:cs="Times New Roman"/>
          <w:b/>
          <w:bCs/>
          <w:i w:val="0"/>
          <w:iCs w:val="0"/>
          <w:color w:val="auto"/>
          <w:sz w:val="24"/>
          <w:szCs w:val="24"/>
          <w:lang w:val="en-GB"/>
        </w:rPr>
      </w:pPr>
      <w:bookmarkStart w:id="61" w:name="_Toc473184458"/>
      <w:r w:rsidRPr="00E35052">
        <w:rPr>
          <w:rFonts w:ascii="Times New Roman" w:hAnsi="Times New Roman" w:cs="Times New Roman"/>
          <w:b/>
          <w:bCs/>
          <w:i w:val="0"/>
          <w:iCs w:val="0"/>
          <w:color w:val="auto"/>
          <w:sz w:val="24"/>
          <w:szCs w:val="24"/>
          <w:lang w:val="en-GB"/>
        </w:rPr>
        <w:t xml:space="preserve">Figure 3.20: Damaged private houses </w:t>
      </w:r>
      <w:r w:rsidR="004D0264" w:rsidRPr="00E35052">
        <w:rPr>
          <w:rFonts w:ascii="Times New Roman" w:hAnsi="Times New Roman" w:cs="Times New Roman"/>
          <w:b/>
          <w:bCs/>
          <w:i w:val="0"/>
          <w:iCs w:val="0"/>
          <w:color w:val="auto"/>
          <w:sz w:val="24"/>
          <w:szCs w:val="24"/>
          <w:lang w:val="en-GB"/>
        </w:rPr>
        <w:t xml:space="preserve">by the earthquake </w:t>
      </w:r>
      <w:r w:rsidRPr="00E35052">
        <w:rPr>
          <w:rFonts w:ascii="Times New Roman" w:hAnsi="Times New Roman" w:cs="Times New Roman"/>
          <w:b/>
          <w:bCs/>
          <w:i w:val="0"/>
          <w:iCs w:val="0"/>
          <w:color w:val="auto"/>
          <w:sz w:val="24"/>
          <w:szCs w:val="24"/>
          <w:lang w:val="en-GB"/>
        </w:rPr>
        <w:t>in Kapan (Courtesy: Deepak Chamlagain)</w:t>
      </w:r>
      <w:bookmarkEnd w:id="61"/>
    </w:p>
    <w:p w14:paraId="7426D09D" w14:textId="77777777" w:rsidR="001D10D6" w:rsidRPr="00E35052" w:rsidRDefault="001D10D6" w:rsidP="001D10D6">
      <w:pPr>
        <w:rPr>
          <w:lang w:val="en-GB" w:eastAsia="en-US"/>
        </w:rPr>
      </w:pPr>
    </w:p>
    <w:p w14:paraId="101E06AE" w14:textId="77777777" w:rsidR="009E60FC" w:rsidRPr="00E35052" w:rsidRDefault="009E60FC" w:rsidP="009E60FC">
      <w:pPr>
        <w:jc w:val="center"/>
        <w:rPr>
          <w:lang w:val="en-GB" w:eastAsia="en-US"/>
        </w:rPr>
      </w:pPr>
      <w:r w:rsidRPr="00E35052">
        <w:rPr>
          <w:noProof/>
          <w:lang w:val="en-GB" w:eastAsia="en-GB" w:bidi="ar-SA"/>
        </w:rPr>
        <w:drawing>
          <wp:inline distT="0" distB="0" distL="0" distR="0" wp14:anchorId="414597F0" wp14:editId="25E2B88B">
            <wp:extent cx="3811545" cy="2858199"/>
            <wp:effectExtent l="19050" t="0" r="0" b="0"/>
            <wp:docPr id="155" name="Picture 21" descr="E:\UNDP Gorkha Study\Photo\Sank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UNDP Gorkha Study\Photo\Sankhu.JPG"/>
                    <pic:cNvPicPr>
                      <a:picLocks noChangeAspect="1" noChangeArrowheads="1"/>
                    </pic:cNvPicPr>
                  </pic:nvPicPr>
                  <pic:blipFill>
                    <a:blip r:embed="rId71" cstate="print"/>
                    <a:srcRect/>
                    <a:stretch>
                      <a:fillRect/>
                    </a:stretch>
                  </pic:blipFill>
                  <pic:spPr bwMode="auto">
                    <a:xfrm>
                      <a:off x="0" y="0"/>
                      <a:ext cx="3814770" cy="2860617"/>
                    </a:xfrm>
                    <a:prstGeom prst="rect">
                      <a:avLst/>
                    </a:prstGeom>
                    <a:noFill/>
                    <a:ln w="9525">
                      <a:noFill/>
                      <a:miter lim="800000"/>
                      <a:headEnd/>
                      <a:tailEnd/>
                    </a:ln>
                  </pic:spPr>
                </pic:pic>
              </a:graphicData>
            </a:graphic>
          </wp:inline>
        </w:drawing>
      </w:r>
    </w:p>
    <w:p w14:paraId="6AF30D90" w14:textId="77777777" w:rsidR="001D10D6" w:rsidRPr="00E35052" w:rsidRDefault="001D10D6" w:rsidP="001D10D6">
      <w:pPr>
        <w:pStyle w:val="Heading6"/>
        <w:jc w:val="center"/>
        <w:rPr>
          <w:rFonts w:ascii="Preeti" w:hAnsi="Preeti"/>
          <w:b/>
          <w:bCs/>
          <w:i w:val="0"/>
          <w:iCs w:val="0"/>
          <w:color w:val="auto"/>
          <w:sz w:val="28"/>
          <w:szCs w:val="28"/>
          <w:lang w:val="en-GB"/>
        </w:rPr>
      </w:pPr>
      <w:bookmarkStart w:id="62" w:name="_Toc473184459"/>
      <w:r w:rsidRPr="00E35052">
        <w:rPr>
          <w:rFonts w:ascii="Times New Roman" w:hAnsi="Times New Roman" w:cs="Times New Roman"/>
          <w:b/>
          <w:bCs/>
          <w:i w:val="0"/>
          <w:iCs w:val="0"/>
          <w:color w:val="auto"/>
          <w:sz w:val="24"/>
          <w:szCs w:val="24"/>
          <w:lang w:val="en-GB"/>
        </w:rPr>
        <w:t xml:space="preserve">Figure 3.21: Damaged private houses </w:t>
      </w:r>
      <w:r w:rsidR="004D0264" w:rsidRPr="00E35052">
        <w:rPr>
          <w:rFonts w:ascii="Times New Roman" w:hAnsi="Times New Roman" w:cs="Times New Roman"/>
          <w:b/>
          <w:bCs/>
          <w:i w:val="0"/>
          <w:iCs w:val="0"/>
          <w:color w:val="auto"/>
          <w:sz w:val="24"/>
          <w:szCs w:val="24"/>
          <w:lang w:val="en-GB"/>
        </w:rPr>
        <w:t xml:space="preserve">by the earthquake </w:t>
      </w:r>
      <w:r w:rsidRPr="00E35052">
        <w:rPr>
          <w:rFonts w:ascii="Times New Roman" w:hAnsi="Times New Roman" w:cs="Times New Roman"/>
          <w:b/>
          <w:bCs/>
          <w:i w:val="0"/>
          <w:iCs w:val="0"/>
          <w:color w:val="auto"/>
          <w:sz w:val="24"/>
          <w:szCs w:val="24"/>
          <w:lang w:val="en-GB"/>
        </w:rPr>
        <w:t>in Sankhu (Courtesy: Deepak Chamlagain)</w:t>
      </w:r>
      <w:bookmarkEnd w:id="62"/>
    </w:p>
    <w:p w14:paraId="095C2AAD" w14:textId="77777777" w:rsidR="009E60FC" w:rsidRPr="00E35052" w:rsidRDefault="009E60FC" w:rsidP="009E60FC">
      <w:pPr>
        <w:spacing w:after="0" w:line="240" w:lineRule="auto"/>
        <w:jc w:val="both"/>
        <w:rPr>
          <w:rFonts w:ascii="Preeti" w:hAnsi="Preeti"/>
          <w:sz w:val="28"/>
          <w:szCs w:val="28"/>
          <w:lang w:val="en-GB"/>
        </w:rPr>
      </w:pPr>
    </w:p>
    <w:p w14:paraId="2FDDEEEA" w14:textId="77777777" w:rsidR="009E60FC" w:rsidRPr="00E35052" w:rsidRDefault="001D10D6" w:rsidP="009E60FC">
      <w:pPr>
        <w:spacing w:after="0" w:line="240" w:lineRule="auto"/>
        <w:jc w:val="both"/>
        <w:rPr>
          <w:rFonts w:ascii="Preeti" w:hAnsi="Preeti"/>
          <w:sz w:val="28"/>
          <w:szCs w:val="28"/>
          <w:lang w:val="en-GB"/>
        </w:rPr>
      </w:pPr>
      <w:r w:rsidRPr="00E35052">
        <w:rPr>
          <w:rFonts w:ascii="Times New Roman" w:hAnsi="Times New Roman" w:cs="Times New Roman"/>
          <w:sz w:val="24"/>
          <w:szCs w:val="24"/>
          <w:lang w:val="en-GB"/>
        </w:rPr>
        <w:t xml:space="preserve">More than 90 percent of the houses of Barpak </w:t>
      </w:r>
      <w:r w:rsidR="00240757" w:rsidRPr="00E35052">
        <w:rPr>
          <w:rFonts w:ascii="Times New Roman" w:hAnsi="Times New Roman" w:cs="Times New Roman"/>
          <w:sz w:val="24"/>
          <w:szCs w:val="24"/>
          <w:lang w:val="en-GB"/>
        </w:rPr>
        <w:t xml:space="preserve">village of Gorkha district where the epi-centre of the </w:t>
      </w:r>
      <w:r w:rsidR="00E90809" w:rsidRPr="00E35052">
        <w:rPr>
          <w:rFonts w:ascii="Times New Roman" w:hAnsi="Times New Roman" w:cs="Times New Roman"/>
          <w:sz w:val="24"/>
          <w:szCs w:val="24"/>
          <w:lang w:val="en-GB"/>
        </w:rPr>
        <w:t>earthquake</w:t>
      </w:r>
      <w:r w:rsidR="00240757" w:rsidRPr="00E35052">
        <w:rPr>
          <w:rFonts w:ascii="Times New Roman" w:hAnsi="Times New Roman" w:cs="Times New Roman"/>
          <w:sz w:val="24"/>
          <w:szCs w:val="24"/>
          <w:lang w:val="en-GB"/>
        </w:rPr>
        <w:t xml:space="preserve"> was located and </w:t>
      </w:r>
      <w:r w:rsidR="00E90809" w:rsidRPr="00E35052">
        <w:rPr>
          <w:rFonts w:ascii="Times New Roman" w:hAnsi="Times New Roman" w:cs="Times New Roman"/>
          <w:sz w:val="24"/>
          <w:szCs w:val="24"/>
          <w:lang w:val="en-GB"/>
        </w:rPr>
        <w:t>surrounding</w:t>
      </w:r>
      <w:r w:rsidR="00240757" w:rsidRPr="00E35052">
        <w:rPr>
          <w:rFonts w:ascii="Times New Roman" w:hAnsi="Times New Roman" w:cs="Times New Roman"/>
          <w:sz w:val="24"/>
          <w:szCs w:val="24"/>
          <w:lang w:val="en-GB"/>
        </w:rPr>
        <w:t xml:space="preserve"> villages were destroyed (Figure 3.22). Most of the houses and settlements of highly effected districts including Rasuwa were damaged (Figure 3.23).   </w:t>
      </w:r>
    </w:p>
    <w:p w14:paraId="70234618" w14:textId="77777777" w:rsidR="009E60FC" w:rsidRPr="00E35052" w:rsidRDefault="009E60FC" w:rsidP="009E60FC">
      <w:pPr>
        <w:spacing w:after="0" w:line="240" w:lineRule="auto"/>
        <w:jc w:val="both"/>
        <w:rPr>
          <w:rFonts w:ascii="Preeti" w:hAnsi="Preeti"/>
          <w:sz w:val="28"/>
          <w:szCs w:val="28"/>
          <w:lang w:val="en-GB"/>
        </w:rPr>
      </w:pPr>
    </w:p>
    <w:p w14:paraId="144504AD" w14:textId="77777777" w:rsidR="009E60FC" w:rsidRPr="00E35052" w:rsidRDefault="009E60FC" w:rsidP="009E60FC">
      <w:pPr>
        <w:spacing w:after="0" w:line="240" w:lineRule="auto"/>
        <w:jc w:val="center"/>
        <w:rPr>
          <w:rFonts w:ascii="Preeti" w:hAnsi="Preeti"/>
          <w:sz w:val="28"/>
          <w:szCs w:val="28"/>
          <w:lang w:val="en-GB"/>
        </w:rPr>
      </w:pPr>
      <w:r w:rsidRPr="00E35052">
        <w:rPr>
          <w:rFonts w:ascii="Preeti" w:hAnsi="Preeti"/>
          <w:noProof/>
          <w:sz w:val="28"/>
          <w:szCs w:val="28"/>
          <w:lang w:val="en-GB" w:eastAsia="en-GB" w:bidi="ar-SA"/>
        </w:rPr>
        <w:drawing>
          <wp:inline distT="0" distB="0" distL="0" distR="0" wp14:anchorId="05CE649F" wp14:editId="59F6DD1C">
            <wp:extent cx="4423204" cy="2949636"/>
            <wp:effectExtent l="19050" t="0" r="0" b="0"/>
            <wp:docPr id="156" name="Picture 25" descr="C:\Users\user\Desktop\nepal-earthqua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nepal-earthquake.jpg"/>
                    <pic:cNvPicPr>
                      <a:picLocks noChangeAspect="1" noChangeArrowheads="1"/>
                    </pic:cNvPicPr>
                  </pic:nvPicPr>
                  <pic:blipFill>
                    <a:blip r:embed="rId72" cstate="print"/>
                    <a:srcRect/>
                    <a:stretch>
                      <a:fillRect/>
                    </a:stretch>
                  </pic:blipFill>
                  <pic:spPr bwMode="auto">
                    <a:xfrm>
                      <a:off x="0" y="0"/>
                      <a:ext cx="4423587" cy="2949892"/>
                    </a:xfrm>
                    <a:prstGeom prst="rect">
                      <a:avLst/>
                    </a:prstGeom>
                    <a:noFill/>
                    <a:ln w="9525">
                      <a:noFill/>
                      <a:miter lim="800000"/>
                      <a:headEnd/>
                      <a:tailEnd/>
                    </a:ln>
                  </pic:spPr>
                </pic:pic>
              </a:graphicData>
            </a:graphic>
          </wp:inline>
        </w:drawing>
      </w:r>
    </w:p>
    <w:p w14:paraId="36D1215D" w14:textId="77777777" w:rsidR="009E60FC" w:rsidRPr="00E35052" w:rsidRDefault="004D0264" w:rsidP="009E60FC">
      <w:pPr>
        <w:pStyle w:val="Heading6"/>
        <w:jc w:val="center"/>
        <w:rPr>
          <w:rFonts w:ascii="Times New Roman" w:hAnsi="Times New Roman" w:cs="Times New Roman"/>
          <w:b/>
          <w:bCs/>
          <w:i w:val="0"/>
          <w:iCs w:val="0"/>
          <w:color w:val="auto"/>
          <w:sz w:val="24"/>
          <w:szCs w:val="24"/>
          <w:lang w:val="en-GB"/>
        </w:rPr>
      </w:pPr>
      <w:bookmarkStart w:id="63" w:name="_Toc473184460"/>
      <w:r w:rsidRPr="00E35052">
        <w:rPr>
          <w:rFonts w:ascii="Times New Roman" w:hAnsi="Times New Roman" w:cs="Times New Roman"/>
          <w:b/>
          <w:bCs/>
          <w:i w:val="0"/>
          <w:iCs w:val="0"/>
          <w:color w:val="auto"/>
          <w:sz w:val="24"/>
          <w:szCs w:val="24"/>
          <w:lang w:val="en-GB"/>
        </w:rPr>
        <w:t xml:space="preserve">Figure 3.22: Smashed Barpak village of Gorkha district after the earthquake (Courtesy: </w:t>
      </w:r>
      <w:r w:rsidR="009E60FC" w:rsidRPr="00E35052">
        <w:rPr>
          <w:rFonts w:ascii="Times New Roman" w:hAnsi="Times New Roman" w:cs="Times New Roman"/>
          <w:b/>
          <w:bCs/>
          <w:i w:val="0"/>
          <w:iCs w:val="0"/>
          <w:color w:val="auto"/>
          <w:sz w:val="24"/>
          <w:szCs w:val="24"/>
          <w:lang w:val="en-GB"/>
        </w:rPr>
        <w:t>http://www.ibtimes.co.uk/nepal-earthquake-hundreds-people-many-foreigners-buried-avalanche-hit-village-photo-report-1500180</w:t>
      </w:r>
      <w:r w:rsidRPr="00E35052">
        <w:rPr>
          <w:rFonts w:ascii="Times New Roman" w:hAnsi="Times New Roman" w:cs="Times New Roman"/>
          <w:b/>
          <w:bCs/>
          <w:i w:val="0"/>
          <w:iCs w:val="0"/>
          <w:color w:val="auto"/>
          <w:sz w:val="24"/>
          <w:szCs w:val="24"/>
          <w:lang w:val="en-GB"/>
        </w:rPr>
        <w:t>)</w:t>
      </w:r>
      <w:bookmarkEnd w:id="63"/>
    </w:p>
    <w:p w14:paraId="0FF9AF53" w14:textId="77777777" w:rsidR="009E60FC" w:rsidRPr="00E35052" w:rsidRDefault="009E60FC" w:rsidP="009E60FC">
      <w:pPr>
        <w:spacing w:after="0" w:line="240" w:lineRule="auto"/>
        <w:jc w:val="both"/>
        <w:rPr>
          <w:rFonts w:ascii="Preeti" w:hAnsi="Preeti"/>
          <w:sz w:val="28"/>
          <w:szCs w:val="28"/>
          <w:lang w:val="en-GB"/>
        </w:rPr>
      </w:pPr>
    </w:p>
    <w:p w14:paraId="78C7C204" w14:textId="77777777" w:rsidR="009E60FC" w:rsidRPr="00E35052" w:rsidRDefault="009E60FC" w:rsidP="009E60FC">
      <w:pPr>
        <w:jc w:val="center"/>
        <w:rPr>
          <w:lang w:val="en-GB" w:eastAsia="en-US"/>
        </w:rPr>
      </w:pPr>
      <w:r w:rsidRPr="00E35052">
        <w:rPr>
          <w:noProof/>
          <w:lang w:val="en-GB" w:eastAsia="en-GB" w:bidi="ar-SA"/>
        </w:rPr>
        <w:drawing>
          <wp:inline distT="0" distB="0" distL="0" distR="0" wp14:anchorId="6E8D6199" wp14:editId="40E61009">
            <wp:extent cx="4435561" cy="3332402"/>
            <wp:effectExtent l="19050" t="0" r="3089" b="0"/>
            <wp:docPr id="157" name="Picture 9" descr="C:\Users\user\Downloads\Destroyed Yarsa Village due to Quake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ownloads\Destroyed Yarsa Village due to Quake_.jpg"/>
                    <pic:cNvPicPr>
                      <a:picLocks noChangeAspect="1" noChangeArrowheads="1"/>
                    </pic:cNvPicPr>
                  </pic:nvPicPr>
                  <pic:blipFill>
                    <a:blip r:embed="rId73"/>
                    <a:srcRect/>
                    <a:stretch>
                      <a:fillRect/>
                    </a:stretch>
                  </pic:blipFill>
                  <pic:spPr bwMode="auto">
                    <a:xfrm>
                      <a:off x="0" y="0"/>
                      <a:ext cx="4441303" cy="3336716"/>
                    </a:xfrm>
                    <a:prstGeom prst="rect">
                      <a:avLst/>
                    </a:prstGeom>
                    <a:noFill/>
                    <a:ln w="9525">
                      <a:noFill/>
                      <a:miter lim="800000"/>
                      <a:headEnd/>
                      <a:tailEnd/>
                    </a:ln>
                  </pic:spPr>
                </pic:pic>
              </a:graphicData>
            </a:graphic>
          </wp:inline>
        </w:drawing>
      </w:r>
    </w:p>
    <w:p w14:paraId="226AFC81" w14:textId="77777777" w:rsidR="004D0264" w:rsidRPr="00E35052" w:rsidRDefault="004D0264" w:rsidP="004D0264">
      <w:pPr>
        <w:pStyle w:val="Heading6"/>
        <w:jc w:val="center"/>
        <w:rPr>
          <w:rFonts w:ascii="Preeti" w:hAnsi="Preeti"/>
          <w:b/>
          <w:bCs/>
          <w:i w:val="0"/>
          <w:iCs w:val="0"/>
          <w:color w:val="auto"/>
          <w:sz w:val="28"/>
          <w:szCs w:val="28"/>
          <w:lang w:val="en-GB"/>
        </w:rPr>
      </w:pPr>
      <w:bookmarkStart w:id="64" w:name="_Toc473184461"/>
      <w:r w:rsidRPr="00E35052">
        <w:rPr>
          <w:rFonts w:ascii="Times New Roman" w:hAnsi="Times New Roman" w:cs="Times New Roman"/>
          <w:b/>
          <w:bCs/>
          <w:i w:val="0"/>
          <w:iCs w:val="0"/>
          <w:color w:val="auto"/>
          <w:sz w:val="24"/>
          <w:szCs w:val="24"/>
          <w:lang w:val="en-GB"/>
        </w:rPr>
        <w:t>Figure 3.23: Damaged private houses by the earthquake in Yarsa village of Rasuwa district (Courtesy: Uma Shankar Prasad and CARE Nepal)</w:t>
      </w:r>
      <w:bookmarkEnd w:id="64"/>
    </w:p>
    <w:p w14:paraId="7D65ADD0" w14:textId="77777777" w:rsidR="009E60FC" w:rsidRPr="00E35052" w:rsidRDefault="009E60FC" w:rsidP="009E60FC">
      <w:pPr>
        <w:spacing w:after="0" w:line="240" w:lineRule="auto"/>
        <w:jc w:val="both"/>
        <w:rPr>
          <w:rFonts w:ascii="Preeti" w:hAnsi="Preeti"/>
          <w:sz w:val="28"/>
          <w:szCs w:val="28"/>
          <w:lang w:val="en-GB"/>
        </w:rPr>
      </w:pPr>
    </w:p>
    <w:p w14:paraId="40C9F34F" w14:textId="77777777" w:rsidR="009D7C0A" w:rsidRPr="00E35052" w:rsidRDefault="009D7C0A" w:rsidP="009D7C0A">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Similarly, among the partially damaged houses, 72,249 were in the Kathmandu valley and the r</w:t>
      </w:r>
      <w:r w:rsidR="006F1976" w:rsidRPr="00E35052">
        <w:rPr>
          <w:rFonts w:ascii="Times New Roman" w:hAnsi="Times New Roman" w:cs="Times New Roman"/>
          <w:sz w:val="24"/>
          <w:szCs w:val="24"/>
          <w:lang w:val="en-GB"/>
        </w:rPr>
        <w:t>est outside the v</w:t>
      </w:r>
      <w:r w:rsidR="000B2F18" w:rsidRPr="00E35052">
        <w:rPr>
          <w:rFonts w:ascii="Times New Roman" w:hAnsi="Times New Roman" w:cs="Times New Roman"/>
          <w:sz w:val="24"/>
          <w:szCs w:val="24"/>
          <w:lang w:val="en-GB"/>
        </w:rPr>
        <w:t>alley, with 72 percent fully</w:t>
      </w:r>
      <w:r w:rsidR="006F1976" w:rsidRPr="00E35052">
        <w:rPr>
          <w:rFonts w:ascii="Times New Roman" w:hAnsi="Times New Roman" w:cs="Times New Roman"/>
          <w:sz w:val="24"/>
          <w:szCs w:val="24"/>
          <w:lang w:val="en-GB"/>
        </w:rPr>
        <w:t xml:space="preserve"> and 28 percent</w:t>
      </w:r>
      <w:r w:rsidRPr="00E35052">
        <w:rPr>
          <w:rFonts w:ascii="Times New Roman" w:hAnsi="Times New Roman" w:cs="Times New Roman"/>
          <w:sz w:val="24"/>
          <w:szCs w:val="24"/>
          <w:lang w:val="en-GB"/>
        </w:rPr>
        <w:t xml:space="preserve"> partially damaged</w:t>
      </w:r>
      <w:r w:rsidR="006F1976" w:rsidRPr="00E35052">
        <w:rPr>
          <w:rFonts w:ascii="Times New Roman" w:hAnsi="Times New Roman" w:cs="Times New Roman"/>
          <w:sz w:val="24"/>
          <w:szCs w:val="24"/>
          <w:lang w:val="en-GB"/>
        </w:rPr>
        <w:t xml:space="preserve"> (Figure 3.24 and Table 3.12)</w:t>
      </w:r>
      <w:r w:rsidRPr="00E35052">
        <w:rPr>
          <w:rFonts w:ascii="Times New Roman" w:hAnsi="Times New Roman" w:cs="Times New Roman"/>
          <w:sz w:val="24"/>
          <w:szCs w:val="24"/>
          <w:lang w:val="en-GB"/>
        </w:rPr>
        <w:t>.</w:t>
      </w:r>
    </w:p>
    <w:p w14:paraId="1E87E329" w14:textId="77777777" w:rsidR="009E60FC" w:rsidRPr="00E35052" w:rsidRDefault="00C74286" w:rsidP="00452323">
      <w:pPr>
        <w:pStyle w:val="Heading6"/>
        <w:spacing w:before="0" w:line="240" w:lineRule="auto"/>
        <w:jc w:val="center"/>
        <w:rPr>
          <w:rFonts w:ascii="Times New Roman" w:hAnsi="Times New Roman" w:cs="Times New Roman"/>
          <w:b/>
          <w:bCs/>
          <w:i w:val="0"/>
          <w:iCs w:val="0"/>
          <w:color w:val="auto"/>
          <w:sz w:val="24"/>
          <w:szCs w:val="24"/>
          <w:lang w:val="en-GB"/>
        </w:rPr>
      </w:pPr>
      <w:bookmarkStart w:id="65" w:name="_Toc473184462"/>
      <w:r w:rsidRPr="00E35052">
        <w:rPr>
          <w:rFonts w:ascii="Times New Roman" w:hAnsi="Times New Roman" w:cs="Times New Roman"/>
          <w:b/>
          <w:bCs/>
          <w:i w:val="0"/>
          <w:iCs w:val="0"/>
          <w:color w:val="auto"/>
          <w:sz w:val="24"/>
          <w:szCs w:val="24"/>
          <w:lang w:val="en-GB"/>
        </w:rPr>
        <w:t xml:space="preserve">Figure 3.24: </w:t>
      </w:r>
      <w:r w:rsidR="00C51CAF" w:rsidRPr="00E35052">
        <w:rPr>
          <w:rFonts w:ascii="Times New Roman" w:hAnsi="Times New Roman" w:cs="Times New Roman"/>
          <w:b/>
          <w:bCs/>
          <w:i w:val="0"/>
          <w:iCs w:val="0"/>
          <w:color w:val="auto"/>
          <w:sz w:val="24"/>
          <w:szCs w:val="24"/>
          <w:lang w:val="en-GB"/>
        </w:rPr>
        <w:t>D</w:t>
      </w:r>
      <w:r w:rsidRPr="00E35052">
        <w:rPr>
          <w:rFonts w:ascii="Times New Roman" w:hAnsi="Times New Roman" w:cs="Times New Roman"/>
          <w:b/>
          <w:bCs/>
          <w:i w:val="0"/>
          <w:iCs w:val="0"/>
          <w:color w:val="auto"/>
          <w:sz w:val="24"/>
          <w:szCs w:val="24"/>
          <w:lang w:val="en-GB"/>
        </w:rPr>
        <w:t xml:space="preserve">amage and loss of private houses </w:t>
      </w:r>
      <w:r w:rsidR="00C51CAF" w:rsidRPr="00E35052">
        <w:rPr>
          <w:rFonts w:ascii="Times New Roman" w:hAnsi="Times New Roman" w:cs="Times New Roman"/>
          <w:b/>
          <w:bCs/>
          <w:i w:val="0"/>
          <w:iCs w:val="0"/>
          <w:color w:val="auto"/>
          <w:sz w:val="24"/>
          <w:szCs w:val="24"/>
          <w:lang w:val="en-GB"/>
        </w:rPr>
        <w:t xml:space="preserve">in </w:t>
      </w:r>
      <w:r w:rsidR="00240930" w:rsidRPr="00E35052">
        <w:rPr>
          <w:rFonts w:ascii="Times New Roman" w:hAnsi="Times New Roman" w:cs="Times New Roman"/>
          <w:b/>
          <w:bCs/>
          <w:i w:val="0"/>
          <w:iCs w:val="0"/>
          <w:color w:val="auto"/>
          <w:sz w:val="24"/>
          <w:szCs w:val="24"/>
          <w:lang w:val="en-GB"/>
        </w:rPr>
        <w:t xml:space="preserve">numeric* and </w:t>
      </w:r>
      <w:r w:rsidRPr="00E35052">
        <w:rPr>
          <w:rFonts w:ascii="Times New Roman" w:hAnsi="Times New Roman" w:cs="Times New Roman"/>
          <w:b/>
          <w:bCs/>
          <w:i w:val="0"/>
          <w:iCs w:val="0"/>
          <w:color w:val="auto"/>
          <w:sz w:val="24"/>
          <w:szCs w:val="24"/>
          <w:lang w:val="en-GB"/>
        </w:rPr>
        <w:t>monetary</w:t>
      </w:r>
      <w:r w:rsidR="00240930" w:rsidRPr="00E35052">
        <w:rPr>
          <w:rFonts w:ascii="Times New Roman" w:hAnsi="Times New Roman" w:cs="Times New Roman"/>
          <w:b/>
          <w:bCs/>
          <w:i w:val="0"/>
          <w:iCs w:val="0"/>
          <w:color w:val="auto"/>
          <w:sz w:val="24"/>
          <w:szCs w:val="24"/>
          <w:lang w:val="en-GB"/>
        </w:rPr>
        <w:t>**</w:t>
      </w:r>
      <w:r w:rsidRPr="00E35052">
        <w:rPr>
          <w:rFonts w:ascii="Times New Roman" w:hAnsi="Times New Roman" w:cs="Times New Roman"/>
          <w:b/>
          <w:bCs/>
          <w:i w:val="0"/>
          <w:iCs w:val="0"/>
          <w:color w:val="auto"/>
          <w:sz w:val="24"/>
          <w:szCs w:val="24"/>
          <w:lang w:val="en-GB"/>
        </w:rPr>
        <w:t xml:space="preserve"> </w:t>
      </w:r>
      <w:r w:rsidR="007B7FEA" w:rsidRPr="00E35052">
        <w:rPr>
          <w:rFonts w:ascii="Times New Roman" w:hAnsi="Times New Roman" w:cs="Times New Roman"/>
          <w:b/>
          <w:bCs/>
          <w:i w:val="0"/>
          <w:iCs w:val="0"/>
          <w:color w:val="auto"/>
          <w:sz w:val="24"/>
          <w:szCs w:val="24"/>
          <w:lang w:val="en-GB"/>
        </w:rPr>
        <w:t>term</w:t>
      </w:r>
      <w:r w:rsidRPr="00E35052">
        <w:rPr>
          <w:rFonts w:ascii="Times New Roman" w:hAnsi="Times New Roman" w:cs="Times New Roman"/>
          <w:b/>
          <w:bCs/>
          <w:i w:val="0"/>
          <w:iCs w:val="0"/>
          <w:color w:val="auto"/>
          <w:sz w:val="24"/>
          <w:szCs w:val="24"/>
          <w:lang w:val="en-GB"/>
        </w:rPr>
        <w:t xml:space="preserve"> (in %)</w:t>
      </w:r>
      <w:bookmarkEnd w:id="65"/>
      <w:r w:rsidRPr="00E35052">
        <w:rPr>
          <w:rFonts w:ascii="Times New Roman" w:hAnsi="Times New Roman" w:cs="Times New Roman"/>
          <w:b/>
          <w:bCs/>
          <w:i w:val="0"/>
          <w:iCs w:val="0"/>
          <w:color w:val="auto"/>
          <w:sz w:val="24"/>
          <w:szCs w:val="24"/>
          <w:lang w:val="en-GB"/>
        </w:rPr>
        <w:t xml:space="preserve"> </w:t>
      </w:r>
    </w:p>
    <w:p w14:paraId="5E225DFB" w14:textId="77777777" w:rsidR="007B7FEA" w:rsidRPr="00E35052" w:rsidRDefault="007B7FEA" w:rsidP="00452323">
      <w:pPr>
        <w:spacing w:after="0" w:line="240" w:lineRule="auto"/>
        <w:rPr>
          <w:lang w:val="en-GB" w:eastAsia="en-US"/>
        </w:rPr>
      </w:pPr>
    </w:p>
    <w:p w14:paraId="677C47F7" w14:textId="77777777" w:rsidR="009E60FC" w:rsidRPr="00E35052" w:rsidRDefault="00452323" w:rsidP="00452323">
      <w:pPr>
        <w:spacing w:after="0" w:line="240" w:lineRule="auto"/>
        <w:rPr>
          <w:rFonts w:ascii="Preeti" w:hAnsi="Preeti"/>
          <w:sz w:val="28"/>
          <w:szCs w:val="28"/>
          <w:lang w:val="en-GB"/>
        </w:rPr>
      </w:pPr>
      <w:r w:rsidRPr="00E35052">
        <w:rPr>
          <w:noProof/>
          <w:lang w:val="en-GB" w:eastAsia="en-GB" w:bidi="ar-SA"/>
        </w:rPr>
        <w:drawing>
          <wp:anchor distT="0" distB="0" distL="114300" distR="114300" simplePos="0" relativeHeight="251764736" behindDoc="0" locked="0" layoutInCell="1" allowOverlap="1" wp14:anchorId="55020102" wp14:editId="48ED9E77">
            <wp:simplePos x="0" y="0"/>
            <wp:positionH relativeFrom="column">
              <wp:align>left</wp:align>
            </wp:positionH>
            <wp:positionV relativeFrom="paragraph">
              <wp:align>top</wp:align>
            </wp:positionV>
            <wp:extent cx="2989580" cy="2547620"/>
            <wp:effectExtent l="19050" t="0" r="20320" b="5080"/>
            <wp:wrapSquare wrapText="bothSides"/>
            <wp:docPr id="4"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anchor>
        </w:drawing>
      </w:r>
      <w:r w:rsidR="00C12872" w:rsidRPr="00E35052">
        <w:rPr>
          <w:noProof/>
          <w:lang w:val="en-GB" w:eastAsia="en-GB" w:bidi="ar-SA"/>
        </w:rPr>
        <w:drawing>
          <wp:inline distT="0" distB="0" distL="0" distR="0" wp14:anchorId="5EE514EB" wp14:editId="15606579">
            <wp:extent cx="2799389" cy="2551670"/>
            <wp:effectExtent l="19050" t="0" r="20011" b="1030"/>
            <wp:docPr id="5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r w:rsidR="00C12872" w:rsidRPr="00E35052">
        <w:rPr>
          <w:lang w:val="en-GB" w:eastAsia="en-US"/>
        </w:rPr>
        <w:br w:type="textWrapping" w:clear="all"/>
      </w:r>
      <w:r w:rsidR="00091AB9" w:rsidRPr="00E35052">
        <w:rPr>
          <w:rFonts w:ascii="Times New Roman" w:hAnsi="Times New Roman" w:cs="Times New Roman"/>
          <w:b/>
          <w:i/>
          <w:iCs/>
          <w:sz w:val="24"/>
          <w:szCs w:val="24"/>
          <w:lang w:val="en-GB"/>
        </w:rPr>
        <w:t>Source: *</w:t>
      </w:r>
      <w:r w:rsidR="00240930" w:rsidRPr="00E35052">
        <w:rPr>
          <w:rFonts w:ascii="Times New Roman" w:hAnsi="Times New Roman" w:cs="Times New Roman"/>
          <w:b/>
          <w:i/>
          <w:iCs/>
          <w:sz w:val="24"/>
          <w:szCs w:val="24"/>
          <w:lang w:val="en-GB"/>
        </w:rPr>
        <w:t xml:space="preserve"> </w:t>
      </w:r>
      <w:r w:rsidR="00091AB9" w:rsidRPr="00E35052">
        <w:rPr>
          <w:rFonts w:ascii="Times New Roman" w:hAnsi="Times New Roman" w:cs="Times New Roman"/>
          <w:bCs/>
          <w:sz w:val="24"/>
          <w:szCs w:val="24"/>
          <w:lang w:val="en-GB"/>
        </w:rPr>
        <w:t>Ministry of Home Affairs, Government of Nepal</w:t>
      </w:r>
      <w:r w:rsidR="00D34F8E" w:rsidRPr="00E35052">
        <w:rPr>
          <w:rFonts w:eastAsia="Times New Roman" w:cstheme="minorHAnsi"/>
          <w:sz w:val="24"/>
          <w:szCs w:val="24"/>
          <w:lang w:val="en-GB" w:bidi="ar-SA"/>
        </w:rPr>
        <w:t xml:space="preserve"> </w:t>
      </w:r>
    </w:p>
    <w:p w14:paraId="25E1AA25" w14:textId="77777777" w:rsidR="009E60FC" w:rsidRPr="00E35052" w:rsidRDefault="00091AB9" w:rsidP="00240930">
      <w:pPr>
        <w:spacing w:after="0" w:line="240" w:lineRule="auto"/>
        <w:ind w:left="1080" w:hanging="270"/>
        <w:rPr>
          <w:rFonts w:ascii="Preeti" w:hAnsi="Preeti"/>
          <w:sz w:val="28"/>
          <w:szCs w:val="28"/>
          <w:lang w:val="en-GB"/>
        </w:rPr>
      </w:pPr>
      <w:r w:rsidRPr="00E35052">
        <w:rPr>
          <w:rFonts w:ascii="Times New Roman" w:eastAsia="Times New Roman" w:hAnsi="Times New Roman" w:cs="Times New Roman"/>
          <w:sz w:val="24"/>
          <w:szCs w:val="24"/>
          <w:lang w:val="en-GB" w:bidi="ar-SA"/>
        </w:rPr>
        <w:t xml:space="preserve">** </w:t>
      </w:r>
      <w:r w:rsidR="00620085" w:rsidRPr="00E35052">
        <w:rPr>
          <w:rFonts w:ascii="Times New Roman" w:eastAsia="Times New Roman" w:hAnsi="Times New Roman" w:cs="Times New Roman"/>
          <w:sz w:val="24"/>
          <w:szCs w:val="24"/>
          <w:lang w:val="en-GB" w:bidi="ar-SA"/>
        </w:rPr>
        <w:t>Nepal Earthquake 2015: Post Disaster Needs Assessment, National P</w:t>
      </w:r>
      <w:r w:rsidR="00240930" w:rsidRPr="00E35052">
        <w:rPr>
          <w:rFonts w:ascii="Times New Roman" w:eastAsia="Times New Roman" w:hAnsi="Times New Roman" w:cs="Times New Roman"/>
          <w:sz w:val="24"/>
          <w:szCs w:val="24"/>
          <w:lang w:val="en-GB" w:bidi="ar-SA"/>
        </w:rPr>
        <w:t xml:space="preserve">lanning Commission, Government of Nepal </w:t>
      </w:r>
    </w:p>
    <w:p w14:paraId="5D4917FE" w14:textId="77777777" w:rsidR="009E60FC" w:rsidRPr="00E35052" w:rsidRDefault="009E60FC" w:rsidP="009E60FC">
      <w:pPr>
        <w:spacing w:after="0" w:line="240" w:lineRule="auto"/>
        <w:rPr>
          <w:rFonts w:ascii="Preeti" w:hAnsi="Preeti"/>
          <w:sz w:val="28"/>
          <w:szCs w:val="28"/>
          <w:lang w:val="en-GB"/>
        </w:rPr>
      </w:pPr>
    </w:p>
    <w:p w14:paraId="582A6136" w14:textId="77777777" w:rsidR="009E5557" w:rsidRPr="00E35052" w:rsidRDefault="009E5557" w:rsidP="000B2F1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Until 2</w:t>
      </w:r>
      <w:r w:rsidR="000B2F18" w:rsidRPr="00E35052">
        <w:rPr>
          <w:rFonts w:ascii="Times New Roman" w:hAnsi="Times New Roman" w:cs="Times New Roman"/>
          <w:sz w:val="24"/>
          <w:szCs w:val="24"/>
          <w:lang w:val="en-GB"/>
        </w:rPr>
        <w:t xml:space="preserve"> April 2016, </w:t>
      </w:r>
      <w:r w:rsidRPr="00E35052">
        <w:rPr>
          <w:rFonts w:ascii="Times New Roman" w:hAnsi="Times New Roman" w:cs="Times New Roman"/>
          <w:sz w:val="24"/>
          <w:szCs w:val="24"/>
          <w:lang w:val="en-GB"/>
        </w:rPr>
        <w:t xml:space="preserve">the economic cost of damage to </w:t>
      </w:r>
      <w:r w:rsidR="000B2F18" w:rsidRPr="00E35052">
        <w:rPr>
          <w:rFonts w:ascii="Times New Roman" w:hAnsi="Times New Roman" w:cs="Times New Roman"/>
          <w:sz w:val="24"/>
          <w:szCs w:val="24"/>
          <w:lang w:val="en-GB"/>
        </w:rPr>
        <w:t>private houses and human settlements</w:t>
      </w:r>
      <w:r w:rsidRPr="00E35052">
        <w:rPr>
          <w:rFonts w:ascii="Times New Roman" w:hAnsi="Times New Roman" w:cs="Times New Roman"/>
          <w:sz w:val="24"/>
          <w:szCs w:val="24"/>
          <w:lang w:val="en-GB"/>
        </w:rPr>
        <w:t xml:space="preserve"> amounted to </w:t>
      </w:r>
      <w:r w:rsidR="000B2F18" w:rsidRPr="00E35052">
        <w:rPr>
          <w:rFonts w:ascii="Times New Roman" w:hAnsi="Times New Roman" w:cs="Times New Roman"/>
          <w:sz w:val="24"/>
          <w:szCs w:val="24"/>
          <w:lang w:val="en-GB"/>
        </w:rPr>
        <w:t xml:space="preserve">NPR </w:t>
      </w:r>
      <w:r w:rsidRPr="00E35052">
        <w:rPr>
          <w:rFonts w:ascii="Times New Roman" w:hAnsi="Times New Roman" w:cs="Times New Roman"/>
          <w:sz w:val="24"/>
          <w:szCs w:val="24"/>
          <w:lang w:val="en-GB"/>
        </w:rPr>
        <w:t>525 billion</w:t>
      </w:r>
      <w:r w:rsidRPr="00E35052">
        <w:rPr>
          <w:rStyle w:val="FootnoteReference"/>
          <w:rFonts w:ascii="Times New Roman" w:hAnsi="Times New Roman" w:cs="Times New Roman"/>
          <w:sz w:val="24"/>
          <w:szCs w:val="24"/>
          <w:lang w:val="en-GB"/>
        </w:rPr>
        <w:footnoteReference w:id="1"/>
      </w:r>
      <w:r w:rsidR="000B2F18" w:rsidRPr="00E35052">
        <w:rPr>
          <w:rFonts w:ascii="Times New Roman" w:hAnsi="Times New Roman" w:cs="Times New Roman"/>
          <w:sz w:val="24"/>
          <w:szCs w:val="24"/>
          <w:lang w:val="en-GB"/>
        </w:rPr>
        <w:t>, among which 93 percent accounted for damage</w:t>
      </w:r>
      <w:r w:rsidRPr="00E35052">
        <w:rPr>
          <w:rFonts w:ascii="Times New Roman" w:hAnsi="Times New Roman" w:cs="Times New Roman"/>
          <w:sz w:val="24"/>
          <w:szCs w:val="24"/>
          <w:lang w:val="en-GB"/>
        </w:rPr>
        <w:t xml:space="preserve"> </w:t>
      </w:r>
      <w:r w:rsidR="000B2F18" w:rsidRPr="00E35052">
        <w:rPr>
          <w:rFonts w:ascii="Times New Roman" w:hAnsi="Times New Roman" w:cs="Times New Roman"/>
          <w:sz w:val="24"/>
          <w:szCs w:val="24"/>
          <w:lang w:val="en-GB"/>
        </w:rPr>
        <w:t>and 7 percent loss (Figure 3.24 and Table 3.12)</w:t>
      </w:r>
      <w:r w:rsidRPr="00E35052">
        <w:rPr>
          <w:rFonts w:ascii="Times New Roman" w:hAnsi="Times New Roman" w:cs="Times New Roman"/>
          <w:sz w:val="24"/>
          <w:szCs w:val="24"/>
          <w:lang w:val="en-GB"/>
        </w:rPr>
        <w:t>.</w:t>
      </w:r>
    </w:p>
    <w:p w14:paraId="6CE02AB5" w14:textId="77777777" w:rsidR="000B2F18" w:rsidRPr="00E35052" w:rsidRDefault="000B2F18">
      <w:pPr>
        <w:rPr>
          <w:rFonts w:ascii="Preeti" w:eastAsiaTheme="majorEastAsia" w:hAnsi="Preeti" w:cstheme="majorBidi"/>
          <w:b/>
          <w:bCs/>
          <w:sz w:val="28"/>
          <w:szCs w:val="28"/>
          <w:lang w:val="en-GB" w:eastAsia="en-US"/>
        </w:rPr>
      </w:pPr>
      <w:r w:rsidRPr="00E35052">
        <w:rPr>
          <w:rFonts w:ascii="Preeti" w:hAnsi="Preeti"/>
          <w:b/>
          <w:bCs/>
          <w:sz w:val="28"/>
          <w:szCs w:val="28"/>
          <w:lang w:val="en-GB"/>
        </w:rPr>
        <w:br w:type="page"/>
      </w:r>
    </w:p>
    <w:p w14:paraId="6ED356A4" w14:textId="77777777" w:rsidR="009E60FC" w:rsidRPr="00E35052" w:rsidRDefault="00D04544" w:rsidP="009E60FC">
      <w:pPr>
        <w:pStyle w:val="Heading5"/>
        <w:jc w:val="center"/>
        <w:rPr>
          <w:rFonts w:ascii="Preeti" w:hAnsi="Preeti"/>
          <w:b/>
          <w:bCs/>
          <w:color w:val="auto"/>
          <w:sz w:val="28"/>
          <w:szCs w:val="28"/>
          <w:lang w:val="en-GB"/>
        </w:rPr>
      </w:pPr>
      <w:bookmarkStart w:id="66" w:name="_Toc487548280"/>
      <w:r w:rsidRPr="00E35052">
        <w:rPr>
          <w:rFonts w:ascii="Times New Roman" w:hAnsi="Times New Roman" w:cs="Times New Roman"/>
          <w:b/>
          <w:bCs/>
          <w:color w:val="auto"/>
          <w:sz w:val="24"/>
          <w:szCs w:val="24"/>
          <w:lang w:val="en-GB"/>
        </w:rPr>
        <w:t>Table 3.12: Summary of damages and losses of private houses</w:t>
      </w:r>
      <w:bookmarkEnd w:id="66"/>
    </w:p>
    <w:p w14:paraId="3CAFB934" w14:textId="77777777" w:rsidR="009E60FC" w:rsidRPr="00E35052" w:rsidRDefault="009E60FC" w:rsidP="009E60FC">
      <w:pPr>
        <w:spacing w:after="0" w:line="240" w:lineRule="auto"/>
        <w:jc w:val="center"/>
        <w:rPr>
          <w:rFonts w:ascii="Preeti" w:hAnsi="Preeti"/>
          <w:b/>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051"/>
        <w:gridCol w:w="2657"/>
        <w:gridCol w:w="2642"/>
      </w:tblGrid>
      <w:tr w:rsidR="0037216F" w:rsidRPr="00E35052" w14:paraId="4BBE0916" w14:textId="77777777" w:rsidTr="0037216F">
        <w:trPr>
          <w:cnfStyle w:val="100000000000" w:firstRow="1" w:lastRow="0" w:firstColumn="0" w:lastColumn="0" w:oddVBand="0" w:evenVBand="0" w:oddHBand="0" w:evenHBand="0" w:firstRowFirstColumn="0" w:firstRowLastColumn="0" w:lastRowFirstColumn="0" w:lastRowLastColumn="0"/>
          <w:trHeight w:val="422"/>
        </w:trPr>
        <w:tc>
          <w:tcPr>
            <w:tcW w:w="2166" w:type="pct"/>
            <w:tcBorders>
              <w:top w:val="none" w:sz="0" w:space="0" w:color="auto"/>
              <w:left w:val="none" w:sz="0" w:space="0" w:color="auto"/>
              <w:bottom w:val="none" w:sz="0" w:space="0" w:color="auto"/>
              <w:right w:val="none" w:sz="0" w:space="0" w:color="auto"/>
            </w:tcBorders>
            <w:noWrap/>
            <w:vAlign w:val="center"/>
            <w:hideMark/>
          </w:tcPr>
          <w:p w14:paraId="3C60E1D3" w14:textId="77777777" w:rsidR="009E60FC" w:rsidRPr="00E35052" w:rsidRDefault="00D04544" w:rsidP="00600F17">
            <w:pPr>
              <w:jc w:val="center"/>
              <w:rPr>
                <w:rFonts w:ascii="Times New Roman" w:eastAsia="Times New Roman" w:hAnsi="Times New Roman" w:cs="Times New Roman"/>
                <w:color w:val="auto"/>
                <w:sz w:val="24"/>
                <w:szCs w:val="24"/>
                <w:lang w:val="en-GB" w:bidi="ar-SA"/>
              </w:rPr>
            </w:pPr>
            <w:r w:rsidRPr="00E35052">
              <w:rPr>
                <w:rFonts w:ascii="Times New Roman" w:eastAsia="Times New Roman" w:hAnsi="Times New Roman" w:cs="Times New Roman"/>
                <w:color w:val="auto"/>
                <w:sz w:val="24"/>
                <w:szCs w:val="24"/>
                <w:lang w:val="en-GB" w:bidi="ar-SA"/>
              </w:rPr>
              <w:t>Subsector</w:t>
            </w:r>
          </w:p>
        </w:tc>
        <w:tc>
          <w:tcPr>
            <w:tcW w:w="1421" w:type="pct"/>
            <w:tcBorders>
              <w:top w:val="none" w:sz="0" w:space="0" w:color="auto"/>
              <w:left w:val="none" w:sz="0" w:space="0" w:color="auto"/>
              <w:bottom w:val="none" w:sz="0" w:space="0" w:color="auto"/>
              <w:right w:val="none" w:sz="0" w:space="0" w:color="auto"/>
            </w:tcBorders>
            <w:noWrap/>
            <w:vAlign w:val="center"/>
            <w:hideMark/>
          </w:tcPr>
          <w:p w14:paraId="6BC41EA3" w14:textId="77777777" w:rsidR="009E60FC" w:rsidRPr="00E35052" w:rsidRDefault="00D04544" w:rsidP="00D04544">
            <w:pPr>
              <w:jc w:val="center"/>
              <w:rPr>
                <w:rFonts w:ascii="Times New Roman" w:eastAsia="Times New Roman" w:hAnsi="Times New Roman" w:cs="Times New Roman"/>
                <w:color w:val="auto"/>
                <w:sz w:val="24"/>
                <w:szCs w:val="24"/>
                <w:lang w:val="en-GB" w:bidi="ar-SA"/>
              </w:rPr>
            </w:pPr>
            <w:r w:rsidRPr="00E35052">
              <w:rPr>
                <w:rFonts w:ascii="Times New Roman" w:eastAsia="Times New Roman" w:hAnsi="Times New Roman" w:cs="Times New Roman"/>
                <w:color w:val="auto"/>
                <w:sz w:val="24"/>
                <w:szCs w:val="24"/>
                <w:lang w:val="en-GB" w:bidi="ar-SA"/>
              </w:rPr>
              <w:t>Number of houses*</w:t>
            </w:r>
          </w:p>
        </w:tc>
        <w:tc>
          <w:tcPr>
            <w:tcW w:w="1413" w:type="pct"/>
            <w:tcBorders>
              <w:top w:val="none" w:sz="0" w:space="0" w:color="auto"/>
              <w:left w:val="none" w:sz="0" w:space="0" w:color="auto"/>
              <w:bottom w:val="none" w:sz="0" w:space="0" w:color="auto"/>
              <w:right w:val="none" w:sz="0" w:space="0" w:color="auto"/>
            </w:tcBorders>
            <w:noWrap/>
            <w:hideMark/>
          </w:tcPr>
          <w:p w14:paraId="5DD83BE3" w14:textId="77777777" w:rsidR="00D04544" w:rsidRPr="00E35052" w:rsidRDefault="00D04544" w:rsidP="00D04544">
            <w:pPr>
              <w:jc w:val="center"/>
              <w:rPr>
                <w:rFonts w:ascii="Times New Roman" w:eastAsia="Times New Roman" w:hAnsi="Times New Roman" w:cs="Times New Roman"/>
                <w:color w:val="auto"/>
                <w:sz w:val="24"/>
                <w:szCs w:val="24"/>
                <w:lang w:val="en-GB" w:bidi="ar-SA"/>
              </w:rPr>
            </w:pPr>
            <w:r w:rsidRPr="00E35052">
              <w:rPr>
                <w:rFonts w:ascii="Times New Roman" w:eastAsia="Times New Roman" w:hAnsi="Times New Roman" w:cs="Times New Roman"/>
                <w:color w:val="auto"/>
                <w:sz w:val="24"/>
                <w:szCs w:val="24"/>
                <w:lang w:val="en-GB" w:bidi="ar-SA"/>
              </w:rPr>
              <w:t xml:space="preserve">Damage and loss </w:t>
            </w:r>
          </w:p>
          <w:p w14:paraId="4B7E6A3A" w14:textId="77777777" w:rsidR="009E60FC" w:rsidRPr="00E35052" w:rsidRDefault="00D04544" w:rsidP="00D04544">
            <w:pPr>
              <w:jc w:val="center"/>
              <w:rPr>
                <w:rFonts w:ascii="Times New Roman" w:eastAsia="Times New Roman" w:hAnsi="Times New Roman" w:cs="Times New Roman"/>
                <w:color w:val="auto"/>
                <w:sz w:val="24"/>
                <w:szCs w:val="24"/>
                <w:lang w:val="en-GB" w:bidi="ar-SA"/>
              </w:rPr>
            </w:pPr>
            <w:r w:rsidRPr="00E35052">
              <w:rPr>
                <w:rFonts w:ascii="Times New Roman" w:eastAsia="Times New Roman" w:hAnsi="Times New Roman" w:cs="Times New Roman"/>
                <w:color w:val="auto"/>
                <w:sz w:val="24"/>
                <w:szCs w:val="24"/>
                <w:lang w:val="en-GB" w:bidi="ar-SA"/>
              </w:rPr>
              <w:t>(NPR million)</w:t>
            </w:r>
          </w:p>
        </w:tc>
      </w:tr>
      <w:tr w:rsidR="0037216F" w:rsidRPr="00E35052" w14:paraId="0543B01B" w14:textId="77777777" w:rsidTr="0037216F">
        <w:trPr>
          <w:cnfStyle w:val="000000100000" w:firstRow="0" w:lastRow="0" w:firstColumn="0" w:lastColumn="0" w:oddVBand="0" w:evenVBand="0" w:oddHBand="1" w:evenHBand="0" w:firstRowFirstColumn="0" w:firstRowLastColumn="0" w:lastRowFirstColumn="0" w:lastRowLastColumn="0"/>
          <w:trHeight w:val="56"/>
        </w:trPr>
        <w:tc>
          <w:tcPr>
            <w:tcW w:w="2166" w:type="pct"/>
            <w:tcBorders>
              <w:right w:val="none" w:sz="0" w:space="0" w:color="auto"/>
            </w:tcBorders>
            <w:noWrap/>
            <w:hideMark/>
          </w:tcPr>
          <w:p w14:paraId="546F7EE9" w14:textId="77777777" w:rsidR="009E60FC" w:rsidRPr="00E35052" w:rsidRDefault="0037216F" w:rsidP="00600F17">
            <w:pPr>
              <w:rPr>
                <w:rFonts w:ascii="Times New Roman" w:eastAsia="Times New Roman" w:hAnsi="Times New Roman" w:cs="Times New Roman"/>
                <w:b/>
                <w:sz w:val="24"/>
                <w:szCs w:val="24"/>
                <w:lang w:val="en-GB" w:bidi="ar-SA"/>
              </w:rPr>
            </w:pPr>
            <w:r w:rsidRPr="00E35052">
              <w:rPr>
                <w:rFonts w:ascii="Times New Roman" w:eastAsia="Times New Roman" w:hAnsi="Times New Roman" w:cs="Times New Roman"/>
                <w:b/>
                <w:sz w:val="24"/>
                <w:szCs w:val="24"/>
                <w:lang w:val="en-GB" w:bidi="ar-SA"/>
              </w:rPr>
              <w:t>Damage</w:t>
            </w:r>
          </w:p>
        </w:tc>
        <w:tc>
          <w:tcPr>
            <w:tcW w:w="1421" w:type="pct"/>
            <w:tcBorders>
              <w:left w:val="none" w:sz="0" w:space="0" w:color="auto"/>
              <w:right w:val="none" w:sz="0" w:space="0" w:color="auto"/>
            </w:tcBorders>
            <w:noWrap/>
            <w:hideMark/>
          </w:tcPr>
          <w:p w14:paraId="54649C64" w14:textId="77777777" w:rsidR="009E60FC" w:rsidRPr="00E35052" w:rsidRDefault="009E60FC" w:rsidP="00600F17">
            <w:pPr>
              <w:jc w:val="center"/>
              <w:rPr>
                <w:rFonts w:ascii="Times New Roman" w:eastAsia="Times New Roman" w:hAnsi="Times New Roman" w:cs="Times New Roman"/>
                <w:sz w:val="24"/>
                <w:szCs w:val="24"/>
                <w:lang w:val="en-GB" w:bidi="ar-SA"/>
              </w:rPr>
            </w:pPr>
          </w:p>
        </w:tc>
        <w:tc>
          <w:tcPr>
            <w:tcW w:w="1413" w:type="pct"/>
            <w:tcBorders>
              <w:left w:val="none" w:sz="0" w:space="0" w:color="auto"/>
            </w:tcBorders>
            <w:noWrap/>
            <w:hideMark/>
          </w:tcPr>
          <w:p w14:paraId="32D089D0" w14:textId="77777777" w:rsidR="009E60FC" w:rsidRPr="00E35052" w:rsidRDefault="009E60FC" w:rsidP="00600F17">
            <w:pPr>
              <w:jc w:val="center"/>
              <w:rPr>
                <w:rFonts w:ascii="Times New Roman" w:eastAsia="Times New Roman" w:hAnsi="Times New Roman" w:cs="Times New Roman"/>
                <w:sz w:val="24"/>
                <w:szCs w:val="24"/>
                <w:lang w:val="en-GB" w:bidi="ar-SA"/>
              </w:rPr>
            </w:pPr>
          </w:p>
        </w:tc>
      </w:tr>
      <w:tr w:rsidR="0037216F" w:rsidRPr="00E35052" w14:paraId="44F4B345" w14:textId="77777777" w:rsidTr="0037216F">
        <w:trPr>
          <w:cnfStyle w:val="000000010000" w:firstRow="0" w:lastRow="0" w:firstColumn="0" w:lastColumn="0" w:oddVBand="0" w:evenVBand="0" w:oddHBand="0" w:evenHBand="1" w:firstRowFirstColumn="0" w:firstRowLastColumn="0" w:lastRowFirstColumn="0" w:lastRowLastColumn="0"/>
          <w:trHeight w:val="233"/>
        </w:trPr>
        <w:tc>
          <w:tcPr>
            <w:tcW w:w="2166" w:type="pct"/>
            <w:tcBorders>
              <w:right w:val="none" w:sz="0" w:space="0" w:color="auto"/>
            </w:tcBorders>
            <w:noWrap/>
            <w:hideMark/>
          </w:tcPr>
          <w:p w14:paraId="10C7B07D" w14:textId="77777777" w:rsidR="009E60FC" w:rsidRPr="00E35052" w:rsidRDefault="0037216F" w:rsidP="0037216F">
            <w:pP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Homes destroyed</w:t>
            </w:r>
          </w:p>
        </w:tc>
        <w:tc>
          <w:tcPr>
            <w:tcW w:w="1421" w:type="pct"/>
            <w:tcBorders>
              <w:left w:val="none" w:sz="0" w:space="0" w:color="auto"/>
              <w:right w:val="none" w:sz="0" w:space="0" w:color="auto"/>
            </w:tcBorders>
            <w:noWrap/>
            <w:hideMark/>
          </w:tcPr>
          <w:p w14:paraId="57CA531F" w14:textId="77777777" w:rsidR="009E60FC" w:rsidRPr="00E35052" w:rsidRDefault="009E60FC" w:rsidP="00600F17">
            <w:pPr>
              <w:jc w:val="center"/>
              <w:rPr>
                <w:rFonts w:ascii="Times New Roman" w:hAnsi="Times New Roman" w:cs="Times New Roman"/>
                <w:sz w:val="24"/>
                <w:szCs w:val="24"/>
                <w:lang w:val="en-GB"/>
              </w:rPr>
            </w:pPr>
            <w:r w:rsidRPr="00E35052">
              <w:rPr>
                <w:rFonts w:ascii="Times New Roman" w:hAnsi="Times New Roman" w:cs="Times New Roman"/>
                <w:sz w:val="24"/>
                <w:szCs w:val="24"/>
                <w:lang w:val="en-GB"/>
              </w:rPr>
              <w:t>773,095</w:t>
            </w:r>
          </w:p>
        </w:tc>
        <w:tc>
          <w:tcPr>
            <w:tcW w:w="1413" w:type="pct"/>
            <w:tcBorders>
              <w:left w:val="none" w:sz="0" w:space="0" w:color="auto"/>
            </w:tcBorders>
            <w:noWrap/>
            <w:hideMark/>
          </w:tcPr>
          <w:p w14:paraId="07E3B072" w14:textId="77777777" w:rsidR="009E60FC" w:rsidRPr="00E35052" w:rsidRDefault="009E60FC" w:rsidP="00600F17">
            <w:pPr>
              <w:jc w:val="center"/>
              <w:rPr>
                <w:rFonts w:ascii="Times New Roman" w:hAnsi="Times New Roman" w:cs="Times New Roman"/>
                <w:sz w:val="24"/>
                <w:szCs w:val="24"/>
                <w:lang w:val="en-GB"/>
              </w:rPr>
            </w:pPr>
            <w:r w:rsidRPr="00E35052">
              <w:rPr>
                <w:rFonts w:ascii="Times New Roman" w:hAnsi="Times New Roman" w:cs="Times New Roman"/>
                <w:sz w:val="24"/>
                <w:szCs w:val="24"/>
                <w:lang w:val="en-GB"/>
              </w:rPr>
              <w:t>400,520</w:t>
            </w:r>
          </w:p>
        </w:tc>
      </w:tr>
      <w:tr w:rsidR="0037216F" w:rsidRPr="00E35052" w14:paraId="5FE9A3E7" w14:textId="77777777" w:rsidTr="0037216F">
        <w:trPr>
          <w:cnfStyle w:val="000000100000" w:firstRow="0" w:lastRow="0" w:firstColumn="0" w:lastColumn="0" w:oddVBand="0" w:evenVBand="0" w:oddHBand="1" w:evenHBand="0" w:firstRowFirstColumn="0" w:firstRowLastColumn="0" w:lastRowFirstColumn="0" w:lastRowLastColumn="0"/>
          <w:trHeight w:val="56"/>
        </w:trPr>
        <w:tc>
          <w:tcPr>
            <w:tcW w:w="2166" w:type="pct"/>
            <w:tcBorders>
              <w:right w:val="none" w:sz="0" w:space="0" w:color="auto"/>
            </w:tcBorders>
            <w:noWrap/>
            <w:hideMark/>
          </w:tcPr>
          <w:p w14:paraId="7A8E3E32" w14:textId="77777777" w:rsidR="009E60FC" w:rsidRPr="00E35052" w:rsidRDefault="0037216F" w:rsidP="0037216F">
            <w:pP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Homes damaged</w:t>
            </w:r>
          </w:p>
        </w:tc>
        <w:tc>
          <w:tcPr>
            <w:tcW w:w="1421" w:type="pct"/>
            <w:tcBorders>
              <w:left w:val="none" w:sz="0" w:space="0" w:color="auto"/>
              <w:right w:val="none" w:sz="0" w:space="0" w:color="auto"/>
            </w:tcBorders>
            <w:noWrap/>
            <w:hideMark/>
          </w:tcPr>
          <w:p w14:paraId="3DF50617" w14:textId="77777777" w:rsidR="009E60FC" w:rsidRPr="00E35052" w:rsidRDefault="009E60FC" w:rsidP="00600F17">
            <w:pPr>
              <w:jc w:val="center"/>
              <w:rPr>
                <w:rFonts w:ascii="Times New Roman" w:hAnsi="Times New Roman" w:cs="Times New Roman"/>
                <w:sz w:val="24"/>
                <w:szCs w:val="24"/>
                <w:lang w:val="en-GB"/>
              </w:rPr>
            </w:pPr>
            <w:r w:rsidRPr="00E35052">
              <w:rPr>
                <w:rFonts w:ascii="Times New Roman" w:hAnsi="Times New Roman" w:cs="Times New Roman"/>
                <w:sz w:val="24"/>
                <w:szCs w:val="24"/>
                <w:lang w:val="en-GB"/>
              </w:rPr>
              <w:t>298,998</w:t>
            </w:r>
          </w:p>
        </w:tc>
        <w:tc>
          <w:tcPr>
            <w:tcW w:w="1413" w:type="pct"/>
            <w:tcBorders>
              <w:left w:val="none" w:sz="0" w:space="0" w:color="auto"/>
            </w:tcBorders>
            <w:noWrap/>
            <w:hideMark/>
          </w:tcPr>
          <w:p w14:paraId="7BF778FE" w14:textId="77777777" w:rsidR="009E60FC" w:rsidRPr="00E35052" w:rsidRDefault="009E60FC" w:rsidP="00600F17">
            <w:pPr>
              <w:jc w:val="center"/>
              <w:rPr>
                <w:rFonts w:ascii="Times New Roman" w:hAnsi="Times New Roman" w:cs="Times New Roman"/>
                <w:sz w:val="24"/>
                <w:szCs w:val="24"/>
                <w:lang w:val="en-GB"/>
              </w:rPr>
            </w:pPr>
            <w:r w:rsidRPr="00E35052">
              <w:rPr>
                <w:rFonts w:ascii="Times New Roman" w:hAnsi="Times New Roman" w:cs="Times New Roman"/>
                <w:sz w:val="24"/>
                <w:szCs w:val="24"/>
                <w:lang w:val="en-GB"/>
              </w:rPr>
              <w:t>28,650</w:t>
            </w:r>
          </w:p>
        </w:tc>
      </w:tr>
      <w:tr w:rsidR="0037216F" w:rsidRPr="00E35052" w14:paraId="1F653F46" w14:textId="77777777" w:rsidTr="0037216F">
        <w:trPr>
          <w:cnfStyle w:val="000000010000" w:firstRow="0" w:lastRow="0" w:firstColumn="0" w:lastColumn="0" w:oddVBand="0" w:evenVBand="0" w:oddHBand="0" w:evenHBand="1" w:firstRowFirstColumn="0" w:firstRowLastColumn="0" w:lastRowFirstColumn="0" w:lastRowLastColumn="0"/>
          <w:trHeight w:val="71"/>
        </w:trPr>
        <w:tc>
          <w:tcPr>
            <w:tcW w:w="2166" w:type="pct"/>
            <w:tcBorders>
              <w:right w:val="none" w:sz="0" w:space="0" w:color="auto"/>
            </w:tcBorders>
            <w:noWrap/>
            <w:hideMark/>
          </w:tcPr>
          <w:p w14:paraId="2141CA08" w14:textId="77777777" w:rsidR="009E60FC" w:rsidRPr="00E35052" w:rsidRDefault="0037216F" w:rsidP="0037216F">
            <w:pPr>
              <w:rPr>
                <w:rFonts w:ascii="Times New Roman" w:eastAsia="Times New Roman" w:hAnsi="Times New Roman" w:cs="Times New Roman"/>
                <w:b/>
                <w:sz w:val="24"/>
                <w:szCs w:val="24"/>
                <w:lang w:val="en-GB" w:bidi="ar-SA"/>
              </w:rPr>
            </w:pPr>
            <w:r w:rsidRPr="00E35052">
              <w:rPr>
                <w:rFonts w:ascii="Times New Roman" w:eastAsia="Times New Roman" w:hAnsi="Times New Roman" w:cs="Times New Roman"/>
                <w:b/>
                <w:sz w:val="24"/>
                <w:szCs w:val="24"/>
                <w:lang w:val="en-GB" w:bidi="ar-SA"/>
              </w:rPr>
              <w:t>Sub-total</w:t>
            </w:r>
          </w:p>
        </w:tc>
        <w:tc>
          <w:tcPr>
            <w:tcW w:w="1421" w:type="pct"/>
            <w:tcBorders>
              <w:left w:val="none" w:sz="0" w:space="0" w:color="auto"/>
              <w:right w:val="none" w:sz="0" w:space="0" w:color="auto"/>
            </w:tcBorders>
            <w:noWrap/>
            <w:hideMark/>
          </w:tcPr>
          <w:p w14:paraId="73F06B12" w14:textId="77777777" w:rsidR="009E60FC" w:rsidRPr="00E35052" w:rsidRDefault="0037216F" w:rsidP="0037216F">
            <w:pPr>
              <w:jc w:val="center"/>
              <w:rPr>
                <w:rFonts w:ascii="Times New Roman" w:hAnsi="Times New Roman" w:cs="Times New Roman"/>
                <w:b/>
                <w:sz w:val="24"/>
                <w:szCs w:val="24"/>
                <w:lang w:val="en-GB"/>
              </w:rPr>
            </w:pPr>
            <w:r w:rsidRPr="00E35052">
              <w:rPr>
                <w:rFonts w:ascii="Times New Roman" w:hAnsi="Times New Roman" w:cs="Times New Roman"/>
                <w:b/>
                <w:sz w:val="24"/>
                <w:szCs w:val="24"/>
                <w:lang w:val="en-GB"/>
              </w:rPr>
              <w:t>1,072,093</w:t>
            </w:r>
          </w:p>
        </w:tc>
        <w:tc>
          <w:tcPr>
            <w:tcW w:w="1413" w:type="pct"/>
            <w:tcBorders>
              <w:left w:val="none" w:sz="0" w:space="0" w:color="auto"/>
            </w:tcBorders>
            <w:noWrap/>
            <w:hideMark/>
          </w:tcPr>
          <w:p w14:paraId="69488D65" w14:textId="77777777" w:rsidR="009E60FC" w:rsidRPr="00E35052" w:rsidRDefault="009E60FC" w:rsidP="00600F17">
            <w:pPr>
              <w:jc w:val="center"/>
              <w:rPr>
                <w:rFonts w:ascii="Times New Roman" w:hAnsi="Times New Roman" w:cs="Times New Roman"/>
                <w:b/>
                <w:sz w:val="24"/>
                <w:szCs w:val="24"/>
                <w:lang w:val="en-GB"/>
              </w:rPr>
            </w:pPr>
            <w:r w:rsidRPr="00E35052">
              <w:rPr>
                <w:rFonts w:ascii="Times New Roman" w:hAnsi="Times New Roman" w:cs="Times New Roman"/>
                <w:b/>
                <w:sz w:val="24"/>
                <w:szCs w:val="24"/>
                <w:lang w:val="en-GB"/>
              </w:rPr>
              <w:t>429,170</w:t>
            </w:r>
          </w:p>
        </w:tc>
      </w:tr>
      <w:tr w:rsidR="0037216F" w:rsidRPr="00E35052" w14:paraId="0D2C18B4" w14:textId="77777777" w:rsidTr="0037216F">
        <w:trPr>
          <w:cnfStyle w:val="000000100000" w:firstRow="0" w:lastRow="0" w:firstColumn="0" w:lastColumn="0" w:oddVBand="0" w:evenVBand="0" w:oddHBand="1" w:evenHBand="0" w:firstRowFirstColumn="0" w:firstRowLastColumn="0" w:lastRowFirstColumn="0" w:lastRowLastColumn="0"/>
          <w:trHeight w:val="56"/>
        </w:trPr>
        <w:tc>
          <w:tcPr>
            <w:tcW w:w="2166" w:type="pct"/>
            <w:tcBorders>
              <w:right w:val="none" w:sz="0" w:space="0" w:color="auto"/>
            </w:tcBorders>
            <w:noWrap/>
            <w:hideMark/>
          </w:tcPr>
          <w:p w14:paraId="0A392345" w14:textId="77777777" w:rsidR="009E60FC" w:rsidRPr="00E35052" w:rsidRDefault="0037216F" w:rsidP="00600F17">
            <w:pP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Household goods</w:t>
            </w:r>
          </w:p>
        </w:tc>
        <w:tc>
          <w:tcPr>
            <w:tcW w:w="1421" w:type="pct"/>
            <w:tcBorders>
              <w:left w:val="none" w:sz="0" w:space="0" w:color="auto"/>
              <w:right w:val="none" w:sz="0" w:space="0" w:color="auto"/>
            </w:tcBorders>
            <w:noWrap/>
            <w:hideMark/>
          </w:tcPr>
          <w:p w14:paraId="4D0AC271" w14:textId="77777777" w:rsidR="009E60FC" w:rsidRPr="00E35052" w:rsidRDefault="009E60FC" w:rsidP="00600F17">
            <w:pPr>
              <w:jc w:val="center"/>
              <w:rPr>
                <w:rFonts w:ascii="Times New Roman" w:hAnsi="Times New Roman" w:cs="Times New Roman"/>
                <w:sz w:val="24"/>
                <w:szCs w:val="24"/>
                <w:lang w:val="en-GB"/>
              </w:rPr>
            </w:pPr>
          </w:p>
        </w:tc>
        <w:tc>
          <w:tcPr>
            <w:tcW w:w="1413" w:type="pct"/>
            <w:tcBorders>
              <w:left w:val="none" w:sz="0" w:space="0" w:color="auto"/>
            </w:tcBorders>
            <w:noWrap/>
            <w:hideMark/>
          </w:tcPr>
          <w:p w14:paraId="30D2419E" w14:textId="77777777" w:rsidR="009E60FC" w:rsidRPr="00E35052" w:rsidRDefault="009E60FC" w:rsidP="00600F17">
            <w:pPr>
              <w:jc w:val="center"/>
              <w:rPr>
                <w:rFonts w:ascii="Times New Roman" w:hAnsi="Times New Roman" w:cs="Times New Roman"/>
                <w:sz w:val="24"/>
                <w:szCs w:val="24"/>
                <w:lang w:val="en-GB"/>
              </w:rPr>
            </w:pPr>
            <w:r w:rsidRPr="00E35052">
              <w:rPr>
                <w:rFonts w:ascii="Times New Roman" w:hAnsi="Times New Roman" w:cs="Times New Roman"/>
                <w:sz w:val="24"/>
                <w:szCs w:val="24"/>
                <w:lang w:val="en-GB"/>
              </w:rPr>
              <w:t>23,245</w:t>
            </w:r>
          </w:p>
        </w:tc>
      </w:tr>
      <w:tr w:rsidR="0037216F" w:rsidRPr="00E35052" w14:paraId="0553C08C" w14:textId="77777777" w:rsidTr="0037216F">
        <w:trPr>
          <w:cnfStyle w:val="000000010000" w:firstRow="0" w:lastRow="0" w:firstColumn="0" w:lastColumn="0" w:oddVBand="0" w:evenVBand="0" w:oddHBand="0" w:evenHBand="1" w:firstRowFirstColumn="0" w:firstRowLastColumn="0" w:lastRowFirstColumn="0" w:lastRowLastColumn="0"/>
          <w:trHeight w:val="56"/>
        </w:trPr>
        <w:tc>
          <w:tcPr>
            <w:tcW w:w="2166" w:type="pct"/>
            <w:tcBorders>
              <w:right w:val="none" w:sz="0" w:space="0" w:color="auto"/>
            </w:tcBorders>
            <w:noWrap/>
            <w:hideMark/>
          </w:tcPr>
          <w:p w14:paraId="6FBC5DBF" w14:textId="77777777" w:rsidR="009E60FC" w:rsidRPr="00E35052" w:rsidRDefault="0037216F" w:rsidP="00600F17">
            <w:pP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Real-estate sector</w:t>
            </w:r>
          </w:p>
        </w:tc>
        <w:tc>
          <w:tcPr>
            <w:tcW w:w="1421" w:type="pct"/>
            <w:tcBorders>
              <w:left w:val="none" w:sz="0" w:space="0" w:color="auto"/>
              <w:right w:val="none" w:sz="0" w:space="0" w:color="auto"/>
            </w:tcBorders>
            <w:noWrap/>
            <w:hideMark/>
          </w:tcPr>
          <w:p w14:paraId="2865569C" w14:textId="77777777" w:rsidR="009E60FC" w:rsidRPr="00E35052" w:rsidRDefault="009E60FC" w:rsidP="00600F17">
            <w:pPr>
              <w:jc w:val="center"/>
              <w:rPr>
                <w:rFonts w:ascii="Times New Roman" w:hAnsi="Times New Roman" w:cs="Times New Roman"/>
                <w:sz w:val="24"/>
                <w:szCs w:val="24"/>
                <w:lang w:val="en-GB"/>
              </w:rPr>
            </w:pPr>
          </w:p>
        </w:tc>
        <w:tc>
          <w:tcPr>
            <w:tcW w:w="1413" w:type="pct"/>
            <w:tcBorders>
              <w:left w:val="none" w:sz="0" w:space="0" w:color="auto"/>
            </w:tcBorders>
            <w:noWrap/>
            <w:hideMark/>
          </w:tcPr>
          <w:p w14:paraId="52B859A4" w14:textId="77777777" w:rsidR="009E60FC" w:rsidRPr="00E35052" w:rsidRDefault="009E60FC" w:rsidP="00600F17">
            <w:pPr>
              <w:jc w:val="center"/>
              <w:rPr>
                <w:rFonts w:ascii="Times New Roman" w:hAnsi="Times New Roman" w:cs="Times New Roman"/>
                <w:sz w:val="24"/>
                <w:szCs w:val="24"/>
                <w:lang w:val="en-GB"/>
              </w:rPr>
            </w:pPr>
            <w:r w:rsidRPr="00E35052">
              <w:rPr>
                <w:rFonts w:ascii="Times New Roman" w:hAnsi="Times New Roman" w:cs="Times New Roman"/>
                <w:sz w:val="24"/>
                <w:szCs w:val="24"/>
                <w:lang w:val="en-GB"/>
              </w:rPr>
              <w:t>5,974</w:t>
            </w:r>
          </w:p>
        </w:tc>
      </w:tr>
      <w:tr w:rsidR="0037216F" w:rsidRPr="00E35052" w14:paraId="121A0CD5" w14:textId="77777777" w:rsidTr="0037216F">
        <w:trPr>
          <w:cnfStyle w:val="000000100000" w:firstRow="0" w:lastRow="0" w:firstColumn="0" w:lastColumn="0" w:oddVBand="0" w:evenVBand="0" w:oddHBand="1" w:evenHBand="0" w:firstRowFirstColumn="0" w:firstRowLastColumn="0" w:lastRowFirstColumn="0" w:lastRowLastColumn="0"/>
          <w:trHeight w:val="56"/>
        </w:trPr>
        <w:tc>
          <w:tcPr>
            <w:tcW w:w="2166" w:type="pct"/>
            <w:tcBorders>
              <w:right w:val="none" w:sz="0" w:space="0" w:color="auto"/>
            </w:tcBorders>
            <w:noWrap/>
            <w:hideMark/>
          </w:tcPr>
          <w:p w14:paraId="790E77C6" w14:textId="77777777" w:rsidR="009E60FC" w:rsidRPr="00E35052" w:rsidRDefault="0037216F" w:rsidP="0037216F">
            <w:pPr>
              <w:rPr>
                <w:rFonts w:ascii="Times New Roman" w:eastAsia="Times New Roman" w:hAnsi="Times New Roman" w:cs="Times New Roman"/>
                <w:b/>
                <w:sz w:val="24"/>
                <w:szCs w:val="24"/>
                <w:lang w:val="en-GB" w:bidi="ar-SA"/>
              </w:rPr>
            </w:pPr>
            <w:r w:rsidRPr="00E35052">
              <w:rPr>
                <w:rFonts w:ascii="Times New Roman" w:eastAsia="Times New Roman" w:hAnsi="Times New Roman" w:cs="Times New Roman"/>
                <w:b/>
                <w:sz w:val="24"/>
                <w:szCs w:val="24"/>
                <w:lang w:val="en-GB" w:bidi="ar-SA"/>
              </w:rPr>
              <w:t>Sub-total</w:t>
            </w:r>
          </w:p>
        </w:tc>
        <w:tc>
          <w:tcPr>
            <w:tcW w:w="1421" w:type="pct"/>
            <w:tcBorders>
              <w:left w:val="none" w:sz="0" w:space="0" w:color="auto"/>
              <w:right w:val="none" w:sz="0" w:space="0" w:color="auto"/>
            </w:tcBorders>
            <w:noWrap/>
            <w:hideMark/>
          </w:tcPr>
          <w:p w14:paraId="3B15DA9F" w14:textId="77777777" w:rsidR="009E60FC" w:rsidRPr="00E35052" w:rsidRDefault="009E60FC" w:rsidP="00600F17">
            <w:pPr>
              <w:jc w:val="center"/>
              <w:rPr>
                <w:rFonts w:ascii="Times New Roman" w:hAnsi="Times New Roman" w:cs="Times New Roman"/>
                <w:b/>
                <w:sz w:val="24"/>
                <w:szCs w:val="24"/>
                <w:lang w:val="en-GB"/>
              </w:rPr>
            </w:pPr>
          </w:p>
        </w:tc>
        <w:tc>
          <w:tcPr>
            <w:tcW w:w="1413" w:type="pct"/>
            <w:tcBorders>
              <w:left w:val="none" w:sz="0" w:space="0" w:color="auto"/>
            </w:tcBorders>
            <w:noWrap/>
            <w:hideMark/>
          </w:tcPr>
          <w:p w14:paraId="5070CA9F" w14:textId="77777777" w:rsidR="009E60FC" w:rsidRPr="00E35052" w:rsidRDefault="009E60FC" w:rsidP="00600F17">
            <w:pPr>
              <w:jc w:val="center"/>
              <w:rPr>
                <w:rFonts w:ascii="Times New Roman" w:hAnsi="Times New Roman" w:cs="Times New Roman"/>
                <w:b/>
                <w:sz w:val="24"/>
                <w:szCs w:val="24"/>
                <w:lang w:val="en-GB"/>
              </w:rPr>
            </w:pPr>
            <w:r w:rsidRPr="00E35052">
              <w:rPr>
                <w:rFonts w:ascii="Times New Roman" w:hAnsi="Times New Roman" w:cs="Times New Roman"/>
                <w:b/>
                <w:sz w:val="24"/>
                <w:szCs w:val="24"/>
                <w:lang w:val="en-GB"/>
              </w:rPr>
              <w:t>29,219</w:t>
            </w:r>
          </w:p>
        </w:tc>
      </w:tr>
      <w:tr w:rsidR="0037216F" w:rsidRPr="00E35052" w14:paraId="1EE2E0D9" w14:textId="77777777" w:rsidTr="0037216F">
        <w:trPr>
          <w:cnfStyle w:val="000000010000" w:firstRow="0" w:lastRow="0" w:firstColumn="0" w:lastColumn="0" w:oddVBand="0" w:evenVBand="0" w:oddHBand="0" w:evenHBand="1" w:firstRowFirstColumn="0" w:firstRowLastColumn="0" w:lastRowFirstColumn="0" w:lastRowLastColumn="0"/>
          <w:trHeight w:val="233"/>
        </w:trPr>
        <w:tc>
          <w:tcPr>
            <w:tcW w:w="2166" w:type="pct"/>
            <w:tcBorders>
              <w:right w:val="none" w:sz="0" w:space="0" w:color="auto"/>
            </w:tcBorders>
            <w:noWrap/>
            <w:hideMark/>
          </w:tcPr>
          <w:p w14:paraId="0C6AFD68" w14:textId="77777777" w:rsidR="009E60FC" w:rsidRPr="00E35052" w:rsidRDefault="0037216F" w:rsidP="0037216F">
            <w:pPr>
              <w:rPr>
                <w:rFonts w:ascii="Times New Roman" w:eastAsia="Times New Roman" w:hAnsi="Times New Roman" w:cs="Times New Roman"/>
                <w:b/>
                <w:sz w:val="24"/>
                <w:szCs w:val="24"/>
                <w:lang w:val="en-GB" w:bidi="ar-SA"/>
              </w:rPr>
            </w:pPr>
            <w:r w:rsidRPr="00E35052">
              <w:rPr>
                <w:rFonts w:ascii="Times New Roman" w:eastAsia="Times New Roman" w:hAnsi="Times New Roman" w:cs="Times New Roman"/>
                <w:b/>
                <w:sz w:val="24"/>
                <w:szCs w:val="24"/>
                <w:lang w:val="en-GB" w:bidi="ar-SA"/>
              </w:rPr>
              <w:t>Total damage</w:t>
            </w:r>
          </w:p>
        </w:tc>
        <w:tc>
          <w:tcPr>
            <w:tcW w:w="1421" w:type="pct"/>
            <w:tcBorders>
              <w:left w:val="none" w:sz="0" w:space="0" w:color="auto"/>
              <w:right w:val="none" w:sz="0" w:space="0" w:color="auto"/>
            </w:tcBorders>
            <w:noWrap/>
            <w:hideMark/>
          </w:tcPr>
          <w:p w14:paraId="7F8830D4" w14:textId="77777777" w:rsidR="009E60FC" w:rsidRPr="00E35052" w:rsidRDefault="009E60FC" w:rsidP="00600F17">
            <w:pPr>
              <w:jc w:val="center"/>
              <w:rPr>
                <w:rFonts w:ascii="Times New Roman" w:hAnsi="Times New Roman" w:cs="Times New Roman"/>
                <w:b/>
                <w:sz w:val="24"/>
                <w:szCs w:val="24"/>
                <w:lang w:val="en-GB"/>
              </w:rPr>
            </w:pPr>
          </w:p>
        </w:tc>
        <w:tc>
          <w:tcPr>
            <w:tcW w:w="1413" w:type="pct"/>
            <w:tcBorders>
              <w:left w:val="none" w:sz="0" w:space="0" w:color="auto"/>
            </w:tcBorders>
            <w:noWrap/>
            <w:hideMark/>
          </w:tcPr>
          <w:p w14:paraId="26C6421C" w14:textId="77777777" w:rsidR="009E60FC" w:rsidRPr="00E35052" w:rsidRDefault="009E60FC" w:rsidP="00600F17">
            <w:pPr>
              <w:jc w:val="center"/>
              <w:rPr>
                <w:rFonts w:ascii="Times New Roman" w:hAnsi="Times New Roman" w:cs="Times New Roman"/>
                <w:b/>
                <w:sz w:val="24"/>
                <w:szCs w:val="24"/>
                <w:lang w:val="en-GB"/>
              </w:rPr>
            </w:pPr>
            <w:r w:rsidRPr="00E35052">
              <w:rPr>
                <w:rFonts w:ascii="Times New Roman" w:hAnsi="Times New Roman" w:cs="Times New Roman"/>
                <w:b/>
                <w:sz w:val="24"/>
                <w:szCs w:val="24"/>
                <w:lang w:val="en-GB"/>
              </w:rPr>
              <w:t>458,389</w:t>
            </w:r>
          </w:p>
        </w:tc>
      </w:tr>
      <w:tr w:rsidR="0037216F" w:rsidRPr="00E35052" w14:paraId="615630A0" w14:textId="77777777" w:rsidTr="0037216F">
        <w:trPr>
          <w:cnfStyle w:val="000000100000" w:firstRow="0" w:lastRow="0" w:firstColumn="0" w:lastColumn="0" w:oddVBand="0" w:evenVBand="0" w:oddHBand="1" w:evenHBand="0" w:firstRowFirstColumn="0" w:firstRowLastColumn="0" w:lastRowFirstColumn="0" w:lastRowLastColumn="0"/>
          <w:trHeight w:val="89"/>
        </w:trPr>
        <w:tc>
          <w:tcPr>
            <w:tcW w:w="2166" w:type="pct"/>
            <w:tcBorders>
              <w:right w:val="none" w:sz="0" w:space="0" w:color="auto"/>
            </w:tcBorders>
            <w:noWrap/>
            <w:hideMark/>
          </w:tcPr>
          <w:p w14:paraId="00D8B2E9" w14:textId="77777777" w:rsidR="009E60FC" w:rsidRPr="00E35052" w:rsidRDefault="0037216F" w:rsidP="0037216F">
            <w:pPr>
              <w:rPr>
                <w:rFonts w:ascii="Times New Roman" w:eastAsia="Times New Roman" w:hAnsi="Times New Roman" w:cs="Times New Roman"/>
                <w:b/>
                <w:sz w:val="24"/>
                <w:szCs w:val="24"/>
                <w:lang w:val="en-GB" w:bidi="ar-SA"/>
              </w:rPr>
            </w:pPr>
            <w:r w:rsidRPr="00E35052">
              <w:rPr>
                <w:rFonts w:ascii="Times New Roman" w:eastAsia="Times New Roman" w:hAnsi="Times New Roman" w:cs="Times New Roman"/>
                <w:b/>
                <w:sz w:val="24"/>
                <w:szCs w:val="24"/>
                <w:lang w:val="en-GB" w:bidi="ar-SA"/>
              </w:rPr>
              <w:t>Loss</w:t>
            </w:r>
          </w:p>
        </w:tc>
        <w:tc>
          <w:tcPr>
            <w:tcW w:w="1421" w:type="pct"/>
            <w:tcBorders>
              <w:left w:val="none" w:sz="0" w:space="0" w:color="auto"/>
              <w:right w:val="none" w:sz="0" w:space="0" w:color="auto"/>
            </w:tcBorders>
            <w:noWrap/>
            <w:hideMark/>
          </w:tcPr>
          <w:p w14:paraId="14545277" w14:textId="77777777" w:rsidR="009E60FC" w:rsidRPr="00E35052" w:rsidRDefault="009E60FC" w:rsidP="00600F17">
            <w:pPr>
              <w:jc w:val="center"/>
              <w:rPr>
                <w:rFonts w:ascii="Times New Roman" w:hAnsi="Times New Roman" w:cs="Times New Roman"/>
                <w:sz w:val="24"/>
                <w:szCs w:val="24"/>
                <w:lang w:val="en-GB"/>
              </w:rPr>
            </w:pPr>
          </w:p>
        </w:tc>
        <w:tc>
          <w:tcPr>
            <w:tcW w:w="1413" w:type="pct"/>
            <w:tcBorders>
              <w:left w:val="none" w:sz="0" w:space="0" w:color="auto"/>
            </w:tcBorders>
            <w:noWrap/>
            <w:hideMark/>
          </w:tcPr>
          <w:p w14:paraId="01EC4D18" w14:textId="77777777" w:rsidR="009E60FC" w:rsidRPr="00E35052" w:rsidRDefault="009E60FC" w:rsidP="00600F17">
            <w:pPr>
              <w:jc w:val="center"/>
              <w:rPr>
                <w:rFonts w:ascii="Times New Roman" w:hAnsi="Times New Roman" w:cs="Times New Roman"/>
                <w:sz w:val="24"/>
                <w:szCs w:val="24"/>
                <w:lang w:val="en-GB"/>
              </w:rPr>
            </w:pPr>
          </w:p>
        </w:tc>
      </w:tr>
      <w:tr w:rsidR="0037216F" w:rsidRPr="00E35052" w14:paraId="28B0C338" w14:textId="77777777" w:rsidTr="0037216F">
        <w:trPr>
          <w:cnfStyle w:val="000000010000" w:firstRow="0" w:lastRow="0" w:firstColumn="0" w:lastColumn="0" w:oddVBand="0" w:evenVBand="0" w:oddHBand="0" w:evenHBand="1" w:firstRowFirstColumn="0" w:firstRowLastColumn="0" w:lastRowFirstColumn="0" w:lastRowLastColumn="0"/>
          <w:trHeight w:val="161"/>
        </w:trPr>
        <w:tc>
          <w:tcPr>
            <w:tcW w:w="2166" w:type="pct"/>
            <w:tcBorders>
              <w:right w:val="none" w:sz="0" w:space="0" w:color="auto"/>
            </w:tcBorders>
            <w:noWrap/>
            <w:hideMark/>
          </w:tcPr>
          <w:p w14:paraId="42945457" w14:textId="77777777" w:rsidR="009E60FC" w:rsidRPr="00E35052" w:rsidRDefault="0037216F" w:rsidP="0037216F">
            <w:pPr>
              <w:rPr>
                <w:rFonts w:ascii="Times New Roman" w:eastAsia="Times New Roman" w:hAnsi="Times New Roman" w:cs="Times New Roman"/>
                <w:sz w:val="24"/>
                <w:szCs w:val="24"/>
                <w:lang w:val="en-GB" w:bidi="ar-SA"/>
              </w:rPr>
            </w:pPr>
            <w:r w:rsidRPr="00E35052">
              <w:rPr>
                <w:rFonts w:ascii="Times New Roman" w:hAnsi="Times New Roman" w:cs="Times New Roman"/>
                <w:sz w:val="24"/>
                <w:szCs w:val="24"/>
                <w:lang w:val="en-GB"/>
              </w:rPr>
              <w:t>Demolition and removal of debris</w:t>
            </w:r>
            <w:r w:rsidRPr="00E35052">
              <w:rPr>
                <w:rFonts w:ascii="Times New Roman" w:eastAsia="Times New Roman" w:hAnsi="Times New Roman" w:cs="Times New Roman"/>
                <w:sz w:val="24"/>
                <w:szCs w:val="24"/>
                <w:lang w:val="en-GB" w:bidi="ar-SA"/>
              </w:rPr>
              <w:t xml:space="preserve"> </w:t>
            </w:r>
          </w:p>
        </w:tc>
        <w:tc>
          <w:tcPr>
            <w:tcW w:w="1421" w:type="pct"/>
            <w:tcBorders>
              <w:left w:val="none" w:sz="0" w:space="0" w:color="auto"/>
              <w:right w:val="none" w:sz="0" w:space="0" w:color="auto"/>
            </w:tcBorders>
            <w:noWrap/>
            <w:hideMark/>
          </w:tcPr>
          <w:p w14:paraId="4F74571C" w14:textId="77777777" w:rsidR="009E60FC" w:rsidRPr="00E35052" w:rsidRDefault="009E60FC" w:rsidP="00600F17">
            <w:pPr>
              <w:jc w:val="center"/>
              <w:rPr>
                <w:rFonts w:ascii="Times New Roman" w:hAnsi="Times New Roman" w:cs="Times New Roman"/>
                <w:sz w:val="24"/>
                <w:szCs w:val="24"/>
                <w:lang w:val="en-GB"/>
              </w:rPr>
            </w:pPr>
          </w:p>
        </w:tc>
        <w:tc>
          <w:tcPr>
            <w:tcW w:w="1413" w:type="pct"/>
            <w:tcBorders>
              <w:left w:val="none" w:sz="0" w:space="0" w:color="auto"/>
            </w:tcBorders>
            <w:noWrap/>
            <w:hideMark/>
          </w:tcPr>
          <w:p w14:paraId="3D3EAE48" w14:textId="77777777" w:rsidR="009E60FC" w:rsidRPr="00E35052" w:rsidRDefault="009E60FC" w:rsidP="00600F17">
            <w:pPr>
              <w:jc w:val="center"/>
              <w:rPr>
                <w:rFonts w:ascii="Times New Roman" w:hAnsi="Times New Roman" w:cs="Times New Roman"/>
                <w:sz w:val="24"/>
                <w:szCs w:val="24"/>
                <w:lang w:val="en-GB"/>
              </w:rPr>
            </w:pPr>
            <w:r w:rsidRPr="00E35052">
              <w:rPr>
                <w:rFonts w:ascii="Times New Roman" w:hAnsi="Times New Roman" w:cs="Times New Roman"/>
                <w:sz w:val="24"/>
                <w:szCs w:val="24"/>
                <w:lang w:val="en-GB"/>
              </w:rPr>
              <w:t>14,106</w:t>
            </w:r>
          </w:p>
        </w:tc>
      </w:tr>
      <w:tr w:rsidR="0037216F" w:rsidRPr="00E35052" w14:paraId="48CC20B5" w14:textId="77777777" w:rsidTr="0037216F">
        <w:trPr>
          <w:cnfStyle w:val="000000100000" w:firstRow="0" w:lastRow="0" w:firstColumn="0" w:lastColumn="0" w:oddVBand="0" w:evenVBand="0" w:oddHBand="1" w:evenHBand="0" w:firstRowFirstColumn="0" w:firstRowLastColumn="0" w:lastRowFirstColumn="0" w:lastRowLastColumn="0"/>
          <w:trHeight w:val="80"/>
        </w:trPr>
        <w:tc>
          <w:tcPr>
            <w:tcW w:w="2166" w:type="pct"/>
            <w:tcBorders>
              <w:right w:val="none" w:sz="0" w:space="0" w:color="auto"/>
            </w:tcBorders>
            <w:noWrap/>
            <w:hideMark/>
          </w:tcPr>
          <w:p w14:paraId="203E04A0" w14:textId="77777777" w:rsidR="009E60FC" w:rsidRPr="00E35052" w:rsidRDefault="0037216F" w:rsidP="0037216F">
            <w:pPr>
              <w:rPr>
                <w:rFonts w:ascii="Times New Roman" w:eastAsia="Times New Roman" w:hAnsi="Times New Roman" w:cs="Times New Roman"/>
                <w:sz w:val="24"/>
                <w:szCs w:val="24"/>
                <w:lang w:val="en-GB" w:bidi="ar-SA"/>
              </w:rPr>
            </w:pPr>
            <w:r w:rsidRPr="00E35052">
              <w:rPr>
                <w:rFonts w:ascii="Times New Roman" w:hAnsi="Times New Roman" w:cs="Times New Roman"/>
                <w:sz w:val="24"/>
                <w:szCs w:val="24"/>
                <w:lang w:val="en-GB"/>
              </w:rPr>
              <w:t>Transitional sheltering costs</w:t>
            </w:r>
            <w:r w:rsidRPr="00E35052">
              <w:rPr>
                <w:rFonts w:ascii="Times New Roman" w:eastAsia="Times New Roman" w:hAnsi="Times New Roman" w:cs="Times New Roman"/>
                <w:sz w:val="24"/>
                <w:szCs w:val="24"/>
                <w:lang w:val="en-GB" w:bidi="ar-SA"/>
              </w:rPr>
              <w:t xml:space="preserve"> </w:t>
            </w:r>
          </w:p>
        </w:tc>
        <w:tc>
          <w:tcPr>
            <w:tcW w:w="1421" w:type="pct"/>
            <w:tcBorders>
              <w:left w:val="none" w:sz="0" w:space="0" w:color="auto"/>
              <w:right w:val="none" w:sz="0" w:space="0" w:color="auto"/>
            </w:tcBorders>
            <w:noWrap/>
            <w:hideMark/>
          </w:tcPr>
          <w:p w14:paraId="06443A55" w14:textId="77777777" w:rsidR="009E60FC" w:rsidRPr="00E35052" w:rsidRDefault="009E60FC" w:rsidP="00600F17">
            <w:pPr>
              <w:jc w:val="center"/>
              <w:rPr>
                <w:rFonts w:ascii="Times New Roman" w:hAnsi="Times New Roman" w:cs="Times New Roman"/>
                <w:sz w:val="24"/>
                <w:szCs w:val="24"/>
                <w:lang w:val="en-GB"/>
              </w:rPr>
            </w:pPr>
          </w:p>
        </w:tc>
        <w:tc>
          <w:tcPr>
            <w:tcW w:w="1413" w:type="pct"/>
            <w:tcBorders>
              <w:left w:val="none" w:sz="0" w:space="0" w:color="auto"/>
            </w:tcBorders>
            <w:noWrap/>
            <w:hideMark/>
          </w:tcPr>
          <w:p w14:paraId="027E77F2" w14:textId="77777777" w:rsidR="009E60FC" w:rsidRPr="00E35052" w:rsidRDefault="009E60FC" w:rsidP="00600F17">
            <w:pPr>
              <w:jc w:val="center"/>
              <w:rPr>
                <w:rFonts w:ascii="Times New Roman" w:hAnsi="Times New Roman" w:cs="Times New Roman"/>
                <w:sz w:val="24"/>
                <w:szCs w:val="24"/>
                <w:lang w:val="en-GB"/>
              </w:rPr>
            </w:pPr>
            <w:r w:rsidRPr="00E35052">
              <w:rPr>
                <w:rFonts w:ascii="Times New Roman" w:hAnsi="Times New Roman" w:cs="Times New Roman"/>
                <w:sz w:val="24"/>
                <w:szCs w:val="24"/>
                <w:lang w:val="en-GB"/>
              </w:rPr>
              <w:t>21,239</w:t>
            </w:r>
          </w:p>
        </w:tc>
      </w:tr>
      <w:tr w:rsidR="0037216F" w:rsidRPr="00E35052" w14:paraId="37FA1FB1" w14:textId="77777777" w:rsidTr="0037216F">
        <w:trPr>
          <w:cnfStyle w:val="000000010000" w:firstRow="0" w:lastRow="0" w:firstColumn="0" w:lastColumn="0" w:oddVBand="0" w:evenVBand="0" w:oddHBand="0" w:evenHBand="1" w:firstRowFirstColumn="0" w:firstRowLastColumn="0" w:lastRowFirstColumn="0" w:lastRowLastColumn="0"/>
          <w:trHeight w:val="206"/>
        </w:trPr>
        <w:tc>
          <w:tcPr>
            <w:tcW w:w="2166" w:type="pct"/>
            <w:tcBorders>
              <w:right w:val="none" w:sz="0" w:space="0" w:color="auto"/>
            </w:tcBorders>
            <w:noWrap/>
            <w:hideMark/>
          </w:tcPr>
          <w:p w14:paraId="5A0F9686" w14:textId="77777777" w:rsidR="009E60FC" w:rsidRPr="00E35052" w:rsidRDefault="0037216F" w:rsidP="0037216F">
            <w:pPr>
              <w:rPr>
                <w:rFonts w:ascii="Times New Roman" w:eastAsia="Times New Roman" w:hAnsi="Times New Roman" w:cs="Times New Roman"/>
                <w:sz w:val="24"/>
                <w:szCs w:val="24"/>
                <w:lang w:val="en-GB" w:bidi="ar-SA"/>
              </w:rPr>
            </w:pPr>
            <w:r w:rsidRPr="00E35052">
              <w:rPr>
                <w:rFonts w:ascii="Times New Roman" w:hAnsi="Times New Roman" w:cs="Times New Roman"/>
                <w:sz w:val="24"/>
                <w:szCs w:val="24"/>
                <w:lang w:val="en-GB"/>
              </w:rPr>
              <w:t>Rental losses</w:t>
            </w:r>
            <w:r w:rsidRPr="00E35052">
              <w:rPr>
                <w:rFonts w:ascii="Times New Roman" w:eastAsia="Times New Roman" w:hAnsi="Times New Roman" w:cs="Times New Roman"/>
                <w:sz w:val="24"/>
                <w:szCs w:val="24"/>
                <w:lang w:val="en-GB" w:bidi="ar-SA"/>
              </w:rPr>
              <w:t xml:space="preserve"> </w:t>
            </w:r>
          </w:p>
        </w:tc>
        <w:tc>
          <w:tcPr>
            <w:tcW w:w="1421" w:type="pct"/>
            <w:tcBorders>
              <w:left w:val="none" w:sz="0" w:space="0" w:color="auto"/>
              <w:right w:val="none" w:sz="0" w:space="0" w:color="auto"/>
            </w:tcBorders>
            <w:noWrap/>
            <w:hideMark/>
          </w:tcPr>
          <w:p w14:paraId="230E6A33" w14:textId="77777777" w:rsidR="009E60FC" w:rsidRPr="00E35052" w:rsidRDefault="009E60FC" w:rsidP="00600F17">
            <w:pPr>
              <w:jc w:val="center"/>
              <w:rPr>
                <w:rFonts w:ascii="Times New Roman" w:hAnsi="Times New Roman" w:cs="Times New Roman"/>
                <w:sz w:val="24"/>
                <w:szCs w:val="24"/>
                <w:lang w:val="en-GB"/>
              </w:rPr>
            </w:pPr>
          </w:p>
        </w:tc>
        <w:tc>
          <w:tcPr>
            <w:tcW w:w="1413" w:type="pct"/>
            <w:tcBorders>
              <w:left w:val="none" w:sz="0" w:space="0" w:color="auto"/>
            </w:tcBorders>
            <w:noWrap/>
            <w:hideMark/>
          </w:tcPr>
          <w:p w14:paraId="7B0CDFFE" w14:textId="77777777" w:rsidR="009E60FC" w:rsidRPr="00E35052" w:rsidRDefault="009E60FC" w:rsidP="00600F17">
            <w:pPr>
              <w:jc w:val="center"/>
              <w:rPr>
                <w:rFonts w:ascii="Times New Roman" w:hAnsi="Times New Roman" w:cs="Times New Roman"/>
                <w:sz w:val="24"/>
                <w:szCs w:val="24"/>
                <w:lang w:val="en-GB"/>
              </w:rPr>
            </w:pPr>
            <w:r w:rsidRPr="00E35052">
              <w:rPr>
                <w:rFonts w:ascii="Times New Roman" w:hAnsi="Times New Roman" w:cs="Times New Roman"/>
                <w:sz w:val="24"/>
                <w:szCs w:val="24"/>
                <w:lang w:val="en-GB"/>
              </w:rPr>
              <w:t>2,836</w:t>
            </w:r>
          </w:p>
        </w:tc>
      </w:tr>
      <w:tr w:rsidR="0037216F" w:rsidRPr="00E35052" w14:paraId="4C960CDA" w14:textId="77777777" w:rsidTr="0037216F">
        <w:trPr>
          <w:cnfStyle w:val="000000100000" w:firstRow="0" w:lastRow="0" w:firstColumn="0" w:lastColumn="0" w:oddVBand="0" w:evenVBand="0" w:oddHBand="1" w:evenHBand="0" w:firstRowFirstColumn="0" w:firstRowLastColumn="0" w:lastRowFirstColumn="0" w:lastRowLastColumn="0"/>
          <w:trHeight w:val="242"/>
        </w:trPr>
        <w:tc>
          <w:tcPr>
            <w:tcW w:w="2166" w:type="pct"/>
            <w:tcBorders>
              <w:right w:val="none" w:sz="0" w:space="0" w:color="auto"/>
            </w:tcBorders>
            <w:noWrap/>
            <w:hideMark/>
          </w:tcPr>
          <w:p w14:paraId="119E8C11" w14:textId="77777777" w:rsidR="009E60FC" w:rsidRPr="00E35052" w:rsidRDefault="0037216F" w:rsidP="00600F17">
            <w:pP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Real-estate sector</w:t>
            </w:r>
          </w:p>
        </w:tc>
        <w:tc>
          <w:tcPr>
            <w:tcW w:w="1421" w:type="pct"/>
            <w:tcBorders>
              <w:left w:val="none" w:sz="0" w:space="0" w:color="auto"/>
              <w:right w:val="none" w:sz="0" w:space="0" w:color="auto"/>
            </w:tcBorders>
            <w:noWrap/>
            <w:hideMark/>
          </w:tcPr>
          <w:p w14:paraId="0A701596" w14:textId="77777777" w:rsidR="009E60FC" w:rsidRPr="00E35052" w:rsidRDefault="009E60FC" w:rsidP="00600F17">
            <w:pPr>
              <w:jc w:val="center"/>
              <w:rPr>
                <w:rFonts w:ascii="Times New Roman" w:hAnsi="Times New Roman" w:cs="Times New Roman"/>
                <w:sz w:val="24"/>
                <w:szCs w:val="24"/>
                <w:lang w:val="en-GB"/>
              </w:rPr>
            </w:pPr>
          </w:p>
        </w:tc>
        <w:tc>
          <w:tcPr>
            <w:tcW w:w="1413" w:type="pct"/>
            <w:tcBorders>
              <w:left w:val="none" w:sz="0" w:space="0" w:color="auto"/>
            </w:tcBorders>
            <w:noWrap/>
            <w:hideMark/>
          </w:tcPr>
          <w:p w14:paraId="08F8D1D2" w14:textId="77777777" w:rsidR="009E60FC" w:rsidRPr="00E35052" w:rsidRDefault="009E60FC" w:rsidP="00600F17">
            <w:pPr>
              <w:jc w:val="center"/>
              <w:rPr>
                <w:rFonts w:ascii="Times New Roman" w:hAnsi="Times New Roman" w:cs="Times New Roman"/>
                <w:sz w:val="24"/>
                <w:szCs w:val="24"/>
                <w:lang w:val="en-GB"/>
              </w:rPr>
            </w:pPr>
            <w:r w:rsidRPr="00E35052">
              <w:rPr>
                <w:rFonts w:ascii="Times New Roman" w:hAnsi="Times New Roman" w:cs="Times New Roman"/>
                <w:sz w:val="24"/>
                <w:szCs w:val="24"/>
                <w:lang w:val="en-GB"/>
              </w:rPr>
              <w:t>28,379</w:t>
            </w:r>
          </w:p>
        </w:tc>
      </w:tr>
      <w:tr w:rsidR="0037216F" w:rsidRPr="00E35052" w14:paraId="476F9F0B" w14:textId="77777777" w:rsidTr="0037216F">
        <w:trPr>
          <w:cnfStyle w:val="000000010000" w:firstRow="0" w:lastRow="0" w:firstColumn="0" w:lastColumn="0" w:oddVBand="0" w:evenVBand="0" w:oddHBand="0" w:evenHBand="1" w:firstRowFirstColumn="0" w:firstRowLastColumn="0" w:lastRowFirstColumn="0" w:lastRowLastColumn="0"/>
          <w:trHeight w:val="206"/>
        </w:trPr>
        <w:tc>
          <w:tcPr>
            <w:tcW w:w="2166" w:type="pct"/>
            <w:tcBorders>
              <w:right w:val="none" w:sz="0" w:space="0" w:color="auto"/>
            </w:tcBorders>
            <w:noWrap/>
            <w:hideMark/>
          </w:tcPr>
          <w:p w14:paraId="3377DD70" w14:textId="77777777" w:rsidR="009E60FC" w:rsidRPr="00E35052" w:rsidRDefault="0037216F" w:rsidP="00600F17">
            <w:pPr>
              <w:rPr>
                <w:rFonts w:ascii="Times New Roman" w:eastAsia="Times New Roman" w:hAnsi="Times New Roman" w:cs="Times New Roman"/>
                <w:b/>
                <w:sz w:val="24"/>
                <w:szCs w:val="24"/>
                <w:lang w:val="en-GB" w:bidi="ar-SA"/>
              </w:rPr>
            </w:pPr>
            <w:r w:rsidRPr="00E35052">
              <w:rPr>
                <w:rFonts w:ascii="Times New Roman" w:eastAsia="Times New Roman" w:hAnsi="Times New Roman" w:cs="Times New Roman"/>
                <w:b/>
                <w:sz w:val="24"/>
                <w:szCs w:val="24"/>
                <w:lang w:val="en-GB" w:bidi="ar-SA"/>
              </w:rPr>
              <w:t>Total loss</w:t>
            </w:r>
          </w:p>
        </w:tc>
        <w:tc>
          <w:tcPr>
            <w:tcW w:w="1421" w:type="pct"/>
            <w:tcBorders>
              <w:left w:val="none" w:sz="0" w:space="0" w:color="auto"/>
              <w:right w:val="none" w:sz="0" w:space="0" w:color="auto"/>
            </w:tcBorders>
            <w:noWrap/>
            <w:hideMark/>
          </w:tcPr>
          <w:p w14:paraId="1876EE27" w14:textId="77777777" w:rsidR="009E60FC" w:rsidRPr="00E35052" w:rsidRDefault="009E60FC" w:rsidP="00600F17">
            <w:pPr>
              <w:jc w:val="center"/>
              <w:rPr>
                <w:rFonts w:ascii="Times New Roman" w:hAnsi="Times New Roman" w:cs="Times New Roman"/>
                <w:b/>
                <w:sz w:val="24"/>
                <w:szCs w:val="24"/>
                <w:lang w:val="en-GB"/>
              </w:rPr>
            </w:pPr>
          </w:p>
        </w:tc>
        <w:tc>
          <w:tcPr>
            <w:tcW w:w="1413" w:type="pct"/>
            <w:tcBorders>
              <w:left w:val="none" w:sz="0" w:space="0" w:color="auto"/>
            </w:tcBorders>
            <w:noWrap/>
            <w:hideMark/>
          </w:tcPr>
          <w:p w14:paraId="259B0731" w14:textId="77777777" w:rsidR="009E60FC" w:rsidRPr="00E35052" w:rsidRDefault="009E60FC" w:rsidP="00600F17">
            <w:pPr>
              <w:jc w:val="center"/>
              <w:rPr>
                <w:rFonts w:ascii="Times New Roman" w:hAnsi="Times New Roman" w:cs="Times New Roman"/>
                <w:b/>
                <w:sz w:val="24"/>
                <w:szCs w:val="24"/>
                <w:lang w:val="en-GB"/>
              </w:rPr>
            </w:pPr>
            <w:r w:rsidRPr="00E35052">
              <w:rPr>
                <w:rFonts w:ascii="Times New Roman" w:hAnsi="Times New Roman" w:cs="Times New Roman"/>
                <w:b/>
                <w:sz w:val="24"/>
                <w:szCs w:val="24"/>
                <w:lang w:val="en-GB"/>
              </w:rPr>
              <w:t>66,561</w:t>
            </w:r>
          </w:p>
        </w:tc>
      </w:tr>
      <w:tr w:rsidR="0037216F" w:rsidRPr="00E35052" w14:paraId="73C6FDD5" w14:textId="77777777" w:rsidTr="0037216F">
        <w:trPr>
          <w:cnfStyle w:val="000000100000" w:firstRow="0" w:lastRow="0" w:firstColumn="0" w:lastColumn="0" w:oddVBand="0" w:evenVBand="0" w:oddHBand="1" w:evenHBand="0" w:firstRowFirstColumn="0" w:firstRowLastColumn="0" w:lastRowFirstColumn="0" w:lastRowLastColumn="0"/>
          <w:trHeight w:val="62"/>
        </w:trPr>
        <w:tc>
          <w:tcPr>
            <w:tcW w:w="2166" w:type="pct"/>
            <w:tcBorders>
              <w:right w:val="none" w:sz="0" w:space="0" w:color="auto"/>
            </w:tcBorders>
            <w:noWrap/>
            <w:hideMark/>
          </w:tcPr>
          <w:p w14:paraId="20354456" w14:textId="77777777" w:rsidR="009E60FC" w:rsidRPr="00E35052" w:rsidRDefault="0037216F" w:rsidP="00600F17">
            <w:pPr>
              <w:rPr>
                <w:rFonts w:ascii="Times New Roman" w:eastAsia="Times New Roman" w:hAnsi="Times New Roman" w:cs="Times New Roman"/>
                <w:b/>
                <w:sz w:val="24"/>
                <w:szCs w:val="24"/>
                <w:lang w:val="en-GB" w:bidi="ar-SA"/>
              </w:rPr>
            </w:pPr>
            <w:r w:rsidRPr="00E35052">
              <w:rPr>
                <w:rFonts w:ascii="Times New Roman" w:eastAsia="Times New Roman" w:hAnsi="Times New Roman" w:cs="Times New Roman"/>
                <w:b/>
                <w:sz w:val="24"/>
                <w:szCs w:val="24"/>
                <w:lang w:val="en-GB" w:bidi="ar-SA"/>
              </w:rPr>
              <w:t>Total damage and loss</w:t>
            </w:r>
          </w:p>
        </w:tc>
        <w:tc>
          <w:tcPr>
            <w:tcW w:w="1421" w:type="pct"/>
            <w:tcBorders>
              <w:left w:val="none" w:sz="0" w:space="0" w:color="auto"/>
              <w:right w:val="none" w:sz="0" w:space="0" w:color="auto"/>
            </w:tcBorders>
            <w:noWrap/>
            <w:hideMark/>
          </w:tcPr>
          <w:p w14:paraId="368B5AD4" w14:textId="77777777" w:rsidR="009E60FC" w:rsidRPr="00E35052" w:rsidRDefault="009E60FC" w:rsidP="00600F17">
            <w:pPr>
              <w:jc w:val="center"/>
              <w:rPr>
                <w:rFonts w:ascii="Times New Roman" w:hAnsi="Times New Roman" w:cs="Times New Roman"/>
                <w:b/>
                <w:sz w:val="24"/>
                <w:szCs w:val="24"/>
                <w:lang w:val="en-GB"/>
              </w:rPr>
            </w:pPr>
          </w:p>
        </w:tc>
        <w:tc>
          <w:tcPr>
            <w:tcW w:w="1413" w:type="pct"/>
            <w:tcBorders>
              <w:left w:val="none" w:sz="0" w:space="0" w:color="auto"/>
            </w:tcBorders>
            <w:noWrap/>
            <w:hideMark/>
          </w:tcPr>
          <w:p w14:paraId="1B284AB7" w14:textId="77777777" w:rsidR="009E60FC" w:rsidRPr="00E35052" w:rsidRDefault="009E60FC" w:rsidP="00600F17">
            <w:pPr>
              <w:jc w:val="center"/>
              <w:rPr>
                <w:rFonts w:ascii="Times New Roman" w:hAnsi="Times New Roman" w:cs="Times New Roman"/>
                <w:b/>
                <w:sz w:val="24"/>
                <w:szCs w:val="24"/>
                <w:lang w:val="en-GB"/>
              </w:rPr>
            </w:pPr>
            <w:r w:rsidRPr="00E35052">
              <w:rPr>
                <w:rFonts w:ascii="Times New Roman" w:hAnsi="Times New Roman" w:cs="Times New Roman"/>
                <w:b/>
                <w:sz w:val="24"/>
                <w:szCs w:val="24"/>
                <w:lang w:val="en-GB"/>
              </w:rPr>
              <w:t>524,950</w:t>
            </w:r>
          </w:p>
        </w:tc>
      </w:tr>
    </w:tbl>
    <w:p w14:paraId="3404CCCA" w14:textId="77777777" w:rsidR="00F63985" w:rsidRPr="00E35052" w:rsidRDefault="00F63985" w:rsidP="00F63985">
      <w:pPr>
        <w:spacing w:after="0" w:line="240" w:lineRule="auto"/>
        <w:rPr>
          <w:rFonts w:ascii="Preeti" w:hAnsi="Preeti"/>
          <w:sz w:val="28"/>
          <w:szCs w:val="28"/>
          <w:lang w:val="en-GB"/>
        </w:rPr>
      </w:pPr>
      <w:r w:rsidRPr="00E35052">
        <w:rPr>
          <w:rFonts w:ascii="Times New Roman" w:hAnsi="Times New Roman" w:cs="Times New Roman"/>
          <w:b/>
          <w:i/>
          <w:iCs/>
          <w:sz w:val="24"/>
          <w:szCs w:val="24"/>
          <w:lang w:val="en-GB"/>
        </w:rPr>
        <w:t xml:space="preserve">Source: * </w:t>
      </w:r>
      <w:r w:rsidRPr="00E35052">
        <w:rPr>
          <w:rFonts w:ascii="Times New Roman" w:hAnsi="Times New Roman" w:cs="Times New Roman"/>
          <w:bCs/>
          <w:sz w:val="24"/>
          <w:szCs w:val="24"/>
          <w:lang w:val="en-GB"/>
        </w:rPr>
        <w:t>Ministry of Home Affairs, Government of Nepal</w:t>
      </w:r>
      <w:r w:rsidRPr="00E35052">
        <w:rPr>
          <w:rFonts w:eastAsia="Times New Roman" w:cstheme="minorHAnsi"/>
          <w:sz w:val="24"/>
          <w:szCs w:val="24"/>
          <w:lang w:val="en-GB" w:bidi="ar-SA"/>
        </w:rPr>
        <w:t xml:space="preserve"> </w:t>
      </w:r>
    </w:p>
    <w:p w14:paraId="37313754" w14:textId="77777777" w:rsidR="00F63985" w:rsidRPr="00E35052" w:rsidRDefault="00F63985" w:rsidP="00A5651A">
      <w:pPr>
        <w:spacing w:after="0" w:line="240" w:lineRule="auto"/>
        <w:ind w:left="990" w:hanging="180"/>
        <w:rPr>
          <w:rFonts w:ascii="Preeti" w:hAnsi="Preeti"/>
          <w:sz w:val="28"/>
          <w:szCs w:val="28"/>
          <w:lang w:val="en-GB"/>
        </w:rPr>
      </w:pPr>
      <w:r w:rsidRPr="00E35052">
        <w:rPr>
          <w:rFonts w:ascii="Times New Roman" w:eastAsia="Times New Roman" w:hAnsi="Times New Roman" w:cs="Times New Roman"/>
          <w:sz w:val="24"/>
          <w:szCs w:val="24"/>
          <w:lang w:val="en-GB" w:bidi="ar-SA"/>
        </w:rPr>
        <w:t xml:space="preserve">    </w:t>
      </w:r>
      <w:r w:rsidR="00620085" w:rsidRPr="00E35052">
        <w:rPr>
          <w:rFonts w:ascii="Times New Roman" w:eastAsia="Times New Roman" w:hAnsi="Times New Roman" w:cs="Times New Roman"/>
          <w:sz w:val="24"/>
          <w:szCs w:val="24"/>
          <w:lang w:val="en-GB" w:bidi="ar-SA"/>
        </w:rPr>
        <w:t>Nepal Earthquake 2015: Post D</w:t>
      </w:r>
      <w:r w:rsidRPr="00E35052">
        <w:rPr>
          <w:rFonts w:ascii="Times New Roman" w:eastAsia="Times New Roman" w:hAnsi="Times New Roman" w:cs="Times New Roman"/>
          <w:sz w:val="24"/>
          <w:szCs w:val="24"/>
          <w:lang w:val="en-GB" w:bidi="ar-SA"/>
        </w:rPr>
        <w:t>isas</w:t>
      </w:r>
      <w:r w:rsidR="00620085" w:rsidRPr="00E35052">
        <w:rPr>
          <w:rFonts w:ascii="Times New Roman" w:eastAsia="Times New Roman" w:hAnsi="Times New Roman" w:cs="Times New Roman"/>
          <w:sz w:val="24"/>
          <w:szCs w:val="24"/>
          <w:lang w:val="en-GB" w:bidi="ar-SA"/>
        </w:rPr>
        <w:t>ter Needs Assessment, National P</w:t>
      </w:r>
      <w:r w:rsidRPr="00E35052">
        <w:rPr>
          <w:rFonts w:ascii="Times New Roman" w:eastAsia="Times New Roman" w:hAnsi="Times New Roman" w:cs="Times New Roman"/>
          <w:sz w:val="24"/>
          <w:szCs w:val="24"/>
          <w:lang w:val="en-GB" w:bidi="ar-SA"/>
        </w:rPr>
        <w:t>lanning</w:t>
      </w:r>
      <w:r w:rsidR="00620085" w:rsidRPr="00E35052">
        <w:rPr>
          <w:rFonts w:ascii="Times New Roman" w:eastAsia="Times New Roman" w:hAnsi="Times New Roman" w:cs="Times New Roman"/>
          <w:sz w:val="24"/>
          <w:szCs w:val="24"/>
          <w:lang w:val="en-GB" w:bidi="ar-SA"/>
        </w:rPr>
        <w:t xml:space="preserve"> Commission, Government of </w:t>
      </w:r>
      <w:r w:rsidRPr="00E35052">
        <w:rPr>
          <w:rFonts w:ascii="Times New Roman" w:eastAsia="Times New Roman" w:hAnsi="Times New Roman" w:cs="Times New Roman"/>
          <w:sz w:val="24"/>
          <w:szCs w:val="24"/>
          <w:lang w:val="en-GB" w:bidi="ar-SA"/>
        </w:rPr>
        <w:t xml:space="preserve">Nepal </w:t>
      </w:r>
    </w:p>
    <w:p w14:paraId="7624521A" w14:textId="77777777" w:rsidR="009E60FC" w:rsidRPr="00E35052" w:rsidRDefault="009E60FC" w:rsidP="009E60FC">
      <w:pPr>
        <w:spacing w:after="0" w:line="240" w:lineRule="auto"/>
        <w:jc w:val="both"/>
        <w:rPr>
          <w:rFonts w:ascii="Preeti" w:hAnsi="Preeti"/>
          <w:sz w:val="28"/>
          <w:szCs w:val="28"/>
          <w:lang w:val="en-GB"/>
        </w:rPr>
      </w:pPr>
    </w:p>
    <w:p w14:paraId="6A6E9F50" w14:textId="77777777" w:rsidR="006F4BB7" w:rsidRPr="00E35052" w:rsidRDefault="006F4BB7" w:rsidP="006F4BB7">
      <w:pPr>
        <w:spacing w:after="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Among the destroyed houses, 71.7 percent occurred in the 14 worst affected districts. Destruction to private buildings occurred most in Sindhupalchok district, to 89,884 houses; 80,711 houses in Dolakha, 83,530 in Kabhrepalanchok, 81,313 in Dhading, 79,354 in Nuwakot, 68,537 in Gorkha, 52,095 in Ramechhap, 45,137 in Kathmandu, 29,056 in Lalitpur, 28,508 in Bhaktapur, 22,342 in Sindhuli, 21,136 in Makwanpur, 15,619 in Okhaldhunga, and 11,950 in Rasuwa. Data on </w:t>
      </w:r>
      <w:r w:rsidR="00586A29" w:rsidRPr="00E35052">
        <w:rPr>
          <w:rFonts w:ascii="Times New Roman" w:hAnsi="Times New Roman" w:cs="Times New Roman"/>
          <w:sz w:val="24"/>
          <w:szCs w:val="24"/>
          <w:lang w:val="en-GB"/>
        </w:rPr>
        <w:t xml:space="preserve">the </w:t>
      </w:r>
      <w:r w:rsidRPr="00E35052">
        <w:rPr>
          <w:rFonts w:ascii="Times New Roman" w:hAnsi="Times New Roman" w:cs="Times New Roman"/>
          <w:sz w:val="24"/>
          <w:szCs w:val="24"/>
          <w:lang w:val="en-GB"/>
        </w:rPr>
        <w:t>damage and loss</w:t>
      </w:r>
      <w:r w:rsidR="00586A29" w:rsidRPr="00E35052">
        <w:rPr>
          <w:rFonts w:ascii="Times New Roman" w:hAnsi="Times New Roman" w:cs="Times New Roman"/>
          <w:sz w:val="24"/>
          <w:szCs w:val="24"/>
          <w:lang w:val="en-GB"/>
        </w:rPr>
        <w:t>es</w:t>
      </w:r>
      <w:r w:rsidRPr="00E35052">
        <w:rPr>
          <w:rFonts w:ascii="Times New Roman" w:hAnsi="Times New Roman" w:cs="Times New Roman"/>
          <w:sz w:val="24"/>
          <w:szCs w:val="24"/>
          <w:lang w:val="en-GB"/>
        </w:rPr>
        <w:t xml:space="preserve"> due to the e</w:t>
      </w:r>
      <w:r w:rsidR="00C63064" w:rsidRPr="00E35052">
        <w:rPr>
          <w:rFonts w:ascii="Times New Roman" w:hAnsi="Times New Roman" w:cs="Times New Roman"/>
          <w:sz w:val="24"/>
          <w:szCs w:val="24"/>
          <w:lang w:val="en-GB"/>
        </w:rPr>
        <w:t>arthquake is presented</w:t>
      </w:r>
      <w:r w:rsidRPr="00E35052">
        <w:rPr>
          <w:rFonts w:ascii="Times New Roman" w:hAnsi="Times New Roman" w:cs="Times New Roman"/>
          <w:sz w:val="24"/>
          <w:szCs w:val="24"/>
          <w:lang w:val="en-GB"/>
        </w:rPr>
        <w:t xml:space="preserve"> in Figure 3.25, Table 3.12 and Annex 2.</w:t>
      </w:r>
    </w:p>
    <w:p w14:paraId="30E2A13F" w14:textId="77777777" w:rsidR="006F4BB7" w:rsidRPr="00E35052" w:rsidRDefault="006F4BB7" w:rsidP="009E60FC">
      <w:pPr>
        <w:spacing w:after="0" w:line="240" w:lineRule="auto"/>
        <w:jc w:val="both"/>
        <w:rPr>
          <w:rFonts w:ascii="Times New Roman" w:hAnsi="Times New Roman" w:cs="Times New Roman"/>
          <w:sz w:val="24"/>
          <w:szCs w:val="24"/>
          <w:lang w:val="en-GB"/>
        </w:rPr>
      </w:pPr>
    </w:p>
    <w:p w14:paraId="0150B7EC" w14:textId="77777777" w:rsidR="00095F74" w:rsidRPr="00E35052" w:rsidRDefault="00095F74">
      <w:pPr>
        <w:rPr>
          <w:rFonts w:ascii="Preeti" w:eastAsiaTheme="majorEastAsia" w:hAnsi="Preeti" w:cstheme="majorBidi"/>
          <w:b/>
          <w:bCs/>
          <w:sz w:val="28"/>
          <w:szCs w:val="28"/>
          <w:lang w:val="en-GB" w:eastAsia="en-US"/>
        </w:rPr>
      </w:pPr>
      <w:bookmarkStart w:id="67" w:name="_Toc452130296"/>
      <w:bookmarkEnd w:id="2"/>
      <w:bookmarkEnd w:id="3"/>
      <w:r w:rsidRPr="00E35052">
        <w:rPr>
          <w:rFonts w:ascii="Preeti" w:hAnsi="Preeti"/>
          <w:b/>
          <w:bCs/>
          <w:i/>
          <w:iCs/>
          <w:sz w:val="28"/>
          <w:szCs w:val="28"/>
          <w:lang w:val="en-GB"/>
        </w:rPr>
        <w:br w:type="page"/>
      </w:r>
    </w:p>
    <w:p w14:paraId="10AC7788" w14:textId="77777777" w:rsidR="009E227B" w:rsidRPr="00E35052" w:rsidRDefault="003916A5" w:rsidP="00BE76ED">
      <w:pPr>
        <w:pStyle w:val="Heading6"/>
        <w:spacing w:before="0" w:line="240" w:lineRule="auto"/>
        <w:jc w:val="center"/>
        <w:rPr>
          <w:rFonts w:ascii="Preeti" w:hAnsi="Preeti"/>
          <w:b/>
          <w:bCs/>
          <w:i w:val="0"/>
          <w:iCs w:val="0"/>
          <w:color w:val="auto"/>
          <w:sz w:val="28"/>
          <w:szCs w:val="28"/>
          <w:lang w:val="en-GB"/>
        </w:rPr>
      </w:pPr>
      <w:bookmarkStart w:id="68" w:name="_Toc473184463"/>
      <w:r w:rsidRPr="00E35052">
        <w:rPr>
          <w:rFonts w:ascii="Times New Roman" w:hAnsi="Times New Roman" w:cs="Times New Roman"/>
          <w:b/>
          <w:bCs/>
          <w:i w:val="0"/>
          <w:iCs w:val="0"/>
          <w:color w:val="auto"/>
          <w:sz w:val="24"/>
          <w:szCs w:val="24"/>
          <w:lang w:val="en-GB"/>
        </w:rPr>
        <w:t>Figure 3.25: Number of destroyed private houses by district</w:t>
      </w:r>
      <w:bookmarkEnd w:id="67"/>
      <w:bookmarkEnd w:id="68"/>
    </w:p>
    <w:p w14:paraId="437268FC" w14:textId="77777777" w:rsidR="00BE76ED" w:rsidRPr="00E35052" w:rsidRDefault="00BE76ED" w:rsidP="00BE76ED">
      <w:pPr>
        <w:spacing w:after="0" w:line="240" w:lineRule="auto"/>
        <w:rPr>
          <w:lang w:val="en-GB" w:eastAsia="en-US"/>
        </w:rPr>
      </w:pPr>
      <w:r w:rsidRPr="00E35052">
        <w:rPr>
          <w:noProof/>
          <w:lang w:val="en-GB" w:eastAsia="en-GB" w:bidi="ar-SA"/>
        </w:rPr>
        <w:drawing>
          <wp:inline distT="0" distB="0" distL="0" distR="0" wp14:anchorId="2E218E3A" wp14:editId="585A148C">
            <wp:extent cx="5943600" cy="4204792"/>
            <wp:effectExtent l="19050" t="0" r="0" b="0"/>
            <wp:docPr id="19" name="Picture 8" descr="C:\Users\user\AppData\Local\Temp\Rar$DIa0.365\fully_desteoyed_pri_hou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AppData\Local\Temp\Rar$DIa0.365\fully_desteoyed_pri_house.jpg"/>
                    <pic:cNvPicPr>
                      <a:picLocks noChangeAspect="1" noChangeArrowheads="1"/>
                    </pic:cNvPicPr>
                  </pic:nvPicPr>
                  <pic:blipFill>
                    <a:blip r:embed="rId76" cstate="print"/>
                    <a:srcRect/>
                    <a:stretch>
                      <a:fillRect/>
                    </a:stretch>
                  </pic:blipFill>
                  <pic:spPr bwMode="auto">
                    <a:xfrm>
                      <a:off x="0" y="0"/>
                      <a:ext cx="5943600" cy="4204792"/>
                    </a:xfrm>
                    <a:prstGeom prst="rect">
                      <a:avLst/>
                    </a:prstGeom>
                    <a:noFill/>
                    <a:ln w="9525">
                      <a:noFill/>
                      <a:miter lim="800000"/>
                      <a:headEnd/>
                      <a:tailEnd/>
                    </a:ln>
                  </pic:spPr>
                </pic:pic>
              </a:graphicData>
            </a:graphic>
          </wp:inline>
        </w:drawing>
      </w:r>
    </w:p>
    <w:p w14:paraId="173262F4" w14:textId="77777777" w:rsidR="002B4A20" w:rsidRPr="00E35052" w:rsidRDefault="002B4A20" w:rsidP="002B4A20">
      <w:pPr>
        <w:spacing w:after="0" w:line="240" w:lineRule="auto"/>
        <w:rPr>
          <w:rFonts w:ascii="Preeti" w:hAnsi="Preeti"/>
          <w:sz w:val="28"/>
          <w:szCs w:val="28"/>
          <w:lang w:val="en-GB"/>
        </w:rPr>
      </w:pPr>
      <w:r w:rsidRPr="00E35052">
        <w:rPr>
          <w:rFonts w:ascii="Times New Roman" w:hAnsi="Times New Roman" w:cs="Times New Roman"/>
          <w:b/>
          <w:i/>
          <w:iCs/>
          <w:sz w:val="24"/>
          <w:szCs w:val="24"/>
          <w:lang w:val="en-GB"/>
        </w:rPr>
        <w:t xml:space="preserve">Source: </w:t>
      </w:r>
      <w:r w:rsidRPr="00E35052">
        <w:rPr>
          <w:rFonts w:ascii="Times New Roman" w:hAnsi="Times New Roman" w:cs="Times New Roman"/>
          <w:bCs/>
          <w:sz w:val="24"/>
          <w:szCs w:val="24"/>
          <w:lang w:val="en-GB"/>
        </w:rPr>
        <w:t>Ministry of Home Affairs, Government of Nepal</w:t>
      </w:r>
      <w:r w:rsidRPr="00E35052">
        <w:rPr>
          <w:rFonts w:eastAsia="Times New Roman" w:cstheme="minorHAnsi"/>
          <w:sz w:val="24"/>
          <w:szCs w:val="24"/>
          <w:lang w:val="en-GB" w:bidi="ar-SA"/>
        </w:rPr>
        <w:t xml:space="preserve"> </w:t>
      </w:r>
    </w:p>
    <w:p w14:paraId="030AECE2" w14:textId="77777777" w:rsidR="00FF16AF" w:rsidRPr="00E35052" w:rsidRDefault="00FF16AF" w:rsidP="00BE76ED">
      <w:pPr>
        <w:spacing w:after="0" w:line="240" w:lineRule="auto"/>
        <w:rPr>
          <w:lang w:val="en-GB"/>
        </w:rPr>
      </w:pPr>
    </w:p>
    <w:p w14:paraId="552E3D18" w14:textId="77777777" w:rsidR="00974154" w:rsidRPr="00E35052" w:rsidRDefault="00974154" w:rsidP="00974154">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Most damage (58%) occurred in houses made of brick or stone, with weak foundation, or that were not earthquake-resilient. Relatively less destruction and damage occurred in houses with pillar structure and cement-bonded brick walls. Less damage occurred to one-storied houses. Relatively less destruction or damage occurred to two- or three-storied houses with pillar structure. Most destruction and damage occurred to houses with weak foundation, with walls made of brick, stone, or mud, and with three or more stories.</w:t>
      </w:r>
    </w:p>
    <w:p w14:paraId="69EA94E4" w14:textId="77777777" w:rsidR="00D2100A" w:rsidRPr="00E35052" w:rsidRDefault="00D2100A" w:rsidP="00D2100A">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As most houses had cracks, people obviously were fearful to live in such houses after the earthquake. So, survivors lived in tents for many months. Although the proportion of completely damaged houses is less, survivors are facing a</w:t>
      </w:r>
      <w:r w:rsidR="000E1719" w:rsidRPr="00E35052">
        <w:rPr>
          <w:rFonts w:ascii="Times New Roman" w:hAnsi="Times New Roman" w:cs="Times New Roman"/>
          <w:sz w:val="24"/>
          <w:szCs w:val="24"/>
          <w:lang w:val="en-GB"/>
        </w:rPr>
        <w:t>n additional</w:t>
      </w:r>
      <w:r w:rsidRPr="00E35052">
        <w:rPr>
          <w:rFonts w:ascii="Times New Roman" w:hAnsi="Times New Roman" w:cs="Times New Roman"/>
          <w:sz w:val="24"/>
          <w:szCs w:val="24"/>
          <w:lang w:val="en-GB"/>
        </w:rPr>
        <w:t xml:space="preserve"> financial burden of reconstructing the houses either destroying and rebuilding or by repairing the damaged houses.</w:t>
      </w:r>
    </w:p>
    <w:p w14:paraId="675ED122" w14:textId="77777777" w:rsidR="00FF16AF" w:rsidRPr="00E35052" w:rsidRDefault="002B4A20" w:rsidP="00BE76ED">
      <w:pPr>
        <w:pStyle w:val="Heading6"/>
        <w:spacing w:before="0" w:line="240" w:lineRule="auto"/>
        <w:jc w:val="center"/>
        <w:rPr>
          <w:rFonts w:ascii="Preeti" w:hAnsi="Preeti"/>
          <w:b/>
          <w:bCs/>
          <w:i w:val="0"/>
          <w:iCs w:val="0"/>
          <w:color w:val="auto"/>
          <w:sz w:val="28"/>
          <w:szCs w:val="28"/>
          <w:lang w:val="en-GB"/>
        </w:rPr>
      </w:pPr>
      <w:bookmarkStart w:id="69" w:name="_Toc473184464"/>
      <w:bookmarkStart w:id="70" w:name="_Toc452130300"/>
      <w:r w:rsidRPr="00E35052">
        <w:rPr>
          <w:rFonts w:ascii="Times New Roman" w:hAnsi="Times New Roman" w:cs="Times New Roman"/>
          <w:b/>
          <w:bCs/>
          <w:i w:val="0"/>
          <w:iCs w:val="0"/>
          <w:color w:val="auto"/>
          <w:sz w:val="24"/>
          <w:szCs w:val="24"/>
          <w:lang w:val="en-GB"/>
        </w:rPr>
        <w:t>Figure 3.26: Number of partially damaged private houses by district</w:t>
      </w:r>
      <w:bookmarkEnd w:id="69"/>
      <w:r w:rsidRPr="00E35052">
        <w:rPr>
          <w:rFonts w:ascii="Times New Roman" w:hAnsi="Times New Roman" w:cs="Times New Roman"/>
          <w:b/>
          <w:bCs/>
          <w:i w:val="0"/>
          <w:iCs w:val="0"/>
          <w:color w:val="auto"/>
          <w:sz w:val="24"/>
          <w:szCs w:val="24"/>
          <w:lang w:val="en-GB"/>
        </w:rPr>
        <w:t xml:space="preserve"> </w:t>
      </w:r>
      <w:bookmarkEnd w:id="70"/>
    </w:p>
    <w:p w14:paraId="3B89EB2E" w14:textId="77777777" w:rsidR="00BE76ED" w:rsidRPr="00E35052" w:rsidRDefault="00BE76ED" w:rsidP="00BE76ED">
      <w:pPr>
        <w:spacing w:after="0" w:line="240" w:lineRule="auto"/>
        <w:rPr>
          <w:lang w:val="en-GB" w:eastAsia="en-US"/>
        </w:rPr>
      </w:pPr>
      <w:r w:rsidRPr="00E35052">
        <w:rPr>
          <w:noProof/>
          <w:lang w:val="en-GB" w:eastAsia="en-GB" w:bidi="ar-SA"/>
        </w:rPr>
        <w:drawing>
          <wp:inline distT="0" distB="0" distL="0" distR="0" wp14:anchorId="12D311A9" wp14:editId="465928DB">
            <wp:extent cx="5943600" cy="4204792"/>
            <wp:effectExtent l="19050" t="0" r="0" b="0"/>
            <wp:docPr id="23" name="Picture 9" descr="C:\Users\user\AppData\Local\Temp\Rar$DIa0.715\partially_desteoyed_pri_hou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Temp\Rar$DIa0.715\partially_desteoyed_pri_house.jpg"/>
                    <pic:cNvPicPr>
                      <a:picLocks noChangeAspect="1" noChangeArrowheads="1"/>
                    </pic:cNvPicPr>
                  </pic:nvPicPr>
                  <pic:blipFill>
                    <a:blip r:embed="rId77" cstate="print"/>
                    <a:srcRect/>
                    <a:stretch>
                      <a:fillRect/>
                    </a:stretch>
                  </pic:blipFill>
                  <pic:spPr bwMode="auto">
                    <a:xfrm>
                      <a:off x="0" y="0"/>
                      <a:ext cx="5943600" cy="4204792"/>
                    </a:xfrm>
                    <a:prstGeom prst="rect">
                      <a:avLst/>
                    </a:prstGeom>
                    <a:noFill/>
                    <a:ln w="9525">
                      <a:noFill/>
                      <a:miter lim="800000"/>
                      <a:headEnd/>
                      <a:tailEnd/>
                    </a:ln>
                  </pic:spPr>
                </pic:pic>
              </a:graphicData>
            </a:graphic>
          </wp:inline>
        </w:drawing>
      </w:r>
    </w:p>
    <w:p w14:paraId="351017C8" w14:textId="77777777" w:rsidR="002B4A20" w:rsidRPr="00E35052" w:rsidRDefault="002B4A20" w:rsidP="002B4A20">
      <w:pPr>
        <w:spacing w:after="0" w:line="240" w:lineRule="auto"/>
        <w:rPr>
          <w:rFonts w:ascii="Preeti" w:hAnsi="Preeti"/>
          <w:sz w:val="28"/>
          <w:szCs w:val="28"/>
          <w:lang w:val="en-GB"/>
        </w:rPr>
      </w:pPr>
      <w:r w:rsidRPr="00E35052">
        <w:rPr>
          <w:rFonts w:ascii="Times New Roman" w:hAnsi="Times New Roman" w:cs="Times New Roman"/>
          <w:b/>
          <w:i/>
          <w:iCs/>
          <w:sz w:val="24"/>
          <w:szCs w:val="24"/>
          <w:lang w:val="en-GB"/>
        </w:rPr>
        <w:t xml:space="preserve">Source: </w:t>
      </w:r>
      <w:r w:rsidRPr="00E35052">
        <w:rPr>
          <w:rFonts w:ascii="Times New Roman" w:hAnsi="Times New Roman" w:cs="Times New Roman"/>
          <w:bCs/>
          <w:sz w:val="24"/>
          <w:szCs w:val="24"/>
          <w:lang w:val="en-GB"/>
        </w:rPr>
        <w:t>Ministry of Home Affairs, Government of Nepal</w:t>
      </w:r>
      <w:r w:rsidRPr="00E35052">
        <w:rPr>
          <w:rFonts w:eastAsia="Times New Roman" w:cstheme="minorHAnsi"/>
          <w:sz w:val="24"/>
          <w:szCs w:val="24"/>
          <w:lang w:val="en-GB" w:bidi="ar-SA"/>
        </w:rPr>
        <w:t xml:space="preserve"> </w:t>
      </w:r>
    </w:p>
    <w:p w14:paraId="456D25DA" w14:textId="77777777" w:rsidR="00FF16AF" w:rsidRPr="00E35052" w:rsidRDefault="00FF16AF" w:rsidP="00FF16AF">
      <w:pPr>
        <w:spacing w:after="0" w:line="240" w:lineRule="auto"/>
        <w:rPr>
          <w:rFonts w:ascii="Preeti" w:hAnsi="Preeti" w:cs="Utsaah"/>
          <w:sz w:val="28"/>
          <w:szCs w:val="28"/>
          <w:lang w:val="en-GB"/>
        </w:rPr>
      </w:pPr>
    </w:p>
    <w:p w14:paraId="07520001" w14:textId="77777777" w:rsidR="00272EA4" w:rsidRPr="00E35052" w:rsidRDefault="00C63064" w:rsidP="00272EA4">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Among the</w:t>
      </w:r>
      <w:r w:rsidR="00B32DF8" w:rsidRPr="00E35052">
        <w:rPr>
          <w:rFonts w:ascii="Times New Roman" w:hAnsi="Times New Roman" w:cs="Times New Roman"/>
          <w:sz w:val="24"/>
          <w:szCs w:val="24"/>
          <w:lang w:val="en-GB"/>
        </w:rPr>
        <w:t xml:space="preserve"> partially damaged houses, 60.5 percent</w:t>
      </w:r>
      <w:r w:rsidRPr="00E35052">
        <w:rPr>
          <w:rFonts w:ascii="Times New Roman" w:hAnsi="Times New Roman" w:cs="Times New Roman"/>
          <w:sz w:val="24"/>
          <w:szCs w:val="24"/>
          <w:lang w:val="en-GB"/>
        </w:rPr>
        <w:t xml:space="preserve"> were in the 14 worst affected districts. Most were in the Kathmandu district at 55,131, Kabhrepalanchok 23,714, Okhaldhunga 17,626, Makwanpur 17,383, Gorkha 13,427, Ramechhap 13,173, Sindhuli 10,028, Bhaktapur 9,054, Lalitpur 8,064, Nuwakot 4,200, Dolakha 3,120, Dhading 3,092, Sindhupalchok 2,7</w:t>
      </w:r>
      <w:r w:rsidR="00586A29" w:rsidRPr="00E35052">
        <w:rPr>
          <w:rFonts w:ascii="Times New Roman" w:hAnsi="Times New Roman" w:cs="Times New Roman"/>
          <w:sz w:val="24"/>
          <w:szCs w:val="24"/>
          <w:lang w:val="en-GB"/>
        </w:rPr>
        <w:t>51, and Rasuwa 267. D</w:t>
      </w:r>
      <w:r w:rsidR="00B32DF8" w:rsidRPr="00E35052">
        <w:rPr>
          <w:rFonts w:ascii="Times New Roman" w:hAnsi="Times New Roman" w:cs="Times New Roman"/>
          <w:sz w:val="24"/>
          <w:szCs w:val="24"/>
          <w:lang w:val="en-GB"/>
        </w:rPr>
        <w:t xml:space="preserve">ata on </w:t>
      </w:r>
      <w:r w:rsidR="00586A29" w:rsidRPr="00E35052">
        <w:rPr>
          <w:rFonts w:ascii="Times New Roman" w:hAnsi="Times New Roman" w:cs="Times New Roman"/>
          <w:sz w:val="24"/>
          <w:szCs w:val="24"/>
          <w:lang w:val="en-GB"/>
        </w:rPr>
        <w:t xml:space="preserve">the </w:t>
      </w:r>
      <w:r w:rsidR="00B32DF8" w:rsidRPr="00E35052">
        <w:rPr>
          <w:rFonts w:ascii="Times New Roman" w:hAnsi="Times New Roman" w:cs="Times New Roman"/>
          <w:sz w:val="24"/>
          <w:szCs w:val="24"/>
          <w:lang w:val="en-GB"/>
        </w:rPr>
        <w:t xml:space="preserve">damage and losses made </w:t>
      </w:r>
      <w:r w:rsidR="00586A29" w:rsidRPr="00E35052">
        <w:rPr>
          <w:rFonts w:ascii="Times New Roman" w:hAnsi="Times New Roman" w:cs="Times New Roman"/>
          <w:sz w:val="24"/>
          <w:szCs w:val="24"/>
          <w:lang w:val="en-GB"/>
        </w:rPr>
        <w:t xml:space="preserve">partially </w:t>
      </w:r>
      <w:r w:rsidR="00B32DF8" w:rsidRPr="00E35052">
        <w:rPr>
          <w:rFonts w:ascii="Times New Roman" w:hAnsi="Times New Roman" w:cs="Times New Roman"/>
          <w:sz w:val="24"/>
          <w:szCs w:val="24"/>
          <w:lang w:val="en-GB"/>
        </w:rPr>
        <w:t xml:space="preserve">by the earthquake in </w:t>
      </w:r>
      <w:r w:rsidR="00586A29" w:rsidRPr="00E35052">
        <w:rPr>
          <w:rFonts w:ascii="Times New Roman" w:hAnsi="Times New Roman" w:cs="Times New Roman"/>
          <w:sz w:val="24"/>
          <w:szCs w:val="24"/>
          <w:lang w:val="en-GB"/>
        </w:rPr>
        <w:t xml:space="preserve">the </w:t>
      </w:r>
      <w:r w:rsidR="00B32DF8" w:rsidRPr="00E35052">
        <w:rPr>
          <w:rFonts w:ascii="Times New Roman" w:hAnsi="Times New Roman" w:cs="Times New Roman"/>
          <w:sz w:val="24"/>
          <w:szCs w:val="24"/>
          <w:lang w:val="en-GB"/>
        </w:rPr>
        <w:t xml:space="preserve">private </w:t>
      </w:r>
      <w:r w:rsidRPr="00E35052">
        <w:rPr>
          <w:rFonts w:ascii="Times New Roman" w:hAnsi="Times New Roman" w:cs="Times New Roman"/>
          <w:sz w:val="24"/>
          <w:szCs w:val="24"/>
          <w:lang w:val="en-GB"/>
        </w:rPr>
        <w:t>houses is illustrated in Figure 3.26, Table 3.12 and Annex 2.</w:t>
      </w:r>
      <w:r w:rsidR="00887922" w:rsidRPr="00E35052">
        <w:rPr>
          <w:rFonts w:ascii="Times New Roman" w:hAnsi="Times New Roman" w:cs="Times New Roman"/>
          <w:sz w:val="24"/>
          <w:szCs w:val="24"/>
          <w:lang w:val="en-GB"/>
        </w:rPr>
        <w:t xml:space="preserve"> </w:t>
      </w:r>
    </w:p>
    <w:p w14:paraId="6FD6D7BD" w14:textId="77777777" w:rsidR="00272EA4" w:rsidRPr="00E35052" w:rsidRDefault="00272EA4" w:rsidP="00272EA4">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effects of earthquake are different based on the geological and geographical features of sites. Geologists believe that vibration is more felt in sandy areas than in rocky areas. This was proved in the Gorkha Earthquake: the hilly town of Kirtipur suffered much less damage, which was also the case in the 1934 Nepal-Bihar Earthquake (Rana</w:t>
      </w:r>
      <w:r w:rsidR="00E90809">
        <w:rPr>
          <w:rFonts w:ascii="Times New Roman" w:hAnsi="Times New Roman" w:cs="Times New Roman"/>
          <w:sz w:val="24"/>
          <w:szCs w:val="24"/>
          <w:lang w:val="en-GB"/>
        </w:rPr>
        <w:t>,</w:t>
      </w:r>
      <w:r w:rsidRPr="00E35052">
        <w:rPr>
          <w:rFonts w:ascii="Times New Roman" w:hAnsi="Times New Roman" w:cs="Times New Roman"/>
          <w:sz w:val="24"/>
          <w:szCs w:val="24"/>
          <w:lang w:val="en-GB"/>
        </w:rPr>
        <w:t xml:space="preserve"> 1935).</w:t>
      </w:r>
    </w:p>
    <w:p w14:paraId="201F6267" w14:textId="77777777" w:rsidR="00272EA4" w:rsidRPr="00E35052" w:rsidRDefault="00272EA4" w:rsidP="00272EA4">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Widespread damage occurred to structures of </w:t>
      </w:r>
      <w:r w:rsidR="00231F62" w:rsidRPr="00E35052">
        <w:rPr>
          <w:rFonts w:ascii="Times New Roman" w:hAnsi="Times New Roman" w:cs="Times New Roman"/>
          <w:sz w:val="24"/>
          <w:szCs w:val="24"/>
          <w:lang w:val="en-GB"/>
        </w:rPr>
        <w:t xml:space="preserve">the </w:t>
      </w:r>
      <w:r w:rsidRPr="00E35052">
        <w:rPr>
          <w:rFonts w:ascii="Times New Roman" w:hAnsi="Times New Roman" w:cs="Times New Roman"/>
          <w:sz w:val="24"/>
          <w:szCs w:val="24"/>
          <w:lang w:val="en-GB"/>
        </w:rPr>
        <w:t xml:space="preserve">public institutions such as schools, health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district development committee</w:t>
      </w:r>
      <w:r w:rsidR="00231F62" w:rsidRPr="00E35052">
        <w:rPr>
          <w:rFonts w:ascii="Times New Roman" w:hAnsi="Times New Roman" w:cs="Times New Roman"/>
          <w:sz w:val="24"/>
          <w:szCs w:val="24"/>
          <w:lang w:val="en-GB"/>
        </w:rPr>
        <w:t>s, municipalities</w:t>
      </w:r>
      <w:r w:rsidRPr="00E35052">
        <w:rPr>
          <w:rFonts w:ascii="Times New Roman" w:hAnsi="Times New Roman" w:cs="Times New Roman"/>
          <w:sz w:val="24"/>
          <w:szCs w:val="24"/>
          <w:lang w:val="en-GB"/>
        </w:rPr>
        <w:t>, VDC</w:t>
      </w:r>
      <w:r w:rsidR="00231F62" w:rsidRPr="00E35052">
        <w:rPr>
          <w:rFonts w:ascii="Times New Roman" w:hAnsi="Times New Roman" w:cs="Times New Roman"/>
          <w:sz w:val="24"/>
          <w:szCs w:val="24"/>
          <w:lang w:val="en-GB"/>
        </w:rPr>
        <w:t>s</w:t>
      </w:r>
      <w:r w:rsidRPr="00E35052">
        <w:rPr>
          <w:rFonts w:ascii="Times New Roman" w:hAnsi="Times New Roman" w:cs="Times New Roman"/>
          <w:sz w:val="24"/>
          <w:szCs w:val="24"/>
          <w:lang w:val="en-GB"/>
        </w:rPr>
        <w:t xml:space="preserve">, postal </w:t>
      </w:r>
      <w:r w:rsidR="00231F62" w:rsidRPr="00E35052">
        <w:rPr>
          <w:rFonts w:ascii="Times New Roman" w:hAnsi="Times New Roman" w:cs="Times New Roman"/>
          <w:sz w:val="24"/>
          <w:szCs w:val="24"/>
          <w:lang w:val="en-GB"/>
        </w:rPr>
        <w:t xml:space="preserve">and police </w:t>
      </w:r>
      <w:r w:rsidRPr="00E35052">
        <w:rPr>
          <w:rFonts w:ascii="Times New Roman" w:hAnsi="Times New Roman" w:cs="Times New Roman"/>
          <w:sz w:val="24"/>
          <w:szCs w:val="24"/>
          <w:lang w:val="en-GB"/>
        </w:rPr>
        <w:t>office</w:t>
      </w:r>
      <w:r w:rsidR="00231F62" w:rsidRPr="00E35052">
        <w:rPr>
          <w:rFonts w:ascii="Times New Roman" w:hAnsi="Times New Roman" w:cs="Times New Roman"/>
          <w:sz w:val="24"/>
          <w:szCs w:val="24"/>
          <w:lang w:val="en-GB"/>
        </w:rPr>
        <w:t>s.</w:t>
      </w:r>
      <w:r w:rsidRPr="00E35052">
        <w:rPr>
          <w:rFonts w:ascii="Times New Roman" w:hAnsi="Times New Roman" w:cs="Times New Roman"/>
          <w:sz w:val="24"/>
          <w:szCs w:val="24"/>
          <w:lang w:val="en-GB"/>
        </w:rPr>
        <w:t xml:space="preserve"> Completely destroyed were a total of 5,003 schools, 462 health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344 </w:t>
      </w:r>
      <w:r w:rsidR="00D25E28" w:rsidRPr="00E35052">
        <w:rPr>
          <w:rFonts w:ascii="Times New Roman" w:hAnsi="Times New Roman" w:cs="Times New Roman"/>
          <w:sz w:val="24"/>
          <w:szCs w:val="24"/>
          <w:lang w:val="en-GB"/>
        </w:rPr>
        <w:t xml:space="preserve">headquarters and </w:t>
      </w:r>
      <w:r w:rsidRPr="00E35052">
        <w:rPr>
          <w:rFonts w:ascii="Times New Roman" w:hAnsi="Times New Roman" w:cs="Times New Roman"/>
          <w:sz w:val="24"/>
          <w:szCs w:val="24"/>
          <w:lang w:val="en-GB"/>
        </w:rPr>
        <w:t xml:space="preserve">barracks of Nepal Army, 195 </w:t>
      </w:r>
      <w:r w:rsidR="00285432">
        <w:rPr>
          <w:rFonts w:ascii="Times New Roman" w:hAnsi="Times New Roman" w:cs="Times New Roman"/>
          <w:sz w:val="24"/>
          <w:szCs w:val="24"/>
          <w:lang w:val="en-GB"/>
        </w:rPr>
        <w:t>Nepal P</w:t>
      </w:r>
      <w:r w:rsidRPr="00E35052">
        <w:rPr>
          <w:rFonts w:ascii="Times New Roman" w:hAnsi="Times New Roman" w:cs="Times New Roman"/>
          <w:sz w:val="24"/>
          <w:szCs w:val="24"/>
          <w:lang w:val="en-GB"/>
        </w:rPr>
        <w:t>olice offices, 134 AFP offices, 130 cultural monuments, 147 municipality ward offices, 178 VDC offices, 67 ilaka postal offices, 17 municipality offices, 13 DDC offices, and 18 district postal offices</w:t>
      </w:r>
      <w:r w:rsidR="00F94CD2" w:rsidRPr="00E35052">
        <w:rPr>
          <w:rFonts w:ascii="Times New Roman" w:hAnsi="Times New Roman" w:cs="Times New Roman"/>
          <w:sz w:val="24"/>
          <w:szCs w:val="24"/>
          <w:lang w:val="en-GB"/>
        </w:rPr>
        <w:t xml:space="preserve"> and postal training Centres</w:t>
      </w:r>
      <w:r w:rsidRPr="00E35052">
        <w:rPr>
          <w:rFonts w:ascii="Times New Roman" w:hAnsi="Times New Roman" w:cs="Times New Roman"/>
          <w:sz w:val="24"/>
          <w:szCs w:val="24"/>
          <w:lang w:val="en-GB"/>
        </w:rPr>
        <w:t xml:space="preserve">. Similarly, partially damaged were 4,083 schools, 765 health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735 </w:t>
      </w:r>
      <w:r w:rsidR="00D25E28" w:rsidRPr="00E35052">
        <w:rPr>
          <w:rFonts w:ascii="Times New Roman" w:hAnsi="Times New Roman" w:cs="Times New Roman"/>
          <w:sz w:val="24"/>
          <w:szCs w:val="24"/>
          <w:lang w:val="en-GB"/>
        </w:rPr>
        <w:t xml:space="preserve">headquarters and </w:t>
      </w:r>
      <w:r w:rsidRPr="00E35052">
        <w:rPr>
          <w:rFonts w:ascii="Times New Roman" w:hAnsi="Times New Roman" w:cs="Times New Roman"/>
          <w:sz w:val="24"/>
          <w:szCs w:val="24"/>
          <w:lang w:val="en-GB"/>
        </w:rPr>
        <w:t xml:space="preserve">barracks of Nepal Army, 695 </w:t>
      </w:r>
      <w:r w:rsidR="00EA441D">
        <w:rPr>
          <w:rFonts w:ascii="Times New Roman" w:hAnsi="Times New Roman" w:cs="Times New Roman"/>
          <w:sz w:val="24"/>
          <w:szCs w:val="24"/>
          <w:lang w:val="en-GB"/>
        </w:rPr>
        <w:t>Nepal P</w:t>
      </w:r>
      <w:r w:rsidRPr="00E35052">
        <w:rPr>
          <w:rFonts w:ascii="Times New Roman" w:hAnsi="Times New Roman" w:cs="Times New Roman"/>
          <w:sz w:val="24"/>
          <w:szCs w:val="24"/>
          <w:lang w:val="en-GB"/>
        </w:rPr>
        <w:t>olice offices, 417 AFP offices, 620 cultural monuments, 173 municipality ward offices, 132 VDC offices, 39 municipality offices, and 22 DDC offices</w:t>
      </w:r>
      <w:r w:rsidR="00231F62" w:rsidRPr="00E35052">
        <w:rPr>
          <w:rFonts w:ascii="Times New Roman" w:hAnsi="Times New Roman" w:cs="Times New Roman"/>
          <w:sz w:val="24"/>
          <w:szCs w:val="24"/>
          <w:lang w:val="en-GB"/>
        </w:rPr>
        <w:t xml:space="preserve"> (Table 3.13)</w:t>
      </w:r>
      <w:r w:rsidRPr="00E35052">
        <w:rPr>
          <w:rFonts w:ascii="Times New Roman" w:hAnsi="Times New Roman" w:cs="Times New Roman"/>
          <w:sz w:val="24"/>
          <w:szCs w:val="24"/>
          <w:lang w:val="en-GB"/>
        </w:rPr>
        <w:t>.</w:t>
      </w:r>
    </w:p>
    <w:p w14:paraId="6F0EBCE4" w14:textId="77777777" w:rsidR="00B45FE6" w:rsidRPr="00E35052" w:rsidRDefault="00B62B0E" w:rsidP="00B45FE6">
      <w:pPr>
        <w:pStyle w:val="Heading5"/>
        <w:spacing w:before="0" w:line="240" w:lineRule="auto"/>
        <w:jc w:val="center"/>
        <w:rPr>
          <w:rFonts w:ascii="Preeti" w:hAnsi="Preeti"/>
          <w:b/>
          <w:bCs/>
          <w:color w:val="auto"/>
          <w:sz w:val="28"/>
          <w:szCs w:val="28"/>
          <w:lang w:val="en-GB"/>
        </w:rPr>
      </w:pPr>
      <w:bookmarkStart w:id="71" w:name="_Toc487548281"/>
      <w:r w:rsidRPr="00E35052">
        <w:rPr>
          <w:rFonts w:ascii="Times New Roman" w:hAnsi="Times New Roman" w:cs="Times New Roman"/>
          <w:b/>
          <w:bCs/>
          <w:color w:val="auto"/>
          <w:sz w:val="24"/>
          <w:szCs w:val="24"/>
          <w:lang w:val="en-GB"/>
        </w:rPr>
        <w:t xml:space="preserve">Table 3.13: </w:t>
      </w:r>
      <w:r w:rsidR="00FB33FD" w:rsidRPr="00E35052">
        <w:rPr>
          <w:rFonts w:ascii="Times New Roman" w:hAnsi="Times New Roman" w:cs="Times New Roman"/>
          <w:b/>
          <w:bCs/>
          <w:color w:val="auto"/>
          <w:sz w:val="24"/>
          <w:szCs w:val="24"/>
          <w:lang w:val="en-GB"/>
        </w:rPr>
        <w:t>Number of p</w:t>
      </w:r>
      <w:r w:rsidRPr="00E35052">
        <w:rPr>
          <w:rFonts w:ascii="Times New Roman" w:hAnsi="Times New Roman" w:cs="Times New Roman"/>
          <w:b/>
          <w:bCs/>
          <w:color w:val="auto"/>
          <w:sz w:val="24"/>
          <w:szCs w:val="24"/>
          <w:lang w:val="en-GB"/>
        </w:rPr>
        <w:t xml:space="preserve">ublic </w:t>
      </w:r>
      <w:r w:rsidR="002F04D8" w:rsidRPr="00E35052">
        <w:rPr>
          <w:rFonts w:ascii="Times New Roman" w:hAnsi="Times New Roman" w:cs="Times New Roman"/>
          <w:b/>
          <w:bCs/>
          <w:color w:val="auto"/>
          <w:sz w:val="24"/>
          <w:szCs w:val="24"/>
          <w:lang w:val="en-GB"/>
        </w:rPr>
        <w:t>structures</w:t>
      </w:r>
      <w:r w:rsidR="00FB33FD" w:rsidRPr="00E35052">
        <w:rPr>
          <w:rFonts w:ascii="Times New Roman" w:hAnsi="Times New Roman" w:cs="Times New Roman"/>
          <w:b/>
          <w:bCs/>
          <w:color w:val="auto"/>
          <w:sz w:val="24"/>
          <w:szCs w:val="24"/>
          <w:lang w:val="en-GB"/>
        </w:rPr>
        <w:t xml:space="preserve"> destroyed and partially damaged in major sectors</w:t>
      </w:r>
      <w:bookmarkEnd w:id="71"/>
      <w:r w:rsidRPr="00E35052">
        <w:rPr>
          <w:rFonts w:ascii="Times New Roman" w:hAnsi="Times New Roman" w:cs="Times New Roman"/>
          <w:b/>
          <w:bCs/>
          <w:color w:val="auto"/>
          <w:sz w:val="24"/>
          <w:szCs w:val="24"/>
          <w:lang w:val="en-GB"/>
        </w:rPr>
        <w:t xml:space="preserve"> </w:t>
      </w:r>
    </w:p>
    <w:p w14:paraId="23716EDE" w14:textId="77777777" w:rsidR="00B45FE6" w:rsidRPr="00E35052" w:rsidRDefault="00B45FE6" w:rsidP="00B45FE6">
      <w:pPr>
        <w:spacing w:after="0" w:line="240" w:lineRule="auto"/>
        <w:rPr>
          <w:sz w:val="24"/>
          <w:szCs w:val="24"/>
          <w:lang w:val="en-GB" w:eastAsia="en-US"/>
        </w:rPr>
      </w:pPr>
    </w:p>
    <w:tbl>
      <w:tblPr>
        <w:tblStyle w:val="MediumShading1-Accent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8"/>
        <w:gridCol w:w="1256"/>
        <w:gridCol w:w="1253"/>
        <w:gridCol w:w="993"/>
      </w:tblGrid>
      <w:tr w:rsidR="00A427D6" w:rsidRPr="00E35052" w14:paraId="1D097C70" w14:textId="77777777" w:rsidTr="002F04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58" w:type="dxa"/>
            <w:vMerge w:val="restart"/>
            <w:tcBorders>
              <w:top w:val="none" w:sz="0" w:space="0" w:color="auto"/>
              <w:left w:val="none" w:sz="0" w:space="0" w:color="auto"/>
              <w:bottom w:val="none" w:sz="0" w:space="0" w:color="auto"/>
              <w:right w:val="none" w:sz="0" w:space="0" w:color="auto"/>
            </w:tcBorders>
            <w:vAlign w:val="center"/>
          </w:tcPr>
          <w:p w14:paraId="51B6EDD3" w14:textId="77777777" w:rsidR="00B45FE6" w:rsidRPr="00E35052" w:rsidRDefault="00FB33FD" w:rsidP="002F04D8">
            <w:pPr>
              <w:jc w:val="center"/>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Public structure</w:t>
            </w:r>
          </w:p>
        </w:tc>
        <w:tc>
          <w:tcPr>
            <w:tcW w:w="3518" w:type="dxa"/>
            <w:gridSpan w:val="3"/>
            <w:tcBorders>
              <w:top w:val="none" w:sz="0" w:space="0" w:color="auto"/>
              <w:left w:val="none" w:sz="0" w:space="0" w:color="auto"/>
              <w:bottom w:val="none" w:sz="0" w:space="0" w:color="auto"/>
              <w:right w:val="none" w:sz="0" w:space="0" w:color="auto"/>
            </w:tcBorders>
            <w:vAlign w:val="center"/>
          </w:tcPr>
          <w:p w14:paraId="71CE93D0" w14:textId="77777777" w:rsidR="00B45FE6" w:rsidRPr="00E35052" w:rsidRDefault="00FB33FD" w:rsidP="002F04D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Number</w:t>
            </w:r>
          </w:p>
        </w:tc>
      </w:tr>
      <w:tr w:rsidR="00632749" w:rsidRPr="00E35052" w14:paraId="0BCFB9B6" w14:textId="77777777" w:rsidTr="002F04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58" w:type="dxa"/>
            <w:vMerge/>
            <w:tcBorders>
              <w:right w:val="none" w:sz="0" w:space="0" w:color="auto"/>
            </w:tcBorders>
            <w:vAlign w:val="center"/>
          </w:tcPr>
          <w:p w14:paraId="0FF7A17E" w14:textId="77777777" w:rsidR="00B45FE6" w:rsidRPr="00E35052" w:rsidRDefault="00B45FE6" w:rsidP="002F04D8">
            <w:pPr>
              <w:jc w:val="center"/>
              <w:rPr>
                <w:rFonts w:ascii="Times New Roman" w:hAnsi="Times New Roman" w:cs="Times New Roman"/>
                <w:sz w:val="24"/>
                <w:szCs w:val="24"/>
                <w:lang w:val="en-GB"/>
              </w:rPr>
            </w:pPr>
          </w:p>
        </w:tc>
        <w:tc>
          <w:tcPr>
            <w:tcW w:w="1256" w:type="dxa"/>
            <w:tcBorders>
              <w:left w:val="none" w:sz="0" w:space="0" w:color="auto"/>
              <w:right w:val="none" w:sz="0" w:space="0" w:color="auto"/>
            </w:tcBorders>
            <w:shd w:val="clear" w:color="auto" w:fill="9BBB59" w:themeFill="accent3"/>
            <w:vAlign w:val="center"/>
          </w:tcPr>
          <w:p w14:paraId="29FB1938" w14:textId="77777777" w:rsidR="00B45FE6" w:rsidRPr="00E35052" w:rsidRDefault="00FB33FD" w:rsidP="002F0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Destroyed</w:t>
            </w:r>
          </w:p>
        </w:tc>
        <w:tc>
          <w:tcPr>
            <w:tcW w:w="1258" w:type="dxa"/>
            <w:tcBorders>
              <w:left w:val="none" w:sz="0" w:space="0" w:color="auto"/>
              <w:right w:val="none" w:sz="0" w:space="0" w:color="auto"/>
            </w:tcBorders>
            <w:shd w:val="clear" w:color="auto" w:fill="9BBB59" w:themeFill="accent3"/>
            <w:vAlign w:val="center"/>
          </w:tcPr>
          <w:p w14:paraId="210346E6" w14:textId="77777777" w:rsidR="00B45FE6" w:rsidRPr="00E35052" w:rsidRDefault="00FB33FD" w:rsidP="002F0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Partially damaged</w:t>
            </w:r>
          </w:p>
        </w:tc>
        <w:tc>
          <w:tcPr>
            <w:tcW w:w="1004" w:type="dxa"/>
            <w:tcBorders>
              <w:left w:val="none" w:sz="0" w:space="0" w:color="auto"/>
            </w:tcBorders>
            <w:shd w:val="clear" w:color="auto" w:fill="9BBB59" w:themeFill="accent3"/>
            <w:vAlign w:val="center"/>
          </w:tcPr>
          <w:p w14:paraId="15C398F5" w14:textId="77777777" w:rsidR="00B45FE6" w:rsidRPr="00E35052" w:rsidRDefault="00FB33FD" w:rsidP="002F0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Total</w:t>
            </w:r>
          </w:p>
        </w:tc>
      </w:tr>
      <w:tr w:rsidR="00632749" w:rsidRPr="00E35052" w14:paraId="1E56B9F3" w14:textId="77777777" w:rsidTr="00A427D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58" w:type="dxa"/>
            <w:tcBorders>
              <w:right w:val="none" w:sz="0" w:space="0" w:color="auto"/>
            </w:tcBorders>
          </w:tcPr>
          <w:p w14:paraId="3B143244" w14:textId="77777777" w:rsidR="00B45FE6" w:rsidRPr="00E35052" w:rsidRDefault="00FB33FD" w:rsidP="00A427D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School</w:t>
            </w:r>
          </w:p>
        </w:tc>
        <w:tc>
          <w:tcPr>
            <w:tcW w:w="1256" w:type="dxa"/>
            <w:tcBorders>
              <w:left w:val="none" w:sz="0" w:space="0" w:color="auto"/>
              <w:right w:val="none" w:sz="0" w:space="0" w:color="auto"/>
            </w:tcBorders>
          </w:tcPr>
          <w:p w14:paraId="10D9288F" w14:textId="77777777" w:rsidR="00B45FE6" w:rsidRPr="00E35052" w:rsidRDefault="00632749"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5,003</w:t>
            </w:r>
          </w:p>
        </w:tc>
        <w:tc>
          <w:tcPr>
            <w:tcW w:w="1258" w:type="dxa"/>
            <w:tcBorders>
              <w:left w:val="none" w:sz="0" w:space="0" w:color="auto"/>
              <w:right w:val="none" w:sz="0" w:space="0" w:color="auto"/>
            </w:tcBorders>
          </w:tcPr>
          <w:p w14:paraId="75F59EDB" w14:textId="77777777" w:rsidR="00B45FE6" w:rsidRPr="00E35052" w:rsidRDefault="00632749"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4,083</w:t>
            </w:r>
          </w:p>
        </w:tc>
        <w:tc>
          <w:tcPr>
            <w:tcW w:w="1004" w:type="dxa"/>
            <w:tcBorders>
              <w:left w:val="none" w:sz="0" w:space="0" w:color="auto"/>
            </w:tcBorders>
          </w:tcPr>
          <w:p w14:paraId="6ADC3E81" w14:textId="77777777" w:rsidR="00B45FE6" w:rsidRPr="00E35052" w:rsidRDefault="00632749"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9,086</w:t>
            </w:r>
          </w:p>
        </w:tc>
      </w:tr>
      <w:tr w:rsidR="00A427D6" w:rsidRPr="00E35052" w14:paraId="7B6C79A2" w14:textId="77777777" w:rsidTr="00A427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58" w:type="dxa"/>
            <w:tcBorders>
              <w:right w:val="none" w:sz="0" w:space="0" w:color="auto"/>
            </w:tcBorders>
          </w:tcPr>
          <w:p w14:paraId="00286617" w14:textId="77777777" w:rsidR="00A427D6" w:rsidRPr="00E35052" w:rsidRDefault="00A427D6" w:rsidP="00A427D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Health institution</w:t>
            </w:r>
          </w:p>
        </w:tc>
        <w:tc>
          <w:tcPr>
            <w:tcW w:w="1256" w:type="dxa"/>
            <w:tcBorders>
              <w:left w:val="none" w:sz="0" w:space="0" w:color="auto"/>
              <w:right w:val="none" w:sz="0" w:space="0" w:color="auto"/>
            </w:tcBorders>
          </w:tcPr>
          <w:p w14:paraId="28E1266C"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462</w:t>
            </w:r>
          </w:p>
        </w:tc>
        <w:tc>
          <w:tcPr>
            <w:tcW w:w="1258" w:type="dxa"/>
            <w:tcBorders>
              <w:left w:val="none" w:sz="0" w:space="0" w:color="auto"/>
              <w:right w:val="none" w:sz="0" w:space="0" w:color="auto"/>
            </w:tcBorders>
          </w:tcPr>
          <w:p w14:paraId="608BBB33"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765</w:t>
            </w:r>
          </w:p>
        </w:tc>
        <w:tc>
          <w:tcPr>
            <w:tcW w:w="1004" w:type="dxa"/>
            <w:tcBorders>
              <w:left w:val="none" w:sz="0" w:space="0" w:color="auto"/>
            </w:tcBorders>
          </w:tcPr>
          <w:p w14:paraId="6B998411"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1,227</w:t>
            </w:r>
          </w:p>
        </w:tc>
      </w:tr>
      <w:tr w:rsidR="00A427D6" w:rsidRPr="00E35052" w14:paraId="47FDACCC" w14:textId="77777777" w:rsidTr="00A427D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58" w:type="dxa"/>
            <w:tcBorders>
              <w:right w:val="none" w:sz="0" w:space="0" w:color="auto"/>
            </w:tcBorders>
          </w:tcPr>
          <w:p w14:paraId="0B8326A1" w14:textId="77777777" w:rsidR="00A427D6" w:rsidRPr="00E35052" w:rsidRDefault="00A427D6" w:rsidP="00A427D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Headquarters and barracks of Nepal Army</w:t>
            </w:r>
          </w:p>
        </w:tc>
        <w:tc>
          <w:tcPr>
            <w:tcW w:w="1256" w:type="dxa"/>
            <w:tcBorders>
              <w:left w:val="none" w:sz="0" w:space="0" w:color="auto"/>
              <w:right w:val="none" w:sz="0" w:space="0" w:color="auto"/>
            </w:tcBorders>
          </w:tcPr>
          <w:p w14:paraId="416D9BD2" w14:textId="77777777" w:rsidR="00A427D6" w:rsidRPr="00E35052" w:rsidRDefault="00A427D6"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344</w:t>
            </w:r>
          </w:p>
        </w:tc>
        <w:tc>
          <w:tcPr>
            <w:tcW w:w="1258" w:type="dxa"/>
            <w:tcBorders>
              <w:left w:val="none" w:sz="0" w:space="0" w:color="auto"/>
              <w:right w:val="none" w:sz="0" w:space="0" w:color="auto"/>
            </w:tcBorders>
          </w:tcPr>
          <w:p w14:paraId="24FF9D02" w14:textId="77777777" w:rsidR="00A427D6" w:rsidRPr="00E35052" w:rsidRDefault="00A427D6"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735</w:t>
            </w:r>
          </w:p>
        </w:tc>
        <w:tc>
          <w:tcPr>
            <w:tcW w:w="1004" w:type="dxa"/>
            <w:tcBorders>
              <w:left w:val="none" w:sz="0" w:space="0" w:color="auto"/>
            </w:tcBorders>
          </w:tcPr>
          <w:p w14:paraId="7D3727C5" w14:textId="77777777" w:rsidR="00A427D6" w:rsidRPr="00E35052" w:rsidRDefault="00A427D6"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1,079</w:t>
            </w:r>
          </w:p>
        </w:tc>
      </w:tr>
      <w:tr w:rsidR="00A427D6" w:rsidRPr="00E35052" w14:paraId="0C051C15" w14:textId="77777777" w:rsidTr="00A427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58" w:type="dxa"/>
            <w:tcBorders>
              <w:right w:val="none" w:sz="0" w:space="0" w:color="auto"/>
            </w:tcBorders>
          </w:tcPr>
          <w:p w14:paraId="69DAEE3D" w14:textId="77777777" w:rsidR="00A427D6" w:rsidRPr="00E35052" w:rsidRDefault="00A427D6" w:rsidP="00A427D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Police Office</w:t>
            </w:r>
          </w:p>
        </w:tc>
        <w:tc>
          <w:tcPr>
            <w:tcW w:w="1256" w:type="dxa"/>
            <w:tcBorders>
              <w:left w:val="none" w:sz="0" w:space="0" w:color="auto"/>
              <w:right w:val="none" w:sz="0" w:space="0" w:color="auto"/>
            </w:tcBorders>
          </w:tcPr>
          <w:p w14:paraId="0EF29C17"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195</w:t>
            </w:r>
          </w:p>
        </w:tc>
        <w:tc>
          <w:tcPr>
            <w:tcW w:w="1258" w:type="dxa"/>
            <w:tcBorders>
              <w:left w:val="none" w:sz="0" w:space="0" w:color="auto"/>
              <w:right w:val="none" w:sz="0" w:space="0" w:color="auto"/>
            </w:tcBorders>
          </w:tcPr>
          <w:p w14:paraId="0C5AD07C"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698</w:t>
            </w:r>
          </w:p>
        </w:tc>
        <w:tc>
          <w:tcPr>
            <w:tcW w:w="1004" w:type="dxa"/>
            <w:tcBorders>
              <w:left w:val="none" w:sz="0" w:space="0" w:color="auto"/>
            </w:tcBorders>
          </w:tcPr>
          <w:p w14:paraId="12FCEC62"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893</w:t>
            </w:r>
          </w:p>
        </w:tc>
      </w:tr>
      <w:tr w:rsidR="00A427D6" w:rsidRPr="00E35052" w14:paraId="2489F644" w14:textId="77777777" w:rsidTr="00A427D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58" w:type="dxa"/>
            <w:tcBorders>
              <w:right w:val="none" w:sz="0" w:space="0" w:color="auto"/>
            </w:tcBorders>
          </w:tcPr>
          <w:p w14:paraId="3B13191C" w14:textId="77777777" w:rsidR="00A427D6" w:rsidRPr="00E35052" w:rsidRDefault="00A427D6" w:rsidP="00A427D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Armed Police Force Office</w:t>
            </w:r>
          </w:p>
        </w:tc>
        <w:tc>
          <w:tcPr>
            <w:tcW w:w="1256" w:type="dxa"/>
            <w:tcBorders>
              <w:left w:val="none" w:sz="0" w:space="0" w:color="auto"/>
              <w:right w:val="none" w:sz="0" w:space="0" w:color="auto"/>
            </w:tcBorders>
          </w:tcPr>
          <w:p w14:paraId="66B72BF3" w14:textId="77777777" w:rsidR="00A427D6" w:rsidRPr="00E35052" w:rsidRDefault="00A427D6"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134</w:t>
            </w:r>
          </w:p>
        </w:tc>
        <w:tc>
          <w:tcPr>
            <w:tcW w:w="1258" w:type="dxa"/>
            <w:tcBorders>
              <w:left w:val="none" w:sz="0" w:space="0" w:color="auto"/>
              <w:right w:val="none" w:sz="0" w:space="0" w:color="auto"/>
            </w:tcBorders>
          </w:tcPr>
          <w:p w14:paraId="1C1DEEE2" w14:textId="77777777" w:rsidR="00A427D6" w:rsidRPr="00E35052" w:rsidRDefault="00A427D6"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417</w:t>
            </w:r>
          </w:p>
        </w:tc>
        <w:tc>
          <w:tcPr>
            <w:tcW w:w="1004" w:type="dxa"/>
            <w:tcBorders>
              <w:left w:val="none" w:sz="0" w:space="0" w:color="auto"/>
            </w:tcBorders>
          </w:tcPr>
          <w:p w14:paraId="43621344" w14:textId="77777777" w:rsidR="00A427D6" w:rsidRPr="00E35052" w:rsidRDefault="00A427D6"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551</w:t>
            </w:r>
          </w:p>
        </w:tc>
      </w:tr>
      <w:tr w:rsidR="00A427D6" w:rsidRPr="00E35052" w14:paraId="4719FDAA" w14:textId="77777777" w:rsidTr="00A427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58" w:type="dxa"/>
            <w:tcBorders>
              <w:right w:val="none" w:sz="0" w:space="0" w:color="auto"/>
            </w:tcBorders>
          </w:tcPr>
          <w:p w14:paraId="5BB94B05" w14:textId="77777777" w:rsidR="00A427D6" w:rsidRPr="00E35052" w:rsidRDefault="00A427D6" w:rsidP="00A427D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Cultural Heritage</w:t>
            </w:r>
          </w:p>
        </w:tc>
        <w:tc>
          <w:tcPr>
            <w:tcW w:w="1256" w:type="dxa"/>
            <w:tcBorders>
              <w:left w:val="none" w:sz="0" w:space="0" w:color="auto"/>
              <w:right w:val="none" w:sz="0" w:space="0" w:color="auto"/>
            </w:tcBorders>
          </w:tcPr>
          <w:p w14:paraId="6E7FE11F"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130</w:t>
            </w:r>
          </w:p>
        </w:tc>
        <w:tc>
          <w:tcPr>
            <w:tcW w:w="1258" w:type="dxa"/>
            <w:tcBorders>
              <w:left w:val="none" w:sz="0" w:space="0" w:color="auto"/>
              <w:right w:val="none" w:sz="0" w:space="0" w:color="auto"/>
            </w:tcBorders>
          </w:tcPr>
          <w:p w14:paraId="3AEC4817"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620</w:t>
            </w:r>
          </w:p>
        </w:tc>
        <w:tc>
          <w:tcPr>
            <w:tcW w:w="1004" w:type="dxa"/>
            <w:tcBorders>
              <w:left w:val="none" w:sz="0" w:space="0" w:color="auto"/>
            </w:tcBorders>
          </w:tcPr>
          <w:p w14:paraId="15966E81"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750</w:t>
            </w:r>
          </w:p>
        </w:tc>
      </w:tr>
      <w:tr w:rsidR="00A427D6" w:rsidRPr="00E35052" w14:paraId="31C0D543" w14:textId="77777777" w:rsidTr="00A427D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58" w:type="dxa"/>
            <w:tcBorders>
              <w:right w:val="none" w:sz="0" w:space="0" w:color="auto"/>
            </w:tcBorders>
          </w:tcPr>
          <w:p w14:paraId="4B254271" w14:textId="77777777" w:rsidR="00A427D6" w:rsidRPr="00E35052" w:rsidRDefault="00A427D6" w:rsidP="00A427D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Municipality Ward Office</w:t>
            </w:r>
          </w:p>
        </w:tc>
        <w:tc>
          <w:tcPr>
            <w:tcW w:w="1256" w:type="dxa"/>
            <w:tcBorders>
              <w:left w:val="none" w:sz="0" w:space="0" w:color="auto"/>
              <w:right w:val="none" w:sz="0" w:space="0" w:color="auto"/>
            </w:tcBorders>
          </w:tcPr>
          <w:p w14:paraId="6F72C12A" w14:textId="77777777" w:rsidR="00A427D6" w:rsidRPr="00E35052" w:rsidRDefault="00A427D6"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147</w:t>
            </w:r>
          </w:p>
        </w:tc>
        <w:tc>
          <w:tcPr>
            <w:tcW w:w="1258" w:type="dxa"/>
            <w:tcBorders>
              <w:left w:val="none" w:sz="0" w:space="0" w:color="auto"/>
              <w:right w:val="none" w:sz="0" w:space="0" w:color="auto"/>
            </w:tcBorders>
          </w:tcPr>
          <w:p w14:paraId="2069597A" w14:textId="77777777" w:rsidR="00A427D6" w:rsidRPr="00E35052" w:rsidRDefault="00A427D6"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173</w:t>
            </w:r>
          </w:p>
        </w:tc>
        <w:tc>
          <w:tcPr>
            <w:tcW w:w="1004" w:type="dxa"/>
            <w:tcBorders>
              <w:left w:val="none" w:sz="0" w:space="0" w:color="auto"/>
            </w:tcBorders>
          </w:tcPr>
          <w:p w14:paraId="049A627C" w14:textId="77777777" w:rsidR="00A427D6" w:rsidRPr="00E35052" w:rsidRDefault="00A427D6"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320</w:t>
            </w:r>
          </w:p>
        </w:tc>
      </w:tr>
      <w:tr w:rsidR="00A427D6" w:rsidRPr="00E35052" w14:paraId="01A7D0A0" w14:textId="77777777" w:rsidTr="00A427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58" w:type="dxa"/>
            <w:tcBorders>
              <w:right w:val="none" w:sz="0" w:space="0" w:color="auto"/>
            </w:tcBorders>
          </w:tcPr>
          <w:p w14:paraId="4DC2373E" w14:textId="77777777" w:rsidR="00A427D6" w:rsidRPr="00E35052" w:rsidRDefault="00A427D6" w:rsidP="00A427D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VDC Office</w:t>
            </w:r>
          </w:p>
        </w:tc>
        <w:tc>
          <w:tcPr>
            <w:tcW w:w="1256" w:type="dxa"/>
            <w:tcBorders>
              <w:left w:val="none" w:sz="0" w:space="0" w:color="auto"/>
              <w:right w:val="none" w:sz="0" w:space="0" w:color="auto"/>
            </w:tcBorders>
          </w:tcPr>
          <w:p w14:paraId="2ECE1F70"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178</w:t>
            </w:r>
          </w:p>
        </w:tc>
        <w:tc>
          <w:tcPr>
            <w:tcW w:w="1258" w:type="dxa"/>
            <w:tcBorders>
              <w:left w:val="none" w:sz="0" w:space="0" w:color="auto"/>
              <w:right w:val="none" w:sz="0" w:space="0" w:color="auto"/>
            </w:tcBorders>
          </w:tcPr>
          <w:p w14:paraId="3498E454"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132</w:t>
            </w:r>
          </w:p>
        </w:tc>
        <w:tc>
          <w:tcPr>
            <w:tcW w:w="1004" w:type="dxa"/>
            <w:tcBorders>
              <w:left w:val="none" w:sz="0" w:space="0" w:color="auto"/>
            </w:tcBorders>
          </w:tcPr>
          <w:p w14:paraId="687C3FC8"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310</w:t>
            </w:r>
          </w:p>
        </w:tc>
      </w:tr>
      <w:tr w:rsidR="00A427D6" w:rsidRPr="00E35052" w14:paraId="2A0BE9FE" w14:textId="77777777" w:rsidTr="00A427D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58" w:type="dxa"/>
            <w:tcBorders>
              <w:right w:val="none" w:sz="0" w:space="0" w:color="auto"/>
            </w:tcBorders>
          </w:tcPr>
          <w:p w14:paraId="1DFB2BFF" w14:textId="77777777" w:rsidR="00A427D6" w:rsidRPr="00E35052" w:rsidRDefault="00A427D6" w:rsidP="00A427D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Ilaka postal office</w:t>
            </w:r>
          </w:p>
        </w:tc>
        <w:tc>
          <w:tcPr>
            <w:tcW w:w="1256" w:type="dxa"/>
            <w:tcBorders>
              <w:left w:val="none" w:sz="0" w:space="0" w:color="auto"/>
              <w:right w:val="none" w:sz="0" w:space="0" w:color="auto"/>
            </w:tcBorders>
          </w:tcPr>
          <w:p w14:paraId="47D38D02" w14:textId="77777777" w:rsidR="00A427D6" w:rsidRPr="00E35052" w:rsidRDefault="00A427D6"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67</w:t>
            </w:r>
          </w:p>
        </w:tc>
        <w:tc>
          <w:tcPr>
            <w:tcW w:w="1258" w:type="dxa"/>
            <w:tcBorders>
              <w:left w:val="none" w:sz="0" w:space="0" w:color="auto"/>
              <w:right w:val="none" w:sz="0" w:space="0" w:color="auto"/>
            </w:tcBorders>
          </w:tcPr>
          <w:p w14:paraId="19D573FC" w14:textId="77777777" w:rsidR="00A427D6" w:rsidRPr="00E35052" w:rsidRDefault="00A427D6"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004" w:type="dxa"/>
            <w:tcBorders>
              <w:left w:val="none" w:sz="0" w:space="0" w:color="auto"/>
            </w:tcBorders>
          </w:tcPr>
          <w:p w14:paraId="2CCF5C12" w14:textId="77777777" w:rsidR="00A427D6" w:rsidRPr="00E35052" w:rsidRDefault="00A427D6"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67</w:t>
            </w:r>
          </w:p>
        </w:tc>
      </w:tr>
      <w:tr w:rsidR="00A427D6" w:rsidRPr="00E35052" w14:paraId="3B13F4C5" w14:textId="77777777" w:rsidTr="00A427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58" w:type="dxa"/>
            <w:tcBorders>
              <w:right w:val="none" w:sz="0" w:space="0" w:color="auto"/>
            </w:tcBorders>
          </w:tcPr>
          <w:p w14:paraId="261C8BBE" w14:textId="77777777" w:rsidR="00A427D6" w:rsidRPr="00E35052" w:rsidRDefault="00A427D6" w:rsidP="00A427D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Municipality Offices</w:t>
            </w:r>
          </w:p>
        </w:tc>
        <w:tc>
          <w:tcPr>
            <w:tcW w:w="1256" w:type="dxa"/>
            <w:tcBorders>
              <w:left w:val="none" w:sz="0" w:space="0" w:color="auto"/>
              <w:right w:val="none" w:sz="0" w:space="0" w:color="auto"/>
            </w:tcBorders>
          </w:tcPr>
          <w:p w14:paraId="3029C307"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17</w:t>
            </w:r>
          </w:p>
        </w:tc>
        <w:tc>
          <w:tcPr>
            <w:tcW w:w="1258" w:type="dxa"/>
            <w:tcBorders>
              <w:left w:val="none" w:sz="0" w:space="0" w:color="auto"/>
              <w:right w:val="none" w:sz="0" w:space="0" w:color="auto"/>
            </w:tcBorders>
          </w:tcPr>
          <w:p w14:paraId="4D2BB690"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39</w:t>
            </w:r>
          </w:p>
        </w:tc>
        <w:tc>
          <w:tcPr>
            <w:tcW w:w="1004" w:type="dxa"/>
            <w:tcBorders>
              <w:left w:val="none" w:sz="0" w:space="0" w:color="auto"/>
            </w:tcBorders>
          </w:tcPr>
          <w:p w14:paraId="2107960B"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56</w:t>
            </w:r>
          </w:p>
        </w:tc>
      </w:tr>
      <w:tr w:rsidR="00A427D6" w:rsidRPr="00E35052" w14:paraId="62685C50" w14:textId="77777777" w:rsidTr="00A427D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58" w:type="dxa"/>
            <w:tcBorders>
              <w:right w:val="none" w:sz="0" w:space="0" w:color="auto"/>
            </w:tcBorders>
          </w:tcPr>
          <w:p w14:paraId="07A1FC11" w14:textId="77777777" w:rsidR="00A427D6" w:rsidRPr="00E35052" w:rsidRDefault="00A427D6" w:rsidP="00A427D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DDC Offices</w:t>
            </w:r>
          </w:p>
        </w:tc>
        <w:tc>
          <w:tcPr>
            <w:tcW w:w="1256" w:type="dxa"/>
            <w:tcBorders>
              <w:left w:val="none" w:sz="0" w:space="0" w:color="auto"/>
              <w:right w:val="none" w:sz="0" w:space="0" w:color="auto"/>
            </w:tcBorders>
          </w:tcPr>
          <w:p w14:paraId="6C4FCB20" w14:textId="77777777" w:rsidR="00A427D6" w:rsidRPr="00E35052" w:rsidRDefault="00A427D6"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13</w:t>
            </w:r>
          </w:p>
        </w:tc>
        <w:tc>
          <w:tcPr>
            <w:tcW w:w="1258" w:type="dxa"/>
            <w:tcBorders>
              <w:left w:val="none" w:sz="0" w:space="0" w:color="auto"/>
              <w:right w:val="none" w:sz="0" w:space="0" w:color="auto"/>
            </w:tcBorders>
          </w:tcPr>
          <w:p w14:paraId="4C30783F" w14:textId="77777777" w:rsidR="00A427D6" w:rsidRPr="00E35052" w:rsidRDefault="00A427D6"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22</w:t>
            </w:r>
          </w:p>
        </w:tc>
        <w:tc>
          <w:tcPr>
            <w:tcW w:w="1004" w:type="dxa"/>
            <w:tcBorders>
              <w:left w:val="none" w:sz="0" w:space="0" w:color="auto"/>
            </w:tcBorders>
          </w:tcPr>
          <w:p w14:paraId="7A81D8D5" w14:textId="77777777" w:rsidR="00A427D6" w:rsidRPr="00E35052" w:rsidRDefault="00A427D6" w:rsidP="00A427D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35</w:t>
            </w:r>
          </w:p>
        </w:tc>
      </w:tr>
      <w:tr w:rsidR="00A427D6" w:rsidRPr="00E35052" w14:paraId="43E9E6C2" w14:textId="77777777" w:rsidTr="00A427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58" w:type="dxa"/>
            <w:tcBorders>
              <w:right w:val="none" w:sz="0" w:space="0" w:color="auto"/>
            </w:tcBorders>
          </w:tcPr>
          <w:p w14:paraId="58AA497E" w14:textId="77777777" w:rsidR="00A427D6" w:rsidRPr="00E35052" w:rsidRDefault="00A427D6" w:rsidP="00A427D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District Postal Office and Postal Training Centre</w:t>
            </w:r>
          </w:p>
        </w:tc>
        <w:tc>
          <w:tcPr>
            <w:tcW w:w="1256" w:type="dxa"/>
            <w:tcBorders>
              <w:left w:val="none" w:sz="0" w:space="0" w:color="auto"/>
              <w:right w:val="none" w:sz="0" w:space="0" w:color="auto"/>
            </w:tcBorders>
          </w:tcPr>
          <w:p w14:paraId="17D25E36"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18</w:t>
            </w:r>
          </w:p>
        </w:tc>
        <w:tc>
          <w:tcPr>
            <w:tcW w:w="1258" w:type="dxa"/>
            <w:tcBorders>
              <w:left w:val="none" w:sz="0" w:space="0" w:color="auto"/>
              <w:right w:val="none" w:sz="0" w:space="0" w:color="auto"/>
            </w:tcBorders>
          </w:tcPr>
          <w:p w14:paraId="7C75059F"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004" w:type="dxa"/>
            <w:tcBorders>
              <w:left w:val="none" w:sz="0" w:space="0" w:color="auto"/>
            </w:tcBorders>
          </w:tcPr>
          <w:p w14:paraId="306593F5" w14:textId="77777777" w:rsidR="00A427D6" w:rsidRPr="00E35052" w:rsidRDefault="00A427D6" w:rsidP="00A427D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18</w:t>
            </w:r>
          </w:p>
        </w:tc>
      </w:tr>
    </w:tbl>
    <w:p w14:paraId="7F4688A0" w14:textId="77777777" w:rsidR="00F6030F" w:rsidRPr="00E35052" w:rsidRDefault="002F04D8" w:rsidP="002F04D8">
      <w:pPr>
        <w:spacing w:after="0" w:line="240" w:lineRule="auto"/>
        <w:rPr>
          <w:rFonts w:ascii="Preeti" w:hAnsi="Preeti"/>
          <w:b/>
          <w:bCs/>
          <w:sz w:val="28"/>
          <w:szCs w:val="28"/>
          <w:lang w:val="en-GB"/>
        </w:rPr>
      </w:pPr>
      <w:r w:rsidRPr="00E35052">
        <w:rPr>
          <w:rFonts w:ascii="Times New Roman" w:hAnsi="Times New Roman" w:cs="Times New Roman"/>
          <w:b/>
          <w:bCs/>
          <w:i/>
          <w:iCs/>
          <w:sz w:val="24"/>
          <w:szCs w:val="24"/>
          <w:lang w:val="en-GB"/>
        </w:rPr>
        <w:t>Source:</w:t>
      </w:r>
      <w:r w:rsidRPr="00E35052">
        <w:rPr>
          <w:rFonts w:ascii="Times New Roman" w:hAnsi="Times New Roman" w:cs="Times New Roman"/>
          <w:b/>
          <w:bCs/>
          <w:sz w:val="24"/>
          <w:szCs w:val="24"/>
          <w:lang w:val="en-GB"/>
        </w:rPr>
        <w:t xml:space="preserve"> </w:t>
      </w:r>
      <w:r w:rsidRPr="00E35052">
        <w:rPr>
          <w:rFonts w:ascii="Times New Roman" w:hAnsi="Times New Roman" w:cs="Times New Roman"/>
          <w:sz w:val="24"/>
          <w:szCs w:val="24"/>
          <w:lang w:val="en-GB"/>
        </w:rPr>
        <w:t>Concerned Offices, Government of Nepal</w:t>
      </w:r>
    </w:p>
    <w:p w14:paraId="4FF44E65" w14:textId="77777777" w:rsidR="00F6030F" w:rsidRPr="00E35052" w:rsidRDefault="00F6030F" w:rsidP="00F6030F">
      <w:pPr>
        <w:spacing w:after="0" w:line="240" w:lineRule="auto"/>
        <w:jc w:val="both"/>
        <w:rPr>
          <w:rFonts w:ascii="Preeti" w:hAnsi="Preeti"/>
          <w:sz w:val="28"/>
          <w:szCs w:val="28"/>
          <w:lang w:val="en-GB"/>
        </w:rPr>
      </w:pPr>
    </w:p>
    <w:p w14:paraId="6A7064A9" w14:textId="77777777" w:rsidR="00231F62" w:rsidRPr="00E35052" w:rsidRDefault="00231F62" w:rsidP="00231F6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Besides those mentioned in Table 3.13, a total of 2,687 public structures, including local-level agriculture and veterinary service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were destroyed. The details of public structures destroyed </w:t>
      </w:r>
      <w:r w:rsidR="00DF2FF6" w:rsidRPr="00E35052">
        <w:rPr>
          <w:rFonts w:ascii="Times New Roman" w:hAnsi="Times New Roman" w:cs="Times New Roman"/>
          <w:sz w:val="24"/>
          <w:szCs w:val="24"/>
          <w:lang w:val="en-GB"/>
        </w:rPr>
        <w:t xml:space="preserve">in the </w:t>
      </w:r>
      <w:r w:rsidR="00C0001F" w:rsidRPr="00E35052">
        <w:rPr>
          <w:rFonts w:ascii="Times New Roman" w:hAnsi="Times New Roman" w:cs="Times New Roman"/>
          <w:sz w:val="24"/>
          <w:szCs w:val="24"/>
          <w:lang w:val="en-GB"/>
        </w:rPr>
        <w:t>E</w:t>
      </w:r>
      <w:r w:rsidR="00DF2FF6" w:rsidRPr="00E35052">
        <w:rPr>
          <w:rFonts w:ascii="Times New Roman" w:hAnsi="Times New Roman" w:cs="Times New Roman"/>
          <w:sz w:val="24"/>
          <w:szCs w:val="24"/>
          <w:lang w:val="en-GB"/>
        </w:rPr>
        <w:t>arthquake is given</w:t>
      </w:r>
      <w:r w:rsidRPr="00E35052">
        <w:rPr>
          <w:rFonts w:ascii="Times New Roman" w:hAnsi="Times New Roman" w:cs="Times New Roman"/>
          <w:sz w:val="24"/>
          <w:szCs w:val="24"/>
          <w:lang w:val="en-GB"/>
        </w:rPr>
        <w:t xml:space="preserve"> in </w:t>
      </w:r>
      <w:r w:rsidR="00DF2FF6" w:rsidRPr="00E35052">
        <w:rPr>
          <w:rFonts w:ascii="Times New Roman" w:hAnsi="Times New Roman" w:cs="Times New Roman"/>
          <w:sz w:val="24"/>
          <w:szCs w:val="24"/>
          <w:lang w:val="en-GB"/>
        </w:rPr>
        <w:t>Figure 3.27 and Annex 2</w:t>
      </w:r>
      <w:r w:rsidRPr="00E35052">
        <w:rPr>
          <w:rFonts w:ascii="Times New Roman" w:hAnsi="Times New Roman" w:cs="Times New Roman"/>
          <w:sz w:val="24"/>
          <w:szCs w:val="24"/>
          <w:lang w:val="en-GB"/>
        </w:rPr>
        <w:t>.</w:t>
      </w:r>
    </w:p>
    <w:p w14:paraId="74D29DC7" w14:textId="77777777" w:rsidR="00F6030F" w:rsidRPr="00E35052" w:rsidRDefault="00900674" w:rsidP="00BE76ED">
      <w:pPr>
        <w:pStyle w:val="Heading6"/>
        <w:spacing w:before="0" w:line="240" w:lineRule="auto"/>
        <w:jc w:val="center"/>
        <w:rPr>
          <w:rFonts w:ascii="Preeti" w:hAnsi="Preeti"/>
          <w:b/>
          <w:bCs/>
          <w:i w:val="0"/>
          <w:iCs w:val="0"/>
          <w:color w:val="auto"/>
          <w:sz w:val="28"/>
          <w:szCs w:val="28"/>
          <w:lang w:val="en-GB"/>
        </w:rPr>
      </w:pPr>
      <w:bookmarkStart w:id="72" w:name="_Toc473184465"/>
      <w:bookmarkStart w:id="73" w:name="_Toc452130301"/>
      <w:r>
        <w:rPr>
          <w:rFonts w:ascii="Times New Roman" w:hAnsi="Times New Roman" w:cs="Times New Roman"/>
          <w:b/>
          <w:bCs/>
          <w:i w:val="0"/>
          <w:iCs w:val="0"/>
          <w:color w:val="auto"/>
          <w:sz w:val="24"/>
          <w:szCs w:val="24"/>
          <w:lang w:val="en-GB"/>
        </w:rPr>
        <w:t>Figure 3.27: Destroyed other public structures by district</w:t>
      </w:r>
      <w:bookmarkEnd w:id="72"/>
      <w:r>
        <w:rPr>
          <w:rFonts w:ascii="Times New Roman" w:hAnsi="Times New Roman" w:cs="Times New Roman"/>
          <w:b/>
          <w:bCs/>
          <w:i w:val="0"/>
          <w:iCs w:val="0"/>
          <w:color w:val="auto"/>
          <w:sz w:val="24"/>
          <w:szCs w:val="24"/>
          <w:lang w:val="en-GB"/>
        </w:rPr>
        <w:t xml:space="preserve"> </w:t>
      </w:r>
      <w:bookmarkEnd w:id="73"/>
    </w:p>
    <w:p w14:paraId="4EFBDB32" w14:textId="77777777" w:rsidR="00BE76ED" w:rsidRPr="00E35052" w:rsidRDefault="00BE76ED" w:rsidP="00BE76ED">
      <w:pPr>
        <w:spacing w:after="0" w:line="240" w:lineRule="auto"/>
        <w:rPr>
          <w:lang w:val="en-GB" w:eastAsia="en-US"/>
        </w:rPr>
      </w:pPr>
      <w:r w:rsidRPr="00E35052">
        <w:rPr>
          <w:noProof/>
          <w:lang w:val="en-GB" w:eastAsia="en-GB" w:bidi="ar-SA"/>
        </w:rPr>
        <w:drawing>
          <wp:inline distT="0" distB="0" distL="0" distR="0" wp14:anchorId="658136B1" wp14:editId="291C1C0A">
            <wp:extent cx="5943600" cy="4204792"/>
            <wp:effectExtent l="19050" t="0" r="0" b="0"/>
            <wp:docPr id="36" name="Picture 10" descr="C:\Users\user\AppData\Local\Temp\Rar$DIa0.657\fully_desteoyed_gov_hou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AppData\Local\Temp\Rar$DIa0.657\fully_desteoyed_gov_house.jpg"/>
                    <pic:cNvPicPr>
                      <a:picLocks noChangeAspect="1" noChangeArrowheads="1"/>
                    </pic:cNvPicPr>
                  </pic:nvPicPr>
                  <pic:blipFill>
                    <a:blip r:embed="rId78" cstate="print"/>
                    <a:srcRect/>
                    <a:stretch>
                      <a:fillRect/>
                    </a:stretch>
                  </pic:blipFill>
                  <pic:spPr bwMode="auto">
                    <a:xfrm>
                      <a:off x="0" y="0"/>
                      <a:ext cx="5943600" cy="4204792"/>
                    </a:xfrm>
                    <a:prstGeom prst="rect">
                      <a:avLst/>
                    </a:prstGeom>
                    <a:noFill/>
                    <a:ln w="9525">
                      <a:noFill/>
                      <a:miter lim="800000"/>
                      <a:headEnd/>
                      <a:tailEnd/>
                    </a:ln>
                  </pic:spPr>
                </pic:pic>
              </a:graphicData>
            </a:graphic>
          </wp:inline>
        </w:drawing>
      </w:r>
    </w:p>
    <w:p w14:paraId="2F14E967" w14:textId="77777777" w:rsidR="00C0001F" w:rsidRPr="00E35052" w:rsidRDefault="00C0001F" w:rsidP="00C0001F">
      <w:pPr>
        <w:spacing w:after="0" w:line="240" w:lineRule="auto"/>
        <w:rPr>
          <w:rFonts w:ascii="Preeti" w:hAnsi="Preeti"/>
          <w:b/>
          <w:bCs/>
          <w:sz w:val="28"/>
          <w:szCs w:val="28"/>
          <w:lang w:val="en-GB"/>
        </w:rPr>
      </w:pPr>
      <w:r w:rsidRPr="00E35052">
        <w:rPr>
          <w:rFonts w:ascii="Times New Roman" w:hAnsi="Times New Roman" w:cs="Times New Roman"/>
          <w:b/>
          <w:bCs/>
          <w:i/>
          <w:iCs/>
          <w:sz w:val="24"/>
          <w:szCs w:val="24"/>
          <w:lang w:val="en-GB"/>
        </w:rPr>
        <w:t>Source:</w:t>
      </w:r>
      <w:r w:rsidRPr="00E35052">
        <w:rPr>
          <w:rFonts w:ascii="Times New Roman" w:hAnsi="Times New Roman" w:cs="Times New Roman"/>
          <w:b/>
          <w:bCs/>
          <w:sz w:val="24"/>
          <w:szCs w:val="24"/>
          <w:lang w:val="en-GB"/>
        </w:rPr>
        <w:t xml:space="preserve"> </w:t>
      </w:r>
      <w:r w:rsidRPr="00E35052">
        <w:rPr>
          <w:rFonts w:ascii="Times New Roman" w:hAnsi="Times New Roman" w:cs="Times New Roman"/>
          <w:sz w:val="24"/>
          <w:szCs w:val="24"/>
          <w:lang w:val="en-GB"/>
        </w:rPr>
        <w:t>Ministry of Urban Development, Government of Nepal</w:t>
      </w:r>
    </w:p>
    <w:p w14:paraId="504ADEE5" w14:textId="77777777" w:rsidR="00FF16AF" w:rsidRPr="00E35052" w:rsidRDefault="0017281D" w:rsidP="00BE76ED">
      <w:pPr>
        <w:pStyle w:val="Heading6"/>
        <w:spacing w:before="0" w:line="240" w:lineRule="auto"/>
        <w:jc w:val="center"/>
        <w:rPr>
          <w:rFonts w:ascii="Preeti" w:hAnsi="Preeti"/>
          <w:b/>
          <w:bCs/>
          <w:i w:val="0"/>
          <w:iCs w:val="0"/>
          <w:color w:val="auto"/>
          <w:sz w:val="28"/>
          <w:szCs w:val="28"/>
          <w:lang w:val="en-GB"/>
        </w:rPr>
      </w:pPr>
      <w:bookmarkStart w:id="74" w:name="_Toc452130302"/>
      <w:bookmarkStart w:id="75" w:name="_Toc473184466"/>
      <w:r>
        <w:rPr>
          <w:rFonts w:ascii="Times New Roman" w:hAnsi="Times New Roman" w:cs="Times New Roman"/>
          <w:b/>
          <w:bCs/>
          <w:i w:val="0"/>
          <w:iCs w:val="0"/>
          <w:color w:val="auto"/>
          <w:sz w:val="24"/>
          <w:szCs w:val="24"/>
          <w:lang w:val="en-GB"/>
        </w:rPr>
        <w:t>Figure 3.28: Partially damaged other public structures by district</w:t>
      </w:r>
      <w:bookmarkEnd w:id="74"/>
      <w:bookmarkEnd w:id="75"/>
    </w:p>
    <w:p w14:paraId="6355E629" w14:textId="77777777" w:rsidR="00BE76ED" w:rsidRPr="00E35052" w:rsidRDefault="00BE76ED" w:rsidP="00BE76ED">
      <w:pPr>
        <w:spacing w:after="0" w:line="240" w:lineRule="auto"/>
        <w:rPr>
          <w:lang w:val="en-GB" w:eastAsia="en-US"/>
        </w:rPr>
      </w:pPr>
      <w:r w:rsidRPr="00E35052">
        <w:rPr>
          <w:noProof/>
          <w:lang w:val="en-GB" w:eastAsia="en-GB" w:bidi="ar-SA"/>
        </w:rPr>
        <w:drawing>
          <wp:inline distT="0" distB="0" distL="0" distR="0" wp14:anchorId="366C6926" wp14:editId="780AB583">
            <wp:extent cx="5943600" cy="4204792"/>
            <wp:effectExtent l="19050" t="0" r="0" b="0"/>
            <wp:docPr id="51" name="Picture 11" descr="C:\Users\user\AppData\Local\Temp\Rar$DIa0.147\partially_desteoyed_gov_hou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Temp\Rar$DIa0.147\partially_desteoyed_gov_house.jpg"/>
                    <pic:cNvPicPr>
                      <a:picLocks noChangeAspect="1" noChangeArrowheads="1"/>
                    </pic:cNvPicPr>
                  </pic:nvPicPr>
                  <pic:blipFill>
                    <a:blip r:embed="rId79" cstate="print"/>
                    <a:srcRect/>
                    <a:stretch>
                      <a:fillRect/>
                    </a:stretch>
                  </pic:blipFill>
                  <pic:spPr bwMode="auto">
                    <a:xfrm>
                      <a:off x="0" y="0"/>
                      <a:ext cx="5943600" cy="4204792"/>
                    </a:xfrm>
                    <a:prstGeom prst="rect">
                      <a:avLst/>
                    </a:prstGeom>
                    <a:noFill/>
                    <a:ln w="9525">
                      <a:noFill/>
                      <a:miter lim="800000"/>
                      <a:headEnd/>
                      <a:tailEnd/>
                    </a:ln>
                  </pic:spPr>
                </pic:pic>
              </a:graphicData>
            </a:graphic>
          </wp:inline>
        </w:drawing>
      </w:r>
    </w:p>
    <w:p w14:paraId="716B8D1B" w14:textId="77777777" w:rsidR="00C0001F" w:rsidRPr="00E35052" w:rsidRDefault="00C0001F" w:rsidP="00C0001F">
      <w:pPr>
        <w:spacing w:after="0" w:line="240" w:lineRule="auto"/>
        <w:rPr>
          <w:rFonts w:ascii="Preeti" w:hAnsi="Preeti"/>
          <w:b/>
          <w:bCs/>
          <w:sz w:val="28"/>
          <w:szCs w:val="28"/>
          <w:lang w:val="en-GB"/>
        </w:rPr>
      </w:pPr>
      <w:r w:rsidRPr="00E35052">
        <w:rPr>
          <w:rFonts w:ascii="Times New Roman" w:hAnsi="Times New Roman" w:cs="Times New Roman"/>
          <w:b/>
          <w:bCs/>
          <w:i/>
          <w:iCs/>
          <w:sz w:val="24"/>
          <w:szCs w:val="24"/>
          <w:lang w:val="en-GB"/>
        </w:rPr>
        <w:t>Source:</w:t>
      </w:r>
      <w:r w:rsidRPr="00E35052">
        <w:rPr>
          <w:rFonts w:ascii="Times New Roman" w:hAnsi="Times New Roman" w:cs="Times New Roman"/>
          <w:b/>
          <w:bCs/>
          <w:sz w:val="24"/>
          <w:szCs w:val="24"/>
          <w:lang w:val="en-GB"/>
        </w:rPr>
        <w:t xml:space="preserve"> </w:t>
      </w:r>
      <w:r w:rsidRPr="00E35052">
        <w:rPr>
          <w:rFonts w:ascii="Times New Roman" w:hAnsi="Times New Roman" w:cs="Times New Roman"/>
          <w:sz w:val="24"/>
          <w:szCs w:val="24"/>
          <w:lang w:val="en-GB"/>
        </w:rPr>
        <w:t>Ministry of Urban Development, Government of Nepal</w:t>
      </w:r>
    </w:p>
    <w:p w14:paraId="46113952" w14:textId="77777777" w:rsidR="00FF16AF" w:rsidRPr="00E35052" w:rsidRDefault="00FF16AF" w:rsidP="00FF16AF">
      <w:pPr>
        <w:spacing w:after="0" w:line="240" w:lineRule="auto"/>
        <w:rPr>
          <w:rFonts w:ascii="Preeti" w:hAnsi="Preeti"/>
          <w:b/>
          <w:bCs/>
          <w:sz w:val="28"/>
          <w:szCs w:val="28"/>
          <w:lang w:val="en-GB"/>
        </w:rPr>
      </w:pPr>
    </w:p>
    <w:p w14:paraId="1DD0EA04" w14:textId="77777777" w:rsidR="00C0001F" w:rsidRPr="00E35052" w:rsidRDefault="00C0001F" w:rsidP="00C0001F">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Similarly, besides those mentioned in Table 3.13, a total of 3,776 public structures, including local-level agriculture and veterinary service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were partially damaged. The details of public structures partially damaged in the Earthquake is depicted in Figure 3.28 and Annex 2.</w:t>
      </w:r>
    </w:p>
    <w:p w14:paraId="72AE4C27" w14:textId="77777777" w:rsidR="001C71AC" w:rsidRPr="00E35052" w:rsidRDefault="001C71AC" w:rsidP="001C71AC">
      <w:pPr>
        <w:spacing w:line="240" w:lineRule="auto"/>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B) Health</w:t>
      </w:r>
    </w:p>
    <w:p w14:paraId="23AC76EB" w14:textId="77777777" w:rsidR="001C71AC" w:rsidRPr="00E35052" w:rsidRDefault="001C71AC" w:rsidP="001C71AC">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Most of the health institutions in Nepal such as primary health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and health posts-and also hospitals-are in the rural areas. Not all such buildings in the rural areas are earthquake resilient. Most health posts are vulnerable to earthquake. Codes of conduct regarding disaster management components in the construction of health institutions in both the rural and urban areas has not been effectively mainstreamed.</w:t>
      </w:r>
    </w:p>
    <w:p w14:paraId="2A5AEDDD" w14:textId="77777777" w:rsidR="00410E58" w:rsidRPr="00E35052" w:rsidRDefault="001C71AC" w:rsidP="00410E5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Large hospitals in Nepal, which are few in numbers, are mostly located in the urban areas. All private hospitals built after the adoption of privatization policies are in the urban areas. But even they are not earthquake resistant. For example, a Hazard and Risk Assessment was conducted in 60 hospitals of Nepal </w:t>
      </w:r>
      <w:r w:rsidR="00DD488E" w:rsidRPr="00E35052">
        <w:rPr>
          <w:rFonts w:ascii="Times New Roman" w:hAnsi="Times New Roman" w:cs="Times New Roman"/>
          <w:sz w:val="24"/>
          <w:szCs w:val="24"/>
          <w:lang w:val="en-GB"/>
        </w:rPr>
        <w:t>in 2013</w:t>
      </w:r>
      <w:r w:rsidR="00565B97" w:rsidRPr="00E35052">
        <w:rPr>
          <w:rFonts w:ascii="Times New Roman" w:hAnsi="Times New Roman" w:cs="Times New Roman"/>
          <w:sz w:val="24"/>
          <w:szCs w:val="24"/>
          <w:lang w:val="en-GB"/>
        </w:rPr>
        <w:t xml:space="preserve"> (10 Years Evaluation Report for HFA MoHA 2015)</w:t>
      </w:r>
      <w:r w:rsidRPr="00E35052">
        <w:rPr>
          <w:rFonts w:ascii="Times New Roman" w:hAnsi="Times New Roman" w:cs="Times New Roman"/>
          <w:sz w:val="24"/>
          <w:szCs w:val="24"/>
          <w:lang w:val="en-GB"/>
        </w:rPr>
        <w:t>, but only the T</w:t>
      </w:r>
      <w:r w:rsidR="00FD0C1B" w:rsidRPr="00E35052">
        <w:rPr>
          <w:rFonts w:ascii="Times New Roman" w:hAnsi="Times New Roman" w:cs="Times New Roman"/>
          <w:sz w:val="24"/>
          <w:szCs w:val="24"/>
          <w:lang w:val="en-GB"/>
        </w:rPr>
        <w:t xml:space="preserve">ribhuvan </w:t>
      </w:r>
      <w:r w:rsidRPr="00E35052">
        <w:rPr>
          <w:rFonts w:ascii="Times New Roman" w:hAnsi="Times New Roman" w:cs="Times New Roman"/>
          <w:sz w:val="24"/>
          <w:szCs w:val="24"/>
          <w:lang w:val="en-GB"/>
        </w:rPr>
        <w:t>U</w:t>
      </w:r>
      <w:r w:rsidR="00FD0C1B" w:rsidRPr="00E35052">
        <w:rPr>
          <w:rFonts w:ascii="Times New Roman" w:hAnsi="Times New Roman" w:cs="Times New Roman"/>
          <w:sz w:val="24"/>
          <w:szCs w:val="24"/>
          <w:lang w:val="en-GB"/>
        </w:rPr>
        <w:t xml:space="preserve">niversity </w:t>
      </w:r>
      <w:r w:rsidRPr="00E35052">
        <w:rPr>
          <w:rFonts w:ascii="Times New Roman" w:hAnsi="Times New Roman" w:cs="Times New Roman"/>
          <w:sz w:val="24"/>
          <w:szCs w:val="24"/>
          <w:lang w:val="en-GB"/>
        </w:rPr>
        <w:t>T</w:t>
      </w:r>
      <w:r w:rsidR="00FD0C1B" w:rsidRPr="00E35052">
        <w:rPr>
          <w:rFonts w:ascii="Times New Roman" w:hAnsi="Times New Roman" w:cs="Times New Roman"/>
          <w:sz w:val="24"/>
          <w:szCs w:val="24"/>
          <w:lang w:val="en-GB"/>
        </w:rPr>
        <w:t xml:space="preserve">eaching </w:t>
      </w:r>
      <w:r w:rsidRPr="00E35052">
        <w:rPr>
          <w:rFonts w:ascii="Times New Roman" w:hAnsi="Times New Roman" w:cs="Times New Roman"/>
          <w:sz w:val="24"/>
          <w:szCs w:val="24"/>
          <w:lang w:val="en-GB"/>
        </w:rPr>
        <w:t>H</w:t>
      </w:r>
      <w:r w:rsidR="00FD0C1B" w:rsidRPr="00E35052">
        <w:rPr>
          <w:rFonts w:ascii="Times New Roman" w:hAnsi="Times New Roman" w:cs="Times New Roman"/>
          <w:sz w:val="24"/>
          <w:szCs w:val="24"/>
          <w:lang w:val="en-GB"/>
        </w:rPr>
        <w:t xml:space="preserve">ospital </w:t>
      </w:r>
      <w:r w:rsidRPr="00E35052">
        <w:rPr>
          <w:rFonts w:ascii="Times New Roman" w:hAnsi="Times New Roman" w:cs="Times New Roman"/>
          <w:sz w:val="24"/>
          <w:szCs w:val="24"/>
          <w:lang w:val="en-GB"/>
        </w:rPr>
        <w:t>and Patan Hospital were retrofitted based on the analysis of the assessment.</w:t>
      </w:r>
    </w:p>
    <w:p w14:paraId="7D63FE9D" w14:textId="77777777" w:rsidR="00410E58" w:rsidRPr="00E35052" w:rsidRDefault="00410E58" w:rsidP="00410E5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health sector was highly affected by the Gorkha Earthquake of 2015. It damaged health care infrastructures as well as obstructed the delivery of health services.</w:t>
      </w:r>
    </w:p>
    <w:p w14:paraId="002BCA3F" w14:textId="77777777" w:rsidR="00966FD7" w:rsidRPr="00E35052" w:rsidRDefault="00E24C6C" w:rsidP="00FF16AF">
      <w:pPr>
        <w:spacing w:after="0" w:line="240" w:lineRule="auto"/>
        <w:jc w:val="both"/>
        <w:rPr>
          <w:rFonts w:ascii="Preeti" w:hAnsi="Preeti" w:cs="Preeti"/>
          <w:sz w:val="28"/>
          <w:szCs w:val="28"/>
          <w:lang w:val="en-GB" w:bidi="ar-SA"/>
        </w:rPr>
      </w:pPr>
      <w:r w:rsidRPr="00E35052">
        <w:rPr>
          <w:rFonts w:ascii="Preeti" w:hAnsi="Preeti" w:cs="Preeti"/>
          <w:noProof/>
          <w:sz w:val="28"/>
          <w:szCs w:val="28"/>
          <w:lang w:val="en-GB" w:eastAsia="en-GB" w:bidi="ar-SA"/>
        </w:rPr>
        <w:drawing>
          <wp:inline distT="0" distB="0" distL="0" distR="0" wp14:anchorId="4DE25335" wp14:editId="7E9EF264">
            <wp:extent cx="5943600" cy="3575685"/>
            <wp:effectExtent l="19050" t="0" r="0" b="0"/>
            <wp:docPr id="11" name="Picture 3" descr="C:\Users\Administrator\Documents\photo from mobile\20150505_145730.jpg"/>
            <wp:cNvGraphicFramePr/>
            <a:graphic xmlns:a="http://schemas.openxmlformats.org/drawingml/2006/main">
              <a:graphicData uri="http://schemas.openxmlformats.org/drawingml/2006/picture">
                <pic:pic xmlns:pic="http://schemas.openxmlformats.org/drawingml/2006/picture">
                  <pic:nvPicPr>
                    <pic:cNvPr id="3074" name="Picture 2" descr="C:\Users\Administrator\Documents\photo from mobile\20150505_145730.jpg"/>
                    <pic:cNvPicPr>
                      <a:picLocks noChangeAspect="1" noChangeArrowheads="1"/>
                    </pic:cNvPicPr>
                  </pic:nvPicPr>
                  <pic:blipFill>
                    <a:blip r:embed="rId80" cstate="print"/>
                    <a:srcRect/>
                    <a:stretch>
                      <a:fillRect/>
                    </a:stretch>
                  </pic:blipFill>
                  <pic:spPr bwMode="auto">
                    <a:xfrm>
                      <a:off x="0" y="0"/>
                      <a:ext cx="5943600" cy="3575685"/>
                    </a:xfrm>
                    <a:prstGeom prst="rect">
                      <a:avLst/>
                    </a:prstGeom>
                    <a:noFill/>
                  </pic:spPr>
                </pic:pic>
              </a:graphicData>
            </a:graphic>
          </wp:inline>
        </w:drawing>
      </w:r>
    </w:p>
    <w:p w14:paraId="2AFA7415" w14:textId="77777777" w:rsidR="00966FD7" w:rsidRPr="00E35052" w:rsidRDefault="00966FD7" w:rsidP="00966FD7">
      <w:pPr>
        <w:pStyle w:val="Heading6"/>
        <w:jc w:val="center"/>
        <w:rPr>
          <w:rFonts w:ascii="Preeti" w:hAnsi="Preeti"/>
          <w:color w:val="auto"/>
          <w:sz w:val="28"/>
          <w:szCs w:val="28"/>
          <w:lang w:val="en-GB"/>
        </w:rPr>
      </w:pPr>
      <w:r w:rsidRPr="00E35052">
        <w:rPr>
          <w:rFonts w:ascii="Preeti" w:hAnsi="Preeti" w:cs="Preeti"/>
          <w:color w:val="auto"/>
          <w:sz w:val="28"/>
          <w:szCs w:val="28"/>
          <w:lang w:val="en-GB" w:bidi="ar-SA"/>
        </w:rPr>
        <w:tab/>
      </w:r>
      <w:bookmarkStart w:id="76" w:name="_Toc473184467"/>
      <w:bookmarkStart w:id="77" w:name="_Toc452130303"/>
      <w:r w:rsidR="004461F9" w:rsidRPr="00E35052">
        <w:rPr>
          <w:rFonts w:ascii="Times New Roman" w:hAnsi="Times New Roman" w:cs="Times New Roman"/>
          <w:b/>
          <w:bCs/>
          <w:i w:val="0"/>
          <w:iCs w:val="0"/>
          <w:color w:val="auto"/>
          <w:sz w:val="24"/>
          <w:szCs w:val="24"/>
          <w:lang w:val="en-GB"/>
        </w:rPr>
        <w:t>Figure 3.29: Damaged health institution of Kavre district by the Earthquake (Courtesy: Ministry of Health, Government of Nepal)</w:t>
      </w:r>
      <w:bookmarkEnd w:id="76"/>
      <w:r w:rsidR="004461F9" w:rsidRPr="00E35052">
        <w:rPr>
          <w:rFonts w:ascii="Times New Roman" w:hAnsi="Times New Roman" w:cs="Times New Roman"/>
          <w:b/>
          <w:bCs/>
          <w:i w:val="0"/>
          <w:iCs w:val="0"/>
          <w:color w:val="auto"/>
          <w:sz w:val="24"/>
          <w:szCs w:val="24"/>
          <w:lang w:val="en-GB"/>
        </w:rPr>
        <w:t xml:space="preserve">  </w:t>
      </w:r>
      <w:bookmarkEnd w:id="77"/>
    </w:p>
    <w:p w14:paraId="65440F03" w14:textId="77777777" w:rsidR="001E54DB" w:rsidRPr="00E35052" w:rsidRDefault="001E54DB" w:rsidP="00966FD7">
      <w:pPr>
        <w:tabs>
          <w:tab w:val="left" w:pos="506"/>
        </w:tabs>
        <w:rPr>
          <w:rFonts w:ascii="Preeti" w:hAnsi="Preeti" w:cs="Preeti"/>
          <w:sz w:val="28"/>
          <w:szCs w:val="28"/>
          <w:lang w:val="en-GB" w:bidi="ar-SA"/>
        </w:rPr>
      </w:pPr>
    </w:p>
    <w:p w14:paraId="7F00D5F4" w14:textId="77777777" w:rsidR="00FF16AF" w:rsidRPr="00E35052" w:rsidRDefault="00FF16AF" w:rsidP="00FF16AF">
      <w:pPr>
        <w:pStyle w:val="Heading6"/>
        <w:jc w:val="center"/>
        <w:rPr>
          <w:rFonts w:ascii="Preeti" w:hAnsi="Preeti"/>
          <w:b/>
          <w:bCs/>
          <w:i w:val="0"/>
          <w:iCs w:val="0"/>
          <w:color w:val="auto"/>
          <w:sz w:val="28"/>
          <w:szCs w:val="28"/>
          <w:lang w:val="en-GB"/>
        </w:rPr>
      </w:pPr>
      <w:r w:rsidRPr="00E35052">
        <w:rPr>
          <w:rFonts w:ascii="Preeti" w:hAnsi="Preeti"/>
          <w:b/>
          <w:bCs/>
          <w:i w:val="0"/>
          <w:iCs w:val="0"/>
          <w:noProof/>
          <w:color w:val="auto"/>
          <w:sz w:val="28"/>
          <w:szCs w:val="28"/>
          <w:lang w:val="en-GB" w:eastAsia="en-GB" w:bidi="ar-SA"/>
        </w:rPr>
        <w:drawing>
          <wp:inline distT="0" distB="0" distL="0" distR="0" wp14:anchorId="32C5D3E0" wp14:editId="6A5E016E">
            <wp:extent cx="5184130" cy="2996514"/>
            <wp:effectExtent l="19050" t="0" r="0" b="0"/>
            <wp:docPr id="134" name="Picture 5" descr="C:\Users\MSII5\Desktop\EQ2072\photos\golchhe 2.jpg"/>
            <wp:cNvGraphicFramePr/>
            <a:graphic xmlns:a="http://schemas.openxmlformats.org/drawingml/2006/main">
              <a:graphicData uri="http://schemas.openxmlformats.org/drawingml/2006/picture">
                <pic:pic xmlns:pic="http://schemas.openxmlformats.org/drawingml/2006/picture">
                  <pic:nvPicPr>
                    <pic:cNvPr id="1026" name="Picture 2" descr="C:\Users\MSII5\Desktop\EQ2072\photos\golchhe 2.jpg"/>
                    <pic:cNvPicPr>
                      <a:picLocks noGrp="1" noChangeAspect="1" noChangeArrowheads="1"/>
                    </pic:cNvPicPr>
                  </pic:nvPicPr>
                  <pic:blipFill>
                    <a:blip r:embed="rId81" cstate="print"/>
                    <a:srcRect/>
                    <a:stretch>
                      <a:fillRect/>
                    </a:stretch>
                  </pic:blipFill>
                  <pic:spPr bwMode="auto">
                    <a:xfrm>
                      <a:off x="0" y="0"/>
                      <a:ext cx="5193844" cy="3002129"/>
                    </a:xfrm>
                    <a:prstGeom prst="rect">
                      <a:avLst/>
                    </a:prstGeom>
                    <a:noFill/>
                  </pic:spPr>
                </pic:pic>
              </a:graphicData>
            </a:graphic>
          </wp:inline>
        </w:drawing>
      </w:r>
    </w:p>
    <w:p w14:paraId="5E1CF91C" w14:textId="77777777" w:rsidR="001675BE" w:rsidRPr="00E35052" w:rsidRDefault="001675BE" w:rsidP="001675BE">
      <w:pPr>
        <w:pStyle w:val="Heading6"/>
        <w:jc w:val="center"/>
        <w:rPr>
          <w:rFonts w:ascii="Preeti" w:hAnsi="Preeti"/>
          <w:color w:val="auto"/>
          <w:sz w:val="28"/>
          <w:szCs w:val="28"/>
          <w:lang w:val="en-GB"/>
        </w:rPr>
      </w:pPr>
      <w:bookmarkStart w:id="78" w:name="_Toc473184468"/>
      <w:bookmarkStart w:id="79" w:name="_Toc452130304"/>
      <w:r w:rsidRPr="00E35052">
        <w:rPr>
          <w:rFonts w:ascii="Times New Roman" w:hAnsi="Times New Roman" w:cs="Times New Roman"/>
          <w:b/>
          <w:bCs/>
          <w:i w:val="0"/>
          <w:iCs w:val="0"/>
          <w:color w:val="auto"/>
          <w:sz w:val="24"/>
          <w:szCs w:val="24"/>
          <w:lang w:val="en-GB"/>
        </w:rPr>
        <w:t>Figure 3.30: Damaged Golche Health Post of Sindhupalchowk district by the Earthquake (Courtesy: Ministry of Health, Government of Nepal)</w:t>
      </w:r>
      <w:bookmarkEnd w:id="78"/>
      <w:r w:rsidRPr="00E35052">
        <w:rPr>
          <w:rFonts w:ascii="Times New Roman" w:hAnsi="Times New Roman" w:cs="Times New Roman"/>
          <w:b/>
          <w:bCs/>
          <w:i w:val="0"/>
          <w:iCs w:val="0"/>
          <w:color w:val="auto"/>
          <w:sz w:val="24"/>
          <w:szCs w:val="24"/>
          <w:lang w:val="en-GB"/>
        </w:rPr>
        <w:t xml:space="preserve">  </w:t>
      </w:r>
    </w:p>
    <w:bookmarkEnd w:id="79"/>
    <w:p w14:paraId="188D9099" w14:textId="77777777" w:rsidR="00FF16AF" w:rsidRPr="00E35052" w:rsidRDefault="00FF16AF" w:rsidP="00FF16AF">
      <w:pPr>
        <w:pStyle w:val="Heading6"/>
        <w:jc w:val="center"/>
        <w:rPr>
          <w:rFonts w:ascii="Preeti" w:hAnsi="Preeti"/>
          <w:b/>
          <w:bCs/>
          <w:i w:val="0"/>
          <w:iCs w:val="0"/>
          <w:color w:val="auto"/>
          <w:sz w:val="28"/>
          <w:szCs w:val="28"/>
          <w:lang w:val="en-GB"/>
        </w:rPr>
      </w:pPr>
      <w:r w:rsidRPr="00E35052">
        <w:rPr>
          <w:rFonts w:ascii="Preeti" w:hAnsi="Preeti"/>
          <w:b/>
          <w:bCs/>
          <w:i w:val="0"/>
          <w:iCs w:val="0"/>
          <w:noProof/>
          <w:color w:val="auto"/>
          <w:sz w:val="28"/>
          <w:szCs w:val="28"/>
          <w:lang w:val="en-GB" w:eastAsia="en-GB" w:bidi="ar-SA"/>
        </w:rPr>
        <w:drawing>
          <wp:inline distT="0" distB="0" distL="0" distR="0" wp14:anchorId="3369B69F" wp14:editId="798FCD8C">
            <wp:extent cx="5634765" cy="3274541"/>
            <wp:effectExtent l="19050" t="0" r="4035" b="0"/>
            <wp:docPr id="98" name="Picture 6" descr="C:\Users\MSII5\Desktop\EQ2072\20150427_080826.jpg"/>
            <wp:cNvGraphicFramePr/>
            <a:graphic xmlns:a="http://schemas.openxmlformats.org/drawingml/2006/main">
              <a:graphicData uri="http://schemas.openxmlformats.org/drawingml/2006/picture">
                <pic:pic xmlns:pic="http://schemas.openxmlformats.org/drawingml/2006/picture">
                  <pic:nvPicPr>
                    <pic:cNvPr id="9218" name="Picture 2" descr="C:\Users\MSII5\Desktop\EQ2072\20150427_080826.jpg"/>
                    <pic:cNvPicPr>
                      <a:picLocks noGrp="1" noChangeAspect="1" noChangeArrowheads="1"/>
                    </pic:cNvPicPr>
                  </pic:nvPicPr>
                  <pic:blipFill>
                    <a:blip r:embed="rId82" cstate="print"/>
                    <a:stretch>
                      <a:fillRect/>
                    </a:stretch>
                  </pic:blipFill>
                  <pic:spPr bwMode="auto">
                    <a:xfrm>
                      <a:off x="0" y="0"/>
                      <a:ext cx="5641988" cy="3278738"/>
                    </a:xfrm>
                    <a:prstGeom prst="rect">
                      <a:avLst/>
                    </a:prstGeom>
                    <a:noFill/>
                  </pic:spPr>
                </pic:pic>
              </a:graphicData>
            </a:graphic>
          </wp:inline>
        </w:drawing>
      </w:r>
    </w:p>
    <w:p w14:paraId="09F106DE" w14:textId="77777777" w:rsidR="001675BE" w:rsidRPr="00E35052" w:rsidRDefault="001675BE" w:rsidP="001675BE">
      <w:pPr>
        <w:pStyle w:val="Heading6"/>
        <w:jc w:val="center"/>
        <w:rPr>
          <w:rFonts w:ascii="Preeti" w:hAnsi="Preeti"/>
          <w:color w:val="auto"/>
          <w:sz w:val="28"/>
          <w:szCs w:val="28"/>
          <w:lang w:val="en-GB"/>
        </w:rPr>
      </w:pPr>
      <w:bookmarkStart w:id="80" w:name="_Toc473184469"/>
      <w:bookmarkStart w:id="81" w:name="_Toc452130305"/>
      <w:r w:rsidRPr="00E35052">
        <w:rPr>
          <w:rFonts w:ascii="Times New Roman" w:hAnsi="Times New Roman" w:cs="Times New Roman"/>
          <w:b/>
          <w:bCs/>
          <w:i w:val="0"/>
          <w:iCs w:val="0"/>
          <w:color w:val="auto"/>
          <w:sz w:val="24"/>
          <w:szCs w:val="24"/>
          <w:lang w:val="en-GB"/>
        </w:rPr>
        <w:t>Figure 3.31: Damaged Nursing Residence of Golche Health Post by the Earthquake (Courtesy: Ministry of Health, Government of Nepal)</w:t>
      </w:r>
      <w:bookmarkEnd w:id="80"/>
      <w:r w:rsidRPr="00E35052">
        <w:rPr>
          <w:rFonts w:ascii="Times New Roman" w:hAnsi="Times New Roman" w:cs="Times New Roman"/>
          <w:b/>
          <w:bCs/>
          <w:i w:val="0"/>
          <w:iCs w:val="0"/>
          <w:color w:val="auto"/>
          <w:sz w:val="24"/>
          <w:szCs w:val="24"/>
          <w:lang w:val="en-GB"/>
        </w:rPr>
        <w:t xml:space="preserve">  </w:t>
      </w:r>
    </w:p>
    <w:bookmarkEnd w:id="81"/>
    <w:p w14:paraId="7EA1187C" w14:textId="77777777" w:rsidR="00FF16AF" w:rsidRPr="00E35052" w:rsidRDefault="00FF16AF" w:rsidP="00FF16AF">
      <w:pPr>
        <w:pStyle w:val="Heading6"/>
        <w:jc w:val="center"/>
        <w:rPr>
          <w:rFonts w:ascii="Preeti" w:hAnsi="Preeti"/>
          <w:b/>
          <w:bCs/>
          <w:i w:val="0"/>
          <w:iCs w:val="0"/>
          <w:color w:val="auto"/>
          <w:sz w:val="28"/>
          <w:szCs w:val="28"/>
          <w:lang w:val="en-GB"/>
        </w:rPr>
      </w:pPr>
      <w:r w:rsidRPr="00E35052">
        <w:rPr>
          <w:rFonts w:ascii="Preeti" w:hAnsi="Preeti"/>
          <w:b/>
          <w:bCs/>
          <w:i w:val="0"/>
          <w:iCs w:val="0"/>
          <w:noProof/>
          <w:color w:val="auto"/>
          <w:sz w:val="28"/>
          <w:szCs w:val="28"/>
          <w:lang w:val="en-GB" w:eastAsia="en-GB" w:bidi="ar-SA"/>
        </w:rPr>
        <w:drawing>
          <wp:inline distT="0" distB="0" distL="0" distR="0" wp14:anchorId="1CCD6142" wp14:editId="0E18DBF3">
            <wp:extent cx="5411745" cy="3044106"/>
            <wp:effectExtent l="19050" t="0" r="0" b="0"/>
            <wp:docPr id="99" name="Picture 7" descr="C:\Users\MSII5\Desktop\EQ2072\20150525_182036.jpg"/>
            <wp:cNvGraphicFramePr/>
            <a:graphic xmlns:a="http://schemas.openxmlformats.org/drawingml/2006/main">
              <a:graphicData uri="http://schemas.openxmlformats.org/drawingml/2006/picture">
                <pic:pic xmlns:pic="http://schemas.openxmlformats.org/drawingml/2006/picture">
                  <pic:nvPicPr>
                    <pic:cNvPr id="10242" name="Picture 2" descr="C:\Users\MSII5\Desktop\EQ2072\20150525_182036.jpg"/>
                    <pic:cNvPicPr>
                      <a:picLocks noGrp="1" noChangeAspect="1" noChangeArrowheads="1"/>
                    </pic:cNvPicPr>
                  </pic:nvPicPr>
                  <pic:blipFill>
                    <a:blip r:embed="rId83" cstate="print"/>
                    <a:stretch>
                      <a:fillRect/>
                    </a:stretch>
                  </pic:blipFill>
                  <pic:spPr bwMode="auto">
                    <a:xfrm>
                      <a:off x="0" y="0"/>
                      <a:ext cx="5412995" cy="3044809"/>
                    </a:xfrm>
                    <a:prstGeom prst="rect">
                      <a:avLst/>
                    </a:prstGeom>
                    <a:noFill/>
                  </pic:spPr>
                </pic:pic>
              </a:graphicData>
            </a:graphic>
          </wp:inline>
        </w:drawing>
      </w:r>
    </w:p>
    <w:p w14:paraId="053542D7" w14:textId="77777777" w:rsidR="00ED7DC5" w:rsidRPr="00E35052" w:rsidRDefault="00ED7DC5" w:rsidP="00ED7DC5">
      <w:pPr>
        <w:pStyle w:val="Heading6"/>
        <w:jc w:val="center"/>
        <w:rPr>
          <w:rFonts w:ascii="Preeti" w:hAnsi="Preeti"/>
          <w:color w:val="auto"/>
          <w:sz w:val="28"/>
          <w:szCs w:val="28"/>
          <w:lang w:val="en-GB"/>
        </w:rPr>
      </w:pPr>
      <w:bookmarkStart w:id="82" w:name="_Toc473184470"/>
      <w:bookmarkStart w:id="83" w:name="_Toc452130306"/>
      <w:r w:rsidRPr="00E35052">
        <w:rPr>
          <w:rFonts w:ascii="Times New Roman" w:hAnsi="Times New Roman" w:cs="Times New Roman"/>
          <w:b/>
          <w:bCs/>
          <w:i w:val="0"/>
          <w:iCs w:val="0"/>
          <w:color w:val="auto"/>
          <w:sz w:val="24"/>
          <w:szCs w:val="24"/>
          <w:lang w:val="en-GB"/>
        </w:rPr>
        <w:t>Figure 3.32: Damaged Tribhuvan University Teaching Hospital, Kathmandu (Courtesy: Ministry of Health, Government of Nepal)</w:t>
      </w:r>
      <w:bookmarkEnd w:id="82"/>
      <w:r w:rsidRPr="00E35052">
        <w:rPr>
          <w:rFonts w:ascii="Times New Roman" w:hAnsi="Times New Roman" w:cs="Times New Roman"/>
          <w:b/>
          <w:bCs/>
          <w:i w:val="0"/>
          <w:iCs w:val="0"/>
          <w:color w:val="auto"/>
          <w:sz w:val="24"/>
          <w:szCs w:val="24"/>
          <w:lang w:val="en-GB"/>
        </w:rPr>
        <w:t xml:space="preserve">  </w:t>
      </w:r>
    </w:p>
    <w:bookmarkEnd w:id="83"/>
    <w:p w14:paraId="6751D3E5" w14:textId="77777777" w:rsidR="00FF16AF" w:rsidRPr="00E35052" w:rsidRDefault="0050672F" w:rsidP="00FF16AF">
      <w:pPr>
        <w:pStyle w:val="Heading6"/>
        <w:jc w:val="center"/>
        <w:rPr>
          <w:rFonts w:ascii="Preeti" w:hAnsi="Preeti"/>
          <w:b/>
          <w:bCs/>
          <w:i w:val="0"/>
          <w:iCs w:val="0"/>
          <w:color w:val="auto"/>
          <w:sz w:val="28"/>
          <w:szCs w:val="28"/>
          <w:lang w:val="en-GB"/>
        </w:rPr>
      </w:pPr>
      <w:r w:rsidRPr="00E35052">
        <w:rPr>
          <w:rFonts w:ascii="Preeti" w:hAnsi="Preeti"/>
          <w:b/>
          <w:bCs/>
          <w:i w:val="0"/>
          <w:iCs w:val="0"/>
          <w:noProof/>
          <w:color w:val="auto"/>
          <w:sz w:val="28"/>
          <w:szCs w:val="28"/>
          <w:lang w:val="en-GB" w:eastAsia="en-GB" w:bidi="ar-SA"/>
        </w:rPr>
        <w:drawing>
          <wp:inline distT="0" distB="0" distL="0" distR="0" wp14:anchorId="6ABAAAE1" wp14:editId="163A5D05">
            <wp:extent cx="4038600" cy="3657600"/>
            <wp:effectExtent l="19050" t="0" r="0" b="0"/>
            <wp:docPr id="10" name="Picture 2" descr="20150429_175759.jpg"/>
            <wp:cNvGraphicFramePr/>
            <a:graphic xmlns:a="http://schemas.openxmlformats.org/drawingml/2006/main">
              <a:graphicData uri="http://schemas.openxmlformats.org/drawingml/2006/picture">
                <pic:pic xmlns:pic="http://schemas.openxmlformats.org/drawingml/2006/picture">
                  <pic:nvPicPr>
                    <pic:cNvPr id="5" name="Content Placeholder 4" descr="20150429_175759.jpg"/>
                    <pic:cNvPicPr>
                      <a:picLocks noGrp="1" noChangeAspect="1"/>
                    </pic:cNvPicPr>
                  </pic:nvPicPr>
                  <pic:blipFill>
                    <a:blip r:embed="rId84" cstate="print"/>
                    <a:stretch>
                      <a:fillRect/>
                    </a:stretch>
                  </pic:blipFill>
                  <pic:spPr>
                    <a:xfrm>
                      <a:off x="0" y="0"/>
                      <a:ext cx="4038600" cy="3657600"/>
                    </a:xfrm>
                    <a:prstGeom prst="rect">
                      <a:avLst/>
                    </a:prstGeom>
                  </pic:spPr>
                </pic:pic>
              </a:graphicData>
            </a:graphic>
          </wp:inline>
        </w:drawing>
      </w:r>
    </w:p>
    <w:p w14:paraId="493AF552" w14:textId="77777777" w:rsidR="00ED7DC5" w:rsidRPr="00E35052" w:rsidRDefault="00ED7DC5" w:rsidP="00ED7DC5">
      <w:pPr>
        <w:pStyle w:val="Heading6"/>
        <w:jc w:val="center"/>
        <w:rPr>
          <w:rFonts w:ascii="Preeti" w:hAnsi="Preeti"/>
          <w:color w:val="auto"/>
          <w:sz w:val="28"/>
          <w:szCs w:val="28"/>
          <w:lang w:val="en-GB"/>
        </w:rPr>
      </w:pPr>
      <w:bookmarkStart w:id="84" w:name="_Toc473184471"/>
      <w:bookmarkStart w:id="85" w:name="_Toc452130307"/>
      <w:r w:rsidRPr="00E35052">
        <w:rPr>
          <w:rFonts w:ascii="Times New Roman" w:hAnsi="Times New Roman" w:cs="Times New Roman"/>
          <w:b/>
          <w:bCs/>
          <w:i w:val="0"/>
          <w:iCs w:val="0"/>
          <w:color w:val="auto"/>
          <w:sz w:val="24"/>
          <w:szCs w:val="24"/>
          <w:lang w:val="en-GB"/>
        </w:rPr>
        <w:t xml:space="preserve">Figure 3.33: Damaged Laboratory Building of Ramechhap </w:t>
      </w:r>
      <w:r w:rsidR="00E90809" w:rsidRPr="00E35052">
        <w:rPr>
          <w:rFonts w:ascii="Times New Roman" w:hAnsi="Times New Roman" w:cs="Times New Roman"/>
          <w:b/>
          <w:bCs/>
          <w:i w:val="0"/>
          <w:iCs w:val="0"/>
          <w:color w:val="auto"/>
          <w:sz w:val="24"/>
          <w:szCs w:val="24"/>
          <w:lang w:val="en-GB"/>
        </w:rPr>
        <w:t>Distinct</w:t>
      </w:r>
      <w:r w:rsidRPr="00E35052">
        <w:rPr>
          <w:rFonts w:ascii="Times New Roman" w:hAnsi="Times New Roman" w:cs="Times New Roman"/>
          <w:b/>
          <w:bCs/>
          <w:i w:val="0"/>
          <w:iCs w:val="0"/>
          <w:color w:val="auto"/>
          <w:sz w:val="24"/>
          <w:szCs w:val="24"/>
          <w:lang w:val="en-GB"/>
        </w:rPr>
        <w:t xml:space="preserve"> Health Office (Courtesy: Ministry of Health, Government of Nepal)</w:t>
      </w:r>
      <w:bookmarkEnd w:id="84"/>
      <w:r w:rsidRPr="00E35052">
        <w:rPr>
          <w:rFonts w:ascii="Times New Roman" w:hAnsi="Times New Roman" w:cs="Times New Roman"/>
          <w:b/>
          <w:bCs/>
          <w:i w:val="0"/>
          <w:iCs w:val="0"/>
          <w:color w:val="auto"/>
          <w:sz w:val="24"/>
          <w:szCs w:val="24"/>
          <w:lang w:val="en-GB"/>
        </w:rPr>
        <w:t xml:space="preserve">  </w:t>
      </w:r>
    </w:p>
    <w:bookmarkEnd w:id="85"/>
    <w:p w14:paraId="75E231AA" w14:textId="77777777" w:rsidR="00FF16AF" w:rsidRPr="00E35052" w:rsidRDefault="00FD0C1B" w:rsidP="00391EE8">
      <w:pPr>
        <w:jc w:val="both"/>
        <w:rPr>
          <w:rFonts w:ascii="Preeti" w:hAnsi="Preeti"/>
          <w:sz w:val="28"/>
          <w:szCs w:val="28"/>
          <w:lang w:val="en-GB"/>
        </w:rPr>
      </w:pPr>
      <w:r w:rsidRPr="00E35052">
        <w:rPr>
          <w:rFonts w:ascii="Times New Roman" w:hAnsi="Times New Roman" w:cs="Times New Roman"/>
          <w:sz w:val="24"/>
          <w:szCs w:val="24"/>
          <w:lang w:val="en-GB"/>
        </w:rPr>
        <w:t xml:space="preserve">A total of 446 public and 16 private health care institutions were destroyed, including 5 hospitals, 12 primary health </w:t>
      </w:r>
      <w:r w:rsidR="00391EE8"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417 health posts, and 12 other </w:t>
      </w:r>
      <w:r w:rsidR="00391EE8" w:rsidRPr="00E35052">
        <w:rPr>
          <w:rFonts w:ascii="Times New Roman" w:hAnsi="Times New Roman" w:cs="Times New Roman"/>
          <w:sz w:val="24"/>
          <w:szCs w:val="24"/>
          <w:lang w:val="en-GB"/>
        </w:rPr>
        <w:t>heath institutions</w:t>
      </w:r>
      <w:r w:rsidRPr="00E35052">
        <w:rPr>
          <w:rFonts w:ascii="Times New Roman" w:hAnsi="Times New Roman" w:cs="Times New Roman"/>
          <w:sz w:val="24"/>
          <w:szCs w:val="24"/>
          <w:lang w:val="en-GB"/>
        </w:rPr>
        <w:t xml:space="preserve"> (Fig</w:t>
      </w:r>
      <w:r w:rsidR="00391EE8" w:rsidRPr="00E35052">
        <w:rPr>
          <w:rFonts w:ascii="Times New Roman" w:hAnsi="Times New Roman" w:cs="Times New Roman"/>
          <w:sz w:val="24"/>
          <w:szCs w:val="24"/>
          <w:lang w:val="en-GB"/>
        </w:rPr>
        <w:t>ure</w:t>
      </w:r>
      <w:r w:rsidRPr="00E35052">
        <w:rPr>
          <w:rFonts w:ascii="Times New Roman" w:hAnsi="Times New Roman" w:cs="Times New Roman"/>
          <w:sz w:val="24"/>
          <w:szCs w:val="24"/>
          <w:lang w:val="en-GB"/>
        </w:rPr>
        <w:t xml:space="preserve"> 3.29 to 3.33). Similarly, a total of 765 health </w:t>
      </w:r>
      <w:r w:rsidR="00391EE8"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and health administration buildings were partially damaged, including 701 public and 64 private ones. Among the destroyed health care </w:t>
      </w:r>
      <w:r w:rsidR="00391EE8" w:rsidRPr="00E35052">
        <w:rPr>
          <w:rFonts w:ascii="Times New Roman" w:hAnsi="Times New Roman" w:cs="Times New Roman"/>
          <w:sz w:val="24"/>
          <w:szCs w:val="24"/>
          <w:lang w:val="en-GB"/>
        </w:rPr>
        <w:t>centres</w:t>
      </w:r>
      <w:r w:rsidR="00E9191A">
        <w:rPr>
          <w:rFonts w:ascii="Times New Roman" w:hAnsi="Times New Roman" w:cs="Times New Roman"/>
          <w:sz w:val="24"/>
          <w:szCs w:val="24"/>
          <w:lang w:val="en-GB"/>
        </w:rPr>
        <w:t xml:space="preserve">, 84 percent </w:t>
      </w:r>
      <w:r w:rsidRPr="00E35052">
        <w:rPr>
          <w:rFonts w:ascii="Times New Roman" w:hAnsi="Times New Roman" w:cs="Times New Roman"/>
          <w:sz w:val="24"/>
          <w:szCs w:val="24"/>
          <w:lang w:val="en-GB"/>
        </w:rPr>
        <w:t>(375 out of 446) were located in the 14 worst affected districts. The details of damage to the health sector are given in</w:t>
      </w:r>
      <w:r w:rsidR="00391EE8" w:rsidRPr="00E35052">
        <w:rPr>
          <w:rFonts w:ascii="Times New Roman" w:hAnsi="Times New Roman" w:cs="Times New Roman"/>
          <w:sz w:val="24"/>
          <w:szCs w:val="24"/>
          <w:lang w:val="en-GB"/>
        </w:rPr>
        <w:t xml:space="preserve"> Figure 3.34 and Table 3.14</w:t>
      </w:r>
      <w:r w:rsidRPr="00E35052">
        <w:rPr>
          <w:rFonts w:ascii="Times New Roman" w:hAnsi="Times New Roman" w:cs="Times New Roman"/>
          <w:sz w:val="24"/>
          <w:szCs w:val="24"/>
          <w:lang w:val="en-GB"/>
        </w:rPr>
        <w:t>.</w:t>
      </w:r>
    </w:p>
    <w:p w14:paraId="01982FA9" w14:textId="77777777" w:rsidR="00FF16AF" w:rsidRPr="00E35052" w:rsidRDefault="00ED7DC5" w:rsidP="00FF16AF">
      <w:pPr>
        <w:pStyle w:val="Heading5"/>
        <w:spacing w:before="0" w:line="240" w:lineRule="auto"/>
        <w:jc w:val="center"/>
        <w:rPr>
          <w:rFonts w:ascii="Preeti" w:hAnsi="Preeti"/>
          <w:b/>
          <w:bCs/>
          <w:color w:val="auto"/>
          <w:sz w:val="28"/>
          <w:szCs w:val="28"/>
          <w:lang w:val="en-GB"/>
        </w:rPr>
      </w:pPr>
      <w:bookmarkStart w:id="86" w:name="_Toc449088280"/>
      <w:bookmarkStart w:id="87" w:name="_Toc449092928"/>
      <w:bookmarkStart w:id="88" w:name="_Toc452128776"/>
      <w:bookmarkStart w:id="89" w:name="_Toc487548282"/>
      <w:r w:rsidRPr="00E35052">
        <w:rPr>
          <w:rFonts w:ascii="Times New Roman" w:hAnsi="Times New Roman" w:cs="Times New Roman"/>
          <w:b/>
          <w:bCs/>
          <w:color w:val="auto"/>
          <w:sz w:val="24"/>
          <w:szCs w:val="24"/>
          <w:lang w:val="en-GB"/>
        </w:rPr>
        <w:t xml:space="preserve">Table 3.14: </w:t>
      </w:r>
      <w:r w:rsidR="00F11D32" w:rsidRPr="00E35052">
        <w:rPr>
          <w:rFonts w:ascii="Times New Roman" w:hAnsi="Times New Roman" w:cs="Times New Roman"/>
          <w:b/>
          <w:bCs/>
          <w:color w:val="auto"/>
          <w:sz w:val="24"/>
          <w:szCs w:val="24"/>
          <w:lang w:val="en-GB"/>
        </w:rPr>
        <w:t>Number of health facilities destroyed and d</w:t>
      </w:r>
      <w:r w:rsidRPr="00E35052">
        <w:rPr>
          <w:rFonts w:ascii="Times New Roman" w:hAnsi="Times New Roman" w:cs="Times New Roman"/>
          <w:b/>
          <w:bCs/>
          <w:color w:val="auto"/>
          <w:sz w:val="24"/>
          <w:szCs w:val="24"/>
          <w:lang w:val="en-GB"/>
        </w:rPr>
        <w:t>amage</w:t>
      </w:r>
      <w:r w:rsidR="00F11D32" w:rsidRPr="00E35052">
        <w:rPr>
          <w:rFonts w:ascii="Times New Roman" w:hAnsi="Times New Roman" w:cs="Times New Roman"/>
          <w:b/>
          <w:bCs/>
          <w:color w:val="auto"/>
          <w:sz w:val="24"/>
          <w:szCs w:val="24"/>
          <w:lang w:val="en-GB"/>
        </w:rPr>
        <w:t>d by district</w:t>
      </w:r>
      <w:bookmarkEnd w:id="86"/>
      <w:bookmarkEnd w:id="87"/>
      <w:bookmarkEnd w:id="88"/>
      <w:bookmarkEnd w:id="89"/>
    </w:p>
    <w:p w14:paraId="46692542" w14:textId="77777777" w:rsidR="00FF16AF" w:rsidRPr="00E35052" w:rsidRDefault="00FF16AF" w:rsidP="00FF16AF">
      <w:pPr>
        <w:spacing w:after="0" w:line="240" w:lineRule="auto"/>
        <w:jc w:val="both"/>
        <w:rPr>
          <w:rFonts w:ascii="Preeti" w:hAnsi="Preeti" w:cs="Preeti"/>
          <w:sz w:val="28"/>
          <w:szCs w:val="28"/>
          <w:lang w:val="en-GB" w:bidi="ar-SA"/>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703"/>
        <w:gridCol w:w="791"/>
        <w:gridCol w:w="703"/>
        <w:gridCol w:w="791"/>
        <w:gridCol w:w="707"/>
        <w:gridCol w:w="791"/>
        <w:gridCol w:w="701"/>
        <w:gridCol w:w="793"/>
        <w:gridCol w:w="615"/>
        <w:gridCol w:w="804"/>
      </w:tblGrid>
      <w:tr w:rsidR="00B92D14" w:rsidRPr="00E35052" w14:paraId="0C77C6B3" w14:textId="77777777" w:rsidTr="00B92D14">
        <w:trPr>
          <w:cnfStyle w:val="100000000000" w:firstRow="1" w:lastRow="0" w:firstColumn="0" w:lastColumn="0" w:oddVBand="0" w:evenVBand="0" w:oddHBand="0"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1043" w:type="pct"/>
            <w:vMerge w:val="restart"/>
            <w:tcBorders>
              <w:top w:val="none" w:sz="0" w:space="0" w:color="auto"/>
              <w:left w:val="none" w:sz="0" w:space="0" w:color="auto"/>
              <w:bottom w:val="none" w:sz="0" w:space="0" w:color="auto"/>
              <w:right w:val="none" w:sz="0" w:space="0" w:color="auto"/>
            </w:tcBorders>
            <w:vAlign w:val="center"/>
          </w:tcPr>
          <w:p w14:paraId="4AC73E07" w14:textId="77777777" w:rsidR="00B92D14" w:rsidRPr="00E35052" w:rsidRDefault="00ED7DC5" w:rsidP="00B92D14">
            <w:pPr>
              <w:jc w:val="center"/>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District</w:t>
            </w:r>
          </w:p>
        </w:tc>
        <w:tc>
          <w:tcPr>
            <w:tcW w:w="799" w:type="pct"/>
            <w:gridSpan w:val="2"/>
            <w:tcBorders>
              <w:top w:val="none" w:sz="0" w:space="0" w:color="auto"/>
              <w:left w:val="none" w:sz="0" w:space="0" w:color="auto"/>
              <w:bottom w:val="none" w:sz="0" w:space="0" w:color="auto"/>
              <w:right w:val="none" w:sz="0" w:space="0" w:color="auto"/>
            </w:tcBorders>
            <w:vAlign w:val="center"/>
          </w:tcPr>
          <w:p w14:paraId="58A36ACF" w14:textId="77777777" w:rsidR="00B92D14" w:rsidRPr="00E35052" w:rsidRDefault="00B92D14" w:rsidP="00B92D14">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Hospital</w:t>
            </w:r>
          </w:p>
        </w:tc>
        <w:tc>
          <w:tcPr>
            <w:tcW w:w="799" w:type="pct"/>
            <w:gridSpan w:val="2"/>
            <w:tcBorders>
              <w:top w:val="none" w:sz="0" w:space="0" w:color="auto"/>
              <w:left w:val="none" w:sz="0" w:space="0" w:color="auto"/>
              <w:bottom w:val="none" w:sz="0" w:space="0" w:color="auto"/>
              <w:right w:val="none" w:sz="0" w:space="0" w:color="auto"/>
            </w:tcBorders>
            <w:noWrap/>
            <w:vAlign w:val="center"/>
            <w:hideMark/>
          </w:tcPr>
          <w:p w14:paraId="10455FFE" w14:textId="77777777" w:rsidR="00B92D14" w:rsidRPr="00E35052" w:rsidRDefault="00B92D14" w:rsidP="00B92D14">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PHC</w:t>
            </w:r>
          </w:p>
        </w:tc>
        <w:tc>
          <w:tcPr>
            <w:tcW w:w="801" w:type="pct"/>
            <w:gridSpan w:val="2"/>
            <w:tcBorders>
              <w:top w:val="none" w:sz="0" w:space="0" w:color="auto"/>
              <w:left w:val="none" w:sz="0" w:space="0" w:color="auto"/>
              <w:bottom w:val="none" w:sz="0" w:space="0" w:color="auto"/>
              <w:right w:val="none" w:sz="0" w:space="0" w:color="auto"/>
            </w:tcBorders>
            <w:noWrap/>
            <w:vAlign w:val="center"/>
            <w:hideMark/>
          </w:tcPr>
          <w:p w14:paraId="5080501D" w14:textId="77777777" w:rsidR="00B92D14" w:rsidRPr="00E35052" w:rsidRDefault="00B92D14" w:rsidP="00B92D14">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Health Post</w:t>
            </w:r>
          </w:p>
        </w:tc>
        <w:tc>
          <w:tcPr>
            <w:tcW w:w="799" w:type="pct"/>
            <w:gridSpan w:val="2"/>
            <w:tcBorders>
              <w:top w:val="none" w:sz="0" w:space="0" w:color="auto"/>
              <w:left w:val="none" w:sz="0" w:space="0" w:color="auto"/>
              <w:bottom w:val="none" w:sz="0" w:space="0" w:color="auto"/>
              <w:right w:val="none" w:sz="0" w:space="0" w:color="auto"/>
            </w:tcBorders>
            <w:noWrap/>
            <w:vAlign w:val="center"/>
            <w:hideMark/>
          </w:tcPr>
          <w:p w14:paraId="658E5541" w14:textId="77777777" w:rsidR="00B92D14" w:rsidRPr="00E35052" w:rsidRDefault="00B92D14" w:rsidP="00B92D14">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Others</w:t>
            </w:r>
          </w:p>
        </w:tc>
        <w:tc>
          <w:tcPr>
            <w:tcW w:w="759" w:type="pct"/>
            <w:gridSpan w:val="2"/>
            <w:tcBorders>
              <w:top w:val="none" w:sz="0" w:space="0" w:color="auto"/>
              <w:left w:val="none" w:sz="0" w:space="0" w:color="auto"/>
              <w:bottom w:val="none" w:sz="0" w:space="0" w:color="auto"/>
              <w:right w:val="none" w:sz="0" w:space="0" w:color="auto"/>
            </w:tcBorders>
            <w:noWrap/>
            <w:vAlign w:val="center"/>
            <w:hideMark/>
          </w:tcPr>
          <w:p w14:paraId="20698DF5" w14:textId="77777777" w:rsidR="00B92D14" w:rsidRPr="00E35052" w:rsidRDefault="00B92D14" w:rsidP="00B92D14">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Private sector</w:t>
            </w:r>
          </w:p>
        </w:tc>
      </w:tr>
      <w:tr w:rsidR="00FF444D" w:rsidRPr="00E35052" w14:paraId="48BC27B2" w14:textId="77777777" w:rsidTr="00B92D1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vMerge/>
            <w:vAlign w:val="center"/>
          </w:tcPr>
          <w:p w14:paraId="6A0E7A92" w14:textId="77777777" w:rsidR="00B92D14" w:rsidRPr="00E35052" w:rsidRDefault="00B92D14" w:rsidP="00B92D14">
            <w:pPr>
              <w:jc w:val="center"/>
              <w:rPr>
                <w:rFonts w:ascii="Times New Roman" w:eastAsia="Times New Roman" w:hAnsi="Times New Roman" w:cs="Times New Roman"/>
                <w:sz w:val="24"/>
                <w:szCs w:val="24"/>
                <w:lang w:val="en-GB"/>
              </w:rPr>
            </w:pPr>
          </w:p>
        </w:tc>
        <w:tc>
          <w:tcPr>
            <w:tcW w:w="376" w:type="pct"/>
            <w:shd w:val="clear" w:color="auto" w:fill="9BBB59" w:themeFill="accent3"/>
            <w:vAlign w:val="center"/>
          </w:tcPr>
          <w:p w14:paraId="4881200F" w14:textId="77777777" w:rsidR="00B92D14" w:rsidRPr="00E35052" w:rsidRDefault="00B92D14" w:rsidP="00B92D14">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bidi="ar-SA"/>
              </w:rPr>
              <w:t>Destroyed</w:t>
            </w:r>
          </w:p>
        </w:tc>
        <w:tc>
          <w:tcPr>
            <w:tcW w:w="423" w:type="pct"/>
            <w:shd w:val="clear" w:color="auto" w:fill="9BBB59" w:themeFill="accent3"/>
            <w:vAlign w:val="center"/>
          </w:tcPr>
          <w:p w14:paraId="1CB7C44E" w14:textId="77777777" w:rsidR="00B92D14" w:rsidRPr="00E35052" w:rsidRDefault="00B92D14" w:rsidP="00B92D14">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bidi="ar-SA"/>
              </w:rPr>
              <w:t>Partially damaged</w:t>
            </w:r>
          </w:p>
        </w:tc>
        <w:tc>
          <w:tcPr>
            <w:tcW w:w="376" w:type="pct"/>
            <w:shd w:val="clear" w:color="auto" w:fill="9BBB59" w:themeFill="accent3"/>
            <w:noWrap/>
            <w:vAlign w:val="center"/>
            <w:hideMark/>
          </w:tcPr>
          <w:p w14:paraId="50F2AA8B" w14:textId="77777777" w:rsidR="00B92D14" w:rsidRPr="00E35052" w:rsidRDefault="00B92D14" w:rsidP="00B92D14">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bidi="ar-SA"/>
              </w:rPr>
              <w:t>Destroyed</w:t>
            </w:r>
          </w:p>
        </w:tc>
        <w:tc>
          <w:tcPr>
            <w:tcW w:w="423" w:type="pct"/>
            <w:shd w:val="clear" w:color="auto" w:fill="9BBB59" w:themeFill="accent3"/>
            <w:noWrap/>
            <w:vAlign w:val="center"/>
            <w:hideMark/>
          </w:tcPr>
          <w:p w14:paraId="088577E8" w14:textId="77777777" w:rsidR="00B92D14" w:rsidRPr="00E35052" w:rsidRDefault="00B92D14" w:rsidP="00B92D14">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bidi="ar-SA"/>
              </w:rPr>
              <w:t>Partially damaged</w:t>
            </w:r>
          </w:p>
        </w:tc>
        <w:tc>
          <w:tcPr>
            <w:tcW w:w="378" w:type="pct"/>
            <w:shd w:val="clear" w:color="auto" w:fill="9BBB59" w:themeFill="accent3"/>
            <w:noWrap/>
            <w:vAlign w:val="center"/>
            <w:hideMark/>
          </w:tcPr>
          <w:p w14:paraId="0355B7DB" w14:textId="77777777" w:rsidR="00B92D14" w:rsidRPr="00E35052" w:rsidRDefault="00B92D14" w:rsidP="00B92D14">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bidi="ar-SA"/>
              </w:rPr>
              <w:t>Destroyed</w:t>
            </w:r>
          </w:p>
        </w:tc>
        <w:tc>
          <w:tcPr>
            <w:tcW w:w="423" w:type="pct"/>
            <w:shd w:val="clear" w:color="auto" w:fill="9BBB59" w:themeFill="accent3"/>
            <w:noWrap/>
            <w:vAlign w:val="center"/>
            <w:hideMark/>
          </w:tcPr>
          <w:p w14:paraId="0A7B055C" w14:textId="77777777" w:rsidR="00B92D14" w:rsidRPr="00E35052" w:rsidRDefault="00B92D14" w:rsidP="00B92D14">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bidi="ar-SA"/>
              </w:rPr>
              <w:t>Partially damaged</w:t>
            </w:r>
          </w:p>
        </w:tc>
        <w:tc>
          <w:tcPr>
            <w:tcW w:w="375" w:type="pct"/>
            <w:shd w:val="clear" w:color="auto" w:fill="9BBB59" w:themeFill="accent3"/>
            <w:noWrap/>
            <w:vAlign w:val="center"/>
            <w:hideMark/>
          </w:tcPr>
          <w:p w14:paraId="2C8941C3" w14:textId="77777777" w:rsidR="00B92D14" w:rsidRPr="00E35052" w:rsidRDefault="00B92D14" w:rsidP="00B92D14">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bidi="ar-SA"/>
              </w:rPr>
              <w:t>Destroyed</w:t>
            </w:r>
          </w:p>
        </w:tc>
        <w:tc>
          <w:tcPr>
            <w:tcW w:w="424" w:type="pct"/>
            <w:shd w:val="clear" w:color="auto" w:fill="9BBB59" w:themeFill="accent3"/>
            <w:noWrap/>
            <w:vAlign w:val="center"/>
            <w:hideMark/>
          </w:tcPr>
          <w:p w14:paraId="28AC972E" w14:textId="77777777" w:rsidR="00B92D14" w:rsidRPr="00E35052" w:rsidRDefault="00B92D14" w:rsidP="00B92D14">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bidi="ar-SA"/>
              </w:rPr>
              <w:t>Partially damaged</w:t>
            </w:r>
          </w:p>
        </w:tc>
        <w:tc>
          <w:tcPr>
            <w:tcW w:w="329" w:type="pct"/>
            <w:shd w:val="clear" w:color="auto" w:fill="9BBB59" w:themeFill="accent3"/>
            <w:noWrap/>
            <w:vAlign w:val="center"/>
            <w:hideMark/>
          </w:tcPr>
          <w:p w14:paraId="0030822D" w14:textId="77777777" w:rsidR="00B92D14" w:rsidRPr="00E35052" w:rsidRDefault="00B92D14" w:rsidP="00B92D14">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bidi="ar-SA"/>
              </w:rPr>
              <w:t>Destroyed</w:t>
            </w:r>
          </w:p>
        </w:tc>
        <w:tc>
          <w:tcPr>
            <w:tcW w:w="430" w:type="pct"/>
            <w:shd w:val="clear" w:color="auto" w:fill="9BBB59" w:themeFill="accent3"/>
            <w:noWrap/>
            <w:vAlign w:val="center"/>
            <w:hideMark/>
          </w:tcPr>
          <w:p w14:paraId="5FFEB03E" w14:textId="77777777" w:rsidR="00B92D14" w:rsidRPr="00E35052" w:rsidRDefault="00B92D14" w:rsidP="00B92D14">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bidi="ar-SA"/>
              </w:rPr>
              <w:t>Partially damaged</w:t>
            </w:r>
          </w:p>
        </w:tc>
      </w:tr>
      <w:tr w:rsidR="00FF16AF" w:rsidRPr="00E35052" w14:paraId="1EF761AC" w14:textId="77777777" w:rsidTr="008834EB">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754BB279" w14:textId="77777777" w:rsidR="00FF16AF" w:rsidRPr="00E35052" w:rsidRDefault="00B92D14" w:rsidP="00B92D14">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Bhaktpur</w:t>
            </w:r>
          </w:p>
        </w:tc>
        <w:tc>
          <w:tcPr>
            <w:tcW w:w="376" w:type="pct"/>
            <w:tcBorders>
              <w:left w:val="none" w:sz="0" w:space="0" w:color="auto"/>
              <w:right w:val="none" w:sz="0" w:space="0" w:color="auto"/>
            </w:tcBorders>
          </w:tcPr>
          <w:p w14:paraId="740AD1DA"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3" w:type="pct"/>
            <w:tcBorders>
              <w:left w:val="none" w:sz="0" w:space="0" w:color="auto"/>
              <w:right w:val="none" w:sz="0" w:space="0" w:color="auto"/>
            </w:tcBorders>
          </w:tcPr>
          <w:p w14:paraId="5E2188D0"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376" w:type="pct"/>
            <w:tcBorders>
              <w:left w:val="none" w:sz="0" w:space="0" w:color="auto"/>
              <w:right w:val="none" w:sz="0" w:space="0" w:color="auto"/>
            </w:tcBorders>
            <w:noWrap/>
            <w:hideMark/>
          </w:tcPr>
          <w:p w14:paraId="478A6DB3"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3" w:type="pct"/>
            <w:tcBorders>
              <w:left w:val="none" w:sz="0" w:space="0" w:color="auto"/>
              <w:right w:val="none" w:sz="0" w:space="0" w:color="auto"/>
            </w:tcBorders>
            <w:noWrap/>
            <w:hideMark/>
          </w:tcPr>
          <w:p w14:paraId="249F5993"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378" w:type="pct"/>
            <w:tcBorders>
              <w:left w:val="none" w:sz="0" w:space="0" w:color="auto"/>
              <w:right w:val="none" w:sz="0" w:space="0" w:color="auto"/>
            </w:tcBorders>
            <w:noWrap/>
            <w:hideMark/>
          </w:tcPr>
          <w:p w14:paraId="103C2550"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c>
          <w:tcPr>
            <w:tcW w:w="423" w:type="pct"/>
            <w:tcBorders>
              <w:left w:val="none" w:sz="0" w:space="0" w:color="auto"/>
              <w:right w:val="none" w:sz="0" w:space="0" w:color="auto"/>
            </w:tcBorders>
            <w:noWrap/>
            <w:hideMark/>
          </w:tcPr>
          <w:p w14:paraId="6E70176C"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w:t>
            </w:r>
          </w:p>
        </w:tc>
        <w:tc>
          <w:tcPr>
            <w:tcW w:w="375" w:type="pct"/>
            <w:tcBorders>
              <w:left w:val="none" w:sz="0" w:space="0" w:color="auto"/>
              <w:right w:val="none" w:sz="0" w:space="0" w:color="auto"/>
            </w:tcBorders>
            <w:noWrap/>
            <w:hideMark/>
          </w:tcPr>
          <w:p w14:paraId="5D3F6E43"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4" w:type="pct"/>
            <w:tcBorders>
              <w:left w:val="none" w:sz="0" w:space="0" w:color="auto"/>
              <w:right w:val="none" w:sz="0" w:space="0" w:color="auto"/>
            </w:tcBorders>
            <w:noWrap/>
            <w:hideMark/>
          </w:tcPr>
          <w:p w14:paraId="6575ED0F"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29" w:type="pct"/>
            <w:tcBorders>
              <w:left w:val="none" w:sz="0" w:space="0" w:color="auto"/>
              <w:right w:val="none" w:sz="0" w:space="0" w:color="auto"/>
            </w:tcBorders>
            <w:noWrap/>
            <w:hideMark/>
          </w:tcPr>
          <w:p w14:paraId="781447CA"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30" w:type="pct"/>
            <w:tcBorders>
              <w:left w:val="none" w:sz="0" w:space="0" w:color="auto"/>
            </w:tcBorders>
            <w:noWrap/>
            <w:hideMark/>
          </w:tcPr>
          <w:p w14:paraId="3D130D70"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r>
      <w:tr w:rsidR="00FF16AF" w:rsidRPr="00E35052" w14:paraId="7D09B20C" w14:textId="77777777" w:rsidTr="008834E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136AD11D" w14:textId="77777777" w:rsidR="00FF16AF" w:rsidRPr="00E35052" w:rsidRDefault="00B92D14" w:rsidP="00B92D14">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Dhading</w:t>
            </w:r>
          </w:p>
        </w:tc>
        <w:tc>
          <w:tcPr>
            <w:tcW w:w="376" w:type="pct"/>
            <w:tcBorders>
              <w:left w:val="none" w:sz="0" w:space="0" w:color="auto"/>
              <w:right w:val="none" w:sz="0" w:space="0" w:color="auto"/>
            </w:tcBorders>
          </w:tcPr>
          <w:p w14:paraId="03E4FFE9"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3" w:type="pct"/>
            <w:tcBorders>
              <w:left w:val="none" w:sz="0" w:space="0" w:color="auto"/>
              <w:right w:val="none" w:sz="0" w:space="0" w:color="auto"/>
            </w:tcBorders>
          </w:tcPr>
          <w:p w14:paraId="033A2DDE"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376" w:type="pct"/>
            <w:tcBorders>
              <w:left w:val="none" w:sz="0" w:space="0" w:color="auto"/>
              <w:right w:val="none" w:sz="0" w:space="0" w:color="auto"/>
            </w:tcBorders>
            <w:noWrap/>
            <w:hideMark/>
          </w:tcPr>
          <w:p w14:paraId="69FE552B"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3" w:type="pct"/>
            <w:tcBorders>
              <w:left w:val="none" w:sz="0" w:space="0" w:color="auto"/>
              <w:right w:val="none" w:sz="0" w:space="0" w:color="auto"/>
            </w:tcBorders>
            <w:noWrap/>
            <w:hideMark/>
          </w:tcPr>
          <w:p w14:paraId="5D164350"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378" w:type="pct"/>
            <w:tcBorders>
              <w:left w:val="none" w:sz="0" w:space="0" w:color="auto"/>
              <w:right w:val="none" w:sz="0" w:space="0" w:color="auto"/>
            </w:tcBorders>
            <w:noWrap/>
            <w:hideMark/>
          </w:tcPr>
          <w:p w14:paraId="3A214C19"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33</w:t>
            </w:r>
          </w:p>
        </w:tc>
        <w:tc>
          <w:tcPr>
            <w:tcW w:w="423" w:type="pct"/>
            <w:tcBorders>
              <w:left w:val="none" w:sz="0" w:space="0" w:color="auto"/>
              <w:right w:val="none" w:sz="0" w:space="0" w:color="auto"/>
            </w:tcBorders>
            <w:noWrap/>
            <w:hideMark/>
          </w:tcPr>
          <w:p w14:paraId="2A713479"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w:t>
            </w:r>
          </w:p>
        </w:tc>
        <w:tc>
          <w:tcPr>
            <w:tcW w:w="375" w:type="pct"/>
            <w:tcBorders>
              <w:left w:val="none" w:sz="0" w:space="0" w:color="auto"/>
              <w:right w:val="none" w:sz="0" w:space="0" w:color="auto"/>
            </w:tcBorders>
            <w:noWrap/>
            <w:hideMark/>
          </w:tcPr>
          <w:p w14:paraId="53F6D42E"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4" w:type="pct"/>
            <w:tcBorders>
              <w:left w:val="none" w:sz="0" w:space="0" w:color="auto"/>
              <w:right w:val="none" w:sz="0" w:space="0" w:color="auto"/>
            </w:tcBorders>
            <w:noWrap/>
            <w:hideMark/>
          </w:tcPr>
          <w:p w14:paraId="3F36DAD4"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329" w:type="pct"/>
            <w:tcBorders>
              <w:left w:val="none" w:sz="0" w:space="0" w:color="auto"/>
              <w:right w:val="none" w:sz="0" w:space="0" w:color="auto"/>
            </w:tcBorders>
            <w:noWrap/>
            <w:hideMark/>
          </w:tcPr>
          <w:p w14:paraId="3675C2FE"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430" w:type="pct"/>
            <w:tcBorders>
              <w:left w:val="none" w:sz="0" w:space="0" w:color="auto"/>
            </w:tcBorders>
            <w:noWrap/>
            <w:hideMark/>
          </w:tcPr>
          <w:p w14:paraId="5EC66B27"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w:t>
            </w:r>
          </w:p>
        </w:tc>
      </w:tr>
      <w:tr w:rsidR="00FF16AF" w:rsidRPr="00E35052" w14:paraId="2A3FA249" w14:textId="77777777" w:rsidTr="008834EB">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7800725D" w14:textId="77777777" w:rsidR="00FF16AF" w:rsidRPr="00E35052" w:rsidRDefault="00B92D14" w:rsidP="00B92D14">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Doalkha</w:t>
            </w:r>
          </w:p>
        </w:tc>
        <w:tc>
          <w:tcPr>
            <w:tcW w:w="376" w:type="pct"/>
            <w:tcBorders>
              <w:left w:val="none" w:sz="0" w:space="0" w:color="auto"/>
              <w:right w:val="none" w:sz="0" w:space="0" w:color="auto"/>
            </w:tcBorders>
          </w:tcPr>
          <w:p w14:paraId="44304B4D"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3" w:type="pct"/>
            <w:tcBorders>
              <w:left w:val="none" w:sz="0" w:space="0" w:color="auto"/>
              <w:right w:val="none" w:sz="0" w:space="0" w:color="auto"/>
            </w:tcBorders>
          </w:tcPr>
          <w:p w14:paraId="0BC5AA02"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376" w:type="pct"/>
            <w:tcBorders>
              <w:left w:val="none" w:sz="0" w:space="0" w:color="auto"/>
              <w:right w:val="none" w:sz="0" w:space="0" w:color="auto"/>
            </w:tcBorders>
            <w:noWrap/>
            <w:hideMark/>
          </w:tcPr>
          <w:p w14:paraId="3917CAD2"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3" w:type="pct"/>
            <w:tcBorders>
              <w:left w:val="none" w:sz="0" w:space="0" w:color="auto"/>
              <w:right w:val="none" w:sz="0" w:space="0" w:color="auto"/>
            </w:tcBorders>
            <w:noWrap/>
            <w:hideMark/>
          </w:tcPr>
          <w:p w14:paraId="60CCA7B0"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378" w:type="pct"/>
            <w:tcBorders>
              <w:left w:val="none" w:sz="0" w:space="0" w:color="auto"/>
              <w:right w:val="none" w:sz="0" w:space="0" w:color="auto"/>
            </w:tcBorders>
            <w:noWrap/>
            <w:hideMark/>
          </w:tcPr>
          <w:p w14:paraId="2649FD21"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33</w:t>
            </w:r>
          </w:p>
        </w:tc>
        <w:tc>
          <w:tcPr>
            <w:tcW w:w="423" w:type="pct"/>
            <w:tcBorders>
              <w:left w:val="none" w:sz="0" w:space="0" w:color="auto"/>
              <w:right w:val="none" w:sz="0" w:space="0" w:color="auto"/>
            </w:tcBorders>
            <w:noWrap/>
            <w:hideMark/>
          </w:tcPr>
          <w:p w14:paraId="7F80ADEE"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w:t>
            </w:r>
          </w:p>
        </w:tc>
        <w:tc>
          <w:tcPr>
            <w:tcW w:w="375" w:type="pct"/>
            <w:tcBorders>
              <w:left w:val="none" w:sz="0" w:space="0" w:color="auto"/>
              <w:right w:val="none" w:sz="0" w:space="0" w:color="auto"/>
            </w:tcBorders>
            <w:noWrap/>
            <w:hideMark/>
          </w:tcPr>
          <w:p w14:paraId="069D8697"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4" w:type="pct"/>
            <w:tcBorders>
              <w:left w:val="none" w:sz="0" w:space="0" w:color="auto"/>
              <w:right w:val="none" w:sz="0" w:space="0" w:color="auto"/>
            </w:tcBorders>
            <w:noWrap/>
            <w:hideMark/>
          </w:tcPr>
          <w:p w14:paraId="6440FD89"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29" w:type="pct"/>
            <w:tcBorders>
              <w:left w:val="none" w:sz="0" w:space="0" w:color="auto"/>
              <w:right w:val="none" w:sz="0" w:space="0" w:color="auto"/>
            </w:tcBorders>
            <w:noWrap/>
            <w:hideMark/>
          </w:tcPr>
          <w:p w14:paraId="2C4B50D4"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430" w:type="pct"/>
            <w:tcBorders>
              <w:left w:val="none" w:sz="0" w:space="0" w:color="auto"/>
            </w:tcBorders>
            <w:noWrap/>
            <w:hideMark/>
          </w:tcPr>
          <w:p w14:paraId="6068A99C"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r>
      <w:tr w:rsidR="00FF16AF" w:rsidRPr="00E35052" w14:paraId="7F1B56FC" w14:textId="77777777" w:rsidTr="008834E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6641917A" w14:textId="77777777" w:rsidR="00FF16AF" w:rsidRPr="00E35052" w:rsidRDefault="00B92D14" w:rsidP="00B92D14">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Gorkha</w:t>
            </w:r>
          </w:p>
        </w:tc>
        <w:tc>
          <w:tcPr>
            <w:tcW w:w="376" w:type="pct"/>
            <w:tcBorders>
              <w:left w:val="none" w:sz="0" w:space="0" w:color="auto"/>
              <w:right w:val="none" w:sz="0" w:space="0" w:color="auto"/>
            </w:tcBorders>
          </w:tcPr>
          <w:p w14:paraId="7C76CFAE"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3" w:type="pct"/>
            <w:tcBorders>
              <w:left w:val="none" w:sz="0" w:space="0" w:color="auto"/>
              <w:right w:val="none" w:sz="0" w:space="0" w:color="auto"/>
            </w:tcBorders>
          </w:tcPr>
          <w:p w14:paraId="750A48A8"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376" w:type="pct"/>
            <w:tcBorders>
              <w:left w:val="none" w:sz="0" w:space="0" w:color="auto"/>
              <w:right w:val="none" w:sz="0" w:space="0" w:color="auto"/>
            </w:tcBorders>
            <w:noWrap/>
            <w:hideMark/>
          </w:tcPr>
          <w:p w14:paraId="26925E60"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3" w:type="pct"/>
            <w:tcBorders>
              <w:left w:val="none" w:sz="0" w:space="0" w:color="auto"/>
              <w:right w:val="none" w:sz="0" w:space="0" w:color="auto"/>
            </w:tcBorders>
            <w:noWrap/>
            <w:hideMark/>
          </w:tcPr>
          <w:p w14:paraId="583B60C4"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378" w:type="pct"/>
            <w:tcBorders>
              <w:left w:val="none" w:sz="0" w:space="0" w:color="auto"/>
              <w:right w:val="none" w:sz="0" w:space="0" w:color="auto"/>
            </w:tcBorders>
            <w:noWrap/>
            <w:hideMark/>
          </w:tcPr>
          <w:p w14:paraId="78FC1B83"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35</w:t>
            </w:r>
          </w:p>
        </w:tc>
        <w:tc>
          <w:tcPr>
            <w:tcW w:w="423" w:type="pct"/>
            <w:tcBorders>
              <w:left w:val="none" w:sz="0" w:space="0" w:color="auto"/>
              <w:right w:val="none" w:sz="0" w:space="0" w:color="auto"/>
            </w:tcBorders>
            <w:noWrap/>
            <w:hideMark/>
          </w:tcPr>
          <w:p w14:paraId="7AB86866"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24</w:t>
            </w:r>
          </w:p>
        </w:tc>
        <w:tc>
          <w:tcPr>
            <w:tcW w:w="375" w:type="pct"/>
            <w:tcBorders>
              <w:left w:val="none" w:sz="0" w:space="0" w:color="auto"/>
              <w:right w:val="none" w:sz="0" w:space="0" w:color="auto"/>
            </w:tcBorders>
            <w:noWrap/>
            <w:hideMark/>
          </w:tcPr>
          <w:p w14:paraId="0F89FBFB"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c>
          <w:tcPr>
            <w:tcW w:w="424" w:type="pct"/>
            <w:tcBorders>
              <w:left w:val="none" w:sz="0" w:space="0" w:color="auto"/>
              <w:right w:val="none" w:sz="0" w:space="0" w:color="auto"/>
            </w:tcBorders>
            <w:noWrap/>
            <w:hideMark/>
          </w:tcPr>
          <w:p w14:paraId="3B948774"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c>
          <w:tcPr>
            <w:tcW w:w="329" w:type="pct"/>
            <w:tcBorders>
              <w:left w:val="none" w:sz="0" w:space="0" w:color="auto"/>
              <w:right w:val="none" w:sz="0" w:space="0" w:color="auto"/>
            </w:tcBorders>
            <w:noWrap/>
            <w:hideMark/>
          </w:tcPr>
          <w:p w14:paraId="4C1D3A9E"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430" w:type="pct"/>
            <w:tcBorders>
              <w:left w:val="none" w:sz="0" w:space="0" w:color="auto"/>
            </w:tcBorders>
            <w:noWrap/>
            <w:hideMark/>
          </w:tcPr>
          <w:p w14:paraId="185E9232"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r>
      <w:tr w:rsidR="00FF16AF" w:rsidRPr="00E35052" w14:paraId="5AC7EA0C" w14:textId="77777777" w:rsidTr="008834EB">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56E5050C" w14:textId="77777777" w:rsidR="00FF16AF" w:rsidRPr="00E35052" w:rsidRDefault="00B92D14" w:rsidP="00B92D14">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Kathmandu</w:t>
            </w:r>
          </w:p>
        </w:tc>
        <w:tc>
          <w:tcPr>
            <w:tcW w:w="376" w:type="pct"/>
            <w:tcBorders>
              <w:left w:val="none" w:sz="0" w:space="0" w:color="auto"/>
              <w:right w:val="none" w:sz="0" w:space="0" w:color="auto"/>
            </w:tcBorders>
          </w:tcPr>
          <w:p w14:paraId="2AFF6ECF"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3" w:type="pct"/>
            <w:tcBorders>
              <w:left w:val="none" w:sz="0" w:space="0" w:color="auto"/>
              <w:right w:val="none" w:sz="0" w:space="0" w:color="auto"/>
            </w:tcBorders>
          </w:tcPr>
          <w:p w14:paraId="244ABFB0"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76" w:type="pct"/>
            <w:tcBorders>
              <w:left w:val="none" w:sz="0" w:space="0" w:color="auto"/>
              <w:right w:val="none" w:sz="0" w:space="0" w:color="auto"/>
            </w:tcBorders>
            <w:noWrap/>
            <w:hideMark/>
          </w:tcPr>
          <w:p w14:paraId="62A87729"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3" w:type="pct"/>
            <w:tcBorders>
              <w:left w:val="none" w:sz="0" w:space="0" w:color="auto"/>
              <w:right w:val="none" w:sz="0" w:space="0" w:color="auto"/>
            </w:tcBorders>
            <w:noWrap/>
            <w:hideMark/>
          </w:tcPr>
          <w:p w14:paraId="73F050E2"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w:t>
            </w:r>
          </w:p>
        </w:tc>
        <w:tc>
          <w:tcPr>
            <w:tcW w:w="378" w:type="pct"/>
            <w:tcBorders>
              <w:left w:val="none" w:sz="0" w:space="0" w:color="auto"/>
              <w:right w:val="none" w:sz="0" w:space="0" w:color="auto"/>
            </w:tcBorders>
            <w:noWrap/>
            <w:hideMark/>
          </w:tcPr>
          <w:p w14:paraId="655BEB01"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w:t>
            </w:r>
          </w:p>
        </w:tc>
        <w:tc>
          <w:tcPr>
            <w:tcW w:w="423" w:type="pct"/>
            <w:tcBorders>
              <w:left w:val="none" w:sz="0" w:space="0" w:color="auto"/>
              <w:right w:val="none" w:sz="0" w:space="0" w:color="auto"/>
            </w:tcBorders>
            <w:noWrap/>
            <w:hideMark/>
          </w:tcPr>
          <w:p w14:paraId="12537DC7"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33</w:t>
            </w:r>
          </w:p>
        </w:tc>
        <w:tc>
          <w:tcPr>
            <w:tcW w:w="375" w:type="pct"/>
            <w:tcBorders>
              <w:left w:val="none" w:sz="0" w:space="0" w:color="auto"/>
              <w:right w:val="none" w:sz="0" w:space="0" w:color="auto"/>
            </w:tcBorders>
            <w:noWrap/>
            <w:hideMark/>
          </w:tcPr>
          <w:p w14:paraId="280CEACD"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4" w:type="pct"/>
            <w:tcBorders>
              <w:left w:val="none" w:sz="0" w:space="0" w:color="auto"/>
              <w:right w:val="none" w:sz="0" w:space="0" w:color="auto"/>
            </w:tcBorders>
            <w:noWrap/>
            <w:hideMark/>
          </w:tcPr>
          <w:p w14:paraId="12987418"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29" w:type="pct"/>
            <w:tcBorders>
              <w:left w:val="none" w:sz="0" w:space="0" w:color="auto"/>
              <w:right w:val="none" w:sz="0" w:space="0" w:color="auto"/>
            </w:tcBorders>
            <w:noWrap/>
            <w:hideMark/>
          </w:tcPr>
          <w:p w14:paraId="7DAA8A57"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30" w:type="pct"/>
            <w:tcBorders>
              <w:left w:val="none" w:sz="0" w:space="0" w:color="auto"/>
            </w:tcBorders>
            <w:noWrap/>
            <w:hideMark/>
          </w:tcPr>
          <w:p w14:paraId="128A32B4"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24</w:t>
            </w:r>
          </w:p>
        </w:tc>
      </w:tr>
      <w:tr w:rsidR="00FF16AF" w:rsidRPr="00E35052" w14:paraId="39F47044" w14:textId="77777777" w:rsidTr="008834E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426AB337" w14:textId="77777777" w:rsidR="00FF16AF" w:rsidRPr="00E35052" w:rsidRDefault="00B92D14" w:rsidP="00B92D14">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Kavre</w:t>
            </w:r>
          </w:p>
        </w:tc>
        <w:tc>
          <w:tcPr>
            <w:tcW w:w="376" w:type="pct"/>
            <w:tcBorders>
              <w:left w:val="none" w:sz="0" w:space="0" w:color="auto"/>
              <w:right w:val="none" w:sz="0" w:space="0" w:color="auto"/>
            </w:tcBorders>
          </w:tcPr>
          <w:p w14:paraId="126A0B31"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3" w:type="pct"/>
            <w:tcBorders>
              <w:left w:val="none" w:sz="0" w:space="0" w:color="auto"/>
              <w:right w:val="none" w:sz="0" w:space="0" w:color="auto"/>
            </w:tcBorders>
          </w:tcPr>
          <w:p w14:paraId="093C11D9"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376" w:type="pct"/>
            <w:tcBorders>
              <w:left w:val="none" w:sz="0" w:space="0" w:color="auto"/>
              <w:right w:val="none" w:sz="0" w:space="0" w:color="auto"/>
            </w:tcBorders>
            <w:noWrap/>
            <w:hideMark/>
          </w:tcPr>
          <w:p w14:paraId="60856A67"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3" w:type="pct"/>
            <w:tcBorders>
              <w:left w:val="none" w:sz="0" w:space="0" w:color="auto"/>
              <w:right w:val="none" w:sz="0" w:space="0" w:color="auto"/>
            </w:tcBorders>
            <w:noWrap/>
            <w:hideMark/>
          </w:tcPr>
          <w:p w14:paraId="794FD093"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378" w:type="pct"/>
            <w:tcBorders>
              <w:left w:val="none" w:sz="0" w:space="0" w:color="auto"/>
              <w:right w:val="none" w:sz="0" w:space="0" w:color="auto"/>
            </w:tcBorders>
            <w:noWrap/>
            <w:hideMark/>
          </w:tcPr>
          <w:p w14:paraId="06018B78"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32</w:t>
            </w:r>
          </w:p>
        </w:tc>
        <w:tc>
          <w:tcPr>
            <w:tcW w:w="423" w:type="pct"/>
            <w:tcBorders>
              <w:left w:val="none" w:sz="0" w:space="0" w:color="auto"/>
              <w:right w:val="none" w:sz="0" w:space="0" w:color="auto"/>
            </w:tcBorders>
            <w:noWrap/>
            <w:hideMark/>
          </w:tcPr>
          <w:p w14:paraId="04503C03"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50</w:t>
            </w:r>
          </w:p>
        </w:tc>
        <w:tc>
          <w:tcPr>
            <w:tcW w:w="375" w:type="pct"/>
            <w:tcBorders>
              <w:left w:val="none" w:sz="0" w:space="0" w:color="auto"/>
              <w:right w:val="none" w:sz="0" w:space="0" w:color="auto"/>
            </w:tcBorders>
            <w:noWrap/>
            <w:hideMark/>
          </w:tcPr>
          <w:p w14:paraId="151AE229"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4" w:type="pct"/>
            <w:tcBorders>
              <w:left w:val="none" w:sz="0" w:space="0" w:color="auto"/>
              <w:right w:val="none" w:sz="0" w:space="0" w:color="auto"/>
            </w:tcBorders>
            <w:noWrap/>
            <w:hideMark/>
          </w:tcPr>
          <w:p w14:paraId="4362F2AC"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329" w:type="pct"/>
            <w:tcBorders>
              <w:left w:val="none" w:sz="0" w:space="0" w:color="auto"/>
              <w:right w:val="none" w:sz="0" w:space="0" w:color="auto"/>
            </w:tcBorders>
            <w:noWrap/>
            <w:hideMark/>
          </w:tcPr>
          <w:p w14:paraId="460477AB"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30" w:type="pct"/>
            <w:tcBorders>
              <w:left w:val="none" w:sz="0" w:space="0" w:color="auto"/>
            </w:tcBorders>
            <w:noWrap/>
            <w:hideMark/>
          </w:tcPr>
          <w:p w14:paraId="346FA407"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r>
      <w:tr w:rsidR="00FF16AF" w:rsidRPr="00E35052" w14:paraId="21DBF6B2" w14:textId="77777777" w:rsidTr="008834EB">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7183C4BB" w14:textId="77777777" w:rsidR="00FF16AF" w:rsidRPr="00E35052" w:rsidRDefault="00B92D14" w:rsidP="00B92D14">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Lalitpur</w:t>
            </w:r>
          </w:p>
        </w:tc>
        <w:tc>
          <w:tcPr>
            <w:tcW w:w="376" w:type="pct"/>
            <w:tcBorders>
              <w:left w:val="none" w:sz="0" w:space="0" w:color="auto"/>
              <w:right w:val="none" w:sz="0" w:space="0" w:color="auto"/>
            </w:tcBorders>
          </w:tcPr>
          <w:p w14:paraId="671F2694"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3" w:type="pct"/>
            <w:tcBorders>
              <w:left w:val="none" w:sz="0" w:space="0" w:color="auto"/>
              <w:right w:val="none" w:sz="0" w:space="0" w:color="auto"/>
            </w:tcBorders>
          </w:tcPr>
          <w:p w14:paraId="3117E44B"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76" w:type="pct"/>
            <w:tcBorders>
              <w:left w:val="none" w:sz="0" w:space="0" w:color="auto"/>
              <w:right w:val="none" w:sz="0" w:space="0" w:color="auto"/>
            </w:tcBorders>
            <w:noWrap/>
            <w:hideMark/>
          </w:tcPr>
          <w:p w14:paraId="7C9DD3A1"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3" w:type="pct"/>
            <w:tcBorders>
              <w:left w:val="none" w:sz="0" w:space="0" w:color="auto"/>
              <w:right w:val="none" w:sz="0" w:space="0" w:color="auto"/>
            </w:tcBorders>
            <w:noWrap/>
            <w:hideMark/>
          </w:tcPr>
          <w:p w14:paraId="4DCCC524"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378" w:type="pct"/>
            <w:tcBorders>
              <w:left w:val="none" w:sz="0" w:space="0" w:color="auto"/>
              <w:right w:val="none" w:sz="0" w:space="0" w:color="auto"/>
            </w:tcBorders>
            <w:noWrap/>
            <w:hideMark/>
          </w:tcPr>
          <w:p w14:paraId="43B3E772"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w:t>
            </w:r>
          </w:p>
        </w:tc>
        <w:tc>
          <w:tcPr>
            <w:tcW w:w="423" w:type="pct"/>
            <w:tcBorders>
              <w:left w:val="none" w:sz="0" w:space="0" w:color="auto"/>
              <w:right w:val="none" w:sz="0" w:space="0" w:color="auto"/>
            </w:tcBorders>
            <w:noWrap/>
            <w:hideMark/>
          </w:tcPr>
          <w:p w14:paraId="67C2D36F"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20</w:t>
            </w:r>
          </w:p>
        </w:tc>
        <w:tc>
          <w:tcPr>
            <w:tcW w:w="375" w:type="pct"/>
            <w:tcBorders>
              <w:left w:val="none" w:sz="0" w:space="0" w:color="auto"/>
              <w:right w:val="none" w:sz="0" w:space="0" w:color="auto"/>
            </w:tcBorders>
            <w:noWrap/>
            <w:hideMark/>
          </w:tcPr>
          <w:p w14:paraId="38362D0E"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4" w:type="pct"/>
            <w:tcBorders>
              <w:left w:val="none" w:sz="0" w:space="0" w:color="auto"/>
              <w:right w:val="none" w:sz="0" w:space="0" w:color="auto"/>
            </w:tcBorders>
            <w:noWrap/>
            <w:hideMark/>
          </w:tcPr>
          <w:p w14:paraId="116B42DD"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29" w:type="pct"/>
            <w:tcBorders>
              <w:left w:val="none" w:sz="0" w:space="0" w:color="auto"/>
              <w:right w:val="none" w:sz="0" w:space="0" w:color="auto"/>
            </w:tcBorders>
            <w:noWrap/>
            <w:hideMark/>
          </w:tcPr>
          <w:p w14:paraId="5AF0C46B"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30" w:type="pct"/>
            <w:tcBorders>
              <w:left w:val="none" w:sz="0" w:space="0" w:color="auto"/>
            </w:tcBorders>
            <w:noWrap/>
            <w:hideMark/>
          </w:tcPr>
          <w:p w14:paraId="61AC162F"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w:t>
            </w:r>
          </w:p>
        </w:tc>
      </w:tr>
      <w:tr w:rsidR="00FF16AF" w:rsidRPr="00E35052" w14:paraId="2E24F813" w14:textId="77777777" w:rsidTr="008834E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0E93DA8A" w14:textId="77777777" w:rsidR="00FF16AF" w:rsidRPr="00E35052" w:rsidRDefault="00B92D14" w:rsidP="00B92D14">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Makwanpur</w:t>
            </w:r>
          </w:p>
        </w:tc>
        <w:tc>
          <w:tcPr>
            <w:tcW w:w="376" w:type="pct"/>
            <w:tcBorders>
              <w:left w:val="none" w:sz="0" w:space="0" w:color="auto"/>
              <w:right w:val="none" w:sz="0" w:space="0" w:color="auto"/>
            </w:tcBorders>
          </w:tcPr>
          <w:p w14:paraId="5933ABBC"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3" w:type="pct"/>
            <w:tcBorders>
              <w:left w:val="none" w:sz="0" w:space="0" w:color="auto"/>
              <w:right w:val="none" w:sz="0" w:space="0" w:color="auto"/>
            </w:tcBorders>
          </w:tcPr>
          <w:p w14:paraId="2E502FB4"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76" w:type="pct"/>
            <w:tcBorders>
              <w:left w:val="none" w:sz="0" w:space="0" w:color="auto"/>
              <w:right w:val="none" w:sz="0" w:space="0" w:color="auto"/>
            </w:tcBorders>
            <w:noWrap/>
            <w:hideMark/>
          </w:tcPr>
          <w:p w14:paraId="5542CF27"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3" w:type="pct"/>
            <w:tcBorders>
              <w:left w:val="none" w:sz="0" w:space="0" w:color="auto"/>
              <w:right w:val="none" w:sz="0" w:space="0" w:color="auto"/>
            </w:tcBorders>
            <w:noWrap/>
            <w:hideMark/>
          </w:tcPr>
          <w:p w14:paraId="7F11DEEF"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378" w:type="pct"/>
            <w:tcBorders>
              <w:left w:val="none" w:sz="0" w:space="0" w:color="auto"/>
              <w:right w:val="none" w:sz="0" w:space="0" w:color="auto"/>
            </w:tcBorders>
            <w:noWrap/>
            <w:hideMark/>
          </w:tcPr>
          <w:p w14:paraId="6BA279DF"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w:t>
            </w:r>
          </w:p>
        </w:tc>
        <w:tc>
          <w:tcPr>
            <w:tcW w:w="423" w:type="pct"/>
            <w:tcBorders>
              <w:left w:val="none" w:sz="0" w:space="0" w:color="auto"/>
              <w:right w:val="none" w:sz="0" w:space="0" w:color="auto"/>
            </w:tcBorders>
            <w:noWrap/>
            <w:hideMark/>
          </w:tcPr>
          <w:p w14:paraId="532A5460"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w:t>
            </w:r>
          </w:p>
        </w:tc>
        <w:tc>
          <w:tcPr>
            <w:tcW w:w="375" w:type="pct"/>
            <w:tcBorders>
              <w:left w:val="none" w:sz="0" w:space="0" w:color="auto"/>
              <w:right w:val="none" w:sz="0" w:space="0" w:color="auto"/>
            </w:tcBorders>
            <w:noWrap/>
            <w:hideMark/>
          </w:tcPr>
          <w:p w14:paraId="19F3C42A"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4" w:type="pct"/>
            <w:tcBorders>
              <w:left w:val="none" w:sz="0" w:space="0" w:color="auto"/>
              <w:right w:val="none" w:sz="0" w:space="0" w:color="auto"/>
            </w:tcBorders>
            <w:noWrap/>
            <w:hideMark/>
          </w:tcPr>
          <w:p w14:paraId="37B93834"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29" w:type="pct"/>
            <w:tcBorders>
              <w:left w:val="none" w:sz="0" w:space="0" w:color="auto"/>
              <w:right w:val="none" w:sz="0" w:space="0" w:color="auto"/>
            </w:tcBorders>
            <w:noWrap/>
            <w:hideMark/>
          </w:tcPr>
          <w:p w14:paraId="57ADFE87"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430" w:type="pct"/>
            <w:tcBorders>
              <w:left w:val="none" w:sz="0" w:space="0" w:color="auto"/>
            </w:tcBorders>
            <w:noWrap/>
            <w:hideMark/>
          </w:tcPr>
          <w:p w14:paraId="490A6080"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r>
      <w:tr w:rsidR="00FF16AF" w:rsidRPr="00E35052" w14:paraId="14EA7CB6" w14:textId="77777777" w:rsidTr="008834EB">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5B4DC81E" w14:textId="77777777" w:rsidR="00FF16AF" w:rsidRPr="00E35052" w:rsidRDefault="00B92D14" w:rsidP="00B92D14">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Nuwakot</w:t>
            </w:r>
          </w:p>
        </w:tc>
        <w:tc>
          <w:tcPr>
            <w:tcW w:w="376" w:type="pct"/>
            <w:tcBorders>
              <w:left w:val="none" w:sz="0" w:space="0" w:color="auto"/>
              <w:right w:val="none" w:sz="0" w:space="0" w:color="auto"/>
            </w:tcBorders>
          </w:tcPr>
          <w:p w14:paraId="52031139"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3" w:type="pct"/>
            <w:tcBorders>
              <w:left w:val="none" w:sz="0" w:space="0" w:color="auto"/>
              <w:right w:val="none" w:sz="0" w:space="0" w:color="auto"/>
            </w:tcBorders>
          </w:tcPr>
          <w:p w14:paraId="5AB887E1"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76" w:type="pct"/>
            <w:tcBorders>
              <w:left w:val="none" w:sz="0" w:space="0" w:color="auto"/>
              <w:right w:val="none" w:sz="0" w:space="0" w:color="auto"/>
            </w:tcBorders>
            <w:noWrap/>
            <w:hideMark/>
          </w:tcPr>
          <w:p w14:paraId="7441AA36"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3" w:type="pct"/>
            <w:tcBorders>
              <w:left w:val="none" w:sz="0" w:space="0" w:color="auto"/>
              <w:right w:val="none" w:sz="0" w:space="0" w:color="auto"/>
            </w:tcBorders>
            <w:noWrap/>
            <w:hideMark/>
          </w:tcPr>
          <w:p w14:paraId="162BD3E7"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378" w:type="pct"/>
            <w:tcBorders>
              <w:left w:val="none" w:sz="0" w:space="0" w:color="auto"/>
              <w:right w:val="none" w:sz="0" w:space="0" w:color="auto"/>
            </w:tcBorders>
            <w:noWrap/>
            <w:hideMark/>
          </w:tcPr>
          <w:p w14:paraId="2A6D092E"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43</w:t>
            </w:r>
          </w:p>
        </w:tc>
        <w:tc>
          <w:tcPr>
            <w:tcW w:w="423" w:type="pct"/>
            <w:tcBorders>
              <w:left w:val="none" w:sz="0" w:space="0" w:color="auto"/>
              <w:right w:val="none" w:sz="0" w:space="0" w:color="auto"/>
            </w:tcBorders>
            <w:noWrap/>
            <w:hideMark/>
          </w:tcPr>
          <w:p w14:paraId="3405EF65"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19</w:t>
            </w:r>
          </w:p>
        </w:tc>
        <w:tc>
          <w:tcPr>
            <w:tcW w:w="375" w:type="pct"/>
            <w:tcBorders>
              <w:left w:val="none" w:sz="0" w:space="0" w:color="auto"/>
              <w:right w:val="none" w:sz="0" w:space="0" w:color="auto"/>
            </w:tcBorders>
            <w:noWrap/>
            <w:hideMark/>
          </w:tcPr>
          <w:p w14:paraId="62BDCCAE"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4" w:type="pct"/>
            <w:tcBorders>
              <w:left w:val="none" w:sz="0" w:space="0" w:color="auto"/>
              <w:right w:val="none" w:sz="0" w:space="0" w:color="auto"/>
            </w:tcBorders>
            <w:noWrap/>
            <w:hideMark/>
          </w:tcPr>
          <w:p w14:paraId="26622AFF"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329" w:type="pct"/>
            <w:tcBorders>
              <w:left w:val="none" w:sz="0" w:space="0" w:color="auto"/>
              <w:right w:val="none" w:sz="0" w:space="0" w:color="auto"/>
            </w:tcBorders>
            <w:noWrap/>
            <w:hideMark/>
          </w:tcPr>
          <w:p w14:paraId="1F182ED0"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30" w:type="pct"/>
            <w:tcBorders>
              <w:left w:val="none" w:sz="0" w:space="0" w:color="auto"/>
            </w:tcBorders>
            <w:noWrap/>
            <w:hideMark/>
          </w:tcPr>
          <w:p w14:paraId="7DC8A18C"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r>
      <w:tr w:rsidR="00FF16AF" w:rsidRPr="00E35052" w14:paraId="3BC2A073" w14:textId="77777777" w:rsidTr="008834E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02BF078C" w14:textId="77777777" w:rsidR="00FF16AF" w:rsidRPr="00E35052" w:rsidRDefault="00B92D14" w:rsidP="00B92D14">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Okhandhunga</w:t>
            </w:r>
          </w:p>
        </w:tc>
        <w:tc>
          <w:tcPr>
            <w:tcW w:w="376" w:type="pct"/>
            <w:tcBorders>
              <w:left w:val="none" w:sz="0" w:space="0" w:color="auto"/>
              <w:right w:val="none" w:sz="0" w:space="0" w:color="auto"/>
            </w:tcBorders>
          </w:tcPr>
          <w:p w14:paraId="75912686"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3" w:type="pct"/>
            <w:tcBorders>
              <w:left w:val="none" w:sz="0" w:space="0" w:color="auto"/>
              <w:right w:val="none" w:sz="0" w:space="0" w:color="auto"/>
            </w:tcBorders>
          </w:tcPr>
          <w:p w14:paraId="5C7FEA60"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76" w:type="pct"/>
            <w:tcBorders>
              <w:left w:val="none" w:sz="0" w:space="0" w:color="auto"/>
              <w:right w:val="none" w:sz="0" w:space="0" w:color="auto"/>
            </w:tcBorders>
            <w:noWrap/>
            <w:hideMark/>
          </w:tcPr>
          <w:p w14:paraId="324F53D8"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3" w:type="pct"/>
            <w:tcBorders>
              <w:left w:val="none" w:sz="0" w:space="0" w:color="auto"/>
              <w:right w:val="none" w:sz="0" w:space="0" w:color="auto"/>
            </w:tcBorders>
            <w:noWrap/>
            <w:hideMark/>
          </w:tcPr>
          <w:p w14:paraId="28505FAF"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78" w:type="pct"/>
            <w:tcBorders>
              <w:left w:val="none" w:sz="0" w:space="0" w:color="auto"/>
              <w:right w:val="none" w:sz="0" w:space="0" w:color="auto"/>
            </w:tcBorders>
            <w:noWrap/>
            <w:hideMark/>
          </w:tcPr>
          <w:p w14:paraId="2E738ABA"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w:t>
            </w:r>
          </w:p>
        </w:tc>
        <w:tc>
          <w:tcPr>
            <w:tcW w:w="423" w:type="pct"/>
            <w:tcBorders>
              <w:left w:val="none" w:sz="0" w:space="0" w:color="auto"/>
              <w:right w:val="none" w:sz="0" w:space="0" w:color="auto"/>
            </w:tcBorders>
            <w:noWrap/>
            <w:hideMark/>
          </w:tcPr>
          <w:p w14:paraId="219DC65B"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w:t>
            </w:r>
          </w:p>
        </w:tc>
        <w:tc>
          <w:tcPr>
            <w:tcW w:w="375" w:type="pct"/>
            <w:tcBorders>
              <w:left w:val="none" w:sz="0" w:space="0" w:color="auto"/>
              <w:right w:val="none" w:sz="0" w:space="0" w:color="auto"/>
            </w:tcBorders>
            <w:noWrap/>
            <w:hideMark/>
          </w:tcPr>
          <w:p w14:paraId="3CCF6128"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4" w:type="pct"/>
            <w:tcBorders>
              <w:left w:val="none" w:sz="0" w:space="0" w:color="auto"/>
              <w:right w:val="none" w:sz="0" w:space="0" w:color="auto"/>
            </w:tcBorders>
            <w:noWrap/>
            <w:hideMark/>
          </w:tcPr>
          <w:p w14:paraId="7ACF1C09"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29" w:type="pct"/>
            <w:tcBorders>
              <w:left w:val="none" w:sz="0" w:space="0" w:color="auto"/>
              <w:right w:val="none" w:sz="0" w:space="0" w:color="auto"/>
            </w:tcBorders>
            <w:noWrap/>
            <w:hideMark/>
          </w:tcPr>
          <w:p w14:paraId="767383AC"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30" w:type="pct"/>
            <w:tcBorders>
              <w:left w:val="none" w:sz="0" w:space="0" w:color="auto"/>
            </w:tcBorders>
            <w:noWrap/>
            <w:hideMark/>
          </w:tcPr>
          <w:p w14:paraId="488F47CF"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r>
      <w:tr w:rsidR="00FF16AF" w:rsidRPr="00E35052" w14:paraId="11F9E4FF" w14:textId="77777777" w:rsidTr="008834EB">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349223DC" w14:textId="77777777" w:rsidR="00FF16AF" w:rsidRPr="00E35052" w:rsidRDefault="00B92D14" w:rsidP="00B92D14">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Ramechhap</w:t>
            </w:r>
          </w:p>
        </w:tc>
        <w:tc>
          <w:tcPr>
            <w:tcW w:w="376" w:type="pct"/>
            <w:tcBorders>
              <w:left w:val="none" w:sz="0" w:space="0" w:color="auto"/>
              <w:right w:val="none" w:sz="0" w:space="0" w:color="auto"/>
            </w:tcBorders>
          </w:tcPr>
          <w:p w14:paraId="65767EB8"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3" w:type="pct"/>
            <w:tcBorders>
              <w:left w:val="none" w:sz="0" w:space="0" w:color="auto"/>
              <w:right w:val="none" w:sz="0" w:space="0" w:color="auto"/>
            </w:tcBorders>
          </w:tcPr>
          <w:p w14:paraId="0DE843D8"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76" w:type="pct"/>
            <w:tcBorders>
              <w:left w:val="none" w:sz="0" w:space="0" w:color="auto"/>
              <w:right w:val="none" w:sz="0" w:space="0" w:color="auto"/>
            </w:tcBorders>
            <w:noWrap/>
            <w:hideMark/>
          </w:tcPr>
          <w:p w14:paraId="227F77A2"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3" w:type="pct"/>
            <w:tcBorders>
              <w:left w:val="none" w:sz="0" w:space="0" w:color="auto"/>
              <w:right w:val="none" w:sz="0" w:space="0" w:color="auto"/>
            </w:tcBorders>
            <w:noWrap/>
            <w:hideMark/>
          </w:tcPr>
          <w:p w14:paraId="0F1D443E"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378" w:type="pct"/>
            <w:tcBorders>
              <w:left w:val="none" w:sz="0" w:space="0" w:color="auto"/>
              <w:right w:val="none" w:sz="0" w:space="0" w:color="auto"/>
            </w:tcBorders>
            <w:noWrap/>
            <w:hideMark/>
          </w:tcPr>
          <w:p w14:paraId="70CFAF73"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20</w:t>
            </w:r>
          </w:p>
        </w:tc>
        <w:tc>
          <w:tcPr>
            <w:tcW w:w="423" w:type="pct"/>
            <w:tcBorders>
              <w:left w:val="none" w:sz="0" w:space="0" w:color="auto"/>
              <w:right w:val="none" w:sz="0" w:space="0" w:color="auto"/>
            </w:tcBorders>
            <w:noWrap/>
            <w:hideMark/>
          </w:tcPr>
          <w:p w14:paraId="6A8AC011"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28</w:t>
            </w:r>
          </w:p>
        </w:tc>
        <w:tc>
          <w:tcPr>
            <w:tcW w:w="375" w:type="pct"/>
            <w:tcBorders>
              <w:left w:val="none" w:sz="0" w:space="0" w:color="auto"/>
              <w:right w:val="none" w:sz="0" w:space="0" w:color="auto"/>
            </w:tcBorders>
            <w:noWrap/>
            <w:hideMark/>
          </w:tcPr>
          <w:p w14:paraId="67F73E97"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4" w:type="pct"/>
            <w:tcBorders>
              <w:left w:val="none" w:sz="0" w:space="0" w:color="auto"/>
              <w:right w:val="none" w:sz="0" w:space="0" w:color="auto"/>
            </w:tcBorders>
            <w:noWrap/>
            <w:hideMark/>
          </w:tcPr>
          <w:p w14:paraId="13290EB6"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329" w:type="pct"/>
            <w:tcBorders>
              <w:left w:val="none" w:sz="0" w:space="0" w:color="auto"/>
              <w:right w:val="none" w:sz="0" w:space="0" w:color="auto"/>
            </w:tcBorders>
            <w:noWrap/>
            <w:hideMark/>
          </w:tcPr>
          <w:p w14:paraId="29260627"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30" w:type="pct"/>
            <w:tcBorders>
              <w:left w:val="none" w:sz="0" w:space="0" w:color="auto"/>
            </w:tcBorders>
            <w:noWrap/>
            <w:hideMark/>
          </w:tcPr>
          <w:p w14:paraId="32C6DC30"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r>
      <w:tr w:rsidR="00FF16AF" w:rsidRPr="00E35052" w14:paraId="3666E377" w14:textId="77777777" w:rsidTr="008834E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3AD2D005" w14:textId="77777777" w:rsidR="00FF16AF" w:rsidRPr="00E35052" w:rsidRDefault="00B92D14" w:rsidP="00B92D14">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Rasuwa</w:t>
            </w:r>
          </w:p>
        </w:tc>
        <w:tc>
          <w:tcPr>
            <w:tcW w:w="376" w:type="pct"/>
            <w:tcBorders>
              <w:left w:val="none" w:sz="0" w:space="0" w:color="auto"/>
              <w:right w:val="none" w:sz="0" w:space="0" w:color="auto"/>
            </w:tcBorders>
          </w:tcPr>
          <w:p w14:paraId="4483314C"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3" w:type="pct"/>
            <w:tcBorders>
              <w:left w:val="none" w:sz="0" w:space="0" w:color="auto"/>
              <w:right w:val="none" w:sz="0" w:space="0" w:color="auto"/>
            </w:tcBorders>
          </w:tcPr>
          <w:p w14:paraId="78071682"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76" w:type="pct"/>
            <w:tcBorders>
              <w:left w:val="none" w:sz="0" w:space="0" w:color="auto"/>
              <w:right w:val="none" w:sz="0" w:space="0" w:color="auto"/>
            </w:tcBorders>
            <w:noWrap/>
            <w:hideMark/>
          </w:tcPr>
          <w:p w14:paraId="42F77AA1"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3" w:type="pct"/>
            <w:tcBorders>
              <w:left w:val="none" w:sz="0" w:space="0" w:color="auto"/>
              <w:right w:val="none" w:sz="0" w:space="0" w:color="auto"/>
            </w:tcBorders>
            <w:noWrap/>
            <w:hideMark/>
          </w:tcPr>
          <w:p w14:paraId="2B2840A4"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378" w:type="pct"/>
            <w:tcBorders>
              <w:left w:val="none" w:sz="0" w:space="0" w:color="auto"/>
              <w:right w:val="none" w:sz="0" w:space="0" w:color="auto"/>
            </w:tcBorders>
            <w:noWrap/>
            <w:hideMark/>
          </w:tcPr>
          <w:p w14:paraId="4244985D"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w:t>
            </w:r>
          </w:p>
        </w:tc>
        <w:tc>
          <w:tcPr>
            <w:tcW w:w="423" w:type="pct"/>
            <w:tcBorders>
              <w:left w:val="none" w:sz="0" w:space="0" w:color="auto"/>
              <w:right w:val="none" w:sz="0" w:space="0" w:color="auto"/>
            </w:tcBorders>
            <w:noWrap/>
            <w:hideMark/>
          </w:tcPr>
          <w:p w14:paraId="5C95F7E2"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375" w:type="pct"/>
            <w:tcBorders>
              <w:left w:val="none" w:sz="0" w:space="0" w:color="auto"/>
              <w:right w:val="none" w:sz="0" w:space="0" w:color="auto"/>
            </w:tcBorders>
            <w:noWrap/>
            <w:hideMark/>
          </w:tcPr>
          <w:p w14:paraId="0053799D"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4" w:type="pct"/>
            <w:tcBorders>
              <w:left w:val="none" w:sz="0" w:space="0" w:color="auto"/>
              <w:right w:val="none" w:sz="0" w:space="0" w:color="auto"/>
            </w:tcBorders>
            <w:noWrap/>
            <w:hideMark/>
          </w:tcPr>
          <w:p w14:paraId="1D6D2DB7"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29" w:type="pct"/>
            <w:tcBorders>
              <w:left w:val="none" w:sz="0" w:space="0" w:color="auto"/>
              <w:right w:val="none" w:sz="0" w:space="0" w:color="auto"/>
            </w:tcBorders>
            <w:noWrap/>
            <w:hideMark/>
          </w:tcPr>
          <w:p w14:paraId="007F895F"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30" w:type="pct"/>
            <w:tcBorders>
              <w:left w:val="none" w:sz="0" w:space="0" w:color="auto"/>
            </w:tcBorders>
            <w:noWrap/>
            <w:hideMark/>
          </w:tcPr>
          <w:p w14:paraId="37C5B2BE"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r>
      <w:tr w:rsidR="00FF16AF" w:rsidRPr="00E35052" w14:paraId="34552998" w14:textId="77777777" w:rsidTr="008834EB">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24311344" w14:textId="77777777" w:rsidR="00FF16AF" w:rsidRPr="00E35052" w:rsidRDefault="00B92D14" w:rsidP="00B92D14">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Sindhuli</w:t>
            </w:r>
          </w:p>
        </w:tc>
        <w:tc>
          <w:tcPr>
            <w:tcW w:w="376" w:type="pct"/>
            <w:tcBorders>
              <w:left w:val="none" w:sz="0" w:space="0" w:color="auto"/>
              <w:right w:val="none" w:sz="0" w:space="0" w:color="auto"/>
            </w:tcBorders>
          </w:tcPr>
          <w:p w14:paraId="09BCD2AD"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3" w:type="pct"/>
            <w:tcBorders>
              <w:left w:val="none" w:sz="0" w:space="0" w:color="auto"/>
              <w:right w:val="none" w:sz="0" w:space="0" w:color="auto"/>
            </w:tcBorders>
          </w:tcPr>
          <w:p w14:paraId="2BEAE874"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376" w:type="pct"/>
            <w:tcBorders>
              <w:left w:val="none" w:sz="0" w:space="0" w:color="auto"/>
              <w:right w:val="none" w:sz="0" w:space="0" w:color="auto"/>
            </w:tcBorders>
            <w:noWrap/>
            <w:hideMark/>
          </w:tcPr>
          <w:p w14:paraId="6DE4670E"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3" w:type="pct"/>
            <w:tcBorders>
              <w:left w:val="none" w:sz="0" w:space="0" w:color="auto"/>
              <w:right w:val="none" w:sz="0" w:space="0" w:color="auto"/>
            </w:tcBorders>
            <w:noWrap/>
            <w:hideMark/>
          </w:tcPr>
          <w:p w14:paraId="6E5277C6"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378" w:type="pct"/>
            <w:tcBorders>
              <w:left w:val="none" w:sz="0" w:space="0" w:color="auto"/>
              <w:right w:val="none" w:sz="0" w:space="0" w:color="auto"/>
            </w:tcBorders>
            <w:noWrap/>
            <w:hideMark/>
          </w:tcPr>
          <w:p w14:paraId="6CC9D226"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23</w:t>
            </w:r>
          </w:p>
        </w:tc>
        <w:tc>
          <w:tcPr>
            <w:tcW w:w="423" w:type="pct"/>
            <w:tcBorders>
              <w:left w:val="none" w:sz="0" w:space="0" w:color="auto"/>
              <w:right w:val="none" w:sz="0" w:space="0" w:color="auto"/>
            </w:tcBorders>
            <w:noWrap/>
            <w:hideMark/>
          </w:tcPr>
          <w:p w14:paraId="158FF950"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w:t>
            </w:r>
          </w:p>
        </w:tc>
        <w:tc>
          <w:tcPr>
            <w:tcW w:w="375" w:type="pct"/>
            <w:tcBorders>
              <w:left w:val="none" w:sz="0" w:space="0" w:color="auto"/>
              <w:right w:val="none" w:sz="0" w:space="0" w:color="auto"/>
            </w:tcBorders>
            <w:noWrap/>
            <w:hideMark/>
          </w:tcPr>
          <w:p w14:paraId="4F5C2F21"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4" w:type="pct"/>
            <w:tcBorders>
              <w:left w:val="none" w:sz="0" w:space="0" w:color="auto"/>
              <w:right w:val="none" w:sz="0" w:space="0" w:color="auto"/>
            </w:tcBorders>
            <w:noWrap/>
            <w:hideMark/>
          </w:tcPr>
          <w:p w14:paraId="1E88E041"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29" w:type="pct"/>
            <w:tcBorders>
              <w:left w:val="none" w:sz="0" w:space="0" w:color="auto"/>
              <w:right w:val="none" w:sz="0" w:space="0" w:color="auto"/>
            </w:tcBorders>
            <w:noWrap/>
            <w:hideMark/>
          </w:tcPr>
          <w:p w14:paraId="040FDA3C"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30" w:type="pct"/>
            <w:tcBorders>
              <w:left w:val="none" w:sz="0" w:space="0" w:color="auto"/>
            </w:tcBorders>
            <w:noWrap/>
            <w:hideMark/>
          </w:tcPr>
          <w:p w14:paraId="6F33E13F"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r>
      <w:tr w:rsidR="00FF16AF" w:rsidRPr="00E35052" w14:paraId="6C0396D3" w14:textId="77777777" w:rsidTr="008834E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422981DD" w14:textId="77777777" w:rsidR="00FF16AF" w:rsidRPr="00E35052" w:rsidRDefault="00B92D14" w:rsidP="00B92D14">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Sindhupalchowk</w:t>
            </w:r>
          </w:p>
        </w:tc>
        <w:tc>
          <w:tcPr>
            <w:tcW w:w="376" w:type="pct"/>
            <w:tcBorders>
              <w:left w:val="none" w:sz="0" w:space="0" w:color="auto"/>
              <w:right w:val="none" w:sz="0" w:space="0" w:color="auto"/>
            </w:tcBorders>
          </w:tcPr>
          <w:p w14:paraId="4D67C65D"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3" w:type="pct"/>
            <w:tcBorders>
              <w:left w:val="none" w:sz="0" w:space="0" w:color="auto"/>
              <w:right w:val="none" w:sz="0" w:space="0" w:color="auto"/>
            </w:tcBorders>
          </w:tcPr>
          <w:p w14:paraId="2131B7C7"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76" w:type="pct"/>
            <w:tcBorders>
              <w:left w:val="none" w:sz="0" w:space="0" w:color="auto"/>
              <w:right w:val="none" w:sz="0" w:space="0" w:color="auto"/>
            </w:tcBorders>
            <w:noWrap/>
            <w:hideMark/>
          </w:tcPr>
          <w:p w14:paraId="0B64068B"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3" w:type="pct"/>
            <w:tcBorders>
              <w:left w:val="none" w:sz="0" w:space="0" w:color="auto"/>
              <w:right w:val="none" w:sz="0" w:space="0" w:color="auto"/>
            </w:tcBorders>
            <w:noWrap/>
            <w:hideMark/>
          </w:tcPr>
          <w:p w14:paraId="175BAD48"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378" w:type="pct"/>
            <w:tcBorders>
              <w:left w:val="none" w:sz="0" w:space="0" w:color="auto"/>
              <w:right w:val="none" w:sz="0" w:space="0" w:color="auto"/>
            </w:tcBorders>
            <w:noWrap/>
            <w:hideMark/>
          </w:tcPr>
          <w:p w14:paraId="33137222"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62</w:t>
            </w:r>
          </w:p>
        </w:tc>
        <w:tc>
          <w:tcPr>
            <w:tcW w:w="423" w:type="pct"/>
            <w:tcBorders>
              <w:left w:val="none" w:sz="0" w:space="0" w:color="auto"/>
              <w:right w:val="none" w:sz="0" w:space="0" w:color="auto"/>
            </w:tcBorders>
            <w:noWrap/>
            <w:hideMark/>
          </w:tcPr>
          <w:p w14:paraId="0C0E4710"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w:t>
            </w:r>
          </w:p>
        </w:tc>
        <w:tc>
          <w:tcPr>
            <w:tcW w:w="375" w:type="pct"/>
            <w:tcBorders>
              <w:left w:val="none" w:sz="0" w:space="0" w:color="auto"/>
              <w:right w:val="none" w:sz="0" w:space="0" w:color="auto"/>
            </w:tcBorders>
            <w:noWrap/>
            <w:hideMark/>
          </w:tcPr>
          <w:p w14:paraId="1AC8F9F2"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24" w:type="pct"/>
            <w:tcBorders>
              <w:left w:val="none" w:sz="0" w:space="0" w:color="auto"/>
              <w:right w:val="none" w:sz="0" w:space="0" w:color="auto"/>
            </w:tcBorders>
            <w:noWrap/>
            <w:hideMark/>
          </w:tcPr>
          <w:p w14:paraId="2B29772E"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29" w:type="pct"/>
            <w:tcBorders>
              <w:left w:val="none" w:sz="0" w:space="0" w:color="auto"/>
              <w:right w:val="none" w:sz="0" w:space="0" w:color="auto"/>
            </w:tcBorders>
            <w:noWrap/>
            <w:hideMark/>
          </w:tcPr>
          <w:p w14:paraId="70CDF760"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430" w:type="pct"/>
            <w:tcBorders>
              <w:left w:val="none" w:sz="0" w:space="0" w:color="auto"/>
            </w:tcBorders>
            <w:noWrap/>
            <w:hideMark/>
          </w:tcPr>
          <w:p w14:paraId="28980BA6"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r>
      <w:tr w:rsidR="00FF16AF" w:rsidRPr="00E35052" w14:paraId="51357FAD" w14:textId="77777777" w:rsidTr="008834EB">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60BE0D58" w14:textId="77777777" w:rsidR="00673D56" w:rsidRPr="00E35052" w:rsidRDefault="00B92D14" w:rsidP="00B92D14">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Total </w:t>
            </w:r>
          </w:p>
          <w:p w14:paraId="7612C9FF" w14:textId="77777777" w:rsidR="00FF16AF" w:rsidRPr="00E35052" w:rsidRDefault="00B92D14" w:rsidP="00B92D14">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 districts)</w:t>
            </w:r>
          </w:p>
        </w:tc>
        <w:tc>
          <w:tcPr>
            <w:tcW w:w="376" w:type="pct"/>
            <w:tcBorders>
              <w:left w:val="none" w:sz="0" w:space="0" w:color="auto"/>
              <w:right w:val="none" w:sz="0" w:space="0" w:color="auto"/>
            </w:tcBorders>
          </w:tcPr>
          <w:p w14:paraId="49DC4475"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w:t>
            </w:r>
          </w:p>
        </w:tc>
        <w:tc>
          <w:tcPr>
            <w:tcW w:w="423" w:type="pct"/>
            <w:tcBorders>
              <w:left w:val="none" w:sz="0" w:space="0" w:color="auto"/>
              <w:right w:val="none" w:sz="0" w:space="0" w:color="auto"/>
            </w:tcBorders>
          </w:tcPr>
          <w:p w14:paraId="223B0A0F"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c>
          <w:tcPr>
            <w:tcW w:w="376" w:type="pct"/>
            <w:tcBorders>
              <w:left w:val="none" w:sz="0" w:space="0" w:color="auto"/>
              <w:right w:val="none" w:sz="0" w:space="0" w:color="auto"/>
            </w:tcBorders>
            <w:noWrap/>
            <w:hideMark/>
          </w:tcPr>
          <w:p w14:paraId="4DFD94D9"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w:t>
            </w:r>
          </w:p>
        </w:tc>
        <w:tc>
          <w:tcPr>
            <w:tcW w:w="423" w:type="pct"/>
            <w:tcBorders>
              <w:left w:val="none" w:sz="0" w:space="0" w:color="auto"/>
              <w:right w:val="none" w:sz="0" w:space="0" w:color="auto"/>
            </w:tcBorders>
            <w:noWrap/>
            <w:hideMark/>
          </w:tcPr>
          <w:p w14:paraId="144439E7"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26</w:t>
            </w:r>
          </w:p>
        </w:tc>
        <w:tc>
          <w:tcPr>
            <w:tcW w:w="378" w:type="pct"/>
            <w:tcBorders>
              <w:left w:val="none" w:sz="0" w:space="0" w:color="auto"/>
              <w:right w:val="none" w:sz="0" w:space="0" w:color="auto"/>
            </w:tcBorders>
            <w:noWrap/>
            <w:hideMark/>
          </w:tcPr>
          <w:p w14:paraId="186E0A11"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348</w:t>
            </w:r>
          </w:p>
        </w:tc>
        <w:tc>
          <w:tcPr>
            <w:tcW w:w="423" w:type="pct"/>
            <w:tcBorders>
              <w:left w:val="none" w:sz="0" w:space="0" w:color="auto"/>
              <w:right w:val="none" w:sz="0" w:space="0" w:color="auto"/>
            </w:tcBorders>
            <w:noWrap/>
            <w:hideMark/>
          </w:tcPr>
          <w:p w14:paraId="5084FC07"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268</w:t>
            </w:r>
          </w:p>
        </w:tc>
        <w:tc>
          <w:tcPr>
            <w:tcW w:w="375" w:type="pct"/>
            <w:tcBorders>
              <w:left w:val="none" w:sz="0" w:space="0" w:color="auto"/>
              <w:right w:val="none" w:sz="0" w:space="0" w:color="auto"/>
            </w:tcBorders>
            <w:noWrap/>
            <w:hideMark/>
          </w:tcPr>
          <w:p w14:paraId="18C567D2"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w:t>
            </w:r>
          </w:p>
        </w:tc>
        <w:tc>
          <w:tcPr>
            <w:tcW w:w="424" w:type="pct"/>
            <w:tcBorders>
              <w:left w:val="none" w:sz="0" w:space="0" w:color="auto"/>
              <w:right w:val="none" w:sz="0" w:space="0" w:color="auto"/>
            </w:tcBorders>
            <w:noWrap/>
            <w:hideMark/>
          </w:tcPr>
          <w:p w14:paraId="682C9D82"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w:t>
            </w:r>
          </w:p>
        </w:tc>
        <w:tc>
          <w:tcPr>
            <w:tcW w:w="329" w:type="pct"/>
            <w:tcBorders>
              <w:left w:val="none" w:sz="0" w:space="0" w:color="auto"/>
              <w:right w:val="none" w:sz="0" w:space="0" w:color="auto"/>
            </w:tcBorders>
            <w:noWrap/>
            <w:hideMark/>
          </w:tcPr>
          <w:p w14:paraId="12A3633D"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w:t>
            </w:r>
          </w:p>
        </w:tc>
        <w:tc>
          <w:tcPr>
            <w:tcW w:w="430" w:type="pct"/>
            <w:tcBorders>
              <w:left w:val="none" w:sz="0" w:space="0" w:color="auto"/>
            </w:tcBorders>
            <w:noWrap/>
            <w:hideMark/>
          </w:tcPr>
          <w:p w14:paraId="2122DAED"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64</w:t>
            </w:r>
          </w:p>
        </w:tc>
      </w:tr>
      <w:tr w:rsidR="00FF16AF" w:rsidRPr="00E35052" w14:paraId="24368412" w14:textId="77777777" w:rsidTr="008834E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0C6FF7ED" w14:textId="77777777" w:rsidR="00FF16AF" w:rsidRPr="00E35052" w:rsidRDefault="00B92D14" w:rsidP="00B92D14">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Other districts</w:t>
            </w:r>
          </w:p>
        </w:tc>
        <w:tc>
          <w:tcPr>
            <w:tcW w:w="376" w:type="pct"/>
            <w:tcBorders>
              <w:left w:val="none" w:sz="0" w:space="0" w:color="auto"/>
              <w:right w:val="none" w:sz="0" w:space="0" w:color="auto"/>
            </w:tcBorders>
          </w:tcPr>
          <w:p w14:paraId="3E86FE0A"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3" w:type="pct"/>
            <w:tcBorders>
              <w:left w:val="none" w:sz="0" w:space="0" w:color="auto"/>
              <w:right w:val="none" w:sz="0" w:space="0" w:color="auto"/>
            </w:tcBorders>
          </w:tcPr>
          <w:p w14:paraId="5BCC8F49"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w:t>
            </w:r>
          </w:p>
        </w:tc>
        <w:tc>
          <w:tcPr>
            <w:tcW w:w="376" w:type="pct"/>
            <w:tcBorders>
              <w:left w:val="none" w:sz="0" w:space="0" w:color="auto"/>
              <w:right w:val="none" w:sz="0" w:space="0" w:color="auto"/>
            </w:tcBorders>
            <w:noWrap/>
            <w:hideMark/>
          </w:tcPr>
          <w:p w14:paraId="51A1D290"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423" w:type="pct"/>
            <w:tcBorders>
              <w:left w:val="none" w:sz="0" w:space="0" w:color="auto"/>
              <w:right w:val="none" w:sz="0" w:space="0" w:color="auto"/>
            </w:tcBorders>
            <w:noWrap/>
            <w:hideMark/>
          </w:tcPr>
          <w:p w14:paraId="4817BF7F"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28</w:t>
            </w:r>
          </w:p>
        </w:tc>
        <w:tc>
          <w:tcPr>
            <w:tcW w:w="378" w:type="pct"/>
            <w:tcBorders>
              <w:left w:val="none" w:sz="0" w:space="0" w:color="auto"/>
              <w:right w:val="none" w:sz="0" w:space="0" w:color="auto"/>
            </w:tcBorders>
            <w:noWrap/>
            <w:hideMark/>
          </w:tcPr>
          <w:p w14:paraId="521A352A"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69</w:t>
            </w:r>
          </w:p>
        </w:tc>
        <w:tc>
          <w:tcPr>
            <w:tcW w:w="423" w:type="pct"/>
            <w:tcBorders>
              <w:left w:val="none" w:sz="0" w:space="0" w:color="auto"/>
              <w:right w:val="none" w:sz="0" w:space="0" w:color="auto"/>
            </w:tcBorders>
            <w:noWrap/>
            <w:hideMark/>
          </w:tcPr>
          <w:p w14:paraId="527677C7"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330</w:t>
            </w:r>
          </w:p>
        </w:tc>
        <w:tc>
          <w:tcPr>
            <w:tcW w:w="375" w:type="pct"/>
            <w:tcBorders>
              <w:left w:val="none" w:sz="0" w:space="0" w:color="auto"/>
              <w:right w:val="none" w:sz="0" w:space="0" w:color="auto"/>
            </w:tcBorders>
            <w:noWrap/>
            <w:hideMark/>
          </w:tcPr>
          <w:p w14:paraId="25DE003C"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4" w:type="pct"/>
            <w:tcBorders>
              <w:left w:val="none" w:sz="0" w:space="0" w:color="auto"/>
              <w:right w:val="none" w:sz="0" w:space="0" w:color="auto"/>
            </w:tcBorders>
            <w:noWrap/>
            <w:hideMark/>
          </w:tcPr>
          <w:p w14:paraId="50BBC9B3"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29" w:type="pct"/>
            <w:tcBorders>
              <w:left w:val="none" w:sz="0" w:space="0" w:color="auto"/>
              <w:right w:val="none" w:sz="0" w:space="0" w:color="auto"/>
            </w:tcBorders>
            <w:noWrap/>
            <w:hideMark/>
          </w:tcPr>
          <w:p w14:paraId="4F35B1F1"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30" w:type="pct"/>
            <w:tcBorders>
              <w:left w:val="none" w:sz="0" w:space="0" w:color="auto"/>
            </w:tcBorders>
            <w:noWrap/>
            <w:hideMark/>
          </w:tcPr>
          <w:p w14:paraId="59F84331"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r>
      <w:tr w:rsidR="00FF16AF" w:rsidRPr="00E35052" w14:paraId="72965EC7" w14:textId="77777777" w:rsidTr="008834EB">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5A757523" w14:textId="77777777" w:rsidR="00FF16AF" w:rsidRPr="00E35052" w:rsidRDefault="00B92D14" w:rsidP="00B92D14">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Central and regional hospital/administrative residence</w:t>
            </w:r>
          </w:p>
        </w:tc>
        <w:tc>
          <w:tcPr>
            <w:tcW w:w="376" w:type="pct"/>
            <w:tcBorders>
              <w:left w:val="none" w:sz="0" w:space="0" w:color="auto"/>
              <w:right w:val="none" w:sz="0" w:space="0" w:color="auto"/>
            </w:tcBorders>
          </w:tcPr>
          <w:p w14:paraId="671BAE4F" w14:textId="77777777" w:rsidR="00FF16AF" w:rsidRPr="00E35052" w:rsidRDefault="00FF16AF"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w:t>
            </w:r>
          </w:p>
        </w:tc>
        <w:tc>
          <w:tcPr>
            <w:tcW w:w="423" w:type="pct"/>
            <w:tcBorders>
              <w:left w:val="none" w:sz="0" w:space="0" w:color="auto"/>
              <w:right w:val="none" w:sz="0" w:space="0" w:color="auto"/>
            </w:tcBorders>
          </w:tcPr>
          <w:p w14:paraId="2BFAEA70"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20</w:t>
            </w:r>
          </w:p>
        </w:tc>
        <w:tc>
          <w:tcPr>
            <w:tcW w:w="376" w:type="pct"/>
            <w:tcBorders>
              <w:left w:val="none" w:sz="0" w:space="0" w:color="auto"/>
              <w:right w:val="none" w:sz="0" w:space="0" w:color="auto"/>
            </w:tcBorders>
            <w:noWrap/>
            <w:hideMark/>
          </w:tcPr>
          <w:p w14:paraId="54008714"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3" w:type="pct"/>
            <w:tcBorders>
              <w:left w:val="none" w:sz="0" w:space="0" w:color="auto"/>
              <w:right w:val="none" w:sz="0" w:space="0" w:color="auto"/>
            </w:tcBorders>
            <w:noWrap/>
            <w:hideMark/>
          </w:tcPr>
          <w:p w14:paraId="334AF38A"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78" w:type="pct"/>
            <w:tcBorders>
              <w:left w:val="none" w:sz="0" w:space="0" w:color="auto"/>
              <w:right w:val="none" w:sz="0" w:space="0" w:color="auto"/>
            </w:tcBorders>
            <w:noWrap/>
            <w:hideMark/>
          </w:tcPr>
          <w:p w14:paraId="5D6DD6D6"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3" w:type="pct"/>
            <w:tcBorders>
              <w:left w:val="none" w:sz="0" w:space="0" w:color="auto"/>
              <w:right w:val="none" w:sz="0" w:space="0" w:color="auto"/>
            </w:tcBorders>
            <w:noWrap/>
            <w:hideMark/>
          </w:tcPr>
          <w:p w14:paraId="59D7CA8C"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75" w:type="pct"/>
            <w:tcBorders>
              <w:left w:val="none" w:sz="0" w:space="0" w:color="auto"/>
              <w:right w:val="none" w:sz="0" w:space="0" w:color="auto"/>
            </w:tcBorders>
            <w:noWrap/>
            <w:hideMark/>
          </w:tcPr>
          <w:p w14:paraId="468251E6"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24" w:type="pct"/>
            <w:tcBorders>
              <w:left w:val="none" w:sz="0" w:space="0" w:color="auto"/>
              <w:right w:val="none" w:sz="0" w:space="0" w:color="auto"/>
            </w:tcBorders>
            <w:noWrap/>
            <w:hideMark/>
          </w:tcPr>
          <w:p w14:paraId="108CB3C2"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329" w:type="pct"/>
            <w:tcBorders>
              <w:left w:val="none" w:sz="0" w:space="0" w:color="auto"/>
              <w:right w:val="none" w:sz="0" w:space="0" w:color="auto"/>
            </w:tcBorders>
            <w:noWrap/>
            <w:hideMark/>
          </w:tcPr>
          <w:p w14:paraId="00D8CCBB"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430" w:type="pct"/>
            <w:tcBorders>
              <w:left w:val="none" w:sz="0" w:space="0" w:color="auto"/>
            </w:tcBorders>
            <w:noWrap/>
            <w:hideMark/>
          </w:tcPr>
          <w:p w14:paraId="1832DEB4"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r>
      <w:tr w:rsidR="00FF16AF" w:rsidRPr="00E35052" w14:paraId="1D1DB2B0" w14:textId="77777777" w:rsidTr="008834E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43" w:type="pct"/>
            <w:tcBorders>
              <w:right w:val="none" w:sz="0" w:space="0" w:color="auto"/>
            </w:tcBorders>
          </w:tcPr>
          <w:p w14:paraId="0DBEF743" w14:textId="77777777" w:rsidR="00FF16AF" w:rsidRPr="00E35052" w:rsidRDefault="00FF16AF" w:rsidP="00661A55">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w:t>
            </w:r>
            <w:r w:rsidR="00B92D14" w:rsidRPr="00E35052">
              <w:rPr>
                <w:rFonts w:ascii="Times New Roman" w:eastAsia="Times New Roman" w:hAnsi="Times New Roman" w:cs="Times New Roman"/>
                <w:sz w:val="24"/>
                <w:szCs w:val="24"/>
                <w:lang w:val="en-GB"/>
              </w:rPr>
              <w:t>Total</w:t>
            </w:r>
          </w:p>
        </w:tc>
        <w:tc>
          <w:tcPr>
            <w:tcW w:w="376" w:type="pct"/>
            <w:tcBorders>
              <w:left w:val="none" w:sz="0" w:space="0" w:color="auto"/>
              <w:right w:val="none" w:sz="0" w:space="0" w:color="auto"/>
            </w:tcBorders>
          </w:tcPr>
          <w:p w14:paraId="7220840D"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5</w:t>
            </w:r>
          </w:p>
        </w:tc>
        <w:tc>
          <w:tcPr>
            <w:tcW w:w="423" w:type="pct"/>
            <w:tcBorders>
              <w:left w:val="none" w:sz="0" w:space="0" w:color="auto"/>
              <w:right w:val="none" w:sz="0" w:space="0" w:color="auto"/>
            </w:tcBorders>
          </w:tcPr>
          <w:p w14:paraId="6476E832"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39</w:t>
            </w:r>
          </w:p>
        </w:tc>
        <w:tc>
          <w:tcPr>
            <w:tcW w:w="376" w:type="pct"/>
            <w:tcBorders>
              <w:left w:val="none" w:sz="0" w:space="0" w:color="auto"/>
              <w:right w:val="none" w:sz="0" w:space="0" w:color="auto"/>
            </w:tcBorders>
            <w:noWrap/>
            <w:hideMark/>
          </w:tcPr>
          <w:p w14:paraId="40B6C192"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12</w:t>
            </w:r>
          </w:p>
        </w:tc>
        <w:tc>
          <w:tcPr>
            <w:tcW w:w="423" w:type="pct"/>
            <w:tcBorders>
              <w:left w:val="none" w:sz="0" w:space="0" w:color="auto"/>
              <w:right w:val="none" w:sz="0" w:space="0" w:color="auto"/>
            </w:tcBorders>
            <w:noWrap/>
            <w:hideMark/>
          </w:tcPr>
          <w:p w14:paraId="3E2CDE19"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54</w:t>
            </w:r>
          </w:p>
        </w:tc>
        <w:tc>
          <w:tcPr>
            <w:tcW w:w="378" w:type="pct"/>
            <w:tcBorders>
              <w:left w:val="none" w:sz="0" w:space="0" w:color="auto"/>
              <w:right w:val="none" w:sz="0" w:space="0" w:color="auto"/>
            </w:tcBorders>
            <w:noWrap/>
            <w:hideMark/>
          </w:tcPr>
          <w:p w14:paraId="5A5139AD"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417</w:t>
            </w:r>
          </w:p>
        </w:tc>
        <w:tc>
          <w:tcPr>
            <w:tcW w:w="423" w:type="pct"/>
            <w:tcBorders>
              <w:left w:val="none" w:sz="0" w:space="0" w:color="auto"/>
              <w:right w:val="none" w:sz="0" w:space="0" w:color="auto"/>
            </w:tcBorders>
            <w:noWrap/>
            <w:hideMark/>
          </w:tcPr>
          <w:p w14:paraId="791E7E75"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598</w:t>
            </w:r>
          </w:p>
        </w:tc>
        <w:tc>
          <w:tcPr>
            <w:tcW w:w="375" w:type="pct"/>
            <w:tcBorders>
              <w:left w:val="none" w:sz="0" w:space="0" w:color="auto"/>
              <w:right w:val="none" w:sz="0" w:space="0" w:color="auto"/>
            </w:tcBorders>
            <w:noWrap/>
            <w:hideMark/>
          </w:tcPr>
          <w:p w14:paraId="21E63BD4"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12</w:t>
            </w:r>
          </w:p>
        </w:tc>
        <w:tc>
          <w:tcPr>
            <w:tcW w:w="424" w:type="pct"/>
            <w:tcBorders>
              <w:left w:val="none" w:sz="0" w:space="0" w:color="auto"/>
              <w:right w:val="none" w:sz="0" w:space="0" w:color="auto"/>
            </w:tcBorders>
            <w:noWrap/>
            <w:hideMark/>
          </w:tcPr>
          <w:p w14:paraId="1891E818"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10</w:t>
            </w:r>
          </w:p>
        </w:tc>
        <w:tc>
          <w:tcPr>
            <w:tcW w:w="329" w:type="pct"/>
            <w:tcBorders>
              <w:left w:val="none" w:sz="0" w:space="0" w:color="auto"/>
              <w:right w:val="none" w:sz="0" w:space="0" w:color="auto"/>
            </w:tcBorders>
            <w:noWrap/>
            <w:hideMark/>
          </w:tcPr>
          <w:p w14:paraId="30819D69"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16</w:t>
            </w:r>
          </w:p>
        </w:tc>
        <w:tc>
          <w:tcPr>
            <w:tcW w:w="430" w:type="pct"/>
            <w:tcBorders>
              <w:left w:val="none" w:sz="0" w:space="0" w:color="auto"/>
            </w:tcBorders>
            <w:noWrap/>
            <w:hideMark/>
          </w:tcPr>
          <w:p w14:paraId="7780A3ED"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64</w:t>
            </w:r>
          </w:p>
        </w:tc>
      </w:tr>
    </w:tbl>
    <w:p w14:paraId="175CB985" w14:textId="77777777" w:rsidR="00FF16AF" w:rsidRPr="00E35052" w:rsidRDefault="00A27696" w:rsidP="00FF16AF">
      <w:pPr>
        <w:spacing w:after="0" w:line="240" w:lineRule="auto"/>
        <w:jc w:val="both"/>
        <w:rPr>
          <w:rFonts w:ascii="Preeti" w:hAnsi="Preeti"/>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hAnsi="Times New Roman" w:cs="Times New Roman"/>
          <w:bCs/>
          <w:sz w:val="24"/>
          <w:szCs w:val="24"/>
          <w:lang w:val="en-GB"/>
        </w:rPr>
        <w:t>Ministry of Health, Government of Nepal, 2015</w:t>
      </w:r>
    </w:p>
    <w:p w14:paraId="5B45E3E7" w14:textId="77777777" w:rsidR="00A27696" w:rsidRPr="00E35052" w:rsidRDefault="00A27696" w:rsidP="00FF16AF">
      <w:pPr>
        <w:spacing w:after="0" w:line="240" w:lineRule="auto"/>
        <w:jc w:val="both"/>
        <w:rPr>
          <w:rFonts w:ascii="Preeti" w:hAnsi="Preeti"/>
          <w:sz w:val="28"/>
          <w:szCs w:val="28"/>
          <w:lang w:val="en-GB"/>
        </w:rPr>
      </w:pPr>
    </w:p>
    <w:p w14:paraId="234504CA" w14:textId="77777777" w:rsidR="00391EE8" w:rsidRPr="00E35052" w:rsidRDefault="00391EE8">
      <w:pPr>
        <w:rPr>
          <w:rFonts w:ascii="Times New Roman" w:eastAsiaTheme="majorEastAsia" w:hAnsi="Times New Roman" w:cs="Times New Roman"/>
          <w:b/>
          <w:bCs/>
          <w:sz w:val="24"/>
          <w:szCs w:val="24"/>
          <w:lang w:val="en-GB" w:eastAsia="en-US"/>
        </w:rPr>
      </w:pPr>
      <w:bookmarkStart w:id="90" w:name="_Toc452130308"/>
      <w:r w:rsidRPr="00E35052">
        <w:rPr>
          <w:rFonts w:ascii="Times New Roman" w:hAnsi="Times New Roman" w:cs="Times New Roman"/>
          <w:b/>
          <w:bCs/>
          <w:i/>
          <w:iCs/>
          <w:sz w:val="24"/>
          <w:szCs w:val="24"/>
          <w:lang w:val="en-GB"/>
        </w:rPr>
        <w:br w:type="page"/>
      </w:r>
    </w:p>
    <w:p w14:paraId="29D57421" w14:textId="77777777" w:rsidR="00FF16AF" w:rsidRPr="00E35052" w:rsidRDefault="00F11D32" w:rsidP="004D4B96">
      <w:pPr>
        <w:pStyle w:val="Heading6"/>
        <w:spacing w:before="0" w:line="240" w:lineRule="auto"/>
        <w:jc w:val="center"/>
        <w:rPr>
          <w:rFonts w:ascii="Times New Roman" w:hAnsi="Times New Roman" w:cs="Times New Roman"/>
          <w:b/>
          <w:bCs/>
          <w:i w:val="0"/>
          <w:iCs w:val="0"/>
          <w:color w:val="auto"/>
          <w:sz w:val="24"/>
          <w:szCs w:val="24"/>
          <w:lang w:val="en-GB"/>
        </w:rPr>
      </w:pPr>
      <w:bookmarkStart w:id="91" w:name="_Toc473184472"/>
      <w:r w:rsidRPr="00E35052">
        <w:rPr>
          <w:rFonts w:ascii="Times New Roman" w:hAnsi="Times New Roman" w:cs="Times New Roman"/>
          <w:b/>
          <w:bCs/>
          <w:i w:val="0"/>
          <w:iCs w:val="0"/>
          <w:color w:val="auto"/>
          <w:sz w:val="24"/>
          <w:szCs w:val="24"/>
          <w:lang w:val="en-GB"/>
        </w:rPr>
        <w:t>Figure</w:t>
      </w:r>
      <w:r w:rsidR="00391EE8" w:rsidRPr="00E35052">
        <w:rPr>
          <w:rFonts w:ascii="Times New Roman" w:hAnsi="Times New Roman" w:cs="Times New Roman"/>
          <w:b/>
          <w:bCs/>
          <w:i w:val="0"/>
          <w:iCs w:val="0"/>
          <w:color w:val="auto"/>
          <w:sz w:val="24"/>
          <w:szCs w:val="24"/>
          <w:lang w:val="en-GB"/>
        </w:rPr>
        <w:t xml:space="preserve"> 3.34</w:t>
      </w:r>
      <w:r w:rsidRPr="00E35052">
        <w:rPr>
          <w:rFonts w:ascii="Times New Roman" w:hAnsi="Times New Roman" w:cs="Times New Roman"/>
          <w:b/>
          <w:bCs/>
          <w:i w:val="0"/>
          <w:iCs w:val="0"/>
          <w:color w:val="auto"/>
          <w:sz w:val="24"/>
          <w:szCs w:val="24"/>
          <w:lang w:val="en-GB"/>
        </w:rPr>
        <w:t xml:space="preserve">: </w:t>
      </w:r>
      <w:r w:rsidR="00D1295E" w:rsidRPr="00E35052">
        <w:rPr>
          <w:rFonts w:ascii="Times New Roman" w:hAnsi="Times New Roman" w:cs="Times New Roman"/>
          <w:b/>
          <w:bCs/>
          <w:i w:val="0"/>
          <w:iCs w:val="0"/>
          <w:color w:val="auto"/>
          <w:sz w:val="24"/>
          <w:szCs w:val="24"/>
          <w:lang w:val="en-GB"/>
        </w:rPr>
        <w:t>Summary of d</w:t>
      </w:r>
      <w:r w:rsidRPr="00E35052">
        <w:rPr>
          <w:rFonts w:ascii="Times New Roman" w:hAnsi="Times New Roman" w:cs="Times New Roman"/>
          <w:b/>
          <w:bCs/>
          <w:i w:val="0"/>
          <w:iCs w:val="0"/>
          <w:color w:val="auto"/>
          <w:sz w:val="24"/>
          <w:szCs w:val="24"/>
          <w:lang w:val="en-GB"/>
        </w:rPr>
        <w:t>amage and loss in health sector (in %)</w:t>
      </w:r>
      <w:bookmarkEnd w:id="91"/>
      <w:r w:rsidR="00FF16AF" w:rsidRPr="00E35052">
        <w:rPr>
          <w:rFonts w:ascii="Preeti" w:hAnsi="Preeti"/>
          <w:b/>
          <w:bCs/>
          <w:i w:val="0"/>
          <w:iCs w:val="0"/>
          <w:color w:val="auto"/>
          <w:sz w:val="28"/>
          <w:szCs w:val="28"/>
          <w:lang w:val="en-GB"/>
        </w:rPr>
        <w:t xml:space="preserve"> </w:t>
      </w:r>
      <w:bookmarkEnd w:id="90"/>
    </w:p>
    <w:p w14:paraId="7CD4D90C" w14:textId="77777777" w:rsidR="002F31AA" w:rsidRPr="00E35052" w:rsidRDefault="002F31AA" w:rsidP="004D4B96">
      <w:pPr>
        <w:spacing w:after="0" w:line="240" w:lineRule="auto"/>
        <w:rPr>
          <w:lang w:val="en-GB" w:eastAsia="en-US"/>
        </w:rPr>
      </w:pPr>
    </w:p>
    <w:p w14:paraId="0C979102" w14:textId="77777777" w:rsidR="002F31AA" w:rsidRPr="00E35052" w:rsidRDefault="002F31AA" w:rsidP="004D4B96">
      <w:pPr>
        <w:spacing w:after="0" w:line="240" w:lineRule="auto"/>
        <w:jc w:val="center"/>
        <w:rPr>
          <w:lang w:val="en-GB" w:eastAsia="en-US"/>
        </w:rPr>
      </w:pPr>
      <w:r w:rsidRPr="00E35052">
        <w:rPr>
          <w:noProof/>
          <w:lang w:val="en-GB" w:eastAsia="en-GB" w:bidi="ar-SA"/>
        </w:rPr>
        <w:drawing>
          <wp:inline distT="0" distB="0" distL="0" distR="0" wp14:anchorId="580F5624" wp14:editId="5F688E4D">
            <wp:extent cx="5214037" cy="3134096"/>
            <wp:effectExtent l="19050" t="0" r="24713" b="9154"/>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2DA29FB7" w14:textId="77777777" w:rsidR="00FF16AF" w:rsidRPr="00E35052" w:rsidRDefault="004D4B96" w:rsidP="004D4B96">
      <w:pPr>
        <w:spacing w:after="0" w:line="240" w:lineRule="auto"/>
        <w:rPr>
          <w:rFonts w:ascii="Preeti" w:hAnsi="Preeti"/>
          <w:sz w:val="28"/>
          <w:szCs w:val="28"/>
          <w:lang w:val="en-GB"/>
        </w:rPr>
      </w:pPr>
      <w:r w:rsidRPr="00E35052">
        <w:rPr>
          <w:rFonts w:ascii="Preeti" w:hAnsi="Preeti"/>
          <w:b/>
          <w:sz w:val="28"/>
          <w:szCs w:val="28"/>
          <w:lang w:val="en-GB"/>
        </w:rPr>
        <w:t xml:space="preserve">      </w:t>
      </w:r>
      <w:r w:rsidR="00A27696" w:rsidRPr="00E35052">
        <w:rPr>
          <w:rFonts w:ascii="Times New Roman" w:hAnsi="Times New Roman" w:cs="Times New Roman"/>
          <w:b/>
          <w:i/>
          <w:iCs/>
          <w:sz w:val="24"/>
          <w:szCs w:val="24"/>
          <w:lang w:val="en-GB"/>
        </w:rPr>
        <w:t>Source:</w:t>
      </w:r>
      <w:r w:rsidR="00A27696" w:rsidRPr="00E35052">
        <w:rPr>
          <w:rFonts w:ascii="Times New Roman" w:hAnsi="Times New Roman" w:cs="Times New Roman"/>
          <w:b/>
          <w:sz w:val="24"/>
          <w:szCs w:val="24"/>
          <w:lang w:val="en-GB"/>
        </w:rPr>
        <w:t xml:space="preserve"> </w:t>
      </w:r>
      <w:r w:rsidR="00A27696" w:rsidRPr="00E35052">
        <w:rPr>
          <w:rFonts w:ascii="Times New Roman" w:hAnsi="Times New Roman" w:cs="Times New Roman"/>
          <w:bCs/>
          <w:sz w:val="24"/>
          <w:szCs w:val="24"/>
          <w:lang w:val="en-GB"/>
        </w:rPr>
        <w:t>Ministry of Health, Government of Nepal, 2015</w:t>
      </w:r>
    </w:p>
    <w:p w14:paraId="52D60CD7" w14:textId="77777777" w:rsidR="00FF16AF" w:rsidRPr="00E35052" w:rsidRDefault="00FF16AF" w:rsidP="00FF16AF">
      <w:pPr>
        <w:spacing w:after="0" w:line="240" w:lineRule="auto"/>
        <w:jc w:val="both"/>
        <w:rPr>
          <w:rFonts w:ascii="Preeti" w:hAnsi="Preeti" w:cs="Preeti"/>
          <w:sz w:val="28"/>
          <w:szCs w:val="28"/>
          <w:lang w:val="en-GB" w:bidi="ar-SA"/>
        </w:rPr>
      </w:pPr>
    </w:p>
    <w:p w14:paraId="78B77A61" w14:textId="77777777" w:rsidR="00391EE8" w:rsidRPr="00E35052" w:rsidRDefault="00391EE8" w:rsidP="00391EE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economic cost to the health sector amounted to NPR 7.5 billion, with 81.5 percent in the public sector and the rest in the private sector. Out of total economic cost, the cost of damage stood at NPR 6.4 billion and that of loss at 1.1 billion. The percentage of damage to the health service within the health sector was 65 percent (Table 3.15).</w:t>
      </w:r>
    </w:p>
    <w:p w14:paraId="31DED91E" w14:textId="77777777" w:rsidR="00FF16AF" w:rsidRPr="00E35052" w:rsidRDefault="00B16277" w:rsidP="00FF16AF">
      <w:pPr>
        <w:pStyle w:val="Heading5"/>
        <w:jc w:val="center"/>
        <w:rPr>
          <w:rFonts w:ascii="Preeti" w:hAnsi="Preeti"/>
          <w:b/>
          <w:bCs/>
          <w:color w:val="auto"/>
          <w:sz w:val="28"/>
          <w:szCs w:val="28"/>
          <w:lang w:val="en-GB"/>
        </w:rPr>
      </w:pPr>
      <w:bookmarkStart w:id="92" w:name="_Toc449088281"/>
      <w:bookmarkStart w:id="93" w:name="_Toc449092929"/>
      <w:bookmarkStart w:id="94" w:name="_Toc452128777"/>
      <w:bookmarkStart w:id="95" w:name="_Toc487548283"/>
      <w:r w:rsidRPr="00E35052">
        <w:rPr>
          <w:rFonts w:ascii="Times New Roman" w:hAnsi="Times New Roman" w:cs="Times New Roman"/>
          <w:b/>
          <w:bCs/>
          <w:color w:val="auto"/>
          <w:sz w:val="24"/>
          <w:szCs w:val="24"/>
          <w:lang w:val="en-GB"/>
        </w:rPr>
        <w:t>Table 3.15: Summary of damage and loss in health sec</w:t>
      </w:r>
      <w:bookmarkEnd w:id="92"/>
      <w:bookmarkEnd w:id="93"/>
      <w:bookmarkEnd w:id="94"/>
      <w:r w:rsidRPr="00E35052">
        <w:rPr>
          <w:rFonts w:ascii="Times New Roman" w:hAnsi="Times New Roman" w:cs="Times New Roman"/>
          <w:b/>
          <w:bCs/>
          <w:color w:val="auto"/>
          <w:sz w:val="24"/>
          <w:szCs w:val="24"/>
          <w:lang w:val="en-GB"/>
        </w:rPr>
        <w:t>tor</w:t>
      </w:r>
      <w:bookmarkEnd w:id="95"/>
    </w:p>
    <w:p w14:paraId="4D3C33BB" w14:textId="77777777" w:rsidR="00FF16AF" w:rsidRPr="00E35052" w:rsidRDefault="00FF16AF" w:rsidP="00FF16AF">
      <w:pPr>
        <w:spacing w:after="0" w:line="240" w:lineRule="auto"/>
        <w:jc w:val="center"/>
        <w:rPr>
          <w:rFonts w:ascii="Preeti" w:hAnsi="Preeti"/>
          <w:b/>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528"/>
        <w:gridCol w:w="1139"/>
        <w:gridCol w:w="855"/>
        <w:gridCol w:w="980"/>
        <w:gridCol w:w="1369"/>
        <w:gridCol w:w="1479"/>
      </w:tblGrid>
      <w:tr w:rsidR="00270413" w:rsidRPr="00E35052" w14:paraId="43140191" w14:textId="77777777" w:rsidTr="00270413">
        <w:trPr>
          <w:cnfStyle w:val="100000000000" w:firstRow="1" w:lastRow="0" w:firstColumn="0" w:lastColumn="0" w:oddVBand="0" w:evenVBand="0" w:oddHBand="0" w:evenHBand="0" w:firstRowFirstColumn="0" w:firstRowLastColumn="0" w:lastRowFirstColumn="0" w:lastRowLastColumn="0"/>
          <w:trHeight w:val="314"/>
        </w:trPr>
        <w:tc>
          <w:tcPr>
            <w:tcW w:w="1887" w:type="pct"/>
            <w:vMerge w:val="restart"/>
            <w:tcBorders>
              <w:top w:val="none" w:sz="0" w:space="0" w:color="auto"/>
              <w:left w:val="none" w:sz="0" w:space="0" w:color="auto"/>
              <w:bottom w:val="none" w:sz="0" w:space="0" w:color="auto"/>
              <w:right w:val="none" w:sz="0" w:space="0" w:color="auto"/>
            </w:tcBorders>
            <w:noWrap/>
            <w:vAlign w:val="center"/>
            <w:hideMark/>
          </w:tcPr>
          <w:p w14:paraId="199972FD" w14:textId="77777777" w:rsidR="00FF16AF" w:rsidRPr="00E35052" w:rsidRDefault="00270413" w:rsidP="00270413">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Subsector</w:t>
            </w:r>
          </w:p>
        </w:tc>
        <w:tc>
          <w:tcPr>
            <w:tcW w:w="1589" w:type="pct"/>
            <w:gridSpan w:val="3"/>
            <w:tcBorders>
              <w:top w:val="none" w:sz="0" w:space="0" w:color="auto"/>
              <w:left w:val="none" w:sz="0" w:space="0" w:color="auto"/>
              <w:bottom w:val="none" w:sz="0" w:space="0" w:color="auto"/>
              <w:right w:val="none" w:sz="0" w:space="0" w:color="auto"/>
            </w:tcBorders>
            <w:vAlign w:val="center"/>
            <w:hideMark/>
          </w:tcPr>
          <w:p w14:paraId="2EDD1686" w14:textId="77777777" w:rsidR="00FF16AF" w:rsidRPr="00E35052" w:rsidRDefault="00270413" w:rsidP="00270413">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c>
          <w:tcPr>
            <w:tcW w:w="1523" w:type="pct"/>
            <w:gridSpan w:val="2"/>
            <w:tcBorders>
              <w:top w:val="none" w:sz="0" w:space="0" w:color="auto"/>
              <w:left w:val="none" w:sz="0" w:space="0" w:color="auto"/>
              <w:bottom w:val="none" w:sz="0" w:space="0" w:color="auto"/>
              <w:right w:val="none" w:sz="0" w:space="0" w:color="auto"/>
            </w:tcBorders>
            <w:vAlign w:val="center"/>
            <w:hideMark/>
          </w:tcPr>
          <w:p w14:paraId="72B5D883" w14:textId="77777777" w:rsidR="00270413" w:rsidRPr="00E35052" w:rsidRDefault="00270413" w:rsidP="00270413">
            <w:pPr>
              <w:autoSpaceDE w:val="0"/>
              <w:autoSpaceDN w:val="0"/>
              <w:adjustRightInd w:val="0"/>
              <w:jc w:val="center"/>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Share of disaster effects</w:t>
            </w:r>
          </w:p>
          <w:p w14:paraId="453FFE85" w14:textId="77777777" w:rsidR="00FF16AF" w:rsidRPr="00E35052" w:rsidRDefault="00270413" w:rsidP="00270413">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(in %)</w:t>
            </w:r>
          </w:p>
        </w:tc>
      </w:tr>
      <w:tr w:rsidR="00270413" w:rsidRPr="00E35052" w14:paraId="4B4B0AF9" w14:textId="77777777" w:rsidTr="00270413">
        <w:trPr>
          <w:cnfStyle w:val="000000100000" w:firstRow="0" w:lastRow="0" w:firstColumn="0" w:lastColumn="0" w:oddVBand="0" w:evenVBand="0" w:oddHBand="1" w:evenHBand="0" w:firstRowFirstColumn="0" w:firstRowLastColumn="0" w:lastRowFirstColumn="0" w:lastRowLastColumn="0"/>
          <w:trHeight w:val="188"/>
        </w:trPr>
        <w:tc>
          <w:tcPr>
            <w:tcW w:w="1887" w:type="pct"/>
            <w:vMerge/>
            <w:tcBorders>
              <w:right w:val="none" w:sz="0" w:space="0" w:color="auto"/>
            </w:tcBorders>
            <w:hideMark/>
          </w:tcPr>
          <w:p w14:paraId="718CFBED" w14:textId="77777777" w:rsidR="00270413" w:rsidRPr="00E35052" w:rsidRDefault="00270413" w:rsidP="00270413">
            <w:pPr>
              <w:jc w:val="center"/>
              <w:rPr>
                <w:rFonts w:ascii="Times New Roman" w:eastAsia="Times New Roman" w:hAnsi="Times New Roman" w:cs="Times New Roman"/>
                <w:b/>
                <w:sz w:val="24"/>
                <w:szCs w:val="24"/>
                <w:lang w:val="en-GB" w:bidi="ar-SA"/>
              </w:rPr>
            </w:pPr>
          </w:p>
        </w:tc>
        <w:tc>
          <w:tcPr>
            <w:tcW w:w="609" w:type="pct"/>
            <w:tcBorders>
              <w:left w:val="none" w:sz="0" w:space="0" w:color="auto"/>
              <w:right w:val="none" w:sz="0" w:space="0" w:color="auto"/>
            </w:tcBorders>
            <w:shd w:val="clear" w:color="auto" w:fill="9BBB59" w:themeFill="accent3"/>
            <w:noWrap/>
            <w:hideMark/>
          </w:tcPr>
          <w:p w14:paraId="48A9B4A6" w14:textId="77777777" w:rsidR="00270413" w:rsidRPr="00E35052" w:rsidRDefault="00270413" w:rsidP="00270413">
            <w:pPr>
              <w:jc w:val="center"/>
              <w:rPr>
                <w:rFonts w:ascii="Times New Roman" w:hAnsi="Times New Roman" w:cs="Times New Roman"/>
                <w:sz w:val="24"/>
                <w:szCs w:val="24"/>
                <w:lang w:val="en-GB"/>
              </w:rPr>
            </w:pPr>
            <w:r w:rsidRPr="00E35052">
              <w:rPr>
                <w:rFonts w:ascii="Times New Roman" w:hAnsi="Times New Roman" w:cs="Times New Roman"/>
                <w:b/>
                <w:bCs/>
                <w:sz w:val="24"/>
                <w:szCs w:val="24"/>
                <w:lang w:val="en-GB"/>
              </w:rPr>
              <w:t>Damage</w:t>
            </w:r>
          </w:p>
        </w:tc>
        <w:tc>
          <w:tcPr>
            <w:tcW w:w="457" w:type="pct"/>
            <w:tcBorders>
              <w:left w:val="none" w:sz="0" w:space="0" w:color="auto"/>
              <w:right w:val="none" w:sz="0" w:space="0" w:color="auto"/>
            </w:tcBorders>
            <w:shd w:val="clear" w:color="auto" w:fill="9BBB59" w:themeFill="accent3"/>
            <w:noWrap/>
            <w:hideMark/>
          </w:tcPr>
          <w:p w14:paraId="31842065" w14:textId="77777777" w:rsidR="00270413" w:rsidRPr="00E35052" w:rsidRDefault="00270413" w:rsidP="00270413">
            <w:pPr>
              <w:jc w:val="center"/>
              <w:rPr>
                <w:rFonts w:ascii="Times New Roman" w:hAnsi="Times New Roman" w:cs="Times New Roman"/>
                <w:sz w:val="24"/>
                <w:szCs w:val="24"/>
                <w:lang w:val="en-GB"/>
              </w:rPr>
            </w:pPr>
            <w:r w:rsidRPr="00E35052">
              <w:rPr>
                <w:rFonts w:ascii="Times New Roman" w:hAnsi="Times New Roman" w:cs="Times New Roman"/>
                <w:b/>
                <w:bCs/>
                <w:sz w:val="24"/>
                <w:szCs w:val="24"/>
                <w:lang w:val="en-GB"/>
              </w:rPr>
              <w:t>Loss</w:t>
            </w:r>
          </w:p>
        </w:tc>
        <w:tc>
          <w:tcPr>
            <w:tcW w:w="524" w:type="pct"/>
            <w:tcBorders>
              <w:left w:val="none" w:sz="0" w:space="0" w:color="auto"/>
              <w:right w:val="none" w:sz="0" w:space="0" w:color="auto"/>
            </w:tcBorders>
            <w:shd w:val="clear" w:color="auto" w:fill="9BBB59" w:themeFill="accent3"/>
            <w:noWrap/>
            <w:hideMark/>
          </w:tcPr>
          <w:p w14:paraId="34DB7F3C" w14:textId="77777777" w:rsidR="00270413" w:rsidRPr="00E35052" w:rsidRDefault="00270413" w:rsidP="00270413">
            <w:pPr>
              <w:jc w:val="center"/>
              <w:rPr>
                <w:rFonts w:ascii="Times New Roman" w:hAnsi="Times New Roman" w:cs="Times New Roman"/>
                <w:sz w:val="24"/>
                <w:szCs w:val="24"/>
                <w:lang w:val="en-GB"/>
              </w:rPr>
            </w:pPr>
            <w:r w:rsidRPr="00E35052">
              <w:rPr>
                <w:rFonts w:ascii="Times New Roman" w:hAnsi="Times New Roman" w:cs="Times New Roman"/>
                <w:b/>
                <w:bCs/>
                <w:sz w:val="24"/>
                <w:szCs w:val="24"/>
                <w:lang w:val="en-GB"/>
              </w:rPr>
              <w:t>Total</w:t>
            </w:r>
          </w:p>
        </w:tc>
        <w:tc>
          <w:tcPr>
            <w:tcW w:w="732" w:type="pct"/>
            <w:tcBorders>
              <w:left w:val="none" w:sz="0" w:space="0" w:color="auto"/>
              <w:right w:val="none" w:sz="0" w:space="0" w:color="auto"/>
            </w:tcBorders>
            <w:shd w:val="clear" w:color="auto" w:fill="9BBB59" w:themeFill="accent3"/>
            <w:hideMark/>
          </w:tcPr>
          <w:p w14:paraId="63ACF1A5" w14:textId="77777777" w:rsidR="00270413" w:rsidRPr="00E35052" w:rsidRDefault="00270413" w:rsidP="00270413">
            <w:pPr>
              <w:jc w:val="center"/>
              <w:rPr>
                <w:rFonts w:ascii="Times New Roman" w:hAnsi="Times New Roman" w:cs="Times New Roman"/>
                <w:sz w:val="24"/>
                <w:szCs w:val="24"/>
                <w:lang w:val="en-GB"/>
              </w:rPr>
            </w:pPr>
            <w:r w:rsidRPr="00E35052">
              <w:rPr>
                <w:rFonts w:ascii="Times New Roman" w:hAnsi="Times New Roman" w:cs="Times New Roman"/>
                <w:b/>
                <w:bCs/>
                <w:sz w:val="24"/>
                <w:szCs w:val="24"/>
                <w:lang w:val="en-GB"/>
              </w:rPr>
              <w:t>Private</w:t>
            </w:r>
          </w:p>
        </w:tc>
        <w:tc>
          <w:tcPr>
            <w:tcW w:w="791" w:type="pct"/>
            <w:tcBorders>
              <w:left w:val="none" w:sz="0" w:space="0" w:color="auto"/>
            </w:tcBorders>
            <w:shd w:val="clear" w:color="auto" w:fill="9BBB59" w:themeFill="accent3"/>
            <w:hideMark/>
          </w:tcPr>
          <w:p w14:paraId="7CBF2067" w14:textId="77777777" w:rsidR="00270413" w:rsidRPr="00E35052" w:rsidRDefault="00270413" w:rsidP="00270413">
            <w:pPr>
              <w:jc w:val="center"/>
              <w:rPr>
                <w:rFonts w:ascii="Times New Roman" w:hAnsi="Times New Roman" w:cs="Times New Roman"/>
                <w:sz w:val="24"/>
                <w:szCs w:val="24"/>
                <w:lang w:val="en-GB"/>
              </w:rPr>
            </w:pPr>
            <w:r w:rsidRPr="00E35052">
              <w:rPr>
                <w:rFonts w:ascii="Times New Roman" w:hAnsi="Times New Roman" w:cs="Times New Roman"/>
                <w:b/>
                <w:bCs/>
                <w:sz w:val="24"/>
                <w:szCs w:val="24"/>
                <w:lang w:val="en-GB"/>
              </w:rPr>
              <w:t>Public</w:t>
            </w:r>
          </w:p>
        </w:tc>
      </w:tr>
      <w:tr w:rsidR="00270413" w:rsidRPr="00E35052" w14:paraId="47FFB593" w14:textId="77777777" w:rsidTr="00270413">
        <w:trPr>
          <w:cnfStyle w:val="000000010000" w:firstRow="0" w:lastRow="0" w:firstColumn="0" w:lastColumn="0" w:oddVBand="0" w:evenVBand="0" w:oddHBand="0" w:evenHBand="1" w:firstRowFirstColumn="0" w:firstRowLastColumn="0" w:lastRowFirstColumn="0" w:lastRowLastColumn="0"/>
          <w:trHeight w:val="345"/>
        </w:trPr>
        <w:tc>
          <w:tcPr>
            <w:tcW w:w="1887" w:type="pct"/>
            <w:tcBorders>
              <w:right w:val="none" w:sz="0" w:space="0" w:color="auto"/>
            </w:tcBorders>
            <w:noWrap/>
            <w:hideMark/>
          </w:tcPr>
          <w:p w14:paraId="18F0E088" w14:textId="77777777" w:rsidR="00FF16AF" w:rsidRPr="00E35052" w:rsidRDefault="00B92D14" w:rsidP="00270413">
            <w:pPr>
              <w:rPr>
                <w:rFonts w:ascii="Times New Roman" w:eastAsia="Times New Roman" w:hAnsi="Times New Roman" w:cs="Times New Roman"/>
                <w:bCs/>
                <w:sz w:val="24"/>
                <w:szCs w:val="24"/>
                <w:lang w:val="en-GB" w:bidi="ar-SA"/>
              </w:rPr>
            </w:pPr>
            <w:r w:rsidRPr="00E35052">
              <w:rPr>
                <w:rFonts w:ascii="Times New Roman" w:hAnsi="Times New Roman" w:cs="Times New Roman"/>
                <w:sz w:val="24"/>
                <w:szCs w:val="24"/>
                <w:lang w:val="en-GB"/>
              </w:rPr>
              <w:t>Facilities destroyed</w:t>
            </w:r>
          </w:p>
        </w:tc>
        <w:tc>
          <w:tcPr>
            <w:tcW w:w="609" w:type="pct"/>
            <w:tcBorders>
              <w:left w:val="none" w:sz="0" w:space="0" w:color="auto"/>
              <w:right w:val="none" w:sz="0" w:space="0" w:color="auto"/>
            </w:tcBorders>
            <w:noWrap/>
            <w:hideMark/>
          </w:tcPr>
          <w:p w14:paraId="6BE26E5C"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4,904</w:t>
            </w:r>
          </w:p>
        </w:tc>
        <w:tc>
          <w:tcPr>
            <w:tcW w:w="457" w:type="pct"/>
            <w:tcBorders>
              <w:left w:val="none" w:sz="0" w:space="0" w:color="auto"/>
              <w:right w:val="none" w:sz="0" w:space="0" w:color="auto"/>
            </w:tcBorders>
            <w:noWrap/>
            <w:hideMark/>
          </w:tcPr>
          <w:p w14:paraId="68B0BF06"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w:t>
            </w:r>
          </w:p>
        </w:tc>
        <w:tc>
          <w:tcPr>
            <w:tcW w:w="524" w:type="pct"/>
            <w:tcBorders>
              <w:left w:val="none" w:sz="0" w:space="0" w:color="auto"/>
              <w:right w:val="none" w:sz="0" w:space="0" w:color="auto"/>
            </w:tcBorders>
            <w:noWrap/>
            <w:hideMark/>
          </w:tcPr>
          <w:p w14:paraId="5F9D2FE8"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4,904</w:t>
            </w:r>
          </w:p>
        </w:tc>
        <w:tc>
          <w:tcPr>
            <w:tcW w:w="732" w:type="pct"/>
            <w:tcBorders>
              <w:left w:val="none" w:sz="0" w:space="0" w:color="auto"/>
              <w:right w:val="none" w:sz="0" w:space="0" w:color="auto"/>
            </w:tcBorders>
            <w:noWrap/>
            <w:hideMark/>
          </w:tcPr>
          <w:p w14:paraId="2C43B23F"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15.5</w:t>
            </w:r>
          </w:p>
        </w:tc>
        <w:tc>
          <w:tcPr>
            <w:tcW w:w="791" w:type="pct"/>
            <w:tcBorders>
              <w:left w:val="none" w:sz="0" w:space="0" w:color="auto"/>
            </w:tcBorders>
            <w:noWrap/>
            <w:hideMark/>
          </w:tcPr>
          <w:p w14:paraId="3C19E1FF"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84.5</w:t>
            </w:r>
          </w:p>
        </w:tc>
      </w:tr>
      <w:tr w:rsidR="00270413" w:rsidRPr="00E35052" w14:paraId="74188425" w14:textId="77777777" w:rsidTr="00270413">
        <w:trPr>
          <w:cnfStyle w:val="000000100000" w:firstRow="0" w:lastRow="0" w:firstColumn="0" w:lastColumn="0" w:oddVBand="0" w:evenVBand="0" w:oddHBand="1" w:evenHBand="0" w:firstRowFirstColumn="0" w:firstRowLastColumn="0" w:lastRowFirstColumn="0" w:lastRowLastColumn="0"/>
          <w:trHeight w:val="330"/>
        </w:trPr>
        <w:tc>
          <w:tcPr>
            <w:tcW w:w="1887" w:type="pct"/>
            <w:tcBorders>
              <w:right w:val="none" w:sz="0" w:space="0" w:color="auto"/>
            </w:tcBorders>
            <w:noWrap/>
            <w:hideMark/>
          </w:tcPr>
          <w:p w14:paraId="37E59C3F" w14:textId="77777777" w:rsidR="00FF16AF" w:rsidRPr="00E35052" w:rsidRDefault="00B92D14" w:rsidP="00270413">
            <w:pPr>
              <w:rPr>
                <w:rFonts w:ascii="Times New Roman" w:hAnsi="Times New Roman" w:cs="Times New Roman"/>
                <w:sz w:val="24"/>
                <w:szCs w:val="24"/>
                <w:lang w:val="en-GB"/>
              </w:rPr>
            </w:pPr>
            <w:r w:rsidRPr="00E35052">
              <w:rPr>
                <w:rFonts w:ascii="Times New Roman" w:hAnsi="Times New Roman" w:cs="Times New Roman"/>
                <w:sz w:val="24"/>
                <w:szCs w:val="24"/>
                <w:lang w:val="en-GB"/>
              </w:rPr>
              <w:t>Facilities damaged</w:t>
            </w:r>
          </w:p>
        </w:tc>
        <w:tc>
          <w:tcPr>
            <w:tcW w:w="609" w:type="pct"/>
            <w:tcBorders>
              <w:left w:val="none" w:sz="0" w:space="0" w:color="auto"/>
              <w:right w:val="none" w:sz="0" w:space="0" w:color="auto"/>
            </w:tcBorders>
            <w:noWrap/>
            <w:hideMark/>
          </w:tcPr>
          <w:p w14:paraId="7EA8008A"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1,159</w:t>
            </w:r>
          </w:p>
        </w:tc>
        <w:tc>
          <w:tcPr>
            <w:tcW w:w="457" w:type="pct"/>
            <w:tcBorders>
              <w:left w:val="none" w:sz="0" w:space="0" w:color="auto"/>
              <w:right w:val="none" w:sz="0" w:space="0" w:color="auto"/>
            </w:tcBorders>
            <w:noWrap/>
            <w:hideMark/>
          </w:tcPr>
          <w:p w14:paraId="0E299E4E"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w:t>
            </w:r>
          </w:p>
        </w:tc>
        <w:tc>
          <w:tcPr>
            <w:tcW w:w="524" w:type="pct"/>
            <w:tcBorders>
              <w:left w:val="none" w:sz="0" w:space="0" w:color="auto"/>
              <w:right w:val="none" w:sz="0" w:space="0" w:color="auto"/>
            </w:tcBorders>
            <w:noWrap/>
            <w:hideMark/>
          </w:tcPr>
          <w:p w14:paraId="6DAAC6AA"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1,159</w:t>
            </w:r>
          </w:p>
        </w:tc>
        <w:tc>
          <w:tcPr>
            <w:tcW w:w="732" w:type="pct"/>
            <w:tcBorders>
              <w:left w:val="none" w:sz="0" w:space="0" w:color="auto"/>
              <w:right w:val="none" w:sz="0" w:space="0" w:color="auto"/>
            </w:tcBorders>
            <w:noWrap/>
            <w:hideMark/>
          </w:tcPr>
          <w:p w14:paraId="4B9447AA"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39.3</w:t>
            </w:r>
          </w:p>
        </w:tc>
        <w:tc>
          <w:tcPr>
            <w:tcW w:w="791" w:type="pct"/>
            <w:tcBorders>
              <w:left w:val="none" w:sz="0" w:space="0" w:color="auto"/>
            </w:tcBorders>
            <w:noWrap/>
            <w:hideMark/>
          </w:tcPr>
          <w:p w14:paraId="128E31C8"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60.7</w:t>
            </w:r>
          </w:p>
        </w:tc>
      </w:tr>
      <w:tr w:rsidR="00270413" w:rsidRPr="00E35052" w14:paraId="5CA7515E" w14:textId="77777777" w:rsidTr="00270413">
        <w:trPr>
          <w:cnfStyle w:val="000000010000" w:firstRow="0" w:lastRow="0" w:firstColumn="0" w:lastColumn="0" w:oddVBand="0" w:evenVBand="0" w:oddHBand="0" w:evenHBand="1" w:firstRowFirstColumn="0" w:firstRowLastColumn="0" w:lastRowFirstColumn="0" w:lastRowLastColumn="0"/>
          <w:trHeight w:val="390"/>
        </w:trPr>
        <w:tc>
          <w:tcPr>
            <w:tcW w:w="1887" w:type="pct"/>
            <w:tcBorders>
              <w:right w:val="none" w:sz="0" w:space="0" w:color="auto"/>
            </w:tcBorders>
            <w:noWrap/>
            <w:hideMark/>
          </w:tcPr>
          <w:p w14:paraId="6B926C03" w14:textId="77777777" w:rsidR="00FF16AF" w:rsidRPr="00E35052" w:rsidRDefault="00B92D14" w:rsidP="00270413">
            <w:pP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Equipment and logistics</w:t>
            </w:r>
          </w:p>
        </w:tc>
        <w:tc>
          <w:tcPr>
            <w:tcW w:w="609" w:type="pct"/>
            <w:tcBorders>
              <w:left w:val="none" w:sz="0" w:space="0" w:color="auto"/>
              <w:right w:val="none" w:sz="0" w:space="0" w:color="auto"/>
            </w:tcBorders>
            <w:noWrap/>
            <w:hideMark/>
          </w:tcPr>
          <w:p w14:paraId="6B469092"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360</w:t>
            </w:r>
          </w:p>
        </w:tc>
        <w:tc>
          <w:tcPr>
            <w:tcW w:w="457" w:type="pct"/>
            <w:tcBorders>
              <w:left w:val="none" w:sz="0" w:space="0" w:color="auto"/>
              <w:right w:val="none" w:sz="0" w:space="0" w:color="auto"/>
            </w:tcBorders>
            <w:noWrap/>
            <w:hideMark/>
          </w:tcPr>
          <w:p w14:paraId="0D251705"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w:t>
            </w:r>
          </w:p>
        </w:tc>
        <w:tc>
          <w:tcPr>
            <w:tcW w:w="524" w:type="pct"/>
            <w:tcBorders>
              <w:left w:val="none" w:sz="0" w:space="0" w:color="auto"/>
              <w:right w:val="none" w:sz="0" w:space="0" w:color="auto"/>
            </w:tcBorders>
            <w:noWrap/>
            <w:hideMark/>
          </w:tcPr>
          <w:p w14:paraId="62F0D688"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360</w:t>
            </w:r>
          </w:p>
        </w:tc>
        <w:tc>
          <w:tcPr>
            <w:tcW w:w="732" w:type="pct"/>
            <w:tcBorders>
              <w:left w:val="none" w:sz="0" w:space="0" w:color="auto"/>
              <w:right w:val="none" w:sz="0" w:space="0" w:color="auto"/>
            </w:tcBorders>
            <w:noWrap/>
            <w:hideMark/>
          </w:tcPr>
          <w:p w14:paraId="4C6316B1"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100.0</w:t>
            </w:r>
          </w:p>
        </w:tc>
        <w:tc>
          <w:tcPr>
            <w:tcW w:w="791" w:type="pct"/>
            <w:tcBorders>
              <w:left w:val="none" w:sz="0" w:space="0" w:color="auto"/>
            </w:tcBorders>
            <w:noWrap/>
            <w:hideMark/>
          </w:tcPr>
          <w:p w14:paraId="106A64BD"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0.0</w:t>
            </w:r>
          </w:p>
        </w:tc>
      </w:tr>
      <w:tr w:rsidR="00270413" w:rsidRPr="00E35052" w14:paraId="76D15745" w14:textId="77777777" w:rsidTr="00270413">
        <w:trPr>
          <w:cnfStyle w:val="000000100000" w:firstRow="0" w:lastRow="0" w:firstColumn="0" w:lastColumn="0" w:oddVBand="0" w:evenVBand="0" w:oddHBand="1" w:evenHBand="0" w:firstRowFirstColumn="0" w:firstRowLastColumn="0" w:lastRowFirstColumn="0" w:lastRowLastColumn="0"/>
          <w:trHeight w:val="390"/>
        </w:trPr>
        <w:tc>
          <w:tcPr>
            <w:tcW w:w="1887" w:type="pct"/>
            <w:tcBorders>
              <w:right w:val="none" w:sz="0" w:space="0" w:color="auto"/>
            </w:tcBorders>
            <w:noWrap/>
            <w:hideMark/>
          </w:tcPr>
          <w:p w14:paraId="19E97185" w14:textId="77777777" w:rsidR="00FF16AF" w:rsidRPr="00E35052" w:rsidRDefault="00270413" w:rsidP="00270413">
            <w:pPr>
              <w:rPr>
                <w:rFonts w:ascii="Times New Roman" w:eastAsia="Times New Roman" w:hAnsi="Times New Roman" w:cs="Times New Roman"/>
                <w:sz w:val="24"/>
                <w:szCs w:val="24"/>
                <w:lang w:val="en-GB" w:bidi="ar-SA"/>
              </w:rPr>
            </w:pPr>
            <w:r w:rsidRPr="00E35052">
              <w:rPr>
                <w:rFonts w:ascii="Times New Roman" w:hAnsi="Times New Roman" w:cs="Times New Roman"/>
                <w:sz w:val="24"/>
                <w:szCs w:val="24"/>
                <w:lang w:val="en-GB"/>
              </w:rPr>
              <w:t>Demolition and removal of debris</w:t>
            </w:r>
          </w:p>
        </w:tc>
        <w:tc>
          <w:tcPr>
            <w:tcW w:w="609" w:type="pct"/>
            <w:tcBorders>
              <w:left w:val="none" w:sz="0" w:space="0" w:color="auto"/>
              <w:right w:val="none" w:sz="0" w:space="0" w:color="auto"/>
            </w:tcBorders>
            <w:noWrap/>
            <w:hideMark/>
          </w:tcPr>
          <w:p w14:paraId="2BB4C426"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w:t>
            </w:r>
          </w:p>
        </w:tc>
        <w:tc>
          <w:tcPr>
            <w:tcW w:w="457" w:type="pct"/>
            <w:tcBorders>
              <w:left w:val="none" w:sz="0" w:space="0" w:color="auto"/>
              <w:right w:val="none" w:sz="0" w:space="0" w:color="auto"/>
            </w:tcBorders>
            <w:noWrap/>
            <w:hideMark/>
          </w:tcPr>
          <w:p w14:paraId="50D5AE8F"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79</w:t>
            </w:r>
          </w:p>
        </w:tc>
        <w:tc>
          <w:tcPr>
            <w:tcW w:w="524" w:type="pct"/>
            <w:tcBorders>
              <w:left w:val="none" w:sz="0" w:space="0" w:color="auto"/>
              <w:right w:val="none" w:sz="0" w:space="0" w:color="auto"/>
            </w:tcBorders>
            <w:noWrap/>
            <w:hideMark/>
          </w:tcPr>
          <w:p w14:paraId="30968C1A"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79</w:t>
            </w:r>
          </w:p>
        </w:tc>
        <w:tc>
          <w:tcPr>
            <w:tcW w:w="732" w:type="pct"/>
            <w:tcBorders>
              <w:left w:val="none" w:sz="0" w:space="0" w:color="auto"/>
              <w:right w:val="none" w:sz="0" w:space="0" w:color="auto"/>
            </w:tcBorders>
            <w:noWrap/>
            <w:hideMark/>
          </w:tcPr>
          <w:p w14:paraId="1A89875B"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20.3</w:t>
            </w:r>
          </w:p>
        </w:tc>
        <w:tc>
          <w:tcPr>
            <w:tcW w:w="791" w:type="pct"/>
            <w:tcBorders>
              <w:left w:val="none" w:sz="0" w:space="0" w:color="auto"/>
            </w:tcBorders>
            <w:noWrap/>
            <w:hideMark/>
          </w:tcPr>
          <w:p w14:paraId="291A7398"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79.7</w:t>
            </w:r>
          </w:p>
        </w:tc>
      </w:tr>
      <w:tr w:rsidR="00270413" w:rsidRPr="00E35052" w14:paraId="09CF8EAD" w14:textId="77777777" w:rsidTr="00270413">
        <w:trPr>
          <w:cnfStyle w:val="000000010000" w:firstRow="0" w:lastRow="0" w:firstColumn="0" w:lastColumn="0" w:oddVBand="0" w:evenVBand="0" w:oddHBand="0" w:evenHBand="1" w:firstRowFirstColumn="0" w:firstRowLastColumn="0" w:lastRowFirstColumn="0" w:lastRowLastColumn="0"/>
          <w:trHeight w:val="390"/>
        </w:trPr>
        <w:tc>
          <w:tcPr>
            <w:tcW w:w="1887" w:type="pct"/>
            <w:tcBorders>
              <w:right w:val="none" w:sz="0" w:space="0" w:color="auto"/>
            </w:tcBorders>
            <w:noWrap/>
            <w:hideMark/>
          </w:tcPr>
          <w:p w14:paraId="580DF617" w14:textId="77777777" w:rsidR="00FF16AF" w:rsidRPr="00E35052" w:rsidRDefault="00B92D14" w:rsidP="00270413">
            <w:pP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Treatment services for injured</w:t>
            </w:r>
          </w:p>
        </w:tc>
        <w:tc>
          <w:tcPr>
            <w:tcW w:w="609" w:type="pct"/>
            <w:tcBorders>
              <w:left w:val="none" w:sz="0" w:space="0" w:color="auto"/>
              <w:right w:val="none" w:sz="0" w:space="0" w:color="auto"/>
            </w:tcBorders>
            <w:noWrap/>
            <w:hideMark/>
          </w:tcPr>
          <w:p w14:paraId="2AA6AC4B"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w:t>
            </w:r>
          </w:p>
        </w:tc>
        <w:tc>
          <w:tcPr>
            <w:tcW w:w="457" w:type="pct"/>
            <w:tcBorders>
              <w:left w:val="none" w:sz="0" w:space="0" w:color="auto"/>
              <w:right w:val="none" w:sz="0" w:space="0" w:color="auto"/>
            </w:tcBorders>
            <w:noWrap/>
            <w:hideMark/>
          </w:tcPr>
          <w:p w14:paraId="572C8E37"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671</w:t>
            </w:r>
          </w:p>
        </w:tc>
        <w:tc>
          <w:tcPr>
            <w:tcW w:w="524" w:type="pct"/>
            <w:tcBorders>
              <w:left w:val="none" w:sz="0" w:space="0" w:color="auto"/>
              <w:right w:val="none" w:sz="0" w:space="0" w:color="auto"/>
            </w:tcBorders>
            <w:noWrap/>
            <w:hideMark/>
          </w:tcPr>
          <w:p w14:paraId="6358AD12"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671</w:t>
            </w:r>
          </w:p>
        </w:tc>
        <w:tc>
          <w:tcPr>
            <w:tcW w:w="732" w:type="pct"/>
            <w:tcBorders>
              <w:left w:val="none" w:sz="0" w:space="0" w:color="auto"/>
              <w:right w:val="none" w:sz="0" w:space="0" w:color="auto"/>
            </w:tcBorders>
            <w:noWrap/>
            <w:hideMark/>
          </w:tcPr>
          <w:p w14:paraId="5BF46441"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24.1</w:t>
            </w:r>
          </w:p>
        </w:tc>
        <w:tc>
          <w:tcPr>
            <w:tcW w:w="791" w:type="pct"/>
            <w:tcBorders>
              <w:left w:val="none" w:sz="0" w:space="0" w:color="auto"/>
            </w:tcBorders>
            <w:noWrap/>
            <w:hideMark/>
          </w:tcPr>
          <w:p w14:paraId="49B6EDDA"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75.9</w:t>
            </w:r>
          </w:p>
        </w:tc>
      </w:tr>
      <w:tr w:rsidR="00270413" w:rsidRPr="00E35052" w14:paraId="13B251C8" w14:textId="77777777" w:rsidTr="00270413">
        <w:trPr>
          <w:cnfStyle w:val="000000100000" w:firstRow="0" w:lastRow="0" w:firstColumn="0" w:lastColumn="0" w:oddVBand="0" w:evenVBand="0" w:oddHBand="1" w:evenHBand="0" w:firstRowFirstColumn="0" w:firstRowLastColumn="0" w:lastRowFirstColumn="0" w:lastRowLastColumn="0"/>
          <w:trHeight w:val="390"/>
        </w:trPr>
        <w:tc>
          <w:tcPr>
            <w:tcW w:w="1887" w:type="pct"/>
            <w:tcBorders>
              <w:right w:val="none" w:sz="0" w:space="0" w:color="auto"/>
            </w:tcBorders>
            <w:noWrap/>
            <w:hideMark/>
          </w:tcPr>
          <w:p w14:paraId="7AA14B73" w14:textId="77777777" w:rsidR="00FF16AF" w:rsidRPr="00E35052" w:rsidRDefault="00270413" w:rsidP="00270413">
            <w:pP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Provision service delivery for affected population</w:t>
            </w:r>
          </w:p>
        </w:tc>
        <w:tc>
          <w:tcPr>
            <w:tcW w:w="609" w:type="pct"/>
            <w:tcBorders>
              <w:left w:val="none" w:sz="0" w:space="0" w:color="auto"/>
              <w:right w:val="none" w:sz="0" w:space="0" w:color="auto"/>
            </w:tcBorders>
            <w:noWrap/>
            <w:hideMark/>
          </w:tcPr>
          <w:p w14:paraId="18D87B5B"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w:t>
            </w:r>
          </w:p>
        </w:tc>
        <w:tc>
          <w:tcPr>
            <w:tcW w:w="457" w:type="pct"/>
            <w:tcBorders>
              <w:left w:val="none" w:sz="0" w:space="0" w:color="auto"/>
              <w:right w:val="none" w:sz="0" w:space="0" w:color="auto"/>
            </w:tcBorders>
            <w:noWrap/>
            <w:hideMark/>
          </w:tcPr>
          <w:p w14:paraId="44012035"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297</w:t>
            </w:r>
          </w:p>
        </w:tc>
        <w:tc>
          <w:tcPr>
            <w:tcW w:w="524" w:type="pct"/>
            <w:tcBorders>
              <w:left w:val="none" w:sz="0" w:space="0" w:color="auto"/>
              <w:right w:val="none" w:sz="0" w:space="0" w:color="auto"/>
            </w:tcBorders>
            <w:noWrap/>
            <w:hideMark/>
          </w:tcPr>
          <w:p w14:paraId="7A3D7C66"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297</w:t>
            </w:r>
          </w:p>
        </w:tc>
        <w:tc>
          <w:tcPr>
            <w:tcW w:w="732" w:type="pct"/>
            <w:tcBorders>
              <w:left w:val="none" w:sz="0" w:space="0" w:color="auto"/>
              <w:right w:val="none" w:sz="0" w:space="0" w:color="auto"/>
            </w:tcBorders>
            <w:noWrap/>
            <w:hideMark/>
          </w:tcPr>
          <w:p w14:paraId="23DA4B85"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0.0</w:t>
            </w:r>
          </w:p>
        </w:tc>
        <w:tc>
          <w:tcPr>
            <w:tcW w:w="791" w:type="pct"/>
            <w:tcBorders>
              <w:left w:val="none" w:sz="0" w:space="0" w:color="auto"/>
            </w:tcBorders>
            <w:noWrap/>
            <w:hideMark/>
          </w:tcPr>
          <w:p w14:paraId="088FE78A"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100.0</w:t>
            </w:r>
          </w:p>
        </w:tc>
      </w:tr>
      <w:tr w:rsidR="00270413" w:rsidRPr="00E35052" w14:paraId="026E35E7" w14:textId="77777777" w:rsidTr="00270413">
        <w:trPr>
          <w:cnfStyle w:val="000000010000" w:firstRow="0" w:lastRow="0" w:firstColumn="0" w:lastColumn="0" w:oddVBand="0" w:evenVBand="0" w:oddHBand="0" w:evenHBand="1" w:firstRowFirstColumn="0" w:firstRowLastColumn="0" w:lastRowFirstColumn="0" w:lastRowLastColumn="0"/>
          <w:trHeight w:val="390"/>
        </w:trPr>
        <w:tc>
          <w:tcPr>
            <w:tcW w:w="1887" w:type="pct"/>
            <w:tcBorders>
              <w:right w:val="none" w:sz="0" w:space="0" w:color="auto"/>
            </w:tcBorders>
            <w:noWrap/>
            <w:hideMark/>
          </w:tcPr>
          <w:p w14:paraId="3AF8256C" w14:textId="77777777" w:rsidR="00FF16AF" w:rsidRPr="00E35052" w:rsidRDefault="00270413" w:rsidP="00270413">
            <w:pPr>
              <w:rPr>
                <w:rFonts w:ascii="Times New Roman" w:eastAsia="Times New Roman" w:hAnsi="Times New Roman" w:cs="Times New Roman"/>
                <w:sz w:val="24"/>
                <w:szCs w:val="24"/>
                <w:lang w:val="en-GB" w:bidi="ar-SA"/>
              </w:rPr>
            </w:pPr>
            <w:r w:rsidRPr="00E35052">
              <w:rPr>
                <w:rFonts w:ascii="Times New Roman" w:hAnsi="Times New Roman" w:cs="Times New Roman"/>
                <w:sz w:val="24"/>
                <w:szCs w:val="24"/>
                <w:lang w:val="en-GB"/>
              </w:rPr>
              <w:t>Governance and risk management</w:t>
            </w:r>
          </w:p>
        </w:tc>
        <w:tc>
          <w:tcPr>
            <w:tcW w:w="609" w:type="pct"/>
            <w:tcBorders>
              <w:left w:val="none" w:sz="0" w:space="0" w:color="auto"/>
              <w:right w:val="none" w:sz="0" w:space="0" w:color="auto"/>
            </w:tcBorders>
            <w:noWrap/>
            <w:hideMark/>
          </w:tcPr>
          <w:p w14:paraId="5CC069D0"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w:t>
            </w:r>
          </w:p>
        </w:tc>
        <w:tc>
          <w:tcPr>
            <w:tcW w:w="457" w:type="pct"/>
            <w:tcBorders>
              <w:left w:val="none" w:sz="0" w:space="0" w:color="auto"/>
              <w:right w:val="none" w:sz="0" w:space="0" w:color="auto"/>
            </w:tcBorders>
            <w:noWrap/>
            <w:hideMark/>
          </w:tcPr>
          <w:p w14:paraId="5CA838A3"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74</w:t>
            </w:r>
          </w:p>
        </w:tc>
        <w:tc>
          <w:tcPr>
            <w:tcW w:w="524" w:type="pct"/>
            <w:tcBorders>
              <w:left w:val="none" w:sz="0" w:space="0" w:color="auto"/>
              <w:right w:val="none" w:sz="0" w:space="0" w:color="auto"/>
            </w:tcBorders>
            <w:noWrap/>
            <w:hideMark/>
          </w:tcPr>
          <w:p w14:paraId="3C91AA85"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74</w:t>
            </w:r>
          </w:p>
        </w:tc>
        <w:tc>
          <w:tcPr>
            <w:tcW w:w="732" w:type="pct"/>
            <w:tcBorders>
              <w:left w:val="none" w:sz="0" w:space="0" w:color="auto"/>
              <w:right w:val="none" w:sz="0" w:space="0" w:color="auto"/>
            </w:tcBorders>
            <w:noWrap/>
            <w:hideMark/>
          </w:tcPr>
          <w:p w14:paraId="3B4779F9"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100.0</w:t>
            </w:r>
          </w:p>
        </w:tc>
        <w:tc>
          <w:tcPr>
            <w:tcW w:w="791" w:type="pct"/>
            <w:tcBorders>
              <w:left w:val="none" w:sz="0" w:space="0" w:color="auto"/>
            </w:tcBorders>
            <w:noWrap/>
            <w:hideMark/>
          </w:tcPr>
          <w:p w14:paraId="401F0E23" w14:textId="77777777" w:rsidR="00FF16AF" w:rsidRPr="00E35052" w:rsidRDefault="00FF16AF" w:rsidP="00270413">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0.0</w:t>
            </w:r>
          </w:p>
        </w:tc>
      </w:tr>
      <w:tr w:rsidR="00270413" w:rsidRPr="00E35052" w14:paraId="413A49CD" w14:textId="77777777" w:rsidTr="00270413">
        <w:trPr>
          <w:cnfStyle w:val="000000100000" w:firstRow="0" w:lastRow="0" w:firstColumn="0" w:lastColumn="0" w:oddVBand="0" w:evenVBand="0" w:oddHBand="1" w:evenHBand="0" w:firstRowFirstColumn="0" w:firstRowLastColumn="0" w:lastRowFirstColumn="0" w:lastRowLastColumn="0"/>
          <w:trHeight w:val="390"/>
        </w:trPr>
        <w:tc>
          <w:tcPr>
            <w:tcW w:w="1887" w:type="pct"/>
            <w:tcBorders>
              <w:right w:val="none" w:sz="0" w:space="0" w:color="auto"/>
            </w:tcBorders>
            <w:noWrap/>
            <w:hideMark/>
          </w:tcPr>
          <w:p w14:paraId="59168295" w14:textId="77777777" w:rsidR="00FF16AF" w:rsidRPr="00E35052" w:rsidRDefault="00270413" w:rsidP="00270413">
            <w:pPr>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Total</w:t>
            </w:r>
          </w:p>
        </w:tc>
        <w:tc>
          <w:tcPr>
            <w:tcW w:w="609" w:type="pct"/>
            <w:tcBorders>
              <w:left w:val="none" w:sz="0" w:space="0" w:color="auto"/>
              <w:right w:val="none" w:sz="0" w:space="0" w:color="auto"/>
            </w:tcBorders>
            <w:noWrap/>
            <w:hideMark/>
          </w:tcPr>
          <w:p w14:paraId="4F9C79A7" w14:textId="77777777" w:rsidR="00FF16AF" w:rsidRPr="00E35052" w:rsidRDefault="00FF16AF" w:rsidP="00270413">
            <w:pPr>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6,423</w:t>
            </w:r>
          </w:p>
        </w:tc>
        <w:tc>
          <w:tcPr>
            <w:tcW w:w="457" w:type="pct"/>
            <w:tcBorders>
              <w:left w:val="none" w:sz="0" w:space="0" w:color="auto"/>
              <w:right w:val="none" w:sz="0" w:space="0" w:color="auto"/>
            </w:tcBorders>
            <w:noWrap/>
            <w:hideMark/>
          </w:tcPr>
          <w:p w14:paraId="40F3DF3F" w14:textId="77777777" w:rsidR="00FF16AF" w:rsidRPr="00E35052" w:rsidRDefault="00FF16AF" w:rsidP="00270413">
            <w:pPr>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1,121</w:t>
            </w:r>
          </w:p>
        </w:tc>
        <w:tc>
          <w:tcPr>
            <w:tcW w:w="524" w:type="pct"/>
            <w:tcBorders>
              <w:left w:val="none" w:sz="0" w:space="0" w:color="auto"/>
              <w:right w:val="none" w:sz="0" w:space="0" w:color="auto"/>
            </w:tcBorders>
            <w:noWrap/>
            <w:hideMark/>
          </w:tcPr>
          <w:p w14:paraId="66C85D16" w14:textId="77777777" w:rsidR="00FF16AF" w:rsidRPr="00E35052" w:rsidRDefault="00FF16AF" w:rsidP="00270413">
            <w:pPr>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7,544</w:t>
            </w:r>
          </w:p>
        </w:tc>
        <w:tc>
          <w:tcPr>
            <w:tcW w:w="732" w:type="pct"/>
            <w:tcBorders>
              <w:left w:val="none" w:sz="0" w:space="0" w:color="auto"/>
              <w:right w:val="none" w:sz="0" w:space="0" w:color="auto"/>
            </w:tcBorders>
            <w:noWrap/>
            <w:hideMark/>
          </w:tcPr>
          <w:p w14:paraId="2FA7EFBB" w14:textId="77777777" w:rsidR="00FF16AF" w:rsidRPr="00E35052" w:rsidRDefault="00FF16AF" w:rsidP="00270413">
            <w:pPr>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18.5</w:t>
            </w:r>
          </w:p>
        </w:tc>
        <w:tc>
          <w:tcPr>
            <w:tcW w:w="791" w:type="pct"/>
            <w:tcBorders>
              <w:left w:val="none" w:sz="0" w:space="0" w:color="auto"/>
            </w:tcBorders>
            <w:noWrap/>
            <w:hideMark/>
          </w:tcPr>
          <w:p w14:paraId="58A4B17F" w14:textId="77777777" w:rsidR="00FF16AF" w:rsidRPr="00E35052" w:rsidRDefault="00FF16AF" w:rsidP="00270413">
            <w:pPr>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81.5</w:t>
            </w:r>
          </w:p>
        </w:tc>
      </w:tr>
    </w:tbl>
    <w:p w14:paraId="742E1031" w14:textId="77777777" w:rsidR="00A27696" w:rsidRPr="00E35052" w:rsidRDefault="00A27696" w:rsidP="00A27696">
      <w:pPr>
        <w:spacing w:after="0" w:line="240" w:lineRule="auto"/>
        <w:rPr>
          <w:rFonts w:ascii="Preeti" w:hAnsi="Preeti"/>
          <w:bCs/>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hAnsi="Times New Roman" w:cs="Times New Roman"/>
          <w:bCs/>
          <w:sz w:val="24"/>
          <w:szCs w:val="24"/>
          <w:lang w:val="en-GB"/>
        </w:rPr>
        <w:t>Ministry of Health, Government of Nepal, 2015</w:t>
      </w:r>
    </w:p>
    <w:p w14:paraId="26301606" w14:textId="77777777" w:rsidR="00DF52DE" w:rsidRPr="00E35052" w:rsidRDefault="00DF52DE" w:rsidP="00DF52DE">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damage in the 14 worst affected districts amounted to 89 percent of the total economic cost in the health sector and the rest 11 percent in other districts. The sum of damage in three districts of Gorkha, Sindhupalchok, and Dolakha amounted to 20.2 percent of the total damage.</w:t>
      </w:r>
    </w:p>
    <w:p w14:paraId="1DC99F27" w14:textId="77777777" w:rsidR="00B83699" w:rsidRPr="00E35052" w:rsidRDefault="00B83699" w:rsidP="00B83699">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(C) Education</w:t>
      </w:r>
    </w:p>
    <w:p w14:paraId="5AEB4CC5" w14:textId="77777777" w:rsidR="00B9358E" w:rsidRPr="00E35052" w:rsidRDefault="00B9358E" w:rsidP="00B83699">
      <w:pPr>
        <w:jc w:val="both"/>
        <w:rPr>
          <w:rFonts w:ascii="Times New Roman" w:hAnsi="Times New Roman" w:cs="Times New Roman"/>
          <w:sz w:val="24"/>
          <w:szCs w:val="24"/>
          <w:lang w:val="en-GB"/>
        </w:rPr>
      </w:pPr>
    </w:p>
    <w:p w14:paraId="0FED04DA" w14:textId="77777777" w:rsidR="00B83699" w:rsidRPr="00E35052" w:rsidRDefault="00B83699" w:rsidP="00B8369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Disaster management has not been mainstreamed in the education sector</w:t>
      </w:r>
      <w:r w:rsidR="00AA6854" w:rsidRPr="00E35052">
        <w:rPr>
          <w:rFonts w:ascii="Times New Roman" w:hAnsi="Times New Roman" w:cs="Times New Roman"/>
          <w:sz w:val="24"/>
          <w:szCs w:val="24"/>
          <w:lang w:val="en-GB"/>
        </w:rPr>
        <w:t xml:space="preserve"> effectively in Nepal</w:t>
      </w:r>
      <w:r w:rsidRPr="00E35052">
        <w:rPr>
          <w:rFonts w:ascii="Times New Roman" w:hAnsi="Times New Roman" w:cs="Times New Roman"/>
          <w:sz w:val="24"/>
          <w:szCs w:val="24"/>
          <w:lang w:val="en-GB"/>
        </w:rPr>
        <w:t>. Universities, higher education institutions, and school-level institutions have not been built according to s</w:t>
      </w:r>
      <w:r w:rsidR="00AA6854" w:rsidRPr="00E35052">
        <w:rPr>
          <w:rFonts w:ascii="Times New Roman" w:hAnsi="Times New Roman" w:cs="Times New Roman"/>
          <w:sz w:val="24"/>
          <w:szCs w:val="24"/>
          <w:lang w:val="en-GB"/>
        </w:rPr>
        <w:t>tandards of earthquake-</w:t>
      </w:r>
      <w:r w:rsidR="0038340A" w:rsidRPr="00E35052">
        <w:rPr>
          <w:rFonts w:ascii="Times New Roman" w:hAnsi="Times New Roman" w:cs="Times New Roman"/>
          <w:sz w:val="24"/>
          <w:szCs w:val="24"/>
          <w:lang w:val="en-GB"/>
        </w:rPr>
        <w:t>resilient</w:t>
      </w:r>
      <w:r w:rsidRPr="00E35052">
        <w:rPr>
          <w:rFonts w:ascii="Times New Roman" w:hAnsi="Times New Roman" w:cs="Times New Roman"/>
          <w:sz w:val="24"/>
          <w:szCs w:val="24"/>
          <w:lang w:val="en-GB"/>
        </w:rPr>
        <w:t xml:space="preserve"> design and construction. Even private educational institutions are vulnerable to disasters like earthquake, flood, and landslide. In public schools, a total of 22,401 classrooms were destroyed, and a total of 32,966 were partially damaged. Many historic schools, including the Durbar High </w:t>
      </w:r>
      <w:r w:rsidR="002A7DFB" w:rsidRPr="00E35052">
        <w:rPr>
          <w:rFonts w:ascii="Times New Roman" w:hAnsi="Times New Roman" w:cs="Times New Roman"/>
          <w:sz w:val="24"/>
          <w:szCs w:val="24"/>
          <w:lang w:val="en-GB"/>
        </w:rPr>
        <w:t>School established in 1900</w:t>
      </w:r>
      <w:r w:rsidRPr="00E35052">
        <w:rPr>
          <w:rFonts w:ascii="Times New Roman" w:hAnsi="Times New Roman" w:cs="Times New Roman"/>
          <w:sz w:val="24"/>
          <w:szCs w:val="24"/>
          <w:lang w:val="en-GB"/>
        </w:rPr>
        <w:t>, were damaged</w:t>
      </w:r>
      <w:r w:rsidR="002A7DFB" w:rsidRPr="00E35052">
        <w:rPr>
          <w:rFonts w:ascii="Times New Roman" w:hAnsi="Times New Roman" w:cs="Times New Roman"/>
          <w:sz w:val="24"/>
          <w:szCs w:val="24"/>
          <w:lang w:val="en-GB"/>
        </w:rPr>
        <w:t xml:space="preserve"> (Figure 3.35 and 3.36)</w:t>
      </w:r>
      <w:r w:rsidRPr="00E35052">
        <w:rPr>
          <w:rFonts w:ascii="Times New Roman" w:hAnsi="Times New Roman" w:cs="Times New Roman"/>
          <w:sz w:val="24"/>
          <w:szCs w:val="24"/>
          <w:lang w:val="en-GB"/>
        </w:rPr>
        <w:t xml:space="preserve">. Widespread damage occurred to infrastructures of public and private schools, early child development </w:t>
      </w:r>
      <w:r w:rsidR="002A7DFB"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technical and vocational education and training </w:t>
      </w:r>
      <w:r w:rsidR="002A7DFB"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higher education institutions, and non-formal education and lifelong learning </w:t>
      </w:r>
      <w:r w:rsidR="002A7DFB"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A total of 24,840 classrooms and other rooms were destroyed in such institutions, whereas 36,190 classrooms and other rooms were partially damaged</w:t>
      </w:r>
      <w:r w:rsidR="002A7DFB" w:rsidRPr="00E35052">
        <w:rPr>
          <w:rFonts w:ascii="Times New Roman" w:hAnsi="Times New Roman" w:cs="Times New Roman"/>
          <w:sz w:val="24"/>
          <w:szCs w:val="24"/>
          <w:lang w:val="en-GB"/>
        </w:rPr>
        <w:t xml:space="preserve"> (Table 3.16)</w:t>
      </w:r>
      <w:r w:rsidRPr="00E35052">
        <w:rPr>
          <w:rFonts w:ascii="Times New Roman" w:hAnsi="Times New Roman" w:cs="Times New Roman"/>
          <w:sz w:val="24"/>
          <w:szCs w:val="24"/>
          <w:lang w:val="en-GB"/>
        </w:rPr>
        <w:t>.</w:t>
      </w:r>
    </w:p>
    <w:p w14:paraId="12DFC629" w14:textId="77777777" w:rsidR="00FF16AF" w:rsidRPr="00E35052" w:rsidRDefault="00FF16AF" w:rsidP="00FF16AF">
      <w:pPr>
        <w:spacing w:after="0" w:line="240" w:lineRule="auto"/>
        <w:jc w:val="center"/>
        <w:rPr>
          <w:rFonts w:ascii="Preeti" w:hAnsi="Preeti" w:cs="Preeti"/>
          <w:sz w:val="28"/>
          <w:szCs w:val="28"/>
          <w:lang w:val="en-GB" w:bidi="ar-SA"/>
        </w:rPr>
      </w:pPr>
    </w:p>
    <w:p w14:paraId="2DC1D7C1" w14:textId="77777777" w:rsidR="00FF16AF" w:rsidRPr="00E35052" w:rsidRDefault="00FF16AF" w:rsidP="00FF16AF">
      <w:pPr>
        <w:spacing w:after="0" w:line="240" w:lineRule="auto"/>
        <w:jc w:val="center"/>
        <w:rPr>
          <w:rFonts w:ascii="Preeti" w:hAnsi="Preeti" w:cs="Preeti"/>
          <w:sz w:val="28"/>
          <w:szCs w:val="28"/>
          <w:lang w:val="en-GB" w:bidi="ar-SA"/>
        </w:rPr>
      </w:pPr>
      <w:r w:rsidRPr="00E35052">
        <w:rPr>
          <w:rFonts w:ascii="Preeti" w:hAnsi="Preeti" w:cs="Preeti"/>
          <w:noProof/>
          <w:sz w:val="28"/>
          <w:szCs w:val="28"/>
          <w:lang w:val="en-GB" w:eastAsia="en-GB" w:bidi="ar-SA"/>
        </w:rPr>
        <w:drawing>
          <wp:inline distT="0" distB="0" distL="0" distR="0" wp14:anchorId="4927F70A" wp14:editId="1D3D1706">
            <wp:extent cx="4287280" cy="3215454"/>
            <wp:effectExtent l="19050" t="0" r="0" b="0"/>
            <wp:docPr id="108" name="Picture 22" descr="C:\Users\user\AppData\Local\Temp\Rar$DIa0.872\Durbar high sch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AppData\Local\Temp\Rar$DIa0.872\Durbar high school.JPG"/>
                    <pic:cNvPicPr>
                      <a:picLocks noChangeAspect="1" noChangeArrowheads="1"/>
                    </pic:cNvPicPr>
                  </pic:nvPicPr>
                  <pic:blipFill>
                    <a:blip r:embed="rId86" cstate="print"/>
                    <a:srcRect/>
                    <a:stretch>
                      <a:fillRect/>
                    </a:stretch>
                  </pic:blipFill>
                  <pic:spPr bwMode="auto">
                    <a:xfrm>
                      <a:off x="0" y="0"/>
                      <a:ext cx="4299206" cy="3224398"/>
                    </a:xfrm>
                    <a:prstGeom prst="rect">
                      <a:avLst/>
                    </a:prstGeom>
                    <a:noFill/>
                    <a:ln w="9525">
                      <a:noFill/>
                      <a:miter lim="800000"/>
                      <a:headEnd/>
                      <a:tailEnd/>
                    </a:ln>
                  </pic:spPr>
                </pic:pic>
              </a:graphicData>
            </a:graphic>
          </wp:inline>
        </w:drawing>
      </w:r>
    </w:p>
    <w:p w14:paraId="007EDE2F" w14:textId="77777777" w:rsidR="00B16277" w:rsidRPr="00E35052" w:rsidRDefault="00FF16AF" w:rsidP="00B16277">
      <w:pPr>
        <w:pStyle w:val="Heading6"/>
        <w:jc w:val="center"/>
        <w:rPr>
          <w:rFonts w:ascii="Preeti" w:hAnsi="Preeti"/>
          <w:color w:val="auto"/>
          <w:sz w:val="28"/>
          <w:szCs w:val="28"/>
          <w:lang w:val="en-GB"/>
        </w:rPr>
      </w:pPr>
      <w:r w:rsidRPr="00E35052">
        <w:rPr>
          <w:rFonts w:ascii="Preeti" w:hAnsi="Preeti"/>
          <w:b/>
          <w:bCs/>
          <w:color w:val="auto"/>
          <w:sz w:val="28"/>
          <w:szCs w:val="28"/>
          <w:lang w:val="en-GB"/>
        </w:rPr>
        <w:t xml:space="preserve">          </w:t>
      </w:r>
      <w:bookmarkStart w:id="96" w:name="_Toc473184473"/>
      <w:bookmarkStart w:id="97" w:name="_Toc452130309"/>
      <w:r w:rsidR="00B16277" w:rsidRPr="00E35052">
        <w:rPr>
          <w:rFonts w:ascii="Times New Roman" w:hAnsi="Times New Roman" w:cs="Times New Roman"/>
          <w:b/>
          <w:bCs/>
          <w:i w:val="0"/>
          <w:iCs w:val="0"/>
          <w:color w:val="auto"/>
          <w:sz w:val="24"/>
          <w:szCs w:val="24"/>
          <w:lang w:val="en-GB"/>
        </w:rPr>
        <w:t>Figure 3.35: Darwar High School before and damaged after the earthquake (Courtesy: Deepak Ch</w:t>
      </w:r>
      <w:r w:rsidR="00EA441D">
        <w:rPr>
          <w:rFonts w:ascii="Times New Roman" w:hAnsi="Times New Roman" w:cs="Times New Roman"/>
          <w:b/>
          <w:bCs/>
          <w:i w:val="0"/>
          <w:iCs w:val="0"/>
          <w:color w:val="auto"/>
          <w:sz w:val="24"/>
          <w:szCs w:val="24"/>
          <w:lang w:val="en-GB"/>
        </w:rPr>
        <w:t>a</w:t>
      </w:r>
      <w:r w:rsidR="00B16277" w:rsidRPr="00E35052">
        <w:rPr>
          <w:rFonts w:ascii="Times New Roman" w:hAnsi="Times New Roman" w:cs="Times New Roman"/>
          <w:b/>
          <w:bCs/>
          <w:i w:val="0"/>
          <w:iCs w:val="0"/>
          <w:color w:val="auto"/>
          <w:sz w:val="24"/>
          <w:szCs w:val="24"/>
          <w:lang w:val="en-GB"/>
        </w:rPr>
        <w:t>mlagain)</w:t>
      </w:r>
      <w:bookmarkEnd w:id="96"/>
      <w:r w:rsidR="00B16277" w:rsidRPr="00E35052">
        <w:rPr>
          <w:rFonts w:ascii="Times New Roman" w:hAnsi="Times New Roman" w:cs="Times New Roman"/>
          <w:b/>
          <w:bCs/>
          <w:i w:val="0"/>
          <w:iCs w:val="0"/>
          <w:color w:val="auto"/>
          <w:sz w:val="24"/>
          <w:szCs w:val="24"/>
          <w:lang w:val="en-GB"/>
        </w:rPr>
        <w:t xml:space="preserve">  </w:t>
      </w:r>
    </w:p>
    <w:p w14:paraId="1E1E671A" w14:textId="77777777" w:rsidR="00FF16AF" w:rsidRPr="00E35052" w:rsidRDefault="00B16277" w:rsidP="005B67BB">
      <w:pPr>
        <w:pStyle w:val="Heading6"/>
        <w:jc w:val="center"/>
        <w:rPr>
          <w:rFonts w:ascii="Preeti" w:hAnsi="Preeti" w:cs="Preeti"/>
          <w:color w:val="auto"/>
          <w:sz w:val="28"/>
          <w:szCs w:val="28"/>
          <w:lang w:val="en-GB" w:bidi="ar-SA"/>
        </w:rPr>
      </w:pPr>
      <w:r w:rsidRPr="00E35052">
        <w:rPr>
          <w:rFonts w:ascii="Times New Roman" w:hAnsi="Times New Roman" w:cs="Times New Roman"/>
          <w:b/>
          <w:bCs/>
          <w:color w:val="auto"/>
          <w:sz w:val="24"/>
          <w:szCs w:val="24"/>
          <w:lang w:val="en-GB"/>
        </w:rPr>
        <w:t xml:space="preserve"> </w:t>
      </w:r>
      <w:bookmarkEnd w:id="97"/>
      <w:r w:rsidR="00FF16AF" w:rsidRPr="00E35052">
        <w:rPr>
          <w:rFonts w:ascii="Preeti" w:hAnsi="Preeti"/>
          <w:b/>
          <w:bCs/>
          <w:color w:val="auto"/>
          <w:sz w:val="28"/>
          <w:szCs w:val="28"/>
          <w:lang w:val="en-GB"/>
        </w:rPr>
        <w:t xml:space="preserve">   </w:t>
      </w:r>
      <w:r w:rsidR="00FF16AF" w:rsidRPr="00E35052">
        <w:rPr>
          <w:rFonts w:ascii="Preeti" w:hAnsi="Preeti"/>
          <w:b/>
          <w:bCs/>
          <w:color w:val="auto"/>
          <w:sz w:val="28"/>
          <w:szCs w:val="28"/>
          <w:lang w:val="en-GB"/>
        </w:rPr>
        <w:tab/>
      </w:r>
      <w:r w:rsidR="00FF16AF" w:rsidRPr="00E35052">
        <w:rPr>
          <w:rFonts w:ascii="Preeti" w:hAnsi="Preeti"/>
          <w:b/>
          <w:bCs/>
          <w:color w:val="auto"/>
          <w:sz w:val="28"/>
          <w:szCs w:val="28"/>
          <w:lang w:val="en-GB"/>
        </w:rPr>
        <w:tab/>
      </w:r>
      <w:r w:rsidR="00FF16AF" w:rsidRPr="00E35052">
        <w:rPr>
          <w:rFonts w:ascii="Preeti" w:hAnsi="Preeti"/>
          <w:b/>
          <w:bCs/>
          <w:color w:val="auto"/>
          <w:sz w:val="28"/>
          <w:szCs w:val="28"/>
          <w:lang w:val="en-GB"/>
        </w:rPr>
        <w:tab/>
      </w:r>
      <w:r w:rsidR="00FF16AF" w:rsidRPr="00E35052">
        <w:rPr>
          <w:rFonts w:ascii="Preeti" w:hAnsi="Preeti"/>
          <w:b/>
          <w:bCs/>
          <w:color w:val="auto"/>
          <w:sz w:val="28"/>
          <w:szCs w:val="28"/>
          <w:lang w:val="en-GB"/>
        </w:rPr>
        <w:tab/>
      </w:r>
      <w:r w:rsidR="00FF16AF" w:rsidRPr="00E35052">
        <w:rPr>
          <w:rFonts w:ascii="Preeti" w:hAnsi="Preeti"/>
          <w:b/>
          <w:bCs/>
          <w:color w:val="auto"/>
          <w:sz w:val="28"/>
          <w:szCs w:val="28"/>
          <w:lang w:val="en-GB"/>
        </w:rPr>
        <w:tab/>
      </w:r>
      <w:r w:rsidR="00FF16AF" w:rsidRPr="00E35052">
        <w:rPr>
          <w:rFonts w:ascii="Preeti" w:hAnsi="Preeti"/>
          <w:b/>
          <w:bCs/>
          <w:color w:val="auto"/>
          <w:sz w:val="28"/>
          <w:szCs w:val="28"/>
          <w:lang w:val="en-GB"/>
        </w:rPr>
        <w:tab/>
      </w:r>
      <w:r w:rsidR="00FF16AF" w:rsidRPr="00E35052">
        <w:rPr>
          <w:rFonts w:ascii="Preeti" w:hAnsi="Preeti"/>
          <w:b/>
          <w:bCs/>
          <w:color w:val="auto"/>
          <w:sz w:val="28"/>
          <w:szCs w:val="28"/>
          <w:lang w:val="en-GB"/>
        </w:rPr>
        <w:tab/>
      </w:r>
      <w:r w:rsidR="00FF16AF" w:rsidRPr="00E35052">
        <w:rPr>
          <w:rFonts w:ascii="Preeti" w:hAnsi="Preeti"/>
          <w:b/>
          <w:bCs/>
          <w:color w:val="auto"/>
          <w:sz w:val="28"/>
          <w:szCs w:val="28"/>
          <w:lang w:val="en-GB"/>
        </w:rPr>
        <w:tab/>
      </w:r>
    </w:p>
    <w:p w14:paraId="0F660280" w14:textId="77777777" w:rsidR="00FF16AF" w:rsidRPr="00E35052" w:rsidRDefault="00FF16AF" w:rsidP="00FF16AF">
      <w:pPr>
        <w:autoSpaceDE w:val="0"/>
        <w:autoSpaceDN w:val="0"/>
        <w:adjustRightInd w:val="0"/>
        <w:spacing w:after="0" w:line="240" w:lineRule="auto"/>
        <w:jc w:val="center"/>
        <w:rPr>
          <w:rFonts w:ascii="Preeti" w:hAnsi="Preeti" w:cs="Preeti"/>
          <w:sz w:val="28"/>
          <w:szCs w:val="28"/>
          <w:lang w:val="en-GB"/>
        </w:rPr>
      </w:pPr>
      <w:r w:rsidRPr="00E35052">
        <w:rPr>
          <w:rFonts w:ascii="Preeti" w:hAnsi="Preeti" w:cs="Preeti"/>
          <w:noProof/>
          <w:sz w:val="28"/>
          <w:szCs w:val="28"/>
          <w:lang w:val="en-GB" w:eastAsia="en-GB" w:bidi="ar-SA"/>
        </w:rPr>
        <w:drawing>
          <wp:inline distT="0" distB="0" distL="0" distR="0" wp14:anchorId="4BA8F33B" wp14:editId="2B880529">
            <wp:extent cx="4843334" cy="2721547"/>
            <wp:effectExtent l="19050" t="0" r="0" b="0"/>
            <wp:docPr id="80" name="Picture 10" descr="C:\Users\user\AppData\Local\Temp\Rar$DIa0.977\School in sindhupalchok chauta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AppData\Local\Temp\Rar$DIa0.977\School in sindhupalchok chautara.JPG"/>
                    <pic:cNvPicPr>
                      <a:picLocks noChangeAspect="1" noChangeArrowheads="1"/>
                    </pic:cNvPicPr>
                  </pic:nvPicPr>
                  <pic:blipFill>
                    <a:blip r:embed="rId87" cstate="print"/>
                    <a:srcRect/>
                    <a:stretch>
                      <a:fillRect/>
                    </a:stretch>
                  </pic:blipFill>
                  <pic:spPr bwMode="auto">
                    <a:xfrm>
                      <a:off x="0" y="0"/>
                      <a:ext cx="4845197" cy="2722594"/>
                    </a:xfrm>
                    <a:prstGeom prst="rect">
                      <a:avLst/>
                    </a:prstGeom>
                    <a:noFill/>
                    <a:ln w="9525">
                      <a:noFill/>
                      <a:miter lim="800000"/>
                      <a:headEnd/>
                      <a:tailEnd/>
                    </a:ln>
                  </pic:spPr>
                </pic:pic>
              </a:graphicData>
            </a:graphic>
          </wp:inline>
        </w:drawing>
      </w:r>
    </w:p>
    <w:p w14:paraId="577AB45D" w14:textId="77777777" w:rsidR="00B16277" w:rsidRPr="00E35052" w:rsidRDefault="00B16277" w:rsidP="00B16277">
      <w:pPr>
        <w:pStyle w:val="Heading6"/>
        <w:jc w:val="center"/>
        <w:rPr>
          <w:rFonts w:ascii="Preeti" w:hAnsi="Preeti"/>
          <w:color w:val="auto"/>
          <w:sz w:val="28"/>
          <w:szCs w:val="28"/>
          <w:lang w:val="en-GB"/>
        </w:rPr>
      </w:pPr>
      <w:bookmarkStart w:id="98" w:name="_Toc473184474"/>
      <w:bookmarkStart w:id="99" w:name="_Toc452130310"/>
      <w:r w:rsidRPr="00E35052">
        <w:rPr>
          <w:rFonts w:ascii="Times New Roman" w:hAnsi="Times New Roman" w:cs="Times New Roman"/>
          <w:b/>
          <w:bCs/>
          <w:i w:val="0"/>
          <w:iCs w:val="0"/>
          <w:color w:val="auto"/>
          <w:sz w:val="24"/>
          <w:szCs w:val="24"/>
          <w:lang w:val="en-GB"/>
        </w:rPr>
        <w:t>Figure 3.36: Damaged school by the earthquake in Chautara of Sindhupalchowk district (Courtesy: Deepak Ch</w:t>
      </w:r>
      <w:r w:rsidR="00EA441D">
        <w:rPr>
          <w:rFonts w:ascii="Times New Roman" w:hAnsi="Times New Roman" w:cs="Times New Roman"/>
          <w:b/>
          <w:bCs/>
          <w:i w:val="0"/>
          <w:iCs w:val="0"/>
          <w:color w:val="auto"/>
          <w:sz w:val="24"/>
          <w:szCs w:val="24"/>
          <w:lang w:val="en-GB"/>
        </w:rPr>
        <w:t>a</w:t>
      </w:r>
      <w:r w:rsidRPr="00E35052">
        <w:rPr>
          <w:rFonts w:ascii="Times New Roman" w:hAnsi="Times New Roman" w:cs="Times New Roman"/>
          <w:b/>
          <w:bCs/>
          <w:i w:val="0"/>
          <w:iCs w:val="0"/>
          <w:color w:val="auto"/>
          <w:sz w:val="24"/>
          <w:szCs w:val="24"/>
          <w:lang w:val="en-GB"/>
        </w:rPr>
        <w:t>mlagain)</w:t>
      </w:r>
      <w:bookmarkEnd w:id="98"/>
      <w:r w:rsidRPr="00E35052">
        <w:rPr>
          <w:rFonts w:ascii="Times New Roman" w:hAnsi="Times New Roman" w:cs="Times New Roman"/>
          <w:b/>
          <w:bCs/>
          <w:i w:val="0"/>
          <w:iCs w:val="0"/>
          <w:color w:val="auto"/>
          <w:sz w:val="24"/>
          <w:szCs w:val="24"/>
          <w:lang w:val="en-GB"/>
        </w:rPr>
        <w:t xml:space="preserve">  </w:t>
      </w:r>
    </w:p>
    <w:bookmarkEnd w:id="99"/>
    <w:p w14:paraId="19663D66" w14:textId="77777777" w:rsidR="005B67BB" w:rsidRPr="00E35052" w:rsidRDefault="005B67BB">
      <w:pPr>
        <w:rPr>
          <w:rFonts w:ascii="Times New Roman" w:eastAsiaTheme="majorEastAsia" w:hAnsi="Times New Roman" w:cs="Times New Roman"/>
          <w:b/>
          <w:bCs/>
          <w:sz w:val="24"/>
          <w:szCs w:val="24"/>
          <w:lang w:val="en-GB" w:eastAsia="en-US"/>
        </w:rPr>
      </w:pPr>
      <w:r w:rsidRPr="00E35052">
        <w:rPr>
          <w:rFonts w:ascii="Times New Roman" w:hAnsi="Times New Roman" w:cs="Times New Roman"/>
          <w:b/>
          <w:bCs/>
          <w:sz w:val="24"/>
          <w:szCs w:val="24"/>
          <w:lang w:val="en-GB"/>
        </w:rPr>
        <w:br w:type="page"/>
      </w:r>
    </w:p>
    <w:p w14:paraId="024E398A" w14:textId="77777777" w:rsidR="008852BB" w:rsidRPr="00E35052" w:rsidRDefault="00B16277" w:rsidP="008852BB">
      <w:pPr>
        <w:pStyle w:val="Heading5"/>
        <w:jc w:val="center"/>
        <w:rPr>
          <w:rFonts w:ascii="Preeti" w:hAnsi="Preeti"/>
          <w:b/>
          <w:bCs/>
          <w:color w:val="auto"/>
          <w:sz w:val="28"/>
          <w:szCs w:val="28"/>
          <w:lang w:val="en-GB"/>
        </w:rPr>
      </w:pPr>
      <w:bookmarkStart w:id="100" w:name="_Toc487548284"/>
      <w:r w:rsidRPr="00E35052">
        <w:rPr>
          <w:rFonts w:ascii="Times New Roman" w:hAnsi="Times New Roman" w:cs="Times New Roman"/>
          <w:b/>
          <w:bCs/>
          <w:color w:val="auto"/>
          <w:sz w:val="24"/>
          <w:szCs w:val="24"/>
          <w:lang w:val="en-GB"/>
        </w:rPr>
        <w:t xml:space="preserve">Table 3.16: Summary of damage and loss in the educational </w:t>
      </w:r>
      <w:r w:rsidR="00CE146E" w:rsidRPr="00E35052">
        <w:rPr>
          <w:rFonts w:ascii="Times New Roman" w:hAnsi="Times New Roman" w:cs="Times New Roman"/>
          <w:b/>
          <w:bCs/>
          <w:color w:val="auto"/>
          <w:sz w:val="24"/>
          <w:szCs w:val="24"/>
          <w:lang w:val="en-GB"/>
        </w:rPr>
        <w:t>infrastructure</w:t>
      </w:r>
      <w:bookmarkEnd w:id="100"/>
      <w:r w:rsidRPr="00E35052">
        <w:rPr>
          <w:rFonts w:ascii="Times New Roman" w:hAnsi="Times New Roman" w:cs="Times New Roman"/>
          <w:b/>
          <w:bCs/>
          <w:color w:val="auto"/>
          <w:sz w:val="24"/>
          <w:szCs w:val="24"/>
          <w:lang w:val="en-GB"/>
        </w:rPr>
        <w:t xml:space="preserve"> </w:t>
      </w:r>
    </w:p>
    <w:p w14:paraId="0E02218D" w14:textId="77777777" w:rsidR="008852BB" w:rsidRPr="00E35052" w:rsidRDefault="008852BB" w:rsidP="008852BB">
      <w:pPr>
        <w:spacing w:after="0" w:line="240" w:lineRule="auto"/>
        <w:jc w:val="center"/>
        <w:rPr>
          <w:rFonts w:ascii="Preeti" w:hAnsi="Preeti"/>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1"/>
        <w:gridCol w:w="1563"/>
        <w:gridCol w:w="936"/>
        <w:gridCol w:w="1323"/>
        <w:gridCol w:w="1217"/>
        <w:gridCol w:w="1750"/>
      </w:tblGrid>
      <w:tr w:rsidR="00550D2B" w:rsidRPr="00E35052" w14:paraId="052D3582" w14:textId="77777777" w:rsidTr="00A276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5" w:type="pct"/>
            <w:tcBorders>
              <w:top w:val="none" w:sz="0" w:space="0" w:color="auto"/>
              <w:left w:val="none" w:sz="0" w:space="0" w:color="auto"/>
              <w:bottom w:val="none" w:sz="0" w:space="0" w:color="auto"/>
              <w:right w:val="none" w:sz="0" w:space="0" w:color="auto"/>
            </w:tcBorders>
          </w:tcPr>
          <w:p w14:paraId="02CDDD78" w14:textId="77777777" w:rsidR="00550D2B" w:rsidRPr="00E35052" w:rsidRDefault="00550D2B" w:rsidP="00786747">
            <w:pPr>
              <w:jc w:val="center"/>
              <w:rPr>
                <w:rFonts w:ascii="Times New Roman" w:hAnsi="Times New Roman" w:cs="Times New Roman"/>
                <w:color w:val="auto"/>
                <w:sz w:val="24"/>
                <w:szCs w:val="24"/>
                <w:lang w:val="en-GB"/>
              </w:rPr>
            </w:pPr>
          </w:p>
        </w:tc>
        <w:tc>
          <w:tcPr>
            <w:tcW w:w="816" w:type="pct"/>
            <w:tcBorders>
              <w:top w:val="none" w:sz="0" w:space="0" w:color="auto"/>
              <w:left w:val="none" w:sz="0" w:space="0" w:color="auto"/>
              <w:bottom w:val="none" w:sz="0" w:space="0" w:color="auto"/>
              <w:right w:val="none" w:sz="0" w:space="0" w:color="auto"/>
            </w:tcBorders>
          </w:tcPr>
          <w:p w14:paraId="2EB5F466" w14:textId="77777777" w:rsidR="00550D2B" w:rsidRPr="00E35052" w:rsidRDefault="00550D2B" w:rsidP="00B3734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E</w:t>
            </w:r>
            <w:r w:rsidR="00B3734C" w:rsidRPr="00E35052">
              <w:rPr>
                <w:rFonts w:ascii="Times New Roman" w:hAnsi="Times New Roman" w:cs="Times New Roman"/>
                <w:color w:val="auto"/>
                <w:sz w:val="24"/>
                <w:szCs w:val="24"/>
                <w:lang w:val="en-GB"/>
              </w:rPr>
              <w:t xml:space="preserve">arly </w:t>
            </w:r>
            <w:r w:rsidRPr="00E35052">
              <w:rPr>
                <w:rFonts w:ascii="Times New Roman" w:hAnsi="Times New Roman" w:cs="Times New Roman"/>
                <w:color w:val="auto"/>
                <w:sz w:val="24"/>
                <w:szCs w:val="24"/>
                <w:lang w:val="en-GB"/>
              </w:rPr>
              <w:t>C</w:t>
            </w:r>
            <w:r w:rsidR="00B3734C" w:rsidRPr="00E35052">
              <w:rPr>
                <w:rFonts w:ascii="Times New Roman" w:hAnsi="Times New Roman" w:cs="Times New Roman"/>
                <w:color w:val="auto"/>
                <w:sz w:val="24"/>
                <w:szCs w:val="24"/>
                <w:lang w:val="en-GB"/>
              </w:rPr>
              <w:t xml:space="preserve">hildhood </w:t>
            </w:r>
            <w:r w:rsidRPr="00E35052">
              <w:rPr>
                <w:rFonts w:ascii="Times New Roman" w:hAnsi="Times New Roman" w:cs="Times New Roman"/>
                <w:color w:val="auto"/>
                <w:sz w:val="24"/>
                <w:szCs w:val="24"/>
                <w:lang w:val="en-GB"/>
              </w:rPr>
              <w:t>D</w:t>
            </w:r>
            <w:r w:rsidR="00B3734C" w:rsidRPr="00E35052">
              <w:rPr>
                <w:rFonts w:ascii="Times New Roman" w:hAnsi="Times New Roman" w:cs="Times New Roman"/>
                <w:color w:val="auto"/>
                <w:sz w:val="24"/>
                <w:szCs w:val="24"/>
                <w:lang w:val="en-GB"/>
              </w:rPr>
              <w:t>evelopment</w:t>
            </w:r>
          </w:p>
        </w:tc>
        <w:tc>
          <w:tcPr>
            <w:tcW w:w="489" w:type="pct"/>
            <w:tcBorders>
              <w:top w:val="none" w:sz="0" w:space="0" w:color="auto"/>
              <w:left w:val="none" w:sz="0" w:space="0" w:color="auto"/>
              <w:bottom w:val="none" w:sz="0" w:space="0" w:color="auto"/>
              <w:right w:val="none" w:sz="0" w:space="0" w:color="auto"/>
            </w:tcBorders>
          </w:tcPr>
          <w:p w14:paraId="156DC28E" w14:textId="77777777" w:rsidR="00550D2B" w:rsidRPr="00E35052" w:rsidRDefault="00550D2B" w:rsidP="00B3734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School</w:t>
            </w:r>
          </w:p>
        </w:tc>
        <w:tc>
          <w:tcPr>
            <w:tcW w:w="691" w:type="pct"/>
            <w:tcBorders>
              <w:top w:val="none" w:sz="0" w:space="0" w:color="auto"/>
              <w:left w:val="none" w:sz="0" w:space="0" w:color="auto"/>
              <w:bottom w:val="none" w:sz="0" w:space="0" w:color="auto"/>
              <w:right w:val="none" w:sz="0" w:space="0" w:color="auto"/>
            </w:tcBorders>
          </w:tcPr>
          <w:p w14:paraId="2ECD6F5E" w14:textId="77777777" w:rsidR="00550D2B" w:rsidRPr="00E35052" w:rsidRDefault="00550D2B" w:rsidP="00B3734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T</w:t>
            </w:r>
            <w:r w:rsidR="00B3734C" w:rsidRPr="00E35052">
              <w:rPr>
                <w:rFonts w:ascii="Times New Roman" w:hAnsi="Times New Roman" w:cs="Times New Roman"/>
                <w:color w:val="auto"/>
                <w:sz w:val="24"/>
                <w:szCs w:val="24"/>
                <w:lang w:val="en-GB"/>
              </w:rPr>
              <w:t xml:space="preserve">echnical and </w:t>
            </w:r>
            <w:r w:rsidRPr="00E35052">
              <w:rPr>
                <w:rFonts w:ascii="Times New Roman" w:hAnsi="Times New Roman" w:cs="Times New Roman"/>
                <w:color w:val="auto"/>
                <w:sz w:val="24"/>
                <w:szCs w:val="24"/>
                <w:lang w:val="en-GB"/>
              </w:rPr>
              <w:t>V</w:t>
            </w:r>
            <w:r w:rsidR="00B3734C" w:rsidRPr="00E35052">
              <w:rPr>
                <w:rFonts w:ascii="Times New Roman" w:hAnsi="Times New Roman" w:cs="Times New Roman"/>
                <w:color w:val="auto"/>
                <w:sz w:val="24"/>
                <w:szCs w:val="24"/>
                <w:lang w:val="en-GB"/>
              </w:rPr>
              <w:t xml:space="preserve">ocational </w:t>
            </w:r>
            <w:r w:rsidRPr="00E35052">
              <w:rPr>
                <w:rFonts w:ascii="Times New Roman" w:hAnsi="Times New Roman" w:cs="Times New Roman"/>
                <w:color w:val="auto"/>
                <w:sz w:val="24"/>
                <w:szCs w:val="24"/>
                <w:lang w:val="en-GB"/>
              </w:rPr>
              <w:t>E</w:t>
            </w:r>
            <w:r w:rsidR="00B3734C" w:rsidRPr="00E35052">
              <w:rPr>
                <w:rFonts w:ascii="Times New Roman" w:hAnsi="Times New Roman" w:cs="Times New Roman"/>
                <w:color w:val="auto"/>
                <w:sz w:val="24"/>
                <w:szCs w:val="24"/>
                <w:lang w:val="en-GB"/>
              </w:rPr>
              <w:t xml:space="preserve">ducation </w:t>
            </w:r>
            <w:r w:rsidRPr="00E35052">
              <w:rPr>
                <w:rFonts w:ascii="Times New Roman" w:hAnsi="Times New Roman" w:cs="Times New Roman"/>
                <w:color w:val="auto"/>
                <w:sz w:val="24"/>
                <w:szCs w:val="24"/>
                <w:lang w:val="en-GB"/>
              </w:rPr>
              <w:t>T</w:t>
            </w:r>
            <w:r w:rsidR="00B3734C" w:rsidRPr="00E35052">
              <w:rPr>
                <w:rFonts w:ascii="Times New Roman" w:hAnsi="Times New Roman" w:cs="Times New Roman"/>
                <w:color w:val="auto"/>
                <w:sz w:val="24"/>
                <w:szCs w:val="24"/>
                <w:lang w:val="en-GB"/>
              </w:rPr>
              <w:t>raining</w:t>
            </w:r>
          </w:p>
        </w:tc>
        <w:tc>
          <w:tcPr>
            <w:tcW w:w="635" w:type="pct"/>
            <w:tcBorders>
              <w:top w:val="none" w:sz="0" w:space="0" w:color="auto"/>
              <w:left w:val="none" w:sz="0" w:space="0" w:color="auto"/>
              <w:bottom w:val="none" w:sz="0" w:space="0" w:color="auto"/>
              <w:right w:val="none" w:sz="0" w:space="0" w:color="auto"/>
            </w:tcBorders>
          </w:tcPr>
          <w:p w14:paraId="1A364251" w14:textId="77777777" w:rsidR="00550D2B" w:rsidRPr="00E35052" w:rsidRDefault="00550D2B" w:rsidP="00B3734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Higher education</w:t>
            </w:r>
          </w:p>
        </w:tc>
        <w:tc>
          <w:tcPr>
            <w:tcW w:w="914" w:type="pct"/>
            <w:tcBorders>
              <w:top w:val="none" w:sz="0" w:space="0" w:color="auto"/>
              <w:left w:val="none" w:sz="0" w:space="0" w:color="auto"/>
              <w:bottom w:val="none" w:sz="0" w:space="0" w:color="auto"/>
              <w:right w:val="none" w:sz="0" w:space="0" w:color="auto"/>
            </w:tcBorders>
          </w:tcPr>
          <w:p w14:paraId="2E9AD6BF" w14:textId="77777777" w:rsidR="00550D2B" w:rsidRPr="00E35052" w:rsidRDefault="00550D2B" w:rsidP="00B3734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N</w:t>
            </w:r>
            <w:r w:rsidR="00B3734C" w:rsidRPr="00E35052">
              <w:rPr>
                <w:rFonts w:ascii="Times New Roman" w:hAnsi="Times New Roman" w:cs="Times New Roman"/>
                <w:color w:val="auto"/>
                <w:sz w:val="24"/>
                <w:szCs w:val="24"/>
                <w:lang w:val="en-GB"/>
              </w:rPr>
              <w:t xml:space="preserve">on </w:t>
            </w:r>
            <w:r w:rsidRPr="00E35052">
              <w:rPr>
                <w:rFonts w:ascii="Times New Roman" w:hAnsi="Times New Roman" w:cs="Times New Roman"/>
                <w:color w:val="auto"/>
                <w:sz w:val="24"/>
                <w:szCs w:val="24"/>
                <w:lang w:val="en-GB"/>
              </w:rPr>
              <w:t>F</w:t>
            </w:r>
            <w:r w:rsidR="00B3734C" w:rsidRPr="00E35052">
              <w:rPr>
                <w:rFonts w:ascii="Times New Roman" w:hAnsi="Times New Roman" w:cs="Times New Roman"/>
                <w:color w:val="auto"/>
                <w:sz w:val="24"/>
                <w:szCs w:val="24"/>
                <w:lang w:val="en-GB"/>
              </w:rPr>
              <w:t xml:space="preserve">ormal </w:t>
            </w:r>
            <w:r w:rsidRPr="00E35052">
              <w:rPr>
                <w:rFonts w:ascii="Times New Roman" w:hAnsi="Times New Roman" w:cs="Times New Roman"/>
                <w:color w:val="auto"/>
                <w:sz w:val="24"/>
                <w:szCs w:val="24"/>
                <w:lang w:val="en-GB"/>
              </w:rPr>
              <w:t>E</w:t>
            </w:r>
            <w:r w:rsidR="00B3734C" w:rsidRPr="00E35052">
              <w:rPr>
                <w:rFonts w:ascii="Times New Roman" w:hAnsi="Times New Roman" w:cs="Times New Roman"/>
                <w:color w:val="auto"/>
                <w:sz w:val="24"/>
                <w:szCs w:val="24"/>
                <w:lang w:val="en-GB"/>
              </w:rPr>
              <w:t>ducation</w:t>
            </w:r>
            <w:r w:rsidRPr="00E35052">
              <w:rPr>
                <w:rFonts w:ascii="Times New Roman" w:hAnsi="Times New Roman" w:cs="Times New Roman"/>
                <w:color w:val="auto"/>
                <w:sz w:val="24"/>
                <w:szCs w:val="24"/>
                <w:lang w:val="en-GB"/>
              </w:rPr>
              <w:t>/L</w:t>
            </w:r>
            <w:r w:rsidR="00B3734C" w:rsidRPr="00E35052">
              <w:rPr>
                <w:rFonts w:ascii="Times New Roman" w:hAnsi="Times New Roman" w:cs="Times New Roman"/>
                <w:color w:val="auto"/>
                <w:sz w:val="24"/>
                <w:szCs w:val="24"/>
                <w:lang w:val="en-GB"/>
              </w:rPr>
              <w:t xml:space="preserve">ife </w:t>
            </w:r>
            <w:r w:rsidRPr="00E35052">
              <w:rPr>
                <w:rFonts w:ascii="Times New Roman" w:hAnsi="Times New Roman" w:cs="Times New Roman"/>
                <w:color w:val="auto"/>
                <w:sz w:val="24"/>
                <w:szCs w:val="24"/>
                <w:lang w:val="en-GB"/>
              </w:rPr>
              <w:t>L</w:t>
            </w:r>
            <w:r w:rsidR="00B3734C" w:rsidRPr="00E35052">
              <w:rPr>
                <w:rFonts w:ascii="Times New Roman" w:hAnsi="Times New Roman" w:cs="Times New Roman"/>
                <w:color w:val="auto"/>
                <w:sz w:val="24"/>
                <w:szCs w:val="24"/>
                <w:lang w:val="en-GB"/>
              </w:rPr>
              <w:t xml:space="preserve">ong </w:t>
            </w:r>
            <w:r w:rsidRPr="00E35052">
              <w:rPr>
                <w:rFonts w:ascii="Times New Roman" w:hAnsi="Times New Roman" w:cs="Times New Roman"/>
                <w:color w:val="auto"/>
                <w:sz w:val="24"/>
                <w:szCs w:val="24"/>
                <w:lang w:val="en-GB"/>
              </w:rPr>
              <w:t>L</w:t>
            </w:r>
            <w:r w:rsidR="00B3734C" w:rsidRPr="00E35052">
              <w:rPr>
                <w:rFonts w:ascii="Times New Roman" w:hAnsi="Times New Roman" w:cs="Times New Roman"/>
                <w:color w:val="auto"/>
                <w:sz w:val="24"/>
                <w:szCs w:val="24"/>
                <w:lang w:val="en-GB"/>
              </w:rPr>
              <w:t>earning</w:t>
            </w:r>
          </w:p>
        </w:tc>
      </w:tr>
      <w:tr w:rsidR="008852BB" w:rsidRPr="00E35052" w14:paraId="634811EE" w14:textId="77777777" w:rsidTr="00A27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5" w:type="pct"/>
            <w:tcBorders>
              <w:right w:val="none" w:sz="0" w:space="0" w:color="auto"/>
            </w:tcBorders>
          </w:tcPr>
          <w:p w14:paraId="326A60B8" w14:textId="77777777" w:rsidR="008852BB" w:rsidRPr="00E35052" w:rsidRDefault="00B3734C" w:rsidP="00B3734C">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No. of classrooms/rooms </w:t>
            </w:r>
            <w:r w:rsidR="00550D2B" w:rsidRPr="00E35052">
              <w:rPr>
                <w:rFonts w:ascii="Times New Roman" w:hAnsi="Times New Roman" w:cs="Times New Roman"/>
                <w:b w:val="0"/>
                <w:bCs w:val="0"/>
                <w:sz w:val="24"/>
                <w:szCs w:val="24"/>
                <w:lang w:val="en-GB"/>
              </w:rPr>
              <w:t>destroyed</w:t>
            </w:r>
          </w:p>
        </w:tc>
        <w:tc>
          <w:tcPr>
            <w:tcW w:w="816" w:type="pct"/>
            <w:tcBorders>
              <w:left w:val="none" w:sz="0" w:space="0" w:color="auto"/>
              <w:right w:val="none" w:sz="0" w:space="0" w:color="auto"/>
            </w:tcBorders>
            <w:vAlign w:val="center"/>
          </w:tcPr>
          <w:p w14:paraId="360D37EE"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784</w:t>
            </w:r>
          </w:p>
        </w:tc>
        <w:tc>
          <w:tcPr>
            <w:tcW w:w="489" w:type="pct"/>
            <w:tcBorders>
              <w:left w:val="none" w:sz="0" w:space="0" w:color="auto"/>
              <w:right w:val="none" w:sz="0" w:space="0" w:color="auto"/>
            </w:tcBorders>
            <w:vAlign w:val="center"/>
          </w:tcPr>
          <w:p w14:paraId="34276B12"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22,401</w:t>
            </w:r>
          </w:p>
        </w:tc>
        <w:tc>
          <w:tcPr>
            <w:tcW w:w="691" w:type="pct"/>
            <w:tcBorders>
              <w:left w:val="none" w:sz="0" w:space="0" w:color="auto"/>
              <w:right w:val="none" w:sz="0" w:space="0" w:color="auto"/>
            </w:tcBorders>
            <w:vAlign w:val="center"/>
          </w:tcPr>
          <w:p w14:paraId="6743618F"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356</w:t>
            </w:r>
          </w:p>
        </w:tc>
        <w:tc>
          <w:tcPr>
            <w:tcW w:w="635" w:type="pct"/>
            <w:tcBorders>
              <w:left w:val="none" w:sz="0" w:space="0" w:color="auto"/>
              <w:right w:val="none" w:sz="0" w:space="0" w:color="auto"/>
            </w:tcBorders>
            <w:vAlign w:val="center"/>
          </w:tcPr>
          <w:p w14:paraId="1F02AADB"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1,292</w:t>
            </w:r>
          </w:p>
        </w:tc>
        <w:tc>
          <w:tcPr>
            <w:tcW w:w="914" w:type="pct"/>
            <w:tcBorders>
              <w:left w:val="none" w:sz="0" w:space="0" w:color="auto"/>
            </w:tcBorders>
            <w:vAlign w:val="center"/>
          </w:tcPr>
          <w:p w14:paraId="4461495B"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w:t>
            </w:r>
          </w:p>
        </w:tc>
      </w:tr>
      <w:tr w:rsidR="008852BB" w:rsidRPr="00E35052" w14:paraId="3F88DCD1" w14:textId="77777777" w:rsidTr="00A2769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5" w:type="pct"/>
            <w:tcBorders>
              <w:right w:val="none" w:sz="0" w:space="0" w:color="auto"/>
            </w:tcBorders>
          </w:tcPr>
          <w:p w14:paraId="5EE4CA8D" w14:textId="77777777" w:rsidR="008852BB" w:rsidRPr="00E35052" w:rsidRDefault="00550D2B" w:rsidP="00B3734C">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Number of classrooms/rooms partially </w:t>
            </w:r>
            <w:r w:rsidR="00B3734C" w:rsidRPr="00E35052">
              <w:rPr>
                <w:rFonts w:ascii="Times New Roman" w:hAnsi="Times New Roman" w:cs="Times New Roman"/>
                <w:b w:val="0"/>
                <w:bCs w:val="0"/>
                <w:sz w:val="24"/>
                <w:szCs w:val="24"/>
                <w:lang w:val="en-GB"/>
              </w:rPr>
              <w:t>damaged</w:t>
            </w:r>
          </w:p>
        </w:tc>
        <w:tc>
          <w:tcPr>
            <w:tcW w:w="816" w:type="pct"/>
            <w:tcBorders>
              <w:left w:val="none" w:sz="0" w:space="0" w:color="auto"/>
              <w:right w:val="none" w:sz="0" w:space="0" w:color="auto"/>
            </w:tcBorders>
            <w:vAlign w:val="center"/>
          </w:tcPr>
          <w:p w14:paraId="0A3B5D11" w14:textId="77777777" w:rsidR="008852BB" w:rsidRPr="00E35052" w:rsidRDefault="008852BB" w:rsidP="00B3734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489" w:type="pct"/>
            <w:tcBorders>
              <w:left w:val="none" w:sz="0" w:space="0" w:color="auto"/>
              <w:right w:val="none" w:sz="0" w:space="0" w:color="auto"/>
            </w:tcBorders>
            <w:vAlign w:val="center"/>
          </w:tcPr>
          <w:p w14:paraId="226E007D" w14:textId="77777777" w:rsidR="008852BB" w:rsidRPr="00E35052" w:rsidRDefault="008852BB" w:rsidP="00B3734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32,966</w:t>
            </w:r>
          </w:p>
        </w:tc>
        <w:tc>
          <w:tcPr>
            <w:tcW w:w="691" w:type="pct"/>
            <w:tcBorders>
              <w:left w:val="none" w:sz="0" w:space="0" w:color="auto"/>
              <w:right w:val="none" w:sz="0" w:space="0" w:color="auto"/>
            </w:tcBorders>
            <w:vAlign w:val="center"/>
          </w:tcPr>
          <w:p w14:paraId="71156E6F" w14:textId="77777777" w:rsidR="008852BB" w:rsidRPr="00E35052" w:rsidRDefault="008852BB" w:rsidP="00B3734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184</w:t>
            </w:r>
          </w:p>
        </w:tc>
        <w:tc>
          <w:tcPr>
            <w:tcW w:w="635" w:type="pct"/>
            <w:tcBorders>
              <w:left w:val="none" w:sz="0" w:space="0" w:color="auto"/>
              <w:right w:val="none" w:sz="0" w:space="0" w:color="auto"/>
            </w:tcBorders>
            <w:vAlign w:val="center"/>
          </w:tcPr>
          <w:p w14:paraId="5E3A8CE9" w14:textId="77777777" w:rsidR="008852BB" w:rsidRPr="00E35052" w:rsidRDefault="008852BB" w:rsidP="00B3734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3,040</w:t>
            </w:r>
          </w:p>
        </w:tc>
        <w:tc>
          <w:tcPr>
            <w:tcW w:w="914" w:type="pct"/>
            <w:tcBorders>
              <w:left w:val="none" w:sz="0" w:space="0" w:color="auto"/>
            </w:tcBorders>
            <w:vAlign w:val="center"/>
          </w:tcPr>
          <w:p w14:paraId="073CB8C4" w14:textId="77777777" w:rsidR="008852BB" w:rsidRPr="00E35052" w:rsidRDefault="008852BB" w:rsidP="00B3734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r>
      <w:tr w:rsidR="008852BB" w:rsidRPr="00E35052" w14:paraId="4A620B16" w14:textId="77777777" w:rsidTr="00A27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5" w:type="pct"/>
            <w:tcBorders>
              <w:right w:val="none" w:sz="0" w:space="0" w:color="auto"/>
            </w:tcBorders>
          </w:tcPr>
          <w:p w14:paraId="008C1ED0" w14:textId="77777777" w:rsidR="008852BB" w:rsidRPr="00E35052" w:rsidRDefault="00550D2B" w:rsidP="00786747">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Number of toilets and WASH facilities</w:t>
            </w:r>
          </w:p>
        </w:tc>
        <w:tc>
          <w:tcPr>
            <w:tcW w:w="816" w:type="pct"/>
            <w:tcBorders>
              <w:left w:val="none" w:sz="0" w:space="0" w:color="auto"/>
              <w:right w:val="none" w:sz="0" w:space="0" w:color="auto"/>
            </w:tcBorders>
            <w:vAlign w:val="center"/>
          </w:tcPr>
          <w:p w14:paraId="1A86BFB9"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489" w:type="pct"/>
            <w:tcBorders>
              <w:left w:val="none" w:sz="0" w:space="0" w:color="auto"/>
              <w:right w:val="none" w:sz="0" w:space="0" w:color="auto"/>
            </w:tcBorders>
            <w:vAlign w:val="center"/>
          </w:tcPr>
          <w:p w14:paraId="3E75CB7D"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5,393</w:t>
            </w:r>
          </w:p>
        </w:tc>
        <w:tc>
          <w:tcPr>
            <w:tcW w:w="691" w:type="pct"/>
            <w:tcBorders>
              <w:left w:val="none" w:sz="0" w:space="0" w:color="auto"/>
              <w:right w:val="none" w:sz="0" w:space="0" w:color="auto"/>
            </w:tcBorders>
            <w:vAlign w:val="center"/>
          </w:tcPr>
          <w:p w14:paraId="480C50FD"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635" w:type="pct"/>
            <w:tcBorders>
              <w:left w:val="none" w:sz="0" w:space="0" w:color="auto"/>
              <w:right w:val="none" w:sz="0" w:space="0" w:color="auto"/>
            </w:tcBorders>
            <w:vAlign w:val="center"/>
          </w:tcPr>
          <w:p w14:paraId="1B8BE283"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914" w:type="pct"/>
            <w:tcBorders>
              <w:left w:val="none" w:sz="0" w:space="0" w:color="auto"/>
            </w:tcBorders>
            <w:vAlign w:val="center"/>
          </w:tcPr>
          <w:p w14:paraId="607D84F1"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r>
      <w:tr w:rsidR="008852BB" w:rsidRPr="00E35052" w14:paraId="450FE6DD" w14:textId="77777777" w:rsidTr="00A2769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5" w:type="pct"/>
            <w:tcBorders>
              <w:right w:val="none" w:sz="0" w:space="0" w:color="auto"/>
            </w:tcBorders>
          </w:tcPr>
          <w:p w14:paraId="2E50164C" w14:textId="77777777" w:rsidR="008852BB" w:rsidRPr="00E35052" w:rsidRDefault="00550D2B" w:rsidP="00786747">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Number of compound walls</w:t>
            </w:r>
          </w:p>
        </w:tc>
        <w:tc>
          <w:tcPr>
            <w:tcW w:w="816" w:type="pct"/>
            <w:tcBorders>
              <w:left w:val="none" w:sz="0" w:space="0" w:color="auto"/>
              <w:right w:val="none" w:sz="0" w:space="0" w:color="auto"/>
            </w:tcBorders>
            <w:vAlign w:val="center"/>
          </w:tcPr>
          <w:p w14:paraId="51742A24" w14:textId="77777777" w:rsidR="008852BB" w:rsidRPr="00E35052" w:rsidRDefault="008852BB" w:rsidP="00B3734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489" w:type="pct"/>
            <w:tcBorders>
              <w:left w:val="none" w:sz="0" w:space="0" w:color="auto"/>
              <w:right w:val="none" w:sz="0" w:space="0" w:color="auto"/>
            </w:tcBorders>
            <w:vAlign w:val="center"/>
          </w:tcPr>
          <w:p w14:paraId="70817A52" w14:textId="77777777" w:rsidR="008852BB" w:rsidRPr="00E35052" w:rsidRDefault="008852BB" w:rsidP="00B3734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1,518</w:t>
            </w:r>
          </w:p>
        </w:tc>
        <w:tc>
          <w:tcPr>
            <w:tcW w:w="691" w:type="pct"/>
            <w:tcBorders>
              <w:left w:val="none" w:sz="0" w:space="0" w:color="auto"/>
              <w:right w:val="none" w:sz="0" w:space="0" w:color="auto"/>
            </w:tcBorders>
            <w:vAlign w:val="center"/>
          </w:tcPr>
          <w:p w14:paraId="323E946D" w14:textId="77777777" w:rsidR="008852BB" w:rsidRPr="00E35052" w:rsidRDefault="008852BB" w:rsidP="00B3734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635" w:type="pct"/>
            <w:tcBorders>
              <w:left w:val="none" w:sz="0" w:space="0" w:color="auto"/>
              <w:right w:val="none" w:sz="0" w:space="0" w:color="auto"/>
            </w:tcBorders>
            <w:vAlign w:val="center"/>
          </w:tcPr>
          <w:p w14:paraId="25D0DE29" w14:textId="77777777" w:rsidR="008852BB" w:rsidRPr="00E35052" w:rsidRDefault="008852BB" w:rsidP="00B3734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w:t>
            </w:r>
          </w:p>
        </w:tc>
        <w:tc>
          <w:tcPr>
            <w:tcW w:w="914" w:type="pct"/>
            <w:tcBorders>
              <w:left w:val="none" w:sz="0" w:space="0" w:color="auto"/>
            </w:tcBorders>
            <w:vAlign w:val="center"/>
          </w:tcPr>
          <w:p w14:paraId="58E78616" w14:textId="77777777" w:rsidR="008852BB" w:rsidRPr="00E35052" w:rsidRDefault="008852BB" w:rsidP="00B3734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r>
      <w:tr w:rsidR="008852BB" w:rsidRPr="00E35052" w14:paraId="53F3B607" w14:textId="77777777" w:rsidTr="00A27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5" w:type="pct"/>
            <w:tcBorders>
              <w:right w:val="none" w:sz="0" w:space="0" w:color="auto"/>
            </w:tcBorders>
          </w:tcPr>
          <w:p w14:paraId="0E188335" w14:textId="77777777" w:rsidR="00550D2B" w:rsidRPr="00E35052" w:rsidRDefault="00550D2B" w:rsidP="00550D2B">
            <w:pPr>
              <w:autoSpaceDE w:val="0"/>
              <w:autoSpaceDN w:val="0"/>
              <w:adjustRightInd w:val="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Equipment</w:t>
            </w:r>
          </w:p>
          <w:p w14:paraId="5D6E3057" w14:textId="77777777" w:rsidR="008852BB" w:rsidRPr="00E35052" w:rsidRDefault="00550D2B" w:rsidP="00550D2B">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(in Million NPR)</w:t>
            </w:r>
          </w:p>
        </w:tc>
        <w:tc>
          <w:tcPr>
            <w:tcW w:w="816" w:type="pct"/>
            <w:tcBorders>
              <w:left w:val="none" w:sz="0" w:space="0" w:color="auto"/>
              <w:right w:val="none" w:sz="0" w:space="0" w:color="auto"/>
            </w:tcBorders>
            <w:vAlign w:val="center"/>
          </w:tcPr>
          <w:p w14:paraId="67415A43"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489" w:type="pct"/>
            <w:tcBorders>
              <w:left w:val="none" w:sz="0" w:space="0" w:color="auto"/>
              <w:right w:val="none" w:sz="0" w:space="0" w:color="auto"/>
            </w:tcBorders>
            <w:vAlign w:val="center"/>
          </w:tcPr>
          <w:p w14:paraId="5130A251"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140.4</w:t>
            </w:r>
          </w:p>
        </w:tc>
        <w:tc>
          <w:tcPr>
            <w:tcW w:w="691" w:type="pct"/>
            <w:tcBorders>
              <w:left w:val="none" w:sz="0" w:space="0" w:color="auto"/>
              <w:right w:val="none" w:sz="0" w:space="0" w:color="auto"/>
            </w:tcBorders>
            <w:vAlign w:val="center"/>
          </w:tcPr>
          <w:p w14:paraId="51CFDF6E"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90.0</w:t>
            </w:r>
          </w:p>
        </w:tc>
        <w:tc>
          <w:tcPr>
            <w:tcW w:w="635" w:type="pct"/>
            <w:tcBorders>
              <w:left w:val="none" w:sz="0" w:space="0" w:color="auto"/>
              <w:right w:val="none" w:sz="0" w:space="0" w:color="auto"/>
            </w:tcBorders>
            <w:vAlign w:val="center"/>
          </w:tcPr>
          <w:p w14:paraId="2EBB6F48"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155.5</w:t>
            </w:r>
          </w:p>
        </w:tc>
        <w:tc>
          <w:tcPr>
            <w:tcW w:w="914" w:type="pct"/>
            <w:tcBorders>
              <w:left w:val="none" w:sz="0" w:space="0" w:color="auto"/>
            </w:tcBorders>
            <w:vAlign w:val="center"/>
          </w:tcPr>
          <w:p w14:paraId="67A8DB58"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r>
      <w:tr w:rsidR="008852BB" w:rsidRPr="00E35052" w14:paraId="14F5EBF7" w14:textId="77777777" w:rsidTr="00A2769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5" w:type="pct"/>
            <w:tcBorders>
              <w:right w:val="none" w:sz="0" w:space="0" w:color="auto"/>
            </w:tcBorders>
          </w:tcPr>
          <w:p w14:paraId="479B1C6F" w14:textId="77777777" w:rsidR="00550D2B" w:rsidRPr="00E35052" w:rsidRDefault="00550D2B" w:rsidP="00550D2B">
            <w:pPr>
              <w:autoSpaceDE w:val="0"/>
              <w:autoSpaceDN w:val="0"/>
              <w:adjustRightInd w:val="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Furniture</w:t>
            </w:r>
          </w:p>
          <w:p w14:paraId="249EABC3" w14:textId="77777777" w:rsidR="008852BB" w:rsidRPr="00E35052" w:rsidRDefault="00550D2B" w:rsidP="00550D2B">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(in Million NPR)</w:t>
            </w:r>
          </w:p>
        </w:tc>
        <w:tc>
          <w:tcPr>
            <w:tcW w:w="816" w:type="pct"/>
            <w:tcBorders>
              <w:left w:val="none" w:sz="0" w:space="0" w:color="auto"/>
              <w:right w:val="none" w:sz="0" w:space="0" w:color="auto"/>
            </w:tcBorders>
            <w:vAlign w:val="center"/>
          </w:tcPr>
          <w:p w14:paraId="76301EB8" w14:textId="77777777" w:rsidR="008852BB" w:rsidRPr="00E35052" w:rsidRDefault="008852BB" w:rsidP="00B3734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489" w:type="pct"/>
            <w:tcBorders>
              <w:left w:val="none" w:sz="0" w:space="0" w:color="auto"/>
              <w:right w:val="none" w:sz="0" w:space="0" w:color="auto"/>
            </w:tcBorders>
            <w:vAlign w:val="center"/>
          </w:tcPr>
          <w:p w14:paraId="2F17729B" w14:textId="77777777" w:rsidR="008852BB" w:rsidRPr="00E35052" w:rsidRDefault="008852BB" w:rsidP="00B3734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1,867.6</w:t>
            </w:r>
          </w:p>
        </w:tc>
        <w:tc>
          <w:tcPr>
            <w:tcW w:w="691" w:type="pct"/>
            <w:tcBorders>
              <w:left w:val="none" w:sz="0" w:space="0" w:color="auto"/>
              <w:right w:val="none" w:sz="0" w:space="0" w:color="auto"/>
            </w:tcBorders>
            <w:vAlign w:val="center"/>
          </w:tcPr>
          <w:p w14:paraId="31945E3B" w14:textId="77777777" w:rsidR="008852BB" w:rsidRPr="00E35052" w:rsidRDefault="008852BB" w:rsidP="00B3734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4.5</w:t>
            </w:r>
          </w:p>
        </w:tc>
        <w:tc>
          <w:tcPr>
            <w:tcW w:w="635" w:type="pct"/>
            <w:tcBorders>
              <w:left w:val="none" w:sz="0" w:space="0" w:color="auto"/>
              <w:right w:val="none" w:sz="0" w:space="0" w:color="auto"/>
            </w:tcBorders>
            <w:vAlign w:val="center"/>
          </w:tcPr>
          <w:p w14:paraId="23EFC092" w14:textId="77777777" w:rsidR="008852BB" w:rsidRPr="00E35052" w:rsidRDefault="008852BB" w:rsidP="00B3734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5.6</w:t>
            </w:r>
          </w:p>
        </w:tc>
        <w:tc>
          <w:tcPr>
            <w:tcW w:w="914" w:type="pct"/>
            <w:tcBorders>
              <w:left w:val="none" w:sz="0" w:space="0" w:color="auto"/>
            </w:tcBorders>
            <w:vAlign w:val="center"/>
          </w:tcPr>
          <w:p w14:paraId="3FBB714A" w14:textId="77777777" w:rsidR="008852BB" w:rsidRPr="00E35052" w:rsidRDefault="008852BB" w:rsidP="00B3734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0.6</w:t>
            </w:r>
          </w:p>
        </w:tc>
      </w:tr>
      <w:tr w:rsidR="008852BB" w:rsidRPr="00E35052" w14:paraId="276A1994" w14:textId="77777777" w:rsidTr="00A27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5" w:type="pct"/>
            <w:tcBorders>
              <w:right w:val="none" w:sz="0" w:space="0" w:color="auto"/>
            </w:tcBorders>
          </w:tcPr>
          <w:p w14:paraId="396A3288" w14:textId="77777777" w:rsidR="00550D2B" w:rsidRPr="00E35052" w:rsidRDefault="00550D2B" w:rsidP="00550D2B">
            <w:pPr>
              <w:autoSpaceDE w:val="0"/>
              <w:autoSpaceDN w:val="0"/>
              <w:adjustRightInd w:val="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Other assets (textbooks, education materials,</w:t>
            </w:r>
          </w:p>
          <w:p w14:paraId="3A21500B" w14:textId="77777777" w:rsidR="008852BB" w:rsidRPr="00E35052" w:rsidRDefault="00550D2B" w:rsidP="00550D2B">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uniforms) (in Million NPR)</w:t>
            </w:r>
          </w:p>
        </w:tc>
        <w:tc>
          <w:tcPr>
            <w:tcW w:w="816" w:type="pct"/>
            <w:tcBorders>
              <w:left w:val="none" w:sz="0" w:space="0" w:color="auto"/>
              <w:right w:val="none" w:sz="0" w:space="0" w:color="auto"/>
            </w:tcBorders>
            <w:vAlign w:val="center"/>
          </w:tcPr>
          <w:p w14:paraId="2B087829"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9.8</w:t>
            </w:r>
          </w:p>
        </w:tc>
        <w:tc>
          <w:tcPr>
            <w:tcW w:w="489" w:type="pct"/>
            <w:tcBorders>
              <w:left w:val="none" w:sz="0" w:space="0" w:color="auto"/>
              <w:right w:val="none" w:sz="0" w:space="0" w:color="auto"/>
            </w:tcBorders>
            <w:vAlign w:val="center"/>
          </w:tcPr>
          <w:p w14:paraId="7EF67F47"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2,086.5</w:t>
            </w:r>
          </w:p>
        </w:tc>
        <w:tc>
          <w:tcPr>
            <w:tcW w:w="691" w:type="pct"/>
            <w:tcBorders>
              <w:left w:val="none" w:sz="0" w:space="0" w:color="auto"/>
              <w:right w:val="none" w:sz="0" w:space="0" w:color="auto"/>
            </w:tcBorders>
            <w:vAlign w:val="center"/>
          </w:tcPr>
          <w:p w14:paraId="517DC472"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1.3</w:t>
            </w:r>
          </w:p>
        </w:tc>
        <w:tc>
          <w:tcPr>
            <w:tcW w:w="635" w:type="pct"/>
            <w:tcBorders>
              <w:left w:val="none" w:sz="0" w:space="0" w:color="auto"/>
              <w:right w:val="none" w:sz="0" w:space="0" w:color="auto"/>
            </w:tcBorders>
            <w:vAlign w:val="center"/>
          </w:tcPr>
          <w:p w14:paraId="60E63AC7"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16.7</w:t>
            </w:r>
          </w:p>
        </w:tc>
        <w:tc>
          <w:tcPr>
            <w:tcW w:w="914" w:type="pct"/>
            <w:tcBorders>
              <w:left w:val="none" w:sz="0" w:space="0" w:color="auto"/>
            </w:tcBorders>
            <w:vAlign w:val="center"/>
          </w:tcPr>
          <w:p w14:paraId="7B69DDAC" w14:textId="77777777" w:rsidR="008852BB" w:rsidRPr="00E35052" w:rsidRDefault="008852BB" w:rsidP="00B3734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0.4</w:t>
            </w:r>
          </w:p>
        </w:tc>
      </w:tr>
    </w:tbl>
    <w:p w14:paraId="2C64139D" w14:textId="77777777" w:rsidR="00A27696" w:rsidRPr="00E35052" w:rsidRDefault="00A27696" w:rsidP="00A27696">
      <w:pPr>
        <w:spacing w:after="0" w:line="240" w:lineRule="auto"/>
        <w:jc w:val="both"/>
        <w:rPr>
          <w:rFonts w:ascii="Preeti" w:hAnsi="Preeti"/>
          <w:bCs/>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hAnsi="Times New Roman" w:cs="Times New Roman"/>
          <w:bCs/>
          <w:sz w:val="24"/>
          <w:szCs w:val="24"/>
          <w:lang w:val="en-GB"/>
        </w:rPr>
        <w:t>Department of Education, Government of Nepal, 2015</w:t>
      </w:r>
    </w:p>
    <w:p w14:paraId="16514781" w14:textId="77777777" w:rsidR="008852BB" w:rsidRPr="00E35052" w:rsidRDefault="00A27696" w:rsidP="005B67BB">
      <w:pPr>
        <w:spacing w:after="0" w:line="240" w:lineRule="auto"/>
        <w:ind w:left="810"/>
        <w:jc w:val="both"/>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Nepal Earthquake 2015: Post Disaster Needs Assessment, National Planning Commission, Government of Nepal</w:t>
      </w:r>
    </w:p>
    <w:p w14:paraId="4730CEB1" w14:textId="77777777" w:rsidR="00A27696" w:rsidRPr="00E35052" w:rsidRDefault="00A27696" w:rsidP="00FF16AF">
      <w:pPr>
        <w:spacing w:after="0" w:line="240" w:lineRule="auto"/>
        <w:jc w:val="both"/>
        <w:rPr>
          <w:rFonts w:ascii="Preeti" w:hAnsi="Preeti" w:cs="Preeti"/>
          <w:sz w:val="28"/>
          <w:szCs w:val="28"/>
          <w:lang w:val="en-GB" w:bidi="ar-SA"/>
        </w:rPr>
      </w:pPr>
    </w:p>
    <w:p w14:paraId="36764A4C" w14:textId="77777777" w:rsidR="00334A2B" w:rsidRPr="00E35052" w:rsidRDefault="00334A2B" w:rsidP="00334A2B">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earthquake affected the public schools of the Gorkha district the most: 3,038 classrooms were destroyed. Similarly, the number of classrooms destroyed was 2,622 in Nuwakot, 2,140 in Dhading, 2,054 in Dolakha, 1,935 in Ramechhap, 904 in Kabhrepalanchok, and 655 in Rasuwa</w:t>
      </w:r>
      <w:r w:rsidR="00E147A8" w:rsidRPr="00E35052">
        <w:rPr>
          <w:rFonts w:ascii="Times New Roman" w:hAnsi="Times New Roman" w:cs="Times New Roman"/>
          <w:sz w:val="24"/>
          <w:szCs w:val="24"/>
          <w:lang w:val="en-GB"/>
        </w:rPr>
        <w:t xml:space="preserve"> (Annex 3)</w:t>
      </w:r>
      <w:r w:rsidRPr="00E35052">
        <w:rPr>
          <w:rFonts w:ascii="Times New Roman" w:hAnsi="Times New Roman" w:cs="Times New Roman"/>
          <w:sz w:val="24"/>
          <w:szCs w:val="24"/>
          <w:lang w:val="en-GB"/>
        </w:rPr>
        <w:t>.</w:t>
      </w:r>
    </w:p>
    <w:p w14:paraId="730D11F5" w14:textId="77777777" w:rsidR="00334A2B" w:rsidRPr="00E35052" w:rsidRDefault="00334A2B" w:rsidP="00334A2B">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Regarding partially damaged classrooms, Kabhrepalanchok district suffered the loss of 2,430 classrooms, with Sindhupalchok at 2,182, Dhading at 1,854, Nuwakot at 1,630, Gorkha at 1,381, Dolakha at 787, and Rasuwa at 189 classrooms</w:t>
      </w:r>
      <w:r w:rsidR="008C0E3A" w:rsidRPr="00E35052">
        <w:rPr>
          <w:rFonts w:ascii="Times New Roman" w:hAnsi="Times New Roman" w:cs="Times New Roman"/>
          <w:sz w:val="24"/>
          <w:szCs w:val="24"/>
          <w:lang w:val="en-GB"/>
        </w:rPr>
        <w:t xml:space="preserve"> (Annex 3).</w:t>
      </w:r>
    </w:p>
    <w:p w14:paraId="5776E7BA" w14:textId="77777777" w:rsidR="00334A2B" w:rsidRPr="00E35052" w:rsidRDefault="00334A2B" w:rsidP="00334A2B">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total cost of earthquake in the education sector was </w:t>
      </w:r>
      <w:r w:rsidR="008C0E3A"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31.3 billion, mostly in education infrastructure and physical property. There was widespread damage to public and private schools, child development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public libraries, and vocational and technical training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In the 14 worst affe</w:t>
      </w:r>
      <w:r w:rsidR="008C0E3A" w:rsidRPr="00E35052">
        <w:rPr>
          <w:rFonts w:ascii="Times New Roman" w:hAnsi="Times New Roman" w:cs="Times New Roman"/>
          <w:sz w:val="24"/>
          <w:szCs w:val="24"/>
          <w:lang w:val="en-GB"/>
        </w:rPr>
        <w:t>cted districts, the loss was 80 percent</w:t>
      </w:r>
      <w:r w:rsidRPr="00E35052">
        <w:rPr>
          <w:rFonts w:ascii="Times New Roman" w:hAnsi="Times New Roman" w:cs="Times New Roman"/>
          <w:sz w:val="24"/>
          <w:szCs w:val="24"/>
          <w:lang w:val="en-GB"/>
        </w:rPr>
        <w:t xml:space="preserve"> of the total.</w:t>
      </w:r>
    </w:p>
    <w:p w14:paraId="07A4B100" w14:textId="77777777" w:rsidR="00334A2B" w:rsidRPr="00E35052" w:rsidRDefault="00334A2B" w:rsidP="00334A2B">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In the education sector, overall damage amounted to </w:t>
      </w:r>
      <w:r w:rsidR="008C0E3A"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38 billion and loss to </w:t>
      </w:r>
      <w:r w:rsidR="008C0E3A"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3.3 billion. Public schools suffered the most dama</w:t>
      </w:r>
      <w:r w:rsidR="008C0E3A" w:rsidRPr="00E35052">
        <w:rPr>
          <w:rFonts w:ascii="Times New Roman" w:hAnsi="Times New Roman" w:cs="Times New Roman"/>
          <w:sz w:val="24"/>
          <w:szCs w:val="24"/>
          <w:lang w:val="en-GB"/>
        </w:rPr>
        <w:t>ge, at 92 percent</w:t>
      </w:r>
      <w:r w:rsidRPr="00E35052">
        <w:rPr>
          <w:rFonts w:ascii="Times New Roman" w:hAnsi="Times New Roman" w:cs="Times New Roman"/>
          <w:sz w:val="24"/>
          <w:szCs w:val="24"/>
          <w:lang w:val="en-GB"/>
        </w:rPr>
        <w:t xml:space="preserve"> of the total cost</w:t>
      </w:r>
      <w:r w:rsidR="008C0E3A" w:rsidRPr="00E35052">
        <w:rPr>
          <w:rFonts w:ascii="Times New Roman" w:hAnsi="Times New Roman" w:cs="Times New Roman"/>
          <w:sz w:val="24"/>
          <w:szCs w:val="24"/>
          <w:lang w:val="en-GB"/>
        </w:rPr>
        <w:t xml:space="preserve"> (Table 3.17)</w:t>
      </w:r>
      <w:r w:rsidRPr="00E35052">
        <w:rPr>
          <w:rFonts w:ascii="Times New Roman" w:hAnsi="Times New Roman" w:cs="Times New Roman"/>
          <w:sz w:val="24"/>
          <w:szCs w:val="24"/>
          <w:lang w:val="en-GB"/>
        </w:rPr>
        <w:t>.</w:t>
      </w:r>
    </w:p>
    <w:p w14:paraId="54270C17" w14:textId="77777777" w:rsidR="00FF16AF" w:rsidRPr="00E35052" w:rsidRDefault="00FF16AF" w:rsidP="00FF16AF">
      <w:pPr>
        <w:pStyle w:val="Heading6"/>
        <w:jc w:val="center"/>
        <w:rPr>
          <w:rFonts w:ascii="Preeti" w:hAnsi="Preeti" w:cs="Preeti"/>
          <w:b/>
          <w:bCs/>
          <w:i w:val="0"/>
          <w:iCs w:val="0"/>
          <w:color w:val="auto"/>
          <w:sz w:val="28"/>
          <w:szCs w:val="28"/>
          <w:lang w:val="en-GB" w:bidi="ar-SA"/>
        </w:rPr>
      </w:pPr>
      <w:r w:rsidRPr="00E35052">
        <w:rPr>
          <w:rFonts w:ascii="Preeti" w:hAnsi="Preeti"/>
          <w:b/>
          <w:bCs/>
          <w:color w:val="auto"/>
          <w:sz w:val="28"/>
          <w:szCs w:val="28"/>
          <w:lang w:val="en-GB"/>
        </w:rPr>
        <w:t xml:space="preserve">         </w:t>
      </w:r>
      <w:bookmarkStart w:id="101" w:name="_Toc473184475"/>
      <w:r w:rsidR="00D42695" w:rsidRPr="00E35052">
        <w:rPr>
          <w:rFonts w:ascii="Times New Roman" w:hAnsi="Times New Roman" w:cs="Times New Roman"/>
          <w:b/>
          <w:bCs/>
          <w:i w:val="0"/>
          <w:iCs w:val="0"/>
          <w:color w:val="auto"/>
          <w:sz w:val="24"/>
          <w:szCs w:val="24"/>
          <w:lang w:val="en-GB"/>
        </w:rPr>
        <w:t>Figure 3.37: Summary of damage and loss in education sector (in %)</w:t>
      </w:r>
      <w:bookmarkEnd w:id="101"/>
    </w:p>
    <w:p w14:paraId="7907A5F2" w14:textId="77777777" w:rsidR="00FF16AF" w:rsidRPr="00E35052" w:rsidRDefault="00FF16AF" w:rsidP="00FF16AF">
      <w:pPr>
        <w:spacing w:after="0" w:line="240" w:lineRule="auto"/>
        <w:rPr>
          <w:rFonts w:ascii="Preeti" w:hAnsi="Preeti"/>
          <w:b/>
          <w:sz w:val="28"/>
          <w:szCs w:val="28"/>
          <w:lang w:val="en-GB"/>
        </w:rPr>
      </w:pPr>
    </w:p>
    <w:p w14:paraId="35761BB7" w14:textId="77777777" w:rsidR="000C115C" w:rsidRPr="00E35052" w:rsidRDefault="000C115C" w:rsidP="00D42695">
      <w:pPr>
        <w:spacing w:after="0" w:line="240" w:lineRule="auto"/>
        <w:jc w:val="center"/>
        <w:rPr>
          <w:rFonts w:ascii="Times New Roman" w:eastAsia="Times New Roman" w:hAnsi="Times New Roman" w:cs="Times New Roman"/>
          <w:b/>
          <w:bCs/>
          <w:i/>
          <w:iCs/>
          <w:sz w:val="24"/>
          <w:szCs w:val="24"/>
          <w:lang w:val="en-GB" w:bidi="ar-SA"/>
        </w:rPr>
      </w:pPr>
      <w:r w:rsidRPr="00E35052">
        <w:rPr>
          <w:rFonts w:ascii="Times New Roman" w:eastAsia="Times New Roman" w:hAnsi="Times New Roman" w:cs="Times New Roman"/>
          <w:b/>
          <w:bCs/>
          <w:i/>
          <w:iCs/>
          <w:noProof/>
          <w:sz w:val="24"/>
          <w:szCs w:val="24"/>
          <w:lang w:val="en-GB" w:eastAsia="en-GB" w:bidi="ar-SA"/>
        </w:rPr>
        <w:drawing>
          <wp:inline distT="0" distB="0" distL="0" distR="0" wp14:anchorId="1C3AD0DC" wp14:editId="176B4F08">
            <wp:extent cx="4497344" cy="2628430"/>
            <wp:effectExtent l="19050" t="0" r="17506" b="47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0F121D6A" w14:textId="77777777" w:rsidR="00FF16AF" w:rsidRPr="00E35052" w:rsidRDefault="00A27696" w:rsidP="00EA441D">
      <w:pPr>
        <w:spacing w:after="0" w:line="240" w:lineRule="auto"/>
        <w:ind w:left="810" w:hanging="810"/>
        <w:rPr>
          <w:rFonts w:ascii="Preeti" w:hAnsi="Preeti"/>
          <w:sz w:val="28"/>
          <w:szCs w:val="28"/>
          <w:lang w:val="en-GB"/>
        </w:rPr>
      </w:pPr>
      <w:r w:rsidRPr="00E35052">
        <w:rPr>
          <w:rFonts w:ascii="Times New Roman" w:eastAsia="Times New Roman" w:hAnsi="Times New Roman" w:cs="Times New Roman"/>
          <w:b/>
          <w:bCs/>
          <w:i/>
          <w:iCs/>
          <w:sz w:val="24"/>
          <w:szCs w:val="24"/>
          <w:lang w:val="en-GB" w:bidi="ar-SA"/>
        </w:rPr>
        <w:t>Source:</w:t>
      </w:r>
      <w:r w:rsidRPr="00E35052">
        <w:rPr>
          <w:rFonts w:ascii="Times New Roman" w:eastAsia="Times New Roman" w:hAnsi="Times New Roman" w:cs="Times New Roman"/>
          <w:sz w:val="24"/>
          <w:szCs w:val="24"/>
          <w:lang w:val="en-GB" w:bidi="ar-SA"/>
        </w:rPr>
        <w:t xml:space="preserve"> Nepal Earthquake 2015: Post Disaster Needs Assessment, National Planning Commission, Government of Nepal </w:t>
      </w:r>
    </w:p>
    <w:p w14:paraId="44FF2E7E" w14:textId="77777777" w:rsidR="00FF16AF" w:rsidRPr="00E35052" w:rsidRDefault="00D42695" w:rsidP="00FF16AF">
      <w:pPr>
        <w:pStyle w:val="Heading5"/>
        <w:jc w:val="center"/>
        <w:rPr>
          <w:rFonts w:ascii="Times New Roman" w:hAnsi="Times New Roman" w:cs="Times New Roman"/>
          <w:b/>
          <w:bCs/>
          <w:color w:val="auto"/>
          <w:sz w:val="24"/>
          <w:szCs w:val="24"/>
          <w:lang w:val="en-GB"/>
        </w:rPr>
      </w:pPr>
      <w:bookmarkStart w:id="102" w:name="_Toc449088283"/>
      <w:bookmarkStart w:id="103" w:name="_Toc449092931"/>
      <w:bookmarkStart w:id="104" w:name="_Toc452128779"/>
      <w:bookmarkStart w:id="105" w:name="_Toc487548285"/>
      <w:r w:rsidRPr="00E35052">
        <w:rPr>
          <w:rFonts w:ascii="Times New Roman" w:hAnsi="Times New Roman" w:cs="Times New Roman"/>
          <w:b/>
          <w:bCs/>
          <w:color w:val="auto"/>
          <w:sz w:val="24"/>
          <w:szCs w:val="24"/>
          <w:lang w:val="en-GB"/>
        </w:rPr>
        <w:t>Table 3.17: Summary of damage and loss in education sector</w:t>
      </w:r>
      <w:bookmarkEnd w:id="102"/>
      <w:bookmarkEnd w:id="103"/>
      <w:bookmarkEnd w:id="104"/>
      <w:bookmarkEnd w:id="105"/>
    </w:p>
    <w:p w14:paraId="0CA78074" w14:textId="77777777" w:rsidR="00FF16AF" w:rsidRPr="00E35052" w:rsidRDefault="00FF16AF" w:rsidP="00FF16AF">
      <w:pPr>
        <w:spacing w:after="0" w:line="240" w:lineRule="auto"/>
        <w:jc w:val="center"/>
        <w:rPr>
          <w:rFonts w:ascii="Preeti" w:hAnsi="Preeti"/>
          <w:b/>
          <w:sz w:val="28"/>
          <w:szCs w:val="28"/>
          <w:lang w:val="en-GB"/>
        </w:rPr>
      </w:pPr>
    </w:p>
    <w:tbl>
      <w:tblPr>
        <w:tblW w:w="0" w:type="auto"/>
        <w:tblLook w:val="04A0" w:firstRow="1" w:lastRow="0" w:firstColumn="1" w:lastColumn="0" w:noHBand="0" w:noVBand="1"/>
      </w:tblPr>
      <w:tblGrid>
        <w:gridCol w:w="4602"/>
        <w:gridCol w:w="1093"/>
        <w:gridCol w:w="782"/>
        <w:gridCol w:w="907"/>
        <w:gridCol w:w="1033"/>
        <w:gridCol w:w="933"/>
      </w:tblGrid>
      <w:tr w:rsidR="00F64EAA" w:rsidRPr="00E35052" w14:paraId="209D2EE8" w14:textId="77777777" w:rsidTr="00661A55">
        <w:trPr>
          <w:trHeight w:val="360"/>
        </w:trPr>
        <w:tc>
          <w:tcPr>
            <w:tcW w:w="0" w:type="auto"/>
            <w:vMerge w:val="restart"/>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10F78C1B" w14:textId="77777777" w:rsidR="00996A37" w:rsidRPr="00E35052" w:rsidRDefault="00996A37" w:rsidP="00035B3A">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Subsector</w:t>
            </w:r>
          </w:p>
        </w:tc>
        <w:tc>
          <w:tcPr>
            <w:tcW w:w="0" w:type="auto"/>
            <w:gridSpan w:val="3"/>
            <w:tcBorders>
              <w:top w:val="single" w:sz="4" w:space="0" w:color="auto"/>
              <w:left w:val="nil"/>
              <w:bottom w:val="single" w:sz="4" w:space="0" w:color="auto"/>
              <w:right w:val="single" w:sz="4" w:space="0" w:color="auto"/>
            </w:tcBorders>
            <w:shd w:val="clear" w:color="000000" w:fill="92D050"/>
            <w:vAlign w:val="center"/>
            <w:hideMark/>
          </w:tcPr>
          <w:p w14:paraId="03C69080" w14:textId="77777777" w:rsidR="00996A37" w:rsidRPr="00E35052" w:rsidRDefault="00996A37" w:rsidP="00035B3A">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Disaster effects (NPR million)</w:t>
            </w:r>
          </w:p>
        </w:tc>
        <w:tc>
          <w:tcPr>
            <w:tcW w:w="0" w:type="auto"/>
            <w:gridSpan w:val="2"/>
            <w:tcBorders>
              <w:top w:val="single" w:sz="4" w:space="0" w:color="auto"/>
              <w:left w:val="nil"/>
              <w:bottom w:val="single" w:sz="4" w:space="0" w:color="auto"/>
              <w:right w:val="single" w:sz="4" w:space="0" w:color="auto"/>
            </w:tcBorders>
            <w:shd w:val="clear" w:color="000000" w:fill="92D050"/>
            <w:vAlign w:val="center"/>
            <w:hideMark/>
          </w:tcPr>
          <w:p w14:paraId="73A223D0" w14:textId="77777777" w:rsidR="00996A37" w:rsidRPr="00E35052" w:rsidRDefault="00996A37" w:rsidP="00035B3A">
            <w:pPr>
              <w:autoSpaceDE w:val="0"/>
              <w:autoSpaceDN w:val="0"/>
              <w:adjustRightInd w:val="0"/>
              <w:spacing w:after="0" w:line="240" w:lineRule="auto"/>
              <w:jc w:val="cente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Share of disaster effects</w:t>
            </w:r>
          </w:p>
          <w:p w14:paraId="2E44CDF0" w14:textId="77777777" w:rsidR="00996A37" w:rsidRPr="00E35052" w:rsidRDefault="00996A37" w:rsidP="00035B3A">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(in %)</w:t>
            </w:r>
          </w:p>
        </w:tc>
      </w:tr>
      <w:tr w:rsidR="00F64EAA" w:rsidRPr="00E35052" w14:paraId="159D833A" w14:textId="77777777" w:rsidTr="00035B3A">
        <w:trPr>
          <w:trHeight w:val="206"/>
        </w:trPr>
        <w:tc>
          <w:tcPr>
            <w:tcW w:w="0" w:type="auto"/>
            <w:vMerge/>
            <w:tcBorders>
              <w:top w:val="single" w:sz="4" w:space="0" w:color="auto"/>
              <w:left w:val="single" w:sz="4" w:space="0" w:color="auto"/>
              <w:bottom w:val="single" w:sz="4" w:space="0" w:color="auto"/>
              <w:right w:val="single" w:sz="4" w:space="0" w:color="auto"/>
            </w:tcBorders>
            <w:hideMark/>
          </w:tcPr>
          <w:p w14:paraId="491D2F08" w14:textId="77777777" w:rsidR="00996A37" w:rsidRPr="00E35052" w:rsidRDefault="00996A37" w:rsidP="00661A55">
            <w:pPr>
              <w:spacing w:after="0" w:line="240" w:lineRule="auto"/>
              <w:rPr>
                <w:rFonts w:ascii="Times New Roman" w:eastAsia="Times New Roman" w:hAnsi="Times New Roman" w:cs="Times New Roman"/>
                <w:b/>
                <w:bCs/>
                <w:sz w:val="24"/>
                <w:szCs w:val="24"/>
                <w:lang w:val="en-GB" w:bidi="ar-SA"/>
              </w:rPr>
            </w:pPr>
          </w:p>
        </w:tc>
        <w:tc>
          <w:tcPr>
            <w:tcW w:w="0" w:type="auto"/>
            <w:tcBorders>
              <w:top w:val="nil"/>
              <w:left w:val="nil"/>
              <w:bottom w:val="single" w:sz="4" w:space="0" w:color="auto"/>
              <w:right w:val="single" w:sz="4" w:space="0" w:color="auto"/>
            </w:tcBorders>
            <w:shd w:val="clear" w:color="000000" w:fill="92D050"/>
            <w:noWrap/>
            <w:hideMark/>
          </w:tcPr>
          <w:p w14:paraId="7FA21AF2" w14:textId="77777777" w:rsidR="00996A37" w:rsidRPr="00E35052" w:rsidRDefault="00996A37" w:rsidP="00661A55">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Damage</w:t>
            </w:r>
          </w:p>
        </w:tc>
        <w:tc>
          <w:tcPr>
            <w:tcW w:w="0" w:type="auto"/>
            <w:tcBorders>
              <w:top w:val="nil"/>
              <w:left w:val="nil"/>
              <w:bottom w:val="single" w:sz="4" w:space="0" w:color="auto"/>
              <w:right w:val="single" w:sz="4" w:space="0" w:color="auto"/>
            </w:tcBorders>
            <w:shd w:val="clear" w:color="000000" w:fill="92D050"/>
            <w:noWrap/>
            <w:hideMark/>
          </w:tcPr>
          <w:p w14:paraId="08F0BC57" w14:textId="77777777" w:rsidR="00996A37" w:rsidRPr="00E35052" w:rsidRDefault="00996A37" w:rsidP="00661A55">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Loss</w:t>
            </w:r>
          </w:p>
        </w:tc>
        <w:tc>
          <w:tcPr>
            <w:tcW w:w="0" w:type="auto"/>
            <w:tcBorders>
              <w:top w:val="nil"/>
              <w:left w:val="nil"/>
              <w:bottom w:val="single" w:sz="4" w:space="0" w:color="auto"/>
              <w:right w:val="single" w:sz="4" w:space="0" w:color="auto"/>
            </w:tcBorders>
            <w:shd w:val="clear" w:color="000000" w:fill="92D050"/>
            <w:noWrap/>
            <w:hideMark/>
          </w:tcPr>
          <w:p w14:paraId="167603FD" w14:textId="77777777" w:rsidR="00996A37" w:rsidRPr="00E35052" w:rsidRDefault="00996A37" w:rsidP="00035B3A">
            <w:pPr>
              <w:spacing w:after="0" w:line="240" w:lineRule="auto"/>
              <w:jc w:val="center"/>
              <w:rPr>
                <w:rFonts w:ascii="Times New Roman" w:eastAsia="Times New Roman" w:hAnsi="Times New Roman" w:cs="Times New Roman"/>
                <w:b/>
                <w:bCs/>
                <w:sz w:val="24"/>
                <w:szCs w:val="24"/>
                <w:lang w:val="en-GB" w:bidi="ar-SA"/>
              </w:rPr>
            </w:pPr>
          </w:p>
        </w:tc>
        <w:tc>
          <w:tcPr>
            <w:tcW w:w="0" w:type="auto"/>
            <w:tcBorders>
              <w:top w:val="nil"/>
              <w:left w:val="nil"/>
              <w:bottom w:val="single" w:sz="4" w:space="0" w:color="auto"/>
              <w:right w:val="single" w:sz="4" w:space="0" w:color="auto"/>
            </w:tcBorders>
            <w:shd w:val="clear" w:color="000000" w:fill="92D050"/>
            <w:hideMark/>
          </w:tcPr>
          <w:p w14:paraId="4883C518" w14:textId="77777777" w:rsidR="00996A37" w:rsidRPr="00E35052" w:rsidRDefault="00A5704C" w:rsidP="00035B3A">
            <w:pPr>
              <w:jc w:val="cente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Private</w:t>
            </w:r>
          </w:p>
        </w:tc>
        <w:tc>
          <w:tcPr>
            <w:tcW w:w="0" w:type="auto"/>
            <w:tcBorders>
              <w:top w:val="nil"/>
              <w:left w:val="nil"/>
              <w:bottom w:val="single" w:sz="4" w:space="0" w:color="auto"/>
              <w:right w:val="single" w:sz="4" w:space="0" w:color="auto"/>
            </w:tcBorders>
            <w:shd w:val="clear" w:color="000000" w:fill="92D050"/>
            <w:hideMark/>
          </w:tcPr>
          <w:p w14:paraId="022D0ECD" w14:textId="77777777" w:rsidR="00996A37" w:rsidRPr="00E35052" w:rsidRDefault="00A5704C" w:rsidP="00035B3A">
            <w:pPr>
              <w:jc w:val="cente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Public</w:t>
            </w:r>
          </w:p>
        </w:tc>
      </w:tr>
      <w:tr w:rsidR="00F64EAA" w:rsidRPr="00E35052" w14:paraId="6E228B4F" w14:textId="77777777" w:rsidTr="00661A55">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BFF6C0" w14:textId="77777777" w:rsidR="00FF16AF" w:rsidRPr="00E35052" w:rsidRDefault="009B1934" w:rsidP="00661A55">
            <w:pPr>
              <w:spacing w:after="0" w:line="240" w:lineRule="auto"/>
              <w:rPr>
                <w:rFonts w:ascii="Times New Roman" w:eastAsia="Times New Roman" w:hAnsi="Times New Roman" w:cs="Times New Roman"/>
                <w:sz w:val="24"/>
                <w:szCs w:val="24"/>
                <w:lang w:val="en-GB" w:bidi="ar-SA"/>
              </w:rPr>
            </w:pPr>
            <w:r w:rsidRPr="00E35052">
              <w:rPr>
                <w:rFonts w:ascii="Times New Roman" w:hAnsi="Times New Roman" w:cs="Times New Roman"/>
                <w:sz w:val="24"/>
                <w:szCs w:val="24"/>
                <w:lang w:val="en-GB"/>
              </w:rPr>
              <w:t>Early Childhood Development</w:t>
            </w:r>
          </w:p>
        </w:tc>
        <w:tc>
          <w:tcPr>
            <w:tcW w:w="0" w:type="auto"/>
            <w:tcBorders>
              <w:top w:val="nil"/>
              <w:left w:val="nil"/>
              <w:bottom w:val="single" w:sz="4" w:space="0" w:color="auto"/>
              <w:right w:val="single" w:sz="4" w:space="0" w:color="auto"/>
            </w:tcBorders>
            <w:shd w:val="clear" w:color="auto" w:fill="auto"/>
            <w:noWrap/>
            <w:vAlign w:val="center"/>
            <w:hideMark/>
          </w:tcPr>
          <w:p w14:paraId="1D6A1AD0"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402</w:t>
            </w:r>
          </w:p>
        </w:tc>
        <w:tc>
          <w:tcPr>
            <w:tcW w:w="0" w:type="auto"/>
            <w:tcBorders>
              <w:top w:val="nil"/>
              <w:left w:val="nil"/>
              <w:bottom w:val="single" w:sz="4" w:space="0" w:color="auto"/>
              <w:right w:val="single" w:sz="4" w:space="0" w:color="auto"/>
            </w:tcBorders>
            <w:shd w:val="clear" w:color="auto" w:fill="auto"/>
            <w:noWrap/>
            <w:vAlign w:val="center"/>
            <w:hideMark/>
          </w:tcPr>
          <w:p w14:paraId="0A936918"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12</w:t>
            </w:r>
          </w:p>
        </w:tc>
        <w:tc>
          <w:tcPr>
            <w:tcW w:w="0" w:type="auto"/>
            <w:tcBorders>
              <w:top w:val="nil"/>
              <w:left w:val="nil"/>
              <w:bottom w:val="single" w:sz="4" w:space="0" w:color="auto"/>
              <w:right w:val="single" w:sz="4" w:space="0" w:color="auto"/>
            </w:tcBorders>
            <w:shd w:val="clear" w:color="auto" w:fill="auto"/>
            <w:noWrap/>
            <w:vAlign w:val="center"/>
            <w:hideMark/>
          </w:tcPr>
          <w:p w14:paraId="543374CA"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414</w:t>
            </w:r>
          </w:p>
        </w:tc>
        <w:tc>
          <w:tcPr>
            <w:tcW w:w="0" w:type="auto"/>
            <w:tcBorders>
              <w:top w:val="nil"/>
              <w:left w:val="nil"/>
              <w:bottom w:val="single" w:sz="4" w:space="0" w:color="auto"/>
              <w:right w:val="single" w:sz="4" w:space="0" w:color="auto"/>
            </w:tcBorders>
            <w:shd w:val="clear" w:color="auto" w:fill="auto"/>
            <w:noWrap/>
            <w:vAlign w:val="center"/>
            <w:hideMark/>
          </w:tcPr>
          <w:p w14:paraId="551456A1"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72.9</w:t>
            </w:r>
          </w:p>
        </w:tc>
        <w:tc>
          <w:tcPr>
            <w:tcW w:w="0" w:type="auto"/>
            <w:tcBorders>
              <w:top w:val="nil"/>
              <w:left w:val="nil"/>
              <w:bottom w:val="single" w:sz="4" w:space="0" w:color="auto"/>
              <w:right w:val="single" w:sz="4" w:space="0" w:color="auto"/>
            </w:tcBorders>
            <w:shd w:val="clear" w:color="auto" w:fill="auto"/>
            <w:noWrap/>
            <w:vAlign w:val="center"/>
            <w:hideMark/>
          </w:tcPr>
          <w:p w14:paraId="084C31E3"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27.1</w:t>
            </w:r>
          </w:p>
        </w:tc>
      </w:tr>
      <w:tr w:rsidR="00F64EAA" w:rsidRPr="00E35052" w14:paraId="3E2C8B70" w14:textId="77777777" w:rsidTr="00661A55">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E47383B" w14:textId="77777777" w:rsidR="00FF16AF" w:rsidRPr="00E35052" w:rsidRDefault="009B1934" w:rsidP="00661A55">
            <w:pPr>
              <w:spacing w:after="0" w:line="240" w:lineRule="auto"/>
              <w:rPr>
                <w:rFonts w:ascii="Times New Roman" w:eastAsia="Times New Roman" w:hAnsi="Times New Roman" w:cs="Times New Roman"/>
                <w:sz w:val="24"/>
                <w:szCs w:val="24"/>
                <w:lang w:val="en-GB" w:bidi="ar-SA"/>
              </w:rPr>
            </w:pPr>
            <w:r w:rsidRPr="00E35052">
              <w:rPr>
                <w:rFonts w:ascii="Times New Roman" w:hAnsi="Times New Roman" w:cs="Times New Roman"/>
                <w:sz w:val="24"/>
                <w:szCs w:val="24"/>
                <w:lang w:val="en-GB"/>
              </w:rPr>
              <w:t>School</w:t>
            </w:r>
          </w:p>
        </w:tc>
        <w:tc>
          <w:tcPr>
            <w:tcW w:w="0" w:type="auto"/>
            <w:tcBorders>
              <w:top w:val="nil"/>
              <w:left w:val="nil"/>
              <w:bottom w:val="single" w:sz="4" w:space="0" w:color="auto"/>
              <w:right w:val="single" w:sz="4" w:space="0" w:color="auto"/>
            </w:tcBorders>
            <w:shd w:val="clear" w:color="auto" w:fill="auto"/>
            <w:noWrap/>
            <w:vAlign w:val="center"/>
            <w:hideMark/>
          </w:tcPr>
          <w:p w14:paraId="4D4503E1"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24,642</w:t>
            </w:r>
          </w:p>
        </w:tc>
        <w:tc>
          <w:tcPr>
            <w:tcW w:w="0" w:type="auto"/>
            <w:tcBorders>
              <w:top w:val="nil"/>
              <w:left w:val="nil"/>
              <w:bottom w:val="single" w:sz="4" w:space="0" w:color="auto"/>
              <w:right w:val="single" w:sz="4" w:space="0" w:color="auto"/>
            </w:tcBorders>
            <w:shd w:val="clear" w:color="auto" w:fill="auto"/>
            <w:noWrap/>
            <w:vAlign w:val="center"/>
            <w:hideMark/>
          </w:tcPr>
          <w:p w14:paraId="6BB29D69"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3,191</w:t>
            </w:r>
          </w:p>
        </w:tc>
        <w:tc>
          <w:tcPr>
            <w:tcW w:w="0" w:type="auto"/>
            <w:tcBorders>
              <w:top w:val="nil"/>
              <w:left w:val="nil"/>
              <w:bottom w:val="single" w:sz="4" w:space="0" w:color="auto"/>
              <w:right w:val="single" w:sz="4" w:space="0" w:color="auto"/>
            </w:tcBorders>
            <w:shd w:val="clear" w:color="auto" w:fill="auto"/>
            <w:noWrap/>
            <w:vAlign w:val="center"/>
            <w:hideMark/>
          </w:tcPr>
          <w:p w14:paraId="3E4DBAB5"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27,833</w:t>
            </w:r>
          </w:p>
        </w:tc>
        <w:tc>
          <w:tcPr>
            <w:tcW w:w="0" w:type="auto"/>
            <w:tcBorders>
              <w:top w:val="nil"/>
              <w:left w:val="nil"/>
              <w:bottom w:val="single" w:sz="4" w:space="0" w:color="auto"/>
              <w:right w:val="single" w:sz="4" w:space="0" w:color="auto"/>
            </w:tcBorders>
            <w:shd w:val="clear" w:color="auto" w:fill="auto"/>
            <w:noWrap/>
            <w:vAlign w:val="center"/>
            <w:hideMark/>
          </w:tcPr>
          <w:p w14:paraId="47008B71"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4.2</w:t>
            </w:r>
          </w:p>
        </w:tc>
        <w:tc>
          <w:tcPr>
            <w:tcW w:w="0" w:type="auto"/>
            <w:tcBorders>
              <w:top w:val="nil"/>
              <w:left w:val="nil"/>
              <w:bottom w:val="single" w:sz="4" w:space="0" w:color="auto"/>
              <w:right w:val="single" w:sz="4" w:space="0" w:color="auto"/>
            </w:tcBorders>
            <w:shd w:val="clear" w:color="auto" w:fill="auto"/>
            <w:noWrap/>
            <w:vAlign w:val="center"/>
            <w:hideMark/>
          </w:tcPr>
          <w:p w14:paraId="7AF25825"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95.8</w:t>
            </w:r>
          </w:p>
        </w:tc>
      </w:tr>
      <w:tr w:rsidR="00F64EAA" w:rsidRPr="00E35052" w14:paraId="6929E53F" w14:textId="77777777" w:rsidTr="00661A55">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EE153D" w14:textId="77777777" w:rsidR="00FF16AF" w:rsidRPr="00E35052" w:rsidRDefault="009B1934" w:rsidP="00661A55">
            <w:pPr>
              <w:spacing w:after="0" w:line="240" w:lineRule="auto"/>
              <w:rPr>
                <w:rFonts w:ascii="Times New Roman" w:eastAsia="Times New Roman" w:hAnsi="Times New Roman" w:cs="Times New Roman"/>
                <w:sz w:val="24"/>
                <w:szCs w:val="24"/>
                <w:lang w:val="en-GB" w:bidi="ar-SA"/>
              </w:rPr>
            </w:pPr>
            <w:r w:rsidRPr="00E35052">
              <w:rPr>
                <w:rFonts w:ascii="Times New Roman" w:hAnsi="Times New Roman" w:cs="Times New Roman"/>
                <w:sz w:val="24"/>
                <w:szCs w:val="24"/>
                <w:lang w:val="en-GB"/>
              </w:rPr>
              <w:t>Technical and Vocational Education Training</w:t>
            </w:r>
          </w:p>
        </w:tc>
        <w:tc>
          <w:tcPr>
            <w:tcW w:w="0" w:type="auto"/>
            <w:tcBorders>
              <w:top w:val="nil"/>
              <w:left w:val="nil"/>
              <w:bottom w:val="single" w:sz="4" w:space="0" w:color="auto"/>
              <w:right w:val="single" w:sz="4" w:space="0" w:color="auto"/>
            </w:tcBorders>
            <w:shd w:val="clear" w:color="auto" w:fill="auto"/>
            <w:noWrap/>
            <w:vAlign w:val="center"/>
            <w:hideMark/>
          </w:tcPr>
          <w:p w14:paraId="41B19EED"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487</w:t>
            </w:r>
          </w:p>
        </w:tc>
        <w:tc>
          <w:tcPr>
            <w:tcW w:w="0" w:type="auto"/>
            <w:tcBorders>
              <w:top w:val="nil"/>
              <w:left w:val="nil"/>
              <w:bottom w:val="single" w:sz="4" w:space="0" w:color="auto"/>
              <w:right w:val="single" w:sz="4" w:space="0" w:color="auto"/>
            </w:tcBorders>
            <w:shd w:val="clear" w:color="auto" w:fill="auto"/>
            <w:noWrap/>
            <w:vAlign w:val="center"/>
            <w:hideMark/>
          </w:tcPr>
          <w:p w14:paraId="562AB4CD"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7</w:t>
            </w:r>
          </w:p>
        </w:tc>
        <w:tc>
          <w:tcPr>
            <w:tcW w:w="0" w:type="auto"/>
            <w:tcBorders>
              <w:top w:val="nil"/>
              <w:left w:val="nil"/>
              <w:bottom w:val="single" w:sz="4" w:space="0" w:color="auto"/>
              <w:right w:val="single" w:sz="4" w:space="0" w:color="auto"/>
            </w:tcBorders>
            <w:shd w:val="clear" w:color="auto" w:fill="auto"/>
            <w:noWrap/>
            <w:vAlign w:val="center"/>
            <w:hideMark/>
          </w:tcPr>
          <w:p w14:paraId="3F66F9FC"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494</w:t>
            </w:r>
          </w:p>
        </w:tc>
        <w:tc>
          <w:tcPr>
            <w:tcW w:w="0" w:type="auto"/>
            <w:tcBorders>
              <w:top w:val="nil"/>
              <w:left w:val="nil"/>
              <w:bottom w:val="single" w:sz="4" w:space="0" w:color="auto"/>
              <w:right w:val="single" w:sz="4" w:space="0" w:color="auto"/>
            </w:tcBorders>
            <w:shd w:val="clear" w:color="auto" w:fill="auto"/>
            <w:noWrap/>
            <w:vAlign w:val="center"/>
            <w:hideMark/>
          </w:tcPr>
          <w:p w14:paraId="6C910665"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2.0</w:t>
            </w:r>
          </w:p>
        </w:tc>
        <w:tc>
          <w:tcPr>
            <w:tcW w:w="0" w:type="auto"/>
            <w:tcBorders>
              <w:top w:val="nil"/>
              <w:left w:val="nil"/>
              <w:bottom w:val="single" w:sz="4" w:space="0" w:color="auto"/>
              <w:right w:val="single" w:sz="4" w:space="0" w:color="auto"/>
            </w:tcBorders>
            <w:shd w:val="clear" w:color="auto" w:fill="auto"/>
            <w:noWrap/>
            <w:vAlign w:val="center"/>
            <w:hideMark/>
          </w:tcPr>
          <w:p w14:paraId="12AF4655"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98.0</w:t>
            </w:r>
          </w:p>
        </w:tc>
      </w:tr>
      <w:tr w:rsidR="00F64EAA" w:rsidRPr="00E35052" w14:paraId="201FA4CC" w14:textId="77777777" w:rsidTr="00661A55">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4C8ED6" w14:textId="77777777" w:rsidR="00FF16AF" w:rsidRPr="00E35052" w:rsidRDefault="009B1934" w:rsidP="00661A55">
            <w:pPr>
              <w:spacing w:after="0" w:line="240" w:lineRule="auto"/>
              <w:rPr>
                <w:rFonts w:ascii="Times New Roman" w:eastAsia="Times New Roman" w:hAnsi="Times New Roman" w:cs="Times New Roman"/>
                <w:sz w:val="24"/>
                <w:szCs w:val="24"/>
                <w:lang w:val="en-GB" w:bidi="ar-SA"/>
              </w:rPr>
            </w:pPr>
            <w:r w:rsidRPr="00E35052">
              <w:rPr>
                <w:rFonts w:ascii="Times New Roman" w:hAnsi="Times New Roman" w:cs="Times New Roman"/>
                <w:sz w:val="24"/>
                <w:szCs w:val="24"/>
                <w:lang w:val="en-GB"/>
              </w:rPr>
              <w:t>Higher education</w:t>
            </w:r>
          </w:p>
        </w:tc>
        <w:tc>
          <w:tcPr>
            <w:tcW w:w="0" w:type="auto"/>
            <w:tcBorders>
              <w:top w:val="nil"/>
              <w:left w:val="nil"/>
              <w:bottom w:val="single" w:sz="4" w:space="0" w:color="auto"/>
              <w:right w:val="single" w:sz="4" w:space="0" w:color="auto"/>
            </w:tcBorders>
            <w:shd w:val="clear" w:color="auto" w:fill="auto"/>
            <w:noWrap/>
            <w:vAlign w:val="center"/>
            <w:hideMark/>
          </w:tcPr>
          <w:p w14:paraId="1F105F44"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2,430</w:t>
            </w:r>
          </w:p>
        </w:tc>
        <w:tc>
          <w:tcPr>
            <w:tcW w:w="0" w:type="auto"/>
            <w:tcBorders>
              <w:top w:val="nil"/>
              <w:left w:val="nil"/>
              <w:bottom w:val="single" w:sz="4" w:space="0" w:color="auto"/>
              <w:right w:val="single" w:sz="4" w:space="0" w:color="auto"/>
            </w:tcBorders>
            <w:shd w:val="clear" w:color="auto" w:fill="auto"/>
            <w:noWrap/>
            <w:vAlign w:val="center"/>
            <w:hideMark/>
          </w:tcPr>
          <w:p w14:paraId="52237E08"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42</w:t>
            </w:r>
          </w:p>
        </w:tc>
        <w:tc>
          <w:tcPr>
            <w:tcW w:w="0" w:type="auto"/>
            <w:tcBorders>
              <w:top w:val="nil"/>
              <w:left w:val="nil"/>
              <w:bottom w:val="single" w:sz="4" w:space="0" w:color="auto"/>
              <w:right w:val="single" w:sz="4" w:space="0" w:color="auto"/>
            </w:tcBorders>
            <w:shd w:val="clear" w:color="auto" w:fill="auto"/>
            <w:noWrap/>
            <w:vAlign w:val="center"/>
            <w:hideMark/>
          </w:tcPr>
          <w:p w14:paraId="36A6D9F0"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2,473</w:t>
            </w:r>
          </w:p>
        </w:tc>
        <w:tc>
          <w:tcPr>
            <w:tcW w:w="0" w:type="auto"/>
            <w:tcBorders>
              <w:top w:val="nil"/>
              <w:left w:val="nil"/>
              <w:bottom w:val="single" w:sz="4" w:space="0" w:color="auto"/>
              <w:right w:val="single" w:sz="4" w:space="0" w:color="auto"/>
            </w:tcBorders>
            <w:shd w:val="clear" w:color="auto" w:fill="auto"/>
            <w:noWrap/>
            <w:vAlign w:val="center"/>
            <w:hideMark/>
          </w:tcPr>
          <w:p w14:paraId="3A03AEA5"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36.0</w:t>
            </w:r>
          </w:p>
        </w:tc>
        <w:tc>
          <w:tcPr>
            <w:tcW w:w="0" w:type="auto"/>
            <w:tcBorders>
              <w:top w:val="nil"/>
              <w:left w:val="nil"/>
              <w:bottom w:val="single" w:sz="4" w:space="0" w:color="auto"/>
              <w:right w:val="single" w:sz="4" w:space="0" w:color="auto"/>
            </w:tcBorders>
            <w:shd w:val="clear" w:color="auto" w:fill="auto"/>
            <w:noWrap/>
            <w:vAlign w:val="center"/>
            <w:hideMark/>
          </w:tcPr>
          <w:p w14:paraId="3A4FBD58"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64.0</w:t>
            </w:r>
          </w:p>
        </w:tc>
      </w:tr>
      <w:tr w:rsidR="00F64EAA" w:rsidRPr="00E35052" w14:paraId="0C08F774" w14:textId="77777777" w:rsidTr="00661A55">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01F90D" w14:textId="77777777" w:rsidR="00FF16AF" w:rsidRPr="00E35052" w:rsidRDefault="009B1934" w:rsidP="00661A55">
            <w:pPr>
              <w:spacing w:after="0" w:line="240" w:lineRule="auto"/>
              <w:rPr>
                <w:rFonts w:ascii="Times New Roman" w:eastAsia="Times New Roman" w:hAnsi="Times New Roman" w:cs="Times New Roman"/>
                <w:sz w:val="24"/>
                <w:szCs w:val="24"/>
                <w:lang w:val="en-GB" w:bidi="ar-SA"/>
              </w:rPr>
            </w:pPr>
            <w:r w:rsidRPr="00E35052">
              <w:rPr>
                <w:rFonts w:ascii="Times New Roman" w:hAnsi="Times New Roman" w:cs="Times New Roman"/>
                <w:sz w:val="24"/>
                <w:szCs w:val="24"/>
                <w:lang w:val="en-GB"/>
              </w:rPr>
              <w:t>Non Formal Education/Life Long Learning</w:t>
            </w:r>
          </w:p>
        </w:tc>
        <w:tc>
          <w:tcPr>
            <w:tcW w:w="0" w:type="auto"/>
            <w:tcBorders>
              <w:top w:val="nil"/>
              <w:left w:val="nil"/>
              <w:bottom w:val="single" w:sz="4" w:space="0" w:color="auto"/>
              <w:right w:val="single" w:sz="4" w:space="0" w:color="auto"/>
            </w:tcBorders>
            <w:shd w:val="clear" w:color="auto" w:fill="auto"/>
            <w:noWrap/>
            <w:vAlign w:val="center"/>
            <w:hideMark/>
          </w:tcPr>
          <w:p w14:paraId="5BBC6AD9"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23</w:t>
            </w:r>
          </w:p>
        </w:tc>
        <w:tc>
          <w:tcPr>
            <w:tcW w:w="0" w:type="auto"/>
            <w:tcBorders>
              <w:top w:val="nil"/>
              <w:left w:val="nil"/>
              <w:bottom w:val="single" w:sz="4" w:space="0" w:color="auto"/>
              <w:right w:val="single" w:sz="4" w:space="0" w:color="auto"/>
            </w:tcBorders>
            <w:shd w:val="clear" w:color="auto" w:fill="auto"/>
            <w:noWrap/>
            <w:vAlign w:val="center"/>
            <w:hideMark/>
          </w:tcPr>
          <w:p w14:paraId="665BDBE0"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w:t>
            </w:r>
          </w:p>
        </w:tc>
        <w:tc>
          <w:tcPr>
            <w:tcW w:w="0" w:type="auto"/>
            <w:tcBorders>
              <w:top w:val="nil"/>
              <w:left w:val="nil"/>
              <w:bottom w:val="single" w:sz="4" w:space="0" w:color="auto"/>
              <w:right w:val="single" w:sz="4" w:space="0" w:color="auto"/>
            </w:tcBorders>
            <w:shd w:val="clear" w:color="auto" w:fill="auto"/>
            <w:noWrap/>
            <w:vAlign w:val="center"/>
            <w:hideMark/>
          </w:tcPr>
          <w:p w14:paraId="6D0F006E"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24</w:t>
            </w:r>
          </w:p>
        </w:tc>
        <w:tc>
          <w:tcPr>
            <w:tcW w:w="0" w:type="auto"/>
            <w:tcBorders>
              <w:top w:val="nil"/>
              <w:left w:val="nil"/>
              <w:bottom w:val="single" w:sz="4" w:space="0" w:color="auto"/>
              <w:right w:val="single" w:sz="4" w:space="0" w:color="auto"/>
            </w:tcBorders>
            <w:shd w:val="clear" w:color="auto" w:fill="auto"/>
            <w:noWrap/>
            <w:vAlign w:val="center"/>
            <w:hideMark/>
          </w:tcPr>
          <w:p w14:paraId="739076EA"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0.0</w:t>
            </w:r>
          </w:p>
        </w:tc>
        <w:tc>
          <w:tcPr>
            <w:tcW w:w="0" w:type="auto"/>
            <w:tcBorders>
              <w:top w:val="nil"/>
              <w:left w:val="nil"/>
              <w:bottom w:val="single" w:sz="4" w:space="0" w:color="auto"/>
              <w:right w:val="single" w:sz="4" w:space="0" w:color="auto"/>
            </w:tcBorders>
            <w:shd w:val="clear" w:color="auto" w:fill="auto"/>
            <w:noWrap/>
            <w:vAlign w:val="center"/>
            <w:hideMark/>
          </w:tcPr>
          <w:p w14:paraId="082EF210"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95.8</w:t>
            </w:r>
          </w:p>
        </w:tc>
      </w:tr>
      <w:tr w:rsidR="00F64EAA" w:rsidRPr="00E35052" w14:paraId="4A048EB3" w14:textId="77777777" w:rsidTr="00661A55">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09D3FD" w14:textId="77777777" w:rsidR="00FF16AF" w:rsidRPr="00E35052" w:rsidRDefault="00F64EAA" w:rsidP="00F64EAA">
            <w:pPr>
              <w:spacing w:after="0" w:line="240" w:lineRule="auto"/>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General governance and administration</w:t>
            </w:r>
          </w:p>
        </w:tc>
        <w:tc>
          <w:tcPr>
            <w:tcW w:w="0" w:type="auto"/>
            <w:tcBorders>
              <w:top w:val="nil"/>
              <w:left w:val="nil"/>
              <w:bottom w:val="single" w:sz="4" w:space="0" w:color="auto"/>
              <w:right w:val="single" w:sz="4" w:space="0" w:color="auto"/>
            </w:tcBorders>
            <w:shd w:val="clear" w:color="auto" w:fill="auto"/>
            <w:noWrap/>
            <w:vAlign w:val="center"/>
            <w:hideMark/>
          </w:tcPr>
          <w:p w14:paraId="47166940"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79</w:t>
            </w:r>
          </w:p>
        </w:tc>
        <w:tc>
          <w:tcPr>
            <w:tcW w:w="0" w:type="auto"/>
            <w:tcBorders>
              <w:top w:val="nil"/>
              <w:left w:val="nil"/>
              <w:bottom w:val="single" w:sz="4" w:space="0" w:color="auto"/>
              <w:right w:val="single" w:sz="4" w:space="0" w:color="auto"/>
            </w:tcBorders>
            <w:shd w:val="clear" w:color="auto" w:fill="auto"/>
            <w:noWrap/>
            <w:vAlign w:val="center"/>
            <w:hideMark/>
          </w:tcPr>
          <w:p w14:paraId="41D09C02"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w:t>
            </w:r>
          </w:p>
        </w:tc>
        <w:tc>
          <w:tcPr>
            <w:tcW w:w="0" w:type="auto"/>
            <w:tcBorders>
              <w:top w:val="nil"/>
              <w:left w:val="nil"/>
              <w:bottom w:val="single" w:sz="4" w:space="0" w:color="auto"/>
              <w:right w:val="single" w:sz="4" w:space="0" w:color="auto"/>
            </w:tcBorders>
            <w:shd w:val="clear" w:color="auto" w:fill="auto"/>
            <w:noWrap/>
            <w:vAlign w:val="center"/>
            <w:hideMark/>
          </w:tcPr>
          <w:p w14:paraId="7AFDD7CF"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82</w:t>
            </w:r>
          </w:p>
        </w:tc>
        <w:tc>
          <w:tcPr>
            <w:tcW w:w="0" w:type="auto"/>
            <w:tcBorders>
              <w:top w:val="nil"/>
              <w:left w:val="nil"/>
              <w:bottom w:val="single" w:sz="4" w:space="0" w:color="auto"/>
              <w:right w:val="single" w:sz="4" w:space="0" w:color="auto"/>
            </w:tcBorders>
            <w:shd w:val="clear" w:color="auto" w:fill="auto"/>
            <w:noWrap/>
            <w:vAlign w:val="center"/>
            <w:hideMark/>
          </w:tcPr>
          <w:p w14:paraId="774D0D4B"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0.0</w:t>
            </w:r>
          </w:p>
        </w:tc>
        <w:tc>
          <w:tcPr>
            <w:tcW w:w="0" w:type="auto"/>
            <w:tcBorders>
              <w:top w:val="nil"/>
              <w:left w:val="nil"/>
              <w:bottom w:val="single" w:sz="4" w:space="0" w:color="auto"/>
              <w:right w:val="single" w:sz="4" w:space="0" w:color="auto"/>
            </w:tcBorders>
            <w:shd w:val="clear" w:color="auto" w:fill="auto"/>
            <w:noWrap/>
            <w:vAlign w:val="center"/>
            <w:hideMark/>
          </w:tcPr>
          <w:p w14:paraId="6203E211"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100.0</w:t>
            </w:r>
          </w:p>
        </w:tc>
      </w:tr>
      <w:tr w:rsidR="00F64EAA" w:rsidRPr="00E35052" w14:paraId="6DD04EA9" w14:textId="77777777" w:rsidTr="00661A55">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E351C7" w14:textId="77777777" w:rsidR="00FF16AF" w:rsidRPr="00E35052" w:rsidRDefault="00F64EAA" w:rsidP="00661A55">
            <w:pPr>
              <w:spacing w:after="0" w:line="240" w:lineRule="auto"/>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Total</w:t>
            </w:r>
          </w:p>
        </w:tc>
        <w:tc>
          <w:tcPr>
            <w:tcW w:w="0" w:type="auto"/>
            <w:tcBorders>
              <w:top w:val="nil"/>
              <w:left w:val="nil"/>
              <w:bottom w:val="single" w:sz="4" w:space="0" w:color="auto"/>
              <w:right w:val="single" w:sz="4" w:space="0" w:color="auto"/>
            </w:tcBorders>
            <w:shd w:val="clear" w:color="auto" w:fill="auto"/>
            <w:noWrap/>
            <w:vAlign w:val="center"/>
            <w:hideMark/>
          </w:tcPr>
          <w:p w14:paraId="4AC51696" w14:textId="77777777" w:rsidR="00FF16AF" w:rsidRPr="00E35052" w:rsidRDefault="00FF16AF" w:rsidP="00661A55">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28,064</w:t>
            </w:r>
          </w:p>
        </w:tc>
        <w:tc>
          <w:tcPr>
            <w:tcW w:w="0" w:type="auto"/>
            <w:tcBorders>
              <w:top w:val="nil"/>
              <w:left w:val="nil"/>
              <w:bottom w:val="single" w:sz="4" w:space="0" w:color="auto"/>
              <w:right w:val="single" w:sz="4" w:space="0" w:color="auto"/>
            </w:tcBorders>
            <w:shd w:val="clear" w:color="auto" w:fill="auto"/>
            <w:noWrap/>
            <w:vAlign w:val="center"/>
            <w:hideMark/>
          </w:tcPr>
          <w:p w14:paraId="0600436D" w14:textId="77777777" w:rsidR="00FF16AF" w:rsidRPr="00E35052" w:rsidRDefault="00FF16AF" w:rsidP="00661A55">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3,254</w:t>
            </w:r>
          </w:p>
        </w:tc>
        <w:tc>
          <w:tcPr>
            <w:tcW w:w="0" w:type="auto"/>
            <w:tcBorders>
              <w:top w:val="nil"/>
              <w:left w:val="nil"/>
              <w:bottom w:val="single" w:sz="4" w:space="0" w:color="auto"/>
              <w:right w:val="single" w:sz="4" w:space="0" w:color="auto"/>
            </w:tcBorders>
            <w:shd w:val="clear" w:color="auto" w:fill="auto"/>
            <w:noWrap/>
            <w:vAlign w:val="center"/>
            <w:hideMark/>
          </w:tcPr>
          <w:p w14:paraId="53275249" w14:textId="77777777" w:rsidR="00FF16AF" w:rsidRPr="00E35052" w:rsidRDefault="00FF16AF" w:rsidP="00661A55">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31,318</w:t>
            </w:r>
          </w:p>
        </w:tc>
        <w:tc>
          <w:tcPr>
            <w:tcW w:w="0" w:type="auto"/>
            <w:tcBorders>
              <w:top w:val="nil"/>
              <w:left w:val="nil"/>
              <w:bottom w:val="single" w:sz="4" w:space="0" w:color="auto"/>
              <w:right w:val="single" w:sz="4" w:space="0" w:color="auto"/>
            </w:tcBorders>
            <w:shd w:val="clear" w:color="auto" w:fill="auto"/>
            <w:noWrap/>
            <w:vAlign w:val="center"/>
            <w:hideMark/>
          </w:tcPr>
          <w:p w14:paraId="268CA25F" w14:textId="77777777" w:rsidR="00FF16AF" w:rsidRPr="00E35052" w:rsidRDefault="00FF16AF" w:rsidP="00661A55">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7.6</w:t>
            </w:r>
          </w:p>
        </w:tc>
        <w:tc>
          <w:tcPr>
            <w:tcW w:w="0" w:type="auto"/>
            <w:tcBorders>
              <w:top w:val="nil"/>
              <w:left w:val="nil"/>
              <w:bottom w:val="single" w:sz="4" w:space="0" w:color="auto"/>
              <w:right w:val="single" w:sz="4" w:space="0" w:color="auto"/>
            </w:tcBorders>
            <w:shd w:val="clear" w:color="auto" w:fill="auto"/>
            <w:noWrap/>
            <w:vAlign w:val="center"/>
            <w:hideMark/>
          </w:tcPr>
          <w:p w14:paraId="7C3DE6E8" w14:textId="77777777" w:rsidR="00FF16AF" w:rsidRPr="00E35052" w:rsidRDefault="00FF16AF" w:rsidP="00661A55">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92.4</w:t>
            </w:r>
          </w:p>
        </w:tc>
      </w:tr>
    </w:tbl>
    <w:p w14:paraId="6B669750" w14:textId="77777777" w:rsidR="00A27696" w:rsidRPr="00E35052" w:rsidRDefault="00A27696" w:rsidP="00A27696">
      <w:pPr>
        <w:spacing w:after="0" w:line="240" w:lineRule="auto"/>
        <w:jc w:val="both"/>
        <w:rPr>
          <w:rFonts w:ascii="Preeti" w:hAnsi="Preeti"/>
          <w:bCs/>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hAnsi="Times New Roman" w:cs="Times New Roman"/>
          <w:bCs/>
          <w:sz w:val="24"/>
          <w:szCs w:val="24"/>
          <w:lang w:val="en-GB"/>
        </w:rPr>
        <w:t>Ministry of Education, Government of Nepal, 2015</w:t>
      </w:r>
    </w:p>
    <w:p w14:paraId="59C7C3E2" w14:textId="77777777" w:rsidR="00FF16AF" w:rsidRPr="00E35052" w:rsidRDefault="00A27696" w:rsidP="00A27696">
      <w:pPr>
        <w:autoSpaceDE w:val="0"/>
        <w:autoSpaceDN w:val="0"/>
        <w:adjustRightInd w:val="0"/>
        <w:spacing w:after="0" w:line="240" w:lineRule="auto"/>
        <w:ind w:left="810"/>
        <w:jc w:val="both"/>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 xml:space="preserve">Nepal Earthquake 2015: Post Disaster Needs Assessment, National Planning Commission, Government of Nepal </w:t>
      </w:r>
    </w:p>
    <w:p w14:paraId="5FB29DA0" w14:textId="77777777" w:rsidR="00A27696" w:rsidRPr="00E35052" w:rsidRDefault="00A27696" w:rsidP="00A27696">
      <w:pPr>
        <w:autoSpaceDE w:val="0"/>
        <w:autoSpaceDN w:val="0"/>
        <w:adjustRightInd w:val="0"/>
        <w:spacing w:after="0" w:line="240" w:lineRule="auto"/>
        <w:ind w:left="810"/>
        <w:jc w:val="both"/>
        <w:rPr>
          <w:rFonts w:ascii="Preeti" w:hAnsi="Preeti" w:cs="Preeti"/>
          <w:sz w:val="28"/>
          <w:szCs w:val="28"/>
          <w:lang w:val="en-GB"/>
        </w:rPr>
      </w:pPr>
    </w:p>
    <w:p w14:paraId="6255EBDF" w14:textId="77777777" w:rsidR="008C0E3A" w:rsidRPr="00E35052" w:rsidRDefault="008C0E3A" w:rsidP="008C0E3A">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Effect of the earthquake on the education sector was widespread. It affected school enrolment and study, and students were compelled to remain out of school in the middle of the academic year. Injuries to students directly affected their access to education. Access to education was compromised in another way. As labour demand significantly increased in the 14 worst affected districts, many students are feared to have left schools and joined the labour force.</w:t>
      </w:r>
    </w:p>
    <w:p w14:paraId="1546C7AB" w14:textId="77777777" w:rsidR="006532FF" w:rsidRPr="00E35052" w:rsidRDefault="006532FF" w:rsidP="006532FF">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(D) Cultural heritage</w:t>
      </w:r>
    </w:p>
    <w:p w14:paraId="5766B60C" w14:textId="77777777" w:rsidR="006532FF" w:rsidRPr="00E35052" w:rsidRDefault="006532FF" w:rsidP="006532FF">
      <w:pPr>
        <w:ind w:firstLine="270"/>
        <w:rPr>
          <w:rFonts w:ascii="Times New Roman" w:hAnsi="Times New Roman" w:cs="Times New Roman"/>
          <w:sz w:val="24"/>
          <w:szCs w:val="24"/>
          <w:lang w:val="en-GB"/>
        </w:rPr>
      </w:pPr>
    </w:p>
    <w:p w14:paraId="1A62DCC7" w14:textId="77777777" w:rsidR="006532FF" w:rsidRPr="00E35052" w:rsidRDefault="006532FF" w:rsidP="006532FF">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Nepal has a large number of cultural heritage sites and religious, historical, and archaeological places. These cultural monuments and artefacts are the identity of Nepali culture, language, art, and history. Many historical cultural monuments in Nepal are built on weak foundations and are made of brick, stone, and mud, so are vulnerable to disasters such as earthquake. Due to urbanization and encroachment of public lands, many cultural sites have become vulnerable to disasters. The Gorkha Earthquake severely affected a large number of cultural sites such as stupas, monasteries, and historical palaces (Figure 3.38 to 3.41).</w:t>
      </w:r>
    </w:p>
    <w:p w14:paraId="5DBC7FC7" w14:textId="77777777" w:rsidR="006532FF" w:rsidRPr="00E35052" w:rsidRDefault="006532FF" w:rsidP="006532FF">
      <w:pPr>
        <w:jc w:val="both"/>
        <w:rPr>
          <w:rFonts w:ascii="Times New Roman" w:hAnsi="Times New Roman" w:cs="Times New Roman"/>
          <w:sz w:val="24"/>
          <w:szCs w:val="24"/>
          <w:lang w:val="en-GB"/>
        </w:rPr>
      </w:pPr>
    </w:p>
    <w:p w14:paraId="237EEC0E" w14:textId="77777777" w:rsidR="00FF16AF" w:rsidRPr="00E35052" w:rsidRDefault="00FF16AF" w:rsidP="00FF16AF">
      <w:pPr>
        <w:spacing w:after="0" w:line="240" w:lineRule="auto"/>
        <w:rPr>
          <w:rFonts w:ascii="Preeti" w:hAnsi="Preeti"/>
          <w:sz w:val="28"/>
          <w:szCs w:val="28"/>
          <w:lang w:val="en-GB"/>
        </w:rPr>
      </w:pPr>
      <w:r w:rsidRPr="00E35052">
        <w:rPr>
          <w:rFonts w:ascii="Preeti" w:hAnsi="Preeti"/>
          <w:noProof/>
          <w:sz w:val="28"/>
          <w:szCs w:val="28"/>
          <w:lang w:val="en-GB" w:eastAsia="en-GB" w:bidi="ar-SA"/>
        </w:rPr>
        <w:drawing>
          <wp:inline distT="0" distB="0" distL="0" distR="0" wp14:anchorId="0AC3A7D9" wp14:editId="0F0ADD51">
            <wp:extent cx="2711793" cy="1807862"/>
            <wp:effectExtent l="19050" t="0" r="0" b="0"/>
            <wp:docPr id="82" name="Picture 16" descr="E:\UNDP Gorkha Study\from Department of Archaeolog\Photos of monoment before earthquake  and after\Kastha Mandap  Before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UNDP Gorkha Study\from Department of Archaeolog\Photos of monoment before earthquake  and after\Kastha Mandap  Before 01.jpg"/>
                    <pic:cNvPicPr>
                      <a:picLocks noChangeAspect="1" noChangeArrowheads="1"/>
                    </pic:cNvPicPr>
                  </pic:nvPicPr>
                  <pic:blipFill>
                    <a:blip r:embed="rId89" cstate="print"/>
                    <a:srcRect/>
                    <a:stretch>
                      <a:fillRect/>
                    </a:stretch>
                  </pic:blipFill>
                  <pic:spPr bwMode="auto">
                    <a:xfrm>
                      <a:off x="0" y="0"/>
                      <a:ext cx="2714217" cy="1809478"/>
                    </a:xfrm>
                    <a:prstGeom prst="rect">
                      <a:avLst/>
                    </a:prstGeom>
                    <a:noFill/>
                    <a:ln w="9525">
                      <a:noFill/>
                      <a:miter lim="800000"/>
                      <a:headEnd/>
                      <a:tailEnd/>
                    </a:ln>
                  </pic:spPr>
                </pic:pic>
              </a:graphicData>
            </a:graphic>
          </wp:inline>
        </w:drawing>
      </w:r>
      <w:r w:rsidRPr="00E35052">
        <w:rPr>
          <w:rFonts w:ascii="Preeti" w:hAnsi="Preeti"/>
          <w:noProof/>
          <w:sz w:val="28"/>
          <w:szCs w:val="28"/>
          <w:lang w:val="en-GB"/>
        </w:rPr>
        <w:t xml:space="preserve">    </w:t>
      </w:r>
      <w:r w:rsidRPr="00E35052">
        <w:rPr>
          <w:rFonts w:ascii="Preeti" w:hAnsi="Preeti"/>
          <w:noProof/>
          <w:sz w:val="28"/>
          <w:szCs w:val="28"/>
          <w:lang w:val="en-GB" w:eastAsia="en-GB" w:bidi="ar-SA"/>
        </w:rPr>
        <w:drawing>
          <wp:inline distT="0" distB="0" distL="0" distR="0" wp14:anchorId="2ED929B8" wp14:editId="5C2241A6">
            <wp:extent cx="2693258" cy="1795506"/>
            <wp:effectExtent l="19050" t="0" r="0" b="0"/>
            <wp:docPr id="83" name="Picture 17" descr="E:\UNDP Gorkha Study\from Department of Archaeolog\Photos of monoment before earthquake  and after\Kastha Mandap Aftere  earthquek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UNDP Gorkha Study\from Department of Archaeolog\Photos of monoment before earthquake  and after\Kastha Mandap Aftere  earthquek02.JPG"/>
                    <pic:cNvPicPr>
                      <a:picLocks noChangeAspect="1" noChangeArrowheads="1"/>
                    </pic:cNvPicPr>
                  </pic:nvPicPr>
                  <pic:blipFill>
                    <a:blip r:embed="rId90" cstate="print"/>
                    <a:srcRect/>
                    <a:stretch>
                      <a:fillRect/>
                    </a:stretch>
                  </pic:blipFill>
                  <pic:spPr bwMode="auto">
                    <a:xfrm>
                      <a:off x="0" y="0"/>
                      <a:ext cx="2696390" cy="1797594"/>
                    </a:xfrm>
                    <a:prstGeom prst="rect">
                      <a:avLst/>
                    </a:prstGeom>
                    <a:noFill/>
                    <a:ln w="9525">
                      <a:noFill/>
                      <a:miter lim="800000"/>
                      <a:headEnd/>
                      <a:tailEnd/>
                    </a:ln>
                  </pic:spPr>
                </pic:pic>
              </a:graphicData>
            </a:graphic>
          </wp:inline>
        </w:drawing>
      </w:r>
    </w:p>
    <w:p w14:paraId="5732AB1A" w14:textId="77777777" w:rsidR="001743E3" w:rsidRPr="00E35052" w:rsidRDefault="00984B9D" w:rsidP="00FF16AF">
      <w:pPr>
        <w:pStyle w:val="Heading6"/>
        <w:jc w:val="center"/>
        <w:rPr>
          <w:rFonts w:ascii="Preeti" w:hAnsi="Preeti"/>
          <w:b/>
          <w:bCs/>
          <w:i w:val="0"/>
          <w:iCs w:val="0"/>
          <w:color w:val="auto"/>
          <w:sz w:val="28"/>
          <w:szCs w:val="28"/>
          <w:lang w:val="en-GB"/>
        </w:rPr>
      </w:pPr>
      <w:bookmarkStart w:id="106" w:name="_Toc452130312"/>
      <w:bookmarkStart w:id="107" w:name="_Toc473184476"/>
      <w:r w:rsidRPr="00E35052">
        <w:rPr>
          <w:rFonts w:ascii="Times New Roman" w:hAnsi="Times New Roman" w:cs="Times New Roman"/>
          <w:b/>
          <w:bCs/>
          <w:i w:val="0"/>
          <w:iCs w:val="0"/>
          <w:color w:val="auto"/>
          <w:sz w:val="24"/>
          <w:szCs w:val="24"/>
          <w:lang w:val="en-GB"/>
        </w:rPr>
        <w:t xml:space="preserve">Figure 3.38: Kasthamandap before and after the earthquake (Courtesy: Department of </w:t>
      </w:r>
      <w:r w:rsidR="00E90809" w:rsidRPr="00E35052">
        <w:rPr>
          <w:rFonts w:ascii="Times New Roman" w:hAnsi="Times New Roman" w:cs="Times New Roman"/>
          <w:b/>
          <w:bCs/>
          <w:i w:val="0"/>
          <w:iCs w:val="0"/>
          <w:color w:val="auto"/>
          <w:sz w:val="24"/>
          <w:szCs w:val="24"/>
          <w:lang w:val="en-GB"/>
        </w:rPr>
        <w:t>Archaeology</w:t>
      </w:r>
      <w:r w:rsidRPr="00E35052">
        <w:rPr>
          <w:rFonts w:ascii="Times New Roman" w:hAnsi="Times New Roman" w:cs="Times New Roman"/>
          <w:b/>
          <w:bCs/>
          <w:i w:val="0"/>
          <w:iCs w:val="0"/>
          <w:color w:val="auto"/>
          <w:sz w:val="24"/>
          <w:szCs w:val="24"/>
          <w:lang w:val="en-GB"/>
        </w:rPr>
        <w:t>, Government of Nepal)</w:t>
      </w:r>
      <w:bookmarkEnd w:id="106"/>
      <w:bookmarkEnd w:id="107"/>
    </w:p>
    <w:p w14:paraId="4DDAF25D" w14:textId="77777777" w:rsidR="001743E3" w:rsidRPr="00E35052" w:rsidRDefault="001743E3" w:rsidP="001743E3">
      <w:pPr>
        <w:rPr>
          <w:rFonts w:eastAsiaTheme="majorEastAsia" w:cstheme="majorBidi"/>
          <w:lang w:val="en-GB" w:eastAsia="en-US"/>
        </w:rPr>
      </w:pPr>
      <w:r w:rsidRPr="00E35052">
        <w:rPr>
          <w:lang w:val="en-GB"/>
        </w:rPr>
        <w:br w:type="page"/>
      </w:r>
    </w:p>
    <w:p w14:paraId="6390C588" w14:textId="77777777" w:rsidR="00FF16AF" w:rsidRPr="00E35052" w:rsidRDefault="00FF16AF" w:rsidP="00FF16AF">
      <w:pPr>
        <w:pStyle w:val="Heading6"/>
        <w:jc w:val="center"/>
        <w:rPr>
          <w:rFonts w:ascii="Preeti" w:hAnsi="Preeti"/>
          <w:b/>
          <w:bCs/>
          <w:i w:val="0"/>
          <w:iCs w:val="0"/>
          <w:color w:val="auto"/>
          <w:sz w:val="28"/>
          <w:szCs w:val="28"/>
          <w:lang w:val="en-GB"/>
        </w:rPr>
      </w:pPr>
    </w:p>
    <w:p w14:paraId="43F6D3E3" w14:textId="77777777" w:rsidR="00773EE2" w:rsidRPr="00E35052" w:rsidRDefault="001743E3" w:rsidP="00773EE2">
      <w:pPr>
        <w:rPr>
          <w:lang w:val="en-GB" w:eastAsia="en-US"/>
        </w:rPr>
      </w:pPr>
      <w:r w:rsidRPr="00E35052">
        <w:rPr>
          <w:noProof/>
          <w:lang w:val="en-GB" w:eastAsia="en-GB" w:bidi="ar-SA"/>
        </w:rPr>
        <w:drawing>
          <wp:anchor distT="0" distB="0" distL="114300" distR="114300" simplePos="0" relativeHeight="251673600" behindDoc="0" locked="0" layoutInCell="1" allowOverlap="1" wp14:anchorId="293D53EC" wp14:editId="30C95DAD">
            <wp:simplePos x="0" y="0"/>
            <wp:positionH relativeFrom="column">
              <wp:align>left</wp:align>
            </wp:positionH>
            <wp:positionV relativeFrom="paragraph">
              <wp:align>top</wp:align>
            </wp:positionV>
            <wp:extent cx="4361180" cy="3261360"/>
            <wp:effectExtent l="19050" t="0" r="1270" b="0"/>
            <wp:wrapSquare wrapText="bothSides"/>
            <wp:docPr id="119" name="Picture 18" descr="C:\Users\user\AppData\Local\Temp\Rar$DIa0.960\Ranipokhar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AppData\Local\Temp\Rar$DIa0.960\Ranipokharai.JPG"/>
                    <pic:cNvPicPr>
                      <a:picLocks noChangeAspect="1" noChangeArrowheads="1"/>
                    </pic:cNvPicPr>
                  </pic:nvPicPr>
                  <pic:blipFill>
                    <a:blip r:embed="rId91" cstate="print"/>
                    <a:srcRect/>
                    <a:stretch>
                      <a:fillRect/>
                    </a:stretch>
                  </pic:blipFill>
                  <pic:spPr bwMode="auto">
                    <a:xfrm>
                      <a:off x="0" y="0"/>
                      <a:ext cx="4361180" cy="3261360"/>
                    </a:xfrm>
                    <a:prstGeom prst="rect">
                      <a:avLst/>
                    </a:prstGeom>
                    <a:noFill/>
                    <a:ln w="9525">
                      <a:noFill/>
                      <a:miter lim="800000"/>
                      <a:headEnd/>
                      <a:tailEnd/>
                    </a:ln>
                  </pic:spPr>
                </pic:pic>
              </a:graphicData>
            </a:graphic>
          </wp:anchor>
        </w:drawing>
      </w:r>
    </w:p>
    <w:p w14:paraId="6F2B915D" w14:textId="77777777" w:rsidR="00FF16AF" w:rsidRPr="00E35052" w:rsidRDefault="00FF16AF" w:rsidP="00FF16AF">
      <w:pPr>
        <w:tabs>
          <w:tab w:val="left" w:pos="5741"/>
        </w:tabs>
        <w:rPr>
          <w:lang w:val="en-GB"/>
        </w:rPr>
      </w:pPr>
      <w:r w:rsidRPr="00E35052">
        <w:rPr>
          <w:lang w:val="en-GB"/>
        </w:rPr>
        <w:tab/>
      </w:r>
    </w:p>
    <w:p w14:paraId="75749E2F" w14:textId="77777777" w:rsidR="00FF16AF" w:rsidRPr="00E35052" w:rsidRDefault="00FF16AF" w:rsidP="00FF16AF">
      <w:pPr>
        <w:tabs>
          <w:tab w:val="left" w:pos="5741"/>
        </w:tabs>
        <w:rPr>
          <w:rFonts w:ascii="Preeti" w:hAnsi="Preeti"/>
          <w:sz w:val="28"/>
          <w:szCs w:val="28"/>
          <w:lang w:val="en-GB"/>
        </w:rPr>
      </w:pPr>
    </w:p>
    <w:p w14:paraId="15E56597" w14:textId="77777777" w:rsidR="00FF16AF" w:rsidRPr="00E35052" w:rsidRDefault="00FF16AF" w:rsidP="00FF16AF">
      <w:pPr>
        <w:spacing w:after="0" w:line="240" w:lineRule="auto"/>
        <w:rPr>
          <w:sz w:val="28"/>
          <w:szCs w:val="28"/>
          <w:lang w:val="en-GB"/>
        </w:rPr>
      </w:pPr>
    </w:p>
    <w:p w14:paraId="1C7716B8" w14:textId="77777777" w:rsidR="001743E3" w:rsidRPr="00E35052" w:rsidRDefault="001743E3" w:rsidP="00FF16AF">
      <w:pPr>
        <w:spacing w:after="0" w:line="240" w:lineRule="auto"/>
        <w:rPr>
          <w:sz w:val="28"/>
          <w:szCs w:val="28"/>
          <w:lang w:val="en-GB"/>
        </w:rPr>
      </w:pPr>
    </w:p>
    <w:p w14:paraId="1FAF418D" w14:textId="77777777" w:rsidR="001743E3" w:rsidRPr="00E35052" w:rsidRDefault="001743E3" w:rsidP="001743E3">
      <w:pPr>
        <w:rPr>
          <w:sz w:val="28"/>
          <w:szCs w:val="28"/>
          <w:lang w:val="en-GB"/>
        </w:rPr>
      </w:pPr>
    </w:p>
    <w:p w14:paraId="21727440" w14:textId="77777777" w:rsidR="001743E3" w:rsidRPr="00E35052" w:rsidRDefault="001743E3" w:rsidP="001743E3">
      <w:pPr>
        <w:rPr>
          <w:sz w:val="28"/>
          <w:szCs w:val="28"/>
          <w:lang w:val="en-GB"/>
        </w:rPr>
      </w:pPr>
    </w:p>
    <w:p w14:paraId="3EE26D4D" w14:textId="77777777" w:rsidR="001743E3" w:rsidRPr="00E35052" w:rsidRDefault="001743E3" w:rsidP="001743E3">
      <w:pPr>
        <w:rPr>
          <w:sz w:val="28"/>
          <w:szCs w:val="28"/>
          <w:lang w:val="en-GB"/>
        </w:rPr>
      </w:pPr>
    </w:p>
    <w:p w14:paraId="0F8809B4" w14:textId="77777777" w:rsidR="001743E3" w:rsidRPr="00E35052" w:rsidRDefault="001743E3" w:rsidP="001743E3">
      <w:pPr>
        <w:rPr>
          <w:sz w:val="28"/>
          <w:szCs w:val="28"/>
          <w:lang w:val="en-GB"/>
        </w:rPr>
      </w:pPr>
    </w:p>
    <w:p w14:paraId="70E8F2FD" w14:textId="77777777" w:rsidR="00984B9D" w:rsidRPr="00E35052" w:rsidRDefault="001743E3" w:rsidP="00984B9D">
      <w:pPr>
        <w:pStyle w:val="Heading6"/>
        <w:jc w:val="center"/>
        <w:rPr>
          <w:rFonts w:ascii="Preeti" w:hAnsi="Preeti"/>
          <w:b/>
          <w:bCs/>
          <w:i w:val="0"/>
          <w:iCs w:val="0"/>
          <w:color w:val="auto"/>
          <w:sz w:val="28"/>
          <w:szCs w:val="28"/>
          <w:lang w:val="en-GB"/>
        </w:rPr>
      </w:pPr>
      <w:r w:rsidRPr="00E35052">
        <w:rPr>
          <w:color w:val="auto"/>
          <w:sz w:val="28"/>
          <w:szCs w:val="28"/>
          <w:lang w:val="en-GB"/>
        </w:rPr>
        <w:tab/>
      </w:r>
      <w:bookmarkStart w:id="108" w:name="_Toc473184477"/>
      <w:bookmarkStart w:id="109" w:name="_Toc452130313"/>
      <w:r w:rsidR="00984B9D" w:rsidRPr="00E35052">
        <w:rPr>
          <w:rFonts w:ascii="Times New Roman" w:hAnsi="Times New Roman" w:cs="Times New Roman"/>
          <w:b/>
          <w:bCs/>
          <w:i w:val="0"/>
          <w:iCs w:val="0"/>
          <w:color w:val="auto"/>
          <w:sz w:val="24"/>
          <w:szCs w:val="24"/>
          <w:lang w:val="en-GB"/>
        </w:rPr>
        <w:t xml:space="preserve">Figure 3.39: Damaged Ranipokhari by the earthquake (Courtesy: Department of </w:t>
      </w:r>
      <w:r w:rsidR="00E90809" w:rsidRPr="00E35052">
        <w:rPr>
          <w:rFonts w:ascii="Times New Roman" w:hAnsi="Times New Roman" w:cs="Times New Roman"/>
          <w:b/>
          <w:bCs/>
          <w:i w:val="0"/>
          <w:iCs w:val="0"/>
          <w:color w:val="auto"/>
          <w:sz w:val="24"/>
          <w:szCs w:val="24"/>
          <w:lang w:val="en-GB"/>
        </w:rPr>
        <w:t>Archaeology</w:t>
      </w:r>
      <w:r w:rsidR="00984B9D" w:rsidRPr="00E35052">
        <w:rPr>
          <w:rFonts w:ascii="Times New Roman" w:hAnsi="Times New Roman" w:cs="Times New Roman"/>
          <w:b/>
          <w:bCs/>
          <w:i w:val="0"/>
          <w:iCs w:val="0"/>
          <w:color w:val="auto"/>
          <w:sz w:val="24"/>
          <w:szCs w:val="24"/>
          <w:lang w:val="en-GB"/>
        </w:rPr>
        <w:t>, Government of Nepal)</w:t>
      </w:r>
      <w:bookmarkEnd w:id="108"/>
    </w:p>
    <w:bookmarkEnd w:id="109"/>
    <w:p w14:paraId="33BEC162" w14:textId="77777777" w:rsidR="00FF16AF" w:rsidRPr="00E35052" w:rsidRDefault="00FF16AF" w:rsidP="001743E3">
      <w:pPr>
        <w:tabs>
          <w:tab w:val="left" w:pos="4184"/>
        </w:tabs>
        <w:rPr>
          <w:sz w:val="28"/>
          <w:szCs w:val="28"/>
          <w:lang w:val="en-GB"/>
        </w:rPr>
      </w:pPr>
    </w:p>
    <w:p w14:paraId="380D8E9D" w14:textId="77777777" w:rsidR="00FF16AF" w:rsidRPr="00E35052" w:rsidRDefault="00FF16AF" w:rsidP="00FF16AF">
      <w:pPr>
        <w:spacing w:after="0" w:line="240" w:lineRule="auto"/>
        <w:jc w:val="center"/>
        <w:rPr>
          <w:sz w:val="28"/>
          <w:szCs w:val="28"/>
          <w:lang w:val="en-GB"/>
        </w:rPr>
      </w:pPr>
    </w:p>
    <w:p w14:paraId="7B24F7D8" w14:textId="77777777" w:rsidR="006955AB" w:rsidRPr="00E35052" w:rsidRDefault="006955AB" w:rsidP="006955AB">
      <w:pPr>
        <w:pStyle w:val="Heading6"/>
        <w:jc w:val="center"/>
        <w:rPr>
          <w:rFonts w:ascii="Preeti" w:hAnsi="Preeti"/>
          <w:b/>
          <w:bCs/>
          <w:i w:val="0"/>
          <w:iCs w:val="0"/>
          <w:color w:val="auto"/>
          <w:sz w:val="28"/>
          <w:szCs w:val="28"/>
          <w:lang w:val="en-GB"/>
        </w:rPr>
      </w:pPr>
      <w:bookmarkStart w:id="110" w:name="_Toc452130314"/>
    </w:p>
    <w:p w14:paraId="54451F5D" w14:textId="77777777" w:rsidR="006955AB" w:rsidRPr="00E35052" w:rsidRDefault="006955AB" w:rsidP="006955AB">
      <w:pPr>
        <w:pStyle w:val="Heading6"/>
        <w:jc w:val="center"/>
        <w:rPr>
          <w:rFonts w:ascii="Preeti" w:hAnsi="Preeti"/>
          <w:b/>
          <w:bCs/>
          <w:i w:val="0"/>
          <w:iCs w:val="0"/>
          <w:color w:val="auto"/>
          <w:sz w:val="28"/>
          <w:szCs w:val="28"/>
          <w:lang w:val="en-GB"/>
        </w:rPr>
      </w:pPr>
      <w:r w:rsidRPr="00E35052">
        <w:rPr>
          <w:rFonts w:ascii="Preeti" w:hAnsi="Preeti"/>
          <w:b/>
          <w:bCs/>
          <w:i w:val="0"/>
          <w:iCs w:val="0"/>
          <w:noProof/>
          <w:color w:val="auto"/>
          <w:sz w:val="28"/>
          <w:szCs w:val="28"/>
          <w:lang w:val="en-GB" w:eastAsia="en-GB" w:bidi="ar-SA"/>
        </w:rPr>
        <w:drawing>
          <wp:inline distT="0" distB="0" distL="0" distR="0" wp14:anchorId="381B80A0" wp14:editId="12225E9B">
            <wp:extent cx="4440192" cy="3330146"/>
            <wp:effectExtent l="19050" t="0" r="0" b="0"/>
            <wp:docPr id="3" name="Picture 16" descr="C:\Users\user\AppData\Local\Temp\Rar$DIa0.100\Kathmandu durbar squ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AppData\Local\Temp\Rar$DIa0.100\Kathmandu durbar square.JPG"/>
                    <pic:cNvPicPr>
                      <a:picLocks noChangeAspect="1" noChangeArrowheads="1"/>
                    </pic:cNvPicPr>
                  </pic:nvPicPr>
                  <pic:blipFill>
                    <a:blip r:embed="rId92" cstate="print"/>
                    <a:srcRect/>
                    <a:stretch>
                      <a:fillRect/>
                    </a:stretch>
                  </pic:blipFill>
                  <pic:spPr bwMode="auto">
                    <a:xfrm>
                      <a:off x="0" y="0"/>
                      <a:ext cx="4440506" cy="3330381"/>
                    </a:xfrm>
                    <a:prstGeom prst="rect">
                      <a:avLst/>
                    </a:prstGeom>
                    <a:noFill/>
                    <a:ln w="9525">
                      <a:noFill/>
                      <a:miter lim="800000"/>
                      <a:headEnd/>
                      <a:tailEnd/>
                    </a:ln>
                  </pic:spPr>
                </pic:pic>
              </a:graphicData>
            </a:graphic>
          </wp:inline>
        </w:drawing>
      </w:r>
    </w:p>
    <w:p w14:paraId="7AD12366" w14:textId="77777777" w:rsidR="006955AB" w:rsidRPr="00E35052" w:rsidRDefault="006955AB" w:rsidP="006955AB">
      <w:pPr>
        <w:pStyle w:val="Heading6"/>
        <w:jc w:val="center"/>
        <w:rPr>
          <w:rFonts w:ascii="Preeti" w:hAnsi="Preeti"/>
          <w:b/>
          <w:bCs/>
          <w:i w:val="0"/>
          <w:iCs w:val="0"/>
          <w:color w:val="auto"/>
          <w:sz w:val="28"/>
          <w:szCs w:val="28"/>
          <w:lang w:val="en-GB"/>
        </w:rPr>
      </w:pPr>
      <w:bookmarkStart w:id="111" w:name="_Toc473184478"/>
      <w:r w:rsidRPr="00E35052">
        <w:rPr>
          <w:rFonts w:ascii="Times New Roman" w:hAnsi="Times New Roman" w:cs="Times New Roman"/>
          <w:b/>
          <w:bCs/>
          <w:i w:val="0"/>
          <w:iCs w:val="0"/>
          <w:color w:val="auto"/>
          <w:sz w:val="24"/>
          <w:szCs w:val="24"/>
          <w:lang w:val="en-GB"/>
        </w:rPr>
        <w:t xml:space="preserve">Figure 3.40: Damaged Kathmandu Darwar Square by the earthquake (Courtesy: Department of </w:t>
      </w:r>
      <w:r w:rsidR="00E90809" w:rsidRPr="00E35052">
        <w:rPr>
          <w:rFonts w:ascii="Times New Roman" w:hAnsi="Times New Roman" w:cs="Times New Roman"/>
          <w:b/>
          <w:bCs/>
          <w:i w:val="0"/>
          <w:iCs w:val="0"/>
          <w:color w:val="auto"/>
          <w:sz w:val="24"/>
          <w:szCs w:val="24"/>
          <w:lang w:val="en-GB"/>
        </w:rPr>
        <w:t>Archaeology</w:t>
      </w:r>
      <w:r w:rsidRPr="00E35052">
        <w:rPr>
          <w:rFonts w:ascii="Times New Roman" w:hAnsi="Times New Roman" w:cs="Times New Roman"/>
          <w:b/>
          <w:bCs/>
          <w:i w:val="0"/>
          <w:iCs w:val="0"/>
          <w:color w:val="auto"/>
          <w:sz w:val="24"/>
          <w:szCs w:val="24"/>
          <w:lang w:val="en-GB"/>
        </w:rPr>
        <w:t>, Government of Nepal)</w:t>
      </w:r>
      <w:bookmarkEnd w:id="111"/>
    </w:p>
    <w:bookmarkEnd w:id="110"/>
    <w:p w14:paraId="4448007B" w14:textId="77777777" w:rsidR="00FF16AF" w:rsidRPr="00E35052" w:rsidRDefault="00FF16AF" w:rsidP="00FF16AF">
      <w:pPr>
        <w:spacing w:after="0" w:line="240" w:lineRule="auto"/>
        <w:rPr>
          <w:sz w:val="28"/>
          <w:szCs w:val="28"/>
          <w:lang w:val="en-GB"/>
        </w:rPr>
      </w:pPr>
    </w:p>
    <w:p w14:paraId="1947556A" w14:textId="77777777" w:rsidR="00FF16AF" w:rsidRPr="00E35052" w:rsidRDefault="00FF16AF" w:rsidP="00FF16AF">
      <w:pPr>
        <w:spacing w:after="0" w:line="240" w:lineRule="auto"/>
        <w:jc w:val="center"/>
        <w:rPr>
          <w:sz w:val="28"/>
          <w:szCs w:val="28"/>
          <w:lang w:val="en-GB"/>
        </w:rPr>
      </w:pPr>
      <w:r w:rsidRPr="00E35052">
        <w:rPr>
          <w:noProof/>
          <w:sz w:val="28"/>
          <w:szCs w:val="28"/>
          <w:lang w:val="en-GB" w:eastAsia="en-GB" w:bidi="ar-SA"/>
        </w:rPr>
        <w:drawing>
          <wp:inline distT="0" distB="0" distL="0" distR="0" wp14:anchorId="4B942A0A" wp14:editId="0E1D9149">
            <wp:extent cx="3521161" cy="2640446"/>
            <wp:effectExtent l="19050" t="0" r="3089" b="0"/>
            <wp:docPr id="121" name="Picture 25" descr="C:\Users\user\AppData\Local\Temp\Rar$DIa0.463\Around swoyambhun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AppData\Local\Temp\Rar$DIa0.463\Around swoyambhunath.JPG"/>
                    <pic:cNvPicPr>
                      <a:picLocks noChangeAspect="1" noChangeArrowheads="1"/>
                    </pic:cNvPicPr>
                  </pic:nvPicPr>
                  <pic:blipFill>
                    <a:blip r:embed="rId93" cstate="print"/>
                    <a:srcRect/>
                    <a:stretch>
                      <a:fillRect/>
                    </a:stretch>
                  </pic:blipFill>
                  <pic:spPr bwMode="auto">
                    <a:xfrm>
                      <a:off x="0" y="0"/>
                      <a:ext cx="3523623" cy="2642292"/>
                    </a:xfrm>
                    <a:prstGeom prst="rect">
                      <a:avLst/>
                    </a:prstGeom>
                    <a:noFill/>
                    <a:ln w="9525">
                      <a:noFill/>
                      <a:miter lim="800000"/>
                      <a:headEnd/>
                      <a:tailEnd/>
                    </a:ln>
                  </pic:spPr>
                </pic:pic>
              </a:graphicData>
            </a:graphic>
          </wp:inline>
        </w:drawing>
      </w:r>
    </w:p>
    <w:p w14:paraId="60A4781B" w14:textId="77777777" w:rsidR="006955AB" w:rsidRPr="00E35052" w:rsidRDefault="006955AB" w:rsidP="006955AB">
      <w:pPr>
        <w:pStyle w:val="Heading6"/>
        <w:jc w:val="center"/>
        <w:rPr>
          <w:rFonts w:ascii="Preeti" w:hAnsi="Preeti"/>
          <w:b/>
          <w:bCs/>
          <w:i w:val="0"/>
          <w:iCs w:val="0"/>
          <w:color w:val="auto"/>
          <w:sz w:val="28"/>
          <w:szCs w:val="28"/>
          <w:lang w:val="en-GB"/>
        </w:rPr>
      </w:pPr>
      <w:bookmarkStart w:id="112" w:name="_Toc473184479"/>
      <w:bookmarkStart w:id="113" w:name="_Toc452130315"/>
      <w:r w:rsidRPr="00E35052">
        <w:rPr>
          <w:rFonts w:ascii="Times New Roman" w:hAnsi="Times New Roman" w:cs="Times New Roman"/>
          <w:b/>
          <w:bCs/>
          <w:i w:val="0"/>
          <w:iCs w:val="0"/>
          <w:color w:val="auto"/>
          <w:sz w:val="24"/>
          <w:szCs w:val="24"/>
          <w:lang w:val="en-GB"/>
        </w:rPr>
        <w:t xml:space="preserve">Figure 3.41: Damaged Swayambhunath Square by the earthquake (Courtesy: Department of </w:t>
      </w:r>
      <w:r w:rsidR="00E90809" w:rsidRPr="00E35052">
        <w:rPr>
          <w:rFonts w:ascii="Times New Roman" w:hAnsi="Times New Roman" w:cs="Times New Roman"/>
          <w:b/>
          <w:bCs/>
          <w:i w:val="0"/>
          <w:iCs w:val="0"/>
          <w:color w:val="auto"/>
          <w:sz w:val="24"/>
          <w:szCs w:val="24"/>
          <w:lang w:val="en-GB"/>
        </w:rPr>
        <w:t>Archaeology</w:t>
      </w:r>
      <w:r w:rsidRPr="00E35052">
        <w:rPr>
          <w:rFonts w:ascii="Times New Roman" w:hAnsi="Times New Roman" w:cs="Times New Roman"/>
          <w:b/>
          <w:bCs/>
          <w:i w:val="0"/>
          <w:iCs w:val="0"/>
          <w:color w:val="auto"/>
          <w:sz w:val="24"/>
          <w:szCs w:val="24"/>
          <w:lang w:val="en-GB"/>
        </w:rPr>
        <w:t>, Government of Nepal)</w:t>
      </w:r>
      <w:bookmarkEnd w:id="112"/>
    </w:p>
    <w:bookmarkEnd w:id="113"/>
    <w:p w14:paraId="20A09148" w14:textId="77777777" w:rsidR="00FF16AF" w:rsidRPr="00E35052" w:rsidRDefault="00FF16AF" w:rsidP="00FF16AF">
      <w:pPr>
        <w:spacing w:after="0" w:line="240" w:lineRule="auto"/>
        <w:jc w:val="center"/>
        <w:rPr>
          <w:rFonts w:ascii="Preeti" w:eastAsiaTheme="majorEastAsia" w:hAnsi="Preeti" w:cstheme="majorBidi"/>
          <w:b/>
          <w:bCs/>
          <w:sz w:val="28"/>
          <w:szCs w:val="28"/>
          <w:lang w:val="en-GB"/>
        </w:rPr>
      </w:pPr>
    </w:p>
    <w:p w14:paraId="4AF23918" w14:textId="77777777" w:rsidR="0098290D" w:rsidRPr="00E35052" w:rsidRDefault="0098290D" w:rsidP="00F3172B">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Dharahara, built by Bhimsen Thapa and rebuilt after the BS 1990 earthquake damaged half of it, was destroyed (Figure 3.42). Similarly, many cultural and historical monuments outside the valley also suffered damage and destruction (Department of Archaeology, 2015).</w:t>
      </w:r>
    </w:p>
    <w:p w14:paraId="49852190" w14:textId="77777777" w:rsidR="005231F7" w:rsidRPr="00E35052" w:rsidRDefault="005231F7" w:rsidP="00885822">
      <w:pPr>
        <w:pStyle w:val="Caption"/>
        <w:rPr>
          <w:rFonts w:ascii="Preeti" w:hAnsi="Preeti"/>
          <w:noProof/>
          <w:color w:val="auto"/>
          <w:sz w:val="28"/>
          <w:szCs w:val="28"/>
          <w:lang w:val="en-GB"/>
        </w:rPr>
      </w:pPr>
      <w:r w:rsidRPr="00E35052">
        <w:rPr>
          <w:rFonts w:ascii="Preeti" w:hAnsi="Preeti"/>
          <w:noProof/>
          <w:color w:val="auto"/>
          <w:sz w:val="28"/>
          <w:szCs w:val="28"/>
          <w:lang w:val="en-GB"/>
        </w:rPr>
        <w:t xml:space="preserve">    </w:t>
      </w:r>
      <w:r w:rsidRPr="00E35052">
        <w:rPr>
          <w:rFonts w:ascii="Preeti" w:hAnsi="Preeti"/>
          <w:noProof/>
          <w:color w:val="auto"/>
          <w:sz w:val="28"/>
          <w:szCs w:val="28"/>
          <w:lang w:val="en-GB" w:eastAsia="en-GB"/>
        </w:rPr>
        <w:drawing>
          <wp:inline distT="0" distB="0" distL="0" distR="0" wp14:anchorId="1F5B5438" wp14:editId="0DBAB2C0">
            <wp:extent cx="1179556" cy="1769334"/>
            <wp:effectExtent l="19050" t="0" r="1544" b="0"/>
            <wp:docPr id="13" name="Picture 1" descr="C:\Users\uma\Desktop\Photo\from Department of Archaeolog\Dharahara\Dharahara Before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ma\Desktop\Photo\from Department of Archaeolog\Dharahara\Dharahara Before 01.JPG"/>
                    <pic:cNvPicPr>
                      <a:picLocks noChangeAspect="1" noChangeArrowheads="1"/>
                    </pic:cNvPicPr>
                  </pic:nvPicPr>
                  <pic:blipFill>
                    <a:blip r:embed="rId94" cstate="print"/>
                    <a:srcRect/>
                    <a:stretch>
                      <a:fillRect/>
                    </a:stretch>
                  </pic:blipFill>
                  <pic:spPr bwMode="auto">
                    <a:xfrm>
                      <a:off x="0" y="0"/>
                      <a:ext cx="1183218" cy="1774827"/>
                    </a:xfrm>
                    <a:prstGeom prst="rect">
                      <a:avLst/>
                    </a:prstGeom>
                    <a:noFill/>
                    <a:ln w="9525">
                      <a:noFill/>
                      <a:miter lim="800000"/>
                      <a:headEnd/>
                      <a:tailEnd/>
                    </a:ln>
                  </pic:spPr>
                </pic:pic>
              </a:graphicData>
            </a:graphic>
          </wp:inline>
        </w:drawing>
      </w:r>
      <w:r w:rsidRPr="00E35052">
        <w:rPr>
          <w:rFonts w:ascii="Preeti" w:hAnsi="Preeti"/>
          <w:noProof/>
          <w:color w:val="auto"/>
          <w:sz w:val="28"/>
          <w:szCs w:val="28"/>
          <w:lang w:val="en-GB"/>
        </w:rPr>
        <w:t xml:space="preserve">                                </w:t>
      </w:r>
      <w:r w:rsidRPr="00E35052">
        <w:rPr>
          <w:rFonts w:ascii="Preeti" w:hAnsi="Preeti"/>
          <w:noProof/>
          <w:color w:val="auto"/>
          <w:sz w:val="28"/>
          <w:szCs w:val="28"/>
          <w:lang w:val="en-GB" w:eastAsia="en-GB"/>
        </w:rPr>
        <w:drawing>
          <wp:inline distT="0" distB="0" distL="0" distR="0" wp14:anchorId="4E683163" wp14:editId="0E3B814E">
            <wp:extent cx="2415231" cy="1811424"/>
            <wp:effectExtent l="19050" t="0" r="4119" b="0"/>
            <wp:docPr id="14" name="Picture 5" descr="C:\Users\uma\Desktop\Photo\Photo\Dharaha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ma\Desktop\Photo\Photo\Dharahara.JPG"/>
                    <pic:cNvPicPr>
                      <a:picLocks noChangeAspect="1" noChangeArrowheads="1"/>
                    </pic:cNvPicPr>
                  </pic:nvPicPr>
                  <pic:blipFill>
                    <a:blip r:embed="rId95" cstate="print"/>
                    <a:srcRect/>
                    <a:stretch>
                      <a:fillRect/>
                    </a:stretch>
                  </pic:blipFill>
                  <pic:spPr bwMode="auto">
                    <a:xfrm>
                      <a:off x="0" y="0"/>
                      <a:ext cx="2416739" cy="1812555"/>
                    </a:xfrm>
                    <a:prstGeom prst="rect">
                      <a:avLst/>
                    </a:prstGeom>
                    <a:noFill/>
                    <a:ln w="9525">
                      <a:noFill/>
                      <a:miter lim="800000"/>
                      <a:headEnd/>
                      <a:tailEnd/>
                    </a:ln>
                  </pic:spPr>
                </pic:pic>
              </a:graphicData>
            </a:graphic>
          </wp:inline>
        </w:drawing>
      </w:r>
      <w:r w:rsidRPr="00E35052">
        <w:rPr>
          <w:rFonts w:ascii="Preeti" w:hAnsi="Preeti"/>
          <w:noProof/>
          <w:color w:val="auto"/>
          <w:sz w:val="28"/>
          <w:szCs w:val="28"/>
          <w:lang w:val="en-GB"/>
        </w:rPr>
        <w:t xml:space="preserve">                 </w:t>
      </w:r>
    </w:p>
    <w:p w14:paraId="136574F8" w14:textId="77777777" w:rsidR="006955AB" w:rsidRPr="00E35052" w:rsidRDefault="006955AB" w:rsidP="006955AB">
      <w:pPr>
        <w:pStyle w:val="Heading6"/>
        <w:jc w:val="center"/>
        <w:rPr>
          <w:rFonts w:ascii="Preeti" w:hAnsi="Preeti"/>
          <w:b/>
          <w:bCs/>
          <w:i w:val="0"/>
          <w:iCs w:val="0"/>
          <w:color w:val="auto"/>
          <w:sz w:val="28"/>
          <w:szCs w:val="28"/>
          <w:lang w:val="en-GB"/>
        </w:rPr>
      </w:pPr>
      <w:bookmarkStart w:id="114" w:name="_Toc473184480"/>
      <w:bookmarkStart w:id="115" w:name="_Toc452130316"/>
      <w:r w:rsidRPr="00E35052">
        <w:rPr>
          <w:rFonts w:ascii="Times New Roman" w:hAnsi="Times New Roman" w:cs="Times New Roman"/>
          <w:b/>
          <w:bCs/>
          <w:i w:val="0"/>
          <w:iCs w:val="0"/>
          <w:color w:val="auto"/>
          <w:sz w:val="24"/>
          <w:szCs w:val="24"/>
          <w:lang w:val="en-GB"/>
        </w:rPr>
        <w:t>Figure 3.42: Dharhara before and after the earthquake (Courtesy: Ministry of Home Affairs, Government of Nepal)</w:t>
      </w:r>
      <w:bookmarkEnd w:id="114"/>
    </w:p>
    <w:bookmarkEnd w:id="115"/>
    <w:p w14:paraId="364517E6" w14:textId="77777777" w:rsidR="006955AB" w:rsidRPr="00E35052" w:rsidRDefault="006955AB" w:rsidP="007F2FE6">
      <w:pPr>
        <w:spacing w:after="0" w:line="240" w:lineRule="auto"/>
        <w:jc w:val="both"/>
        <w:rPr>
          <w:rFonts w:ascii="Preeti" w:hAnsi="Preeti"/>
          <w:sz w:val="28"/>
          <w:szCs w:val="28"/>
          <w:lang w:val="en-GB"/>
        </w:rPr>
      </w:pPr>
    </w:p>
    <w:p w14:paraId="13B2A92D" w14:textId="77777777" w:rsidR="00E43B2E" w:rsidRPr="00E35052" w:rsidRDefault="00E43B2E" w:rsidP="00E43B2E">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Similarly, a large number of religious sites such as temples were damaged. Some were completely destroyed. Among the destroyed were Taleju Temple, Vatsala Devi Temple, temple in Thapathali, temples in the Kathmandu Durbar Square (Shiva Temple, Trailokyamohan temple, Kamdev Temple, Kasthamandap, and Bishnu Temple), White Machhendranath Temple, and temples in the Bhaktapur Durbar Square (Figure 3.43 to 3.48). Widespread damage occurred to cultural, historical, and religious monuments of Svayambhu and Pashupati.</w:t>
      </w:r>
    </w:p>
    <w:p w14:paraId="4810D5ED" w14:textId="77777777" w:rsidR="00FF16AF" w:rsidRPr="00E35052" w:rsidRDefault="00FF16AF" w:rsidP="00FF16AF">
      <w:pPr>
        <w:rPr>
          <w:rFonts w:ascii="Preeti" w:hAnsi="Preeti"/>
          <w:b/>
          <w:bCs/>
          <w:i/>
          <w:iCs/>
          <w:noProof/>
          <w:sz w:val="28"/>
          <w:szCs w:val="28"/>
          <w:lang w:val="en-GB"/>
        </w:rPr>
      </w:pPr>
      <w:r w:rsidRPr="00E35052">
        <w:rPr>
          <w:rFonts w:ascii="Preeti" w:hAnsi="Preeti"/>
          <w:b/>
          <w:bCs/>
          <w:i/>
          <w:iCs/>
          <w:noProof/>
          <w:sz w:val="28"/>
          <w:szCs w:val="28"/>
          <w:lang w:val="en-GB" w:eastAsia="en-GB" w:bidi="ar-SA"/>
        </w:rPr>
        <w:drawing>
          <wp:inline distT="0" distB="0" distL="0" distR="0" wp14:anchorId="1BDC34C0" wp14:editId="69E0720E">
            <wp:extent cx="2915680" cy="1943785"/>
            <wp:effectExtent l="19050" t="0" r="0" b="0"/>
            <wp:docPr id="84" name="Picture 6" descr="E:\UNDP Gorkha Study\from Department of Archaeolog\Patan D.Square\Taleju (patan) Before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UNDP Gorkha Study\from Department of Archaeolog\Patan D.Square\Taleju (patan) Before 002.JPG"/>
                    <pic:cNvPicPr>
                      <a:picLocks noChangeAspect="1" noChangeArrowheads="1"/>
                    </pic:cNvPicPr>
                  </pic:nvPicPr>
                  <pic:blipFill>
                    <a:blip r:embed="rId96" cstate="print"/>
                    <a:srcRect/>
                    <a:stretch>
                      <a:fillRect/>
                    </a:stretch>
                  </pic:blipFill>
                  <pic:spPr bwMode="auto">
                    <a:xfrm>
                      <a:off x="0" y="0"/>
                      <a:ext cx="2913116" cy="1942076"/>
                    </a:xfrm>
                    <a:prstGeom prst="rect">
                      <a:avLst/>
                    </a:prstGeom>
                    <a:noFill/>
                    <a:ln w="9525">
                      <a:noFill/>
                      <a:miter lim="800000"/>
                      <a:headEnd/>
                      <a:tailEnd/>
                    </a:ln>
                  </pic:spPr>
                </pic:pic>
              </a:graphicData>
            </a:graphic>
          </wp:inline>
        </w:drawing>
      </w:r>
      <w:r w:rsidRPr="00E35052">
        <w:rPr>
          <w:rFonts w:ascii="Preeti" w:hAnsi="Preeti"/>
          <w:b/>
          <w:bCs/>
          <w:i/>
          <w:iCs/>
          <w:noProof/>
          <w:sz w:val="28"/>
          <w:szCs w:val="28"/>
          <w:lang w:val="en-GB" w:eastAsia="en-GB" w:bidi="ar-SA"/>
        </w:rPr>
        <w:drawing>
          <wp:inline distT="0" distB="0" distL="0" distR="0" wp14:anchorId="628467CA" wp14:editId="0C8E8F05">
            <wp:extent cx="2915678" cy="1943785"/>
            <wp:effectExtent l="19050" t="0" r="0" b="0"/>
            <wp:docPr id="85" name="Picture 7" descr="E:\UNDP Gorkha Study\from Department of Archaeolog\Patan D.Square\Taleju After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UNDP Gorkha Study\from Department of Archaeolog\Patan D.Square\Taleju After 02.JPG"/>
                    <pic:cNvPicPr>
                      <a:picLocks noChangeAspect="1" noChangeArrowheads="1"/>
                    </pic:cNvPicPr>
                  </pic:nvPicPr>
                  <pic:blipFill>
                    <a:blip r:embed="rId97" cstate="print"/>
                    <a:srcRect/>
                    <a:stretch>
                      <a:fillRect/>
                    </a:stretch>
                  </pic:blipFill>
                  <pic:spPr bwMode="auto">
                    <a:xfrm>
                      <a:off x="0" y="0"/>
                      <a:ext cx="2915954" cy="1943969"/>
                    </a:xfrm>
                    <a:prstGeom prst="rect">
                      <a:avLst/>
                    </a:prstGeom>
                    <a:noFill/>
                    <a:ln w="9525">
                      <a:noFill/>
                      <a:miter lim="800000"/>
                      <a:headEnd/>
                      <a:tailEnd/>
                    </a:ln>
                  </pic:spPr>
                </pic:pic>
              </a:graphicData>
            </a:graphic>
          </wp:inline>
        </w:drawing>
      </w:r>
    </w:p>
    <w:p w14:paraId="48EBAFE0" w14:textId="77777777" w:rsidR="006955AB" w:rsidRPr="00E35052" w:rsidRDefault="00FF16AF" w:rsidP="006955AB">
      <w:pPr>
        <w:pStyle w:val="Heading6"/>
        <w:jc w:val="center"/>
        <w:rPr>
          <w:rFonts w:ascii="Preeti" w:hAnsi="Preeti"/>
          <w:b/>
          <w:bCs/>
          <w:i w:val="0"/>
          <w:iCs w:val="0"/>
          <w:color w:val="auto"/>
          <w:sz w:val="28"/>
          <w:szCs w:val="28"/>
          <w:lang w:val="en-GB"/>
        </w:rPr>
      </w:pPr>
      <w:r w:rsidRPr="00E35052">
        <w:rPr>
          <w:rFonts w:ascii="Preeti" w:hAnsi="Preeti"/>
          <w:color w:val="auto"/>
          <w:sz w:val="28"/>
          <w:szCs w:val="28"/>
          <w:lang w:val="en-GB" w:eastAsia="ko-KR"/>
        </w:rPr>
        <w:tab/>
      </w:r>
      <w:bookmarkStart w:id="116" w:name="_Toc473184481"/>
      <w:bookmarkStart w:id="117" w:name="_Toc452130317"/>
      <w:r w:rsidR="006955AB" w:rsidRPr="00E35052">
        <w:rPr>
          <w:rFonts w:ascii="Times New Roman" w:hAnsi="Times New Roman" w:cs="Times New Roman"/>
          <w:b/>
          <w:bCs/>
          <w:i w:val="0"/>
          <w:iCs w:val="0"/>
          <w:color w:val="auto"/>
          <w:sz w:val="24"/>
          <w:szCs w:val="24"/>
          <w:lang w:val="en-GB"/>
        </w:rPr>
        <w:t xml:space="preserve">Figure 3.43: Taleju temple before and after the earthquake (Courtesy: Department of </w:t>
      </w:r>
      <w:r w:rsidR="00E90809" w:rsidRPr="00E35052">
        <w:rPr>
          <w:rFonts w:ascii="Times New Roman" w:hAnsi="Times New Roman" w:cs="Times New Roman"/>
          <w:b/>
          <w:bCs/>
          <w:i w:val="0"/>
          <w:iCs w:val="0"/>
          <w:color w:val="auto"/>
          <w:sz w:val="24"/>
          <w:szCs w:val="24"/>
          <w:lang w:val="en-GB"/>
        </w:rPr>
        <w:t>Archaeology</w:t>
      </w:r>
      <w:r w:rsidR="006955AB" w:rsidRPr="00E35052">
        <w:rPr>
          <w:rFonts w:ascii="Times New Roman" w:hAnsi="Times New Roman" w:cs="Times New Roman"/>
          <w:b/>
          <w:bCs/>
          <w:i w:val="0"/>
          <w:iCs w:val="0"/>
          <w:color w:val="auto"/>
          <w:sz w:val="24"/>
          <w:szCs w:val="24"/>
          <w:lang w:val="en-GB"/>
        </w:rPr>
        <w:t>, Government of Nepal)</w:t>
      </w:r>
      <w:bookmarkEnd w:id="116"/>
    </w:p>
    <w:bookmarkEnd w:id="117"/>
    <w:p w14:paraId="14C708DB" w14:textId="77777777" w:rsidR="00FF16AF" w:rsidRPr="00E35052" w:rsidRDefault="00FF16AF" w:rsidP="00FF16AF">
      <w:pPr>
        <w:rPr>
          <w:lang w:val="en-GB"/>
        </w:rPr>
      </w:pPr>
    </w:p>
    <w:p w14:paraId="32AB834A" w14:textId="77777777" w:rsidR="00FF16AF" w:rsidRPr="00E35052" w:rsidRDefault="00FF16AF" w:rsidP="00FF16AF">
      <w:pPr>
        <w:pStyle w:val="Heading6"/>
        <w:jc w:val="center"/>
        <w:rPr>
          <w:rFonts w:ascii="Preeti" w:hAnsi="Preeti"/>
          <w:b/>
          <w:bCs/>
          <w:i w:val="0"/>
          <w:iCs w:val="0"/>
          <w:color w:val="auto"/>
          <w:sz w:val="28"/>
          <w:szCs w:val="28"/>
          <w:lang w:val="en-GB"/>
        </w:rPr>
      </w:pPr>
      <w:r w:rsidRPr="00E35052">
        <w:rPr>
          <w:rFonts w:ascii="Preeti" w:hAnsi="Preeti"/>
          <w:color w:val="auto"/>
          <w:sz w:val="28"/>
          <w:szCs w:val="28"/>
          <w:lang w:val="en-GB" w:eastAsia="ko-KR"/>
        </w:rPr>
        <w:tab/>
      </w:r>
    </w:p>
    <w:p w14:paraId="78D87D87" w14:textId="77777777" w:rsidR="00FF16AF" w:rsidRPr="00E35052" w:rsidRDefault="00FF16AF" w:rsidP="00FF16AF">
      <w:pPr>
        <w:rPr>
          <w:i/>
          <w:iCs/>
          <w:lang w:val="en-GB"/>
        </w:rPr>
      </w:pPr>
      <w:r w:rsidRPr="00E35052">
        <w:rPr>
          <w:noProof/>
          <w:lang w:val="en-GB" w:eastAsia="en-GB" w:bidi="ar-SA"/>
        </w:rPr>
        <w:drawing>
          <wp:inline distT="0" distB="0" distL="0" distR="0" wp14:anchorId="5411761A" wp14:editId="3CECA1A1">
            <wp:extent cx="2489372" cy="3740451"/>
            <wp:effectExtent l="19050" t="0" r="6178" b="0"/>
            <wp:docPr id="125" name="Picture 27" descr="E:\UNDP Gorkha Study\from Department of Archaeolog\Photos of monoment before earthquake  and after\Batsala Before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UNDP Gorkha Study\from Department of Archaeolog\Photos of monoment before earthquake  and after\Batsala Before 01.JPG"/>
                    <pic:cNvPicPr>
                      <a:picLocks noChangeAspect="1" noChangeArrowheads="1"/>
                    </pic:cNvPicPr>
                  </pic:nvPicPr>
                  <pic:blipFill>
                    <a:blip r:embed="rId98" cstate="print"/>
                    <a:srcRect/>
                    <a:stretch>
                      <a:fillRect/>
                    </a:stretch>
                  </pic:blipFill>
                  <pic:spPr bwMode="auto">
                    <a:xfrm>
                      <a:off x="0" y="0"/>
                      <a:ext cx="2490550" cy="3742221"/>
                    </a:xfrm>
                    <a:prstGeom prst="rect">
                      <a:avLst/>
                    </a:prstGeom>
                    <a:noFill/>
                    <a:ln w="9525">
                      <a:noFill/>
                      <a:miter lim="800000"/>
                      <a:headEnd/>
                      <a:tailEnd/>
                    </a:ln>
                  </pic:spPr>
                </pic:pic>
              </a:graphicData>
            </a:graphic>
          </wp:inline>
        </w:drawing>
      </w:r>
      <w:r w:rsidRPr="00E35052">
        <w:rPr>
          <w:i/>
          <w:iCs/>
          <w:lang w:val="en-GB"/>
        </w:rPr>
        <w:t xml:space="preserve">  </w:t>
      </w:r>
      <w:bookmarkStart w:id="118" w:name="_Toc452128430"/>
      <w:r w:rsidRPr="00E35052">
        <w:rPr>
          <w:noProof/>
          <w:lang w:val="en-GB" w:eastAsia="en-GB" w:bidi="ar-SA"/>
        </w:rPr>
        <w:drawing>
          <wp:inline distT="0" distB="0" distL="0" distR="0" wp14:anchorId="5D0183B0" wp14:editId="1E25EDDA">
            <wp:extent cx="2606675" cy="1737785"/>
            <wp:effectExtent l="19050" t="0" r="3175" b="0"/>
            <wp:docPr id="126" name="Picture 28" descr="E:\UNDP Gorkha Study\from Department of Archaeolog\Photos of monoment before earthquake  and after\Batsala After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UNDP Gorkha Study\from Department of Archaeolog\Photos of monoment before earthquake  and after\Batsala After 02.jpg"/>
                    <pic:cNvPicPr>
                      <a:picLocks noChangeAspect="1" noChangeArrowheads="1"/>
                    </pic:cNvPicPr>
                  </pic:nvPicPr>
                  <pic:blipFill>
                    <a:blip r:embed="rId99" cstate="print"/>
                    <a:srcRect/>
                    <a:stretch>
                      <a:fillRect/>
                    </a:stretch>
                  </pic:blipFill>
                  <pic:spPr bwMode="auto">
                    <a:xfrm>
                      <a:off x="0" y="0"/>
                      <a:ext cx="2606675" cy="1737785"/>
                    </a:xfrm>
                    <a:prstGeom prst="rect">
                      <a:avLst/>
                    </a:prstGeom>
                    <a:noFill/>
                    <a:ln w="9525">
                      <a:noFill/>
                      <a:miter lim="800000"/>
                      <a:headEnd/>
                      <a:tailEnd/>
                    </a:ln>
                  </pic:spPr>
                </pic:pic>
              </a:graphicData>
            </a:graphic>
          </wp:inline>
        </w:drawing>
      </w:r>
      <w:bookmarkEnd w:id="118"/>
    </w:p>
    <w:p w14:paraId="2454A778" w14:textId="77777777" w:rsidR="006955AB" w:rsidRPr="00E35052" w:rsidRDefault="006955AB" w:rsidP="006955AB">
      <w:pPr>
        <w:pStyle w:val="Heading6"/>
        <w:jc w:val="center"/>
        <w:rPr>
          <w:rFonts w:ascii="Preeti" w:hAnsi="Preeti"/>
          <w:b/>
          <w:bCs/>
          <w:i w:val="0"/>
          <w:iCs w:val="0"/>
          <w:color w:val="auto"/>
          <w:sz w:val="28"/>
          <w:szCs w:val="28"/>
          <w:lang w:val="en-GB"/>
        </w:rPr>
      </w:pPr>
      <w:bookmarkStart w:id="119" w:name="_Toc473184482"/>
      <w:bookmarkStart w:id="120" w:name="_Toc452130318"/>
      <w:r w:rsidRPr="00E35052">
        <w:rPr>
          <w:rFonts w:ascii="Times New Roman" w:hAnsi="Times New Roman" w:cs="Times New Roman"/>
          <w:b/>
          <w:bCs/>
          <w:i w:val="0"/>
          <w:iCs w:val="0"/>
          <w:color w:val="auto"/>
          <w:sz w:val="24"/>
          <w:szCs w:val="24"/>
          <w:lang w:val="en-GB"/>
        </w:rPr>
        <w:t xml:space="preserve">Figure 3.44: Batsala Devi temple before and after the earthquake (Courtesy: Department of </w:t>
      </w:r>
      <w:r w:rsidR="00E90809" w:rsidRPr="00E35052">
        <w:rPr>
          <w:rFonts w:ascii="Times New Roman" w:hAnsi="Times New Roman" w:cs="Times New Roman"/>
          <w:b/>
          <w:bCs/>
          <w:i w:val="0"/>
          <w:iCs w:val="0"/>
          <w:color w:val="auto"/>
          <w:sz w:val="24"/>
          <w:szCs w:val="24"/>
          <w:lang w:val="en-GB"/>
        </w:rPr>
        <w:t>Archaeology</w:t>
      </w:r>
      <w:r w:rsidRPr="00E35052">
        <w:rPr>
          <w:rFonts w:ascii="Times New Roman" w:hAnsi="Times New Roman" w:cs="Times New Roman"/>
          <w:b/>
          <w:bCs/>
          <w:i w:val="0"/>
          <w:iCs w:val="0"/>
          <w:color w:val="auto"/>
          <w:sz w:val="24"/>
          <w:szCs w:val="24"/>
          <w:lang w:val="en-GB"/>
        </w:rPr>
        <w:t>, Government of Nepal)</w:t>
      </w:r>
      <w:bookmarkEnd w:id="119"/>
    </w:p>
    <w:bookmarkEnd w:id="120"/>
    <w:p w14:paraId="5EA97125" w14:textId="77777777" w:rsidR="00FF16AF" w:rsidRPr="00E35052" w:rsidRDefault="00FF16AF" w:rsidP="00FF16AF">
      <w:pPr>
        <w:tabs>
          <w:tab w:val="left" w:pos="992"/>
        </w:tabs>
        <w:rPr>
          <w:rFonts w:ascii="Preeti" w:hAnsi="Preeti"/>
          <w:sz w:val="28"/>
          <w:szCs w:val="28"/>
          <w:lang w:val="en-GB"/>
        </w:rPr>
      </w:pPr>
    </w:p>
    <w:p w14:paraId="25668E61" w14:textId="77777777" w:rsidR="00FF16AF" w:rsidRPr="00E35052" w:rsidRDefault="00FF16AF" w:rsidP="00FF16AF">
      <w:pPr>
        <w:pStyle w:val="Heading6"/>
        <w:jc w:val="center"/>
        <w:rPr>
          <w:rFonts w:ascii="Preeti" w:hAnsi="Preeti"/>
          <w:b/>
          <w:bCs/>
          <w:i w:val="0"/>
          <w:iCs w:val="0"/>
          <w:color w:val="auto"/>
          <w:sz w:val="28"/>
          <w:szCs w:val="28"/>
          <w:lang w:val="en-GB"/>
        </w:rPr>
      </w:pPr>
      <w:r w:rsidRPr="00E35052">
        <w:rPr>
          <w:rFonts w:ascii="Preeti" w:hAnsi="Preeti"/>
          <w:b/>
          <w:bCs/>
          <w:i w:val="0"/>
          <w:iCs w:val="0"/>
          <w:noProof/>
          <w:color w:val="auto"/>
          <w:sz w:val="28"/>
          <w:szCs w:val="28"/>
          <w:lang w:val="en-GB" w:eastAsia="en-GB" w:bidi="ar-SA"/>
        </w:rPr>
        <w:drawing>
          <wp:inline distT="0" distB="0" distL="0" distR="0" wp14:anchorId="302281CA" wp14:editId="36D9E1B3">
            <wp:extent cx="4522058" cy="2542343"/>
            <wp:effectExtent l="19050" t="0" r="0" b="0"/>
            <wp:docPr id="12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ma\Desktop\Photo\Photo\Thapathali.JPG"/>
                    <pic:cNvPicPr>
                      <a:picLocks noChangeAspect="1" noChangeArrowheads="1"/>
                    </pic:cNvPicPr>
                  </pic:nvPicPr>
                  <pic:blipFill>
                    <a:blip r:embed="rId100" cstate="print"/>
                    <a:srcRect/>
                    <a:stretch>
                      <a:fillRect/>
                    </a:stretch>
                  </pic:blipFill>
                  <pic:spPr bwMode="auto">
                    <a:xfrm>
                      <a:off x="0" y="0"/>
                      <a:ext cx="4539690" cy="2552256"/>
                    </a:xfrm>
                    <a:prstGeom prst="rect">
                      <a:avLst/>
                    </a:prstGeom>
                    <a:noFill/>
                    <a:ln w="9525">
                      <a:noFill/>
                      <a:miter lim="800000"/>
                      <a:headEnd/>
                      <a:tailEnd/>
                    </a:ln>
                  </pic:spPr>
                </pic:pic>
              </a:graphicData>
            </a:graphic>
          </wp:inline>
        </w:drawing>
      </w:r>
    </w:p>
    <w:p w14:paraId="6A70F554" w14:textId="77777777" w:rsidR="006955AB" w:rsidRPr="00E35052" w:rsidRDefault="006955AB" w:rsidP="006955AB">
      <w:pPr>
        <w:pStyle w:val="Heading6"/>
        <w:jc w:val="center"/>
        <w:rPr>
          <w:rFonts w:ascii="Preeti" w:hAnsi="Preeti"/>
          <w:b/>
          <w:bCs/>
          <w:i w:val="0"/>
          <w:iCs w:val="0"/>
          <w:color w:val="auto"/>
          <w:sz w:val="28"/>
          <w:szCs w:val="28"/>
          <w:lang w:val="en-GB"/>
        </w:rPr>
      </w:pPr>
      <w:bookmarkStart w:id="121" w:name="_Toc473184483"/>
      <w:bookmarkStart w:id="122" w:name="_Toc452130319"/>
      <w:r w:rsidRPr="00E35052">
        <w:rPr>
          <w:rFonts w:ascii="Times New Roman" w:hAnsi="Times New Roman" w:cs="Times New Roman"/>
          <w:b/>
          <w:bCs/>
          <w:i w:val="0"/>
          <w:iCs w:val="0"/>
          <w:color w:val="auto"/>
          <w:sz w:val="24"/>
          <w:szCs w:val="24"/>
          <w:lang w:val="en-GB"/>
        </w:rPr>
        <w:t>Figure 3.45: Damaged temple by the earthquake at Thapathali (Courtesy: Deepak Ch</w:t>
      </w:r>
      <w:r w:rsidR="004A1633">
        <w:rPr>
          <w:rFonts w:ascii="Times New Roman" w:hAnsi="Times New Roman" w:cs="Times New Roman"/>
          <w:b/>
          <w:bCs/>
          <w:i w:val="0"/>
          <w:iCs w:val="0"/>
          <w:color w:val="auto"/>
          <w:sz w:val="24"/>
          <w:szCs w:val="24"/>
          <w:lang w:val="en-GB"/>
        </w:rPr>
        <w:t>a</w:t>
      </w:r>
      <w:r w:rsidRPr="00E35052">
        <w:rPr>
          <w:rFonts w:ascii="Times New Roman" w:hAnsi="Times New Roman" w:cs="Times New Roman"/>
          <w:b/>
          <w:bCs/>
          <w:i w:val="0"/>
          <w:iCs w:val="0"/>
          <w:color w:val="auto"/>
          <w:sz w:val="24"/>
          <w:szCs w:val="24"/>
          <w:lang w:val="en-GB"/>
        </w:rPr>
        <w:t>mlagain)</w:t>
      </w:r>
      <w:bookmarkEnd w:id="121"/>
    </w:p>
    <w:bookmarkEnd w:id="122"/>
    <w:p w14:paraId="0A808C68" w14:textId="77777777" w:rsidR="006955AB" w:rsidRPr="00E35052" w:rsidRDefault="006955AB" w:rsidP="00FF16AF">
      <w:pPr>
        <w:jc w:val="center"/>
        <w:rPr>
          <w:i/>
          <w:iCs/>
          <w:lang w:val="en-GB"/>
        </w:rPr>
      </w:pPr>
    </w:p>
    <w:p w14:paraId="0097330C" w14:textId="77777777" w:rsidR="001743E3" w:rsidRPr="00E35052" w:rsidRDefault="00FF16AF" w:rsidP="00FF16AF">
      <w:pPr>
        <w:jc w:val="center"/>
        <w:rPr>
          <w:i/>
          <w:iCs/>
          <w:lang w:val="en-GB"/>
        </w:rPr>
      </w:pPr>
      <w:r w:rsidRPr="00E35052">
        <w:rPr>
          <w:noProof/>
          <w:lang w:val="en-GB" w:eastAsia="en-GB" w:bidi="ar-SA"/>
        </w:rPr>
        <w:drawing>
          <wp:inline distT="0" distB="0" distL="0" distR="0" wp14:anchorId="5FB45629" wp14:editId="245A3D56">
            <wp:extent cx="4234254" cy="3175686"/>
            <wp:effectExtent l="19050" t="0" r="0" b="0"/>
            <wp:docPr id="127" name="Picture 15" descr="C:\Users\user\AppData\Local\Temp\Rar$DIa0.748\temple in Kathmandu durbarsqu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AppData\Local\Temp\Rar$DIa0.748\temple in Kathmandu durbarsquare.JPG"/>
                    <pic:cNvPicPr>
                      <a:picLocks noChangeAspect="1" noChangeArrowheads="1"/>
                    </pic:cNvPicPr>
                  </pic:nvPicPr>
                  <pic:blipFill>
                    <a:blip r:embed="rId101" cstate="print"/>
                    <a:srcRect/>
                    <a:stretch>
                      <a:fillRect/>
                    </a:stretch>
                  </pic:blipFill>
                  <pic:spPr bwMode="auto">
                    <a:xfrm>
                      <a:off x="0" y="0"/>
                      <a:ext cx="4254756" cy="3191062"/>
                    </a:xfrm>
                    <a:prstGeom prst="rect">
                      <a:avLst/>
                    </a:prstGeom>
                    <a:noFill/>
                    <a:ln w="9525">
                      <a:noFill/>
                      <a:miter lim="800000"/>
                      <a:headEnd/>
                      <a:tailEnd/>
                    </a:ln>
                  </pic:spPr>
                </pic:pic>
              </a:graphicData>
            </a:graphic>
          </wp:inline>
        </w:drawing>
      </w:r>
    </w:p>
    <w:p w14:paraId="438E0EDA" w14:textId="77777777" w:rsidR="006955AB" w:rsidRPr="00E35052" w:rsidRDefault="001743E3" w:rsidP="006955AB">
      <w:pPr>
        <w:pStyle w:val="Heading6"/>
        <w:jc w:val="center"/>
        <w:rPr>
          <w:rFonts w:ascii="Preeti" w:hAnsi="Preeti"/>
          <w:b/>
          <w:bCs/>
          <w:i w:val="0"/>
          <w:iCs w:val="0"/>
          <w:color w:val="auto"/>
          <w:sz w:val="28"/>
          <w:szCs w:val="28"/>
          <w:lang w:val="en-GB"/>
        </w:rPr>
      </w:pPr>
      <w:r w:rsidRPr="00E35052">
        <w:rPr>
          <w:color w:val="auto"/>
          <w:lang w:val="en-GB"/>
        </w:rPr>
        <w:tab/>
      </w:r>
      <w:bookmarkStart w:id="123" w:name="_Toc473184484"/>
      <w:bookmarkStart w:id="124" w:name="_Toc452130320"/>
      <w:r w:rsidR="00055670" w:rsidRPr="00E35052">
        <w:rPr>
          <w:rFonts w:ascii="Times New Roman" w:hAnsi="Times New Roman" w:cs="Times New Roman"/>
          <w:b/>
          <w:bCs/>
          <w:i w:val="0"/>
          <w:iCs w:val="0"/>
          <w:color w:val="auto"/>
          <w:sz w:val="24"/>
          <w:szCs w:val="24"/>
          <w:lang w:val="en-GB"/>
        </w:rPr>
        <w:t>Figure 3.46</w:t>
      </w:r>
      <w:r w:rsidR="006955AB" w:rsidRPr="00E35052">
        <w:rPr>
          <w:rFonts w:ascii="Times New Roman" w:hAnsi="Times New Roman" w:cs="Times New Roman"/>
          <w:b/>
          <w:bCs/>
          <w:i w:val="0"/>
          <w:iCs w:val="0"/>
          <w:color w:val="auto"/>
          <w:sz w:val="24"/>
          <w:szCs w:val="24"/>
          <w:lang w:val="en-GB"/>
        </w:rPr>
        <w:t>: Damaged temple by the earthquake at the Darwar Square (Courtesy: Deepak Ch</w:t>
      </w:r>
      <w:r w:rsidR="004A1633">
        <w:rPr>
          <w:rFonts w:ascii="Times New Roman" w:hAnsi="Times New Roman" w:cs="Times New Roman"/>
          <w:b/>
          <w:bCs/>
          <w:i w:val="0"/>
          <w:iCs w:val="0"/>
          <w:color w:val="auto"/>
          <w:sz w:val="24"/>
          <w:szCs w:val="24"/>
          <w:lang w:val="en-GB"/>
        </w:rPr>
        <w:t>a</w:t>
      </w:r>
      <w:r w:rsidR="006955AB" w:rsidRPr="00E35052">
        <w:rPr>
          <w:rFonts w:ascii="Times New Roman" w:hAnsi="Times New Roman" w:cs="Times New Roman"/>
          <w:b/>
          <w:bCs/>
          <w:i w:val="0"/>
          <w:iCs w:val="0"/>
          <w:color w:val="auto"/>
          <w:sz w:val="24"/>
          <w:szCs w:val="24"/>
          <w:lang w:val="en-GB"/>
        </w:rPr>
        <w:t>mlagain)</w:t>
      </w:r>
      <w:bookmarkEnd w:id="123"/>
    </w:p>
    <w:bookmarkEnd w:id="124"/>
    <w:p w14:paraId="3BDCA394" w14:textId="77777777" w:rsidR="00FF16AF" w:rsidRPr="00E35052" w:rsidRDefault="00FF16AF" w:rsidP="001743E3">
      <w:pPr>
        <w:tabs>
          <w:tab w:val="left" w:pos="1206"/>
        </w:tabs>
        <w:rPr>
          <w:lang w:val="en-GB"/>
        </w:rPr>
      </w:pPr>
    </w:p>
    <w:p w14:paraId="1A7C36AA" w14:textId="77777777" w:rsidR="00FF16AF" w:rsidRPr="00E35052" w:rsidRDefault="00FF16AF" w:rsidP="00FF16AF">
      <w:pPr>
        <w:pStyle w:val="Heading6"/>
        <w:jc w:val="center"/>
        <w:rPr>
          <w:rFonts w:ascii="Preeti" w:hAnsi="Preeti"/>
          <w:b/>
          <w:bCs/>
          <w:i w:val="0"/>
          <w:iCs w:val="0"/>
          <w:color w:val="auto"/>
          <w:sz w:val="28"/>
          <w:szCs w:val="28"/>
          <w:lang w:val="en-GB"/>
        </w:rPr>
      </w:pPr>
      <w:r w:rsidRPr="00E35052">
        <w:rPr>
          <w:rFonts w:ascii="Preeti" w:hAnsi="Preeti"/>
          <w:b/>
          <w:bCs/>
          <w:i w:val="0"/>
          <w:iCs w:val="0"/>
          <w:color w:val="auto"/>
          <w:sz w:val="28"/>
          <w:szCs w:val="28"/>
          <w:lang w:val="en-GB"/>
        </w:rPr>
        <w:t xml:space="preserve">                        </w:t>
      </w:r>
    </w:p>
    <w:p w14:paraId="2A49DFB1" w14:textId="77777777" w:rsidR="00FF16AF" w:rsidRPr="00E35052" w:rsidRDefault="00FF16AF" w:rsidP="00FF16AF">
      <w:pPr>
        <w:jc w:val="center"/>
        <w:rPr>
          <w:rFonts w:ascii="Preeti" w:hAnsi="Preeti"/>
          <w:b/>
          <w:bCs/>
          <w:sz w:val="28"/>
          <w:szCs w:val="28"/>
          <w:lang w:val="en-GB"/>
        </w:rPr>
      </w:pPr>
      <w:r w:rsidRPr="00E35052">
        <w:rPr>
          <w:rFonts w:ascii="Preeti" w:hAnsi="Preeti"/>
          <w:b/>
          <w:bCs/>
          <w:noProof/>
          <w:sz w:val="28"/>
          <w:szCs w:val="28"/>
          <w:lang w:val="en-GB" w:eastAsia="en-GB" w:bidi="ar-SA"/>
        </w:rPr>
        <w:drawing>
          <wp:inline distT="0" distB="0" distL="0" distR="0" wp14:anchorId="34EFC8EF" wp14:editId="6DFC579B">
            <wp:extent cx="4366108" cy="3274540"/>
            <wp:effectExtent l="19050" t="0" r="0" b="0"/>
            <wp:docPr id="128" name="Picture 20" descr="C:\Users\user\AppData\Local\Temp\Rar$DIa0.177\setomachhendranath lalitp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AppData\Local\Temp\Rar$DIa0.177\setomachhendranath lalitpur.JPG"/>
                    <pic:cNvPicPr>
                      <a:picLocks noChangeAspect="1" noChangeArrowheads="1"/>
                    </pic:cNvPicPr>
                  </pic:nvPicPr>
                  <pic:blipFill>
                    <a:blip r:embed="rId102" cstate="print"/>
                    <a:srcRect/>
                    <a:stretch>
                      <a:fillRect/>
                    </a:stretch>
                  </pic:blipFill>
                  <pic:spPr bwMode="auto">
                    <a:xfrm>
                      <a:off x="0" y="0"/>
                      <a:ext cx="4370350" cy="3277722"/>
                    </a:xfrm>
                    <a:prstGeom prst="rect">
                      <a:avLst/>
                    </a:prstGeom>
                    <a:noFill/>
                    <a:ln w="9525">
                      <a:noFill/>
                      <a:miter lim="800000"/>
                      <a:headEnd/>
                      <a:tailEnd/>
                    </a:ln>
                  </pic:spPr>
                </pic:pic>
              </a:graphicData>
            </a:graphic>
          </wp:inline>
        </w:drawing>
      </w:r>
    </w:p>
    <w:p w14:paraId="6F174B29" w14:textId="77777777" w:rsidR="006955AB" w:rsidRPr="00E35052" w:rsidRDefault="00FF16AF" w:rsidP="006955AB">
      <w:pPr>
        <w:pStyle w:val="Heading6"/>
        <w:jc w:val="center"/>
        <w:rPr>
          <w:rFonts w:ascii="Preeti" w:hAnsi="Preeti"/>
          <w:b/>
          <w:bCs/>
          <w:i w:val="0"/>
          <w:iCs w:val="0"/>
          <w:color w:val="auto"/>
          <w:sz w:val="28"/>
          <w:szCs w:val="28"/>
          <w:lang w:val="en-GB"/>
        </w:rPr>
      </w:pPr>
      <w:r w:rsidRPr="00E35052">
        <w:rPr>
          <w:rFonts w:ascii="Preeti" w:hAnsi="Preeti"/>
          <w:color w:val="auto"/>
          <w:sz w:val="28"/>
          <w:szCs w:val="28"/>
          <w:lang w:val="en-GB"/>
        </w:rPr>
        <w:tab/>
      </w:r>
      <w:bookmarkStart w:id="125" w:name="_Toc473184485"/>
      <w:bookmarkStart w:id="126" w:name="_Toc452130321"/>
      <w:r w:rsidR="00055670" w:rsidRPr="00E35052">
        <w:rPr>
          <w:rFonts w:ascii="Times New Roman" w:hAnsi="Times New Roman" w:cs="Times New Roman"/>
          <w:b/>
          <w:bCs/>
          <w:i w:val="0"/>
          <w:iCs w:val="0"/>
          <w:color w:val="auto"/>
          <w:sz w:val="24"/>
          <w:szCs w:val="24"/>
          <w:lang w:val="en-GB"/>
        </w:rPr>
        <w:t>Figure 3.47</w:t>
      </w:r>
      <w:r w:rsidR="006955AB" w:rsidRPr="00E35052">
        <w:rPr>
          <w:rFonts w:ascii="Times New Roman" w:hAnsi="Times New Roman" w:cs="Times New Roman"/>
          <w:b/>
          <w:bCs/>
          <w:i w:val="0"/>
          <w:iCs w:val="0"/>
          <w:color w:val="auto"/>
          <w:sz w:val="24"/>
          <w:szCs w:val="24"/>
          <w:lang w:val="en-GB"/>
        </w:rPr>
        <w:t>: Damag</w:t>
      </w:r>
      <w:r w:rsidR="00055670" w:rsidRPr="00E35052">
        <w:rPr>
          <w:rFonts w:ascii="Times New Roman" w:hAnsi="Times New Roman" w:cs="Times New Roman"/>
          <w:b/>
          <w:bCs/>
          <w:i w:val="0"/>
          <w:iCs w:val="0"/>
          <w:color w:val="auto"/>
          <w:sz w:val="24"/>
          <w:szCs w:val="24"/>
          <w:lang w:val="en-GB"/>
        </w:rPr>
        <w:t xml:space="preserve">ed White Machhindranath temple </w:t>
      </w:r>
      <w:r w:rsidR="006955AB" w:rsidRPr="00E35052">
        <w:rPr>
          <w:rFonts w:ascii="Times New Roman" w:hAnsi="Times New Roman" w:cs="Times New Roman"/>
          <w:b/>
          <w:bCs/>
          <w:i w:val="0"/>
          <w:iCs w:val="0"/>
          <w:color w:val="auto"/>
          <w:sz w:val="24"/>
          <w:szCs w:val="24"/>
          <w:lang w:val="en-GB"/>
        </w:rPr>
        <w:t xml:space="preserve">by the earthquake at </w:t>
      </w:r>
      <w:r w:rsidR="00055670" w:rsidRPr="00E35052">
        <w:rPr>
          <w:rFonts w:ascii="Times New Roman" w:hAnsi="Times New Roman" w:cs="Times New Roman"/>
          <w:b/>
          <w:bCs/>
          <w:i w:val="0"/>
          <w:iCs w:val="0"/>
          <w:color w:val="auto"/>
          <w:sz w:val="24"/>
          <w:szCs w:val="24"/>
          <w:lang w:val="en-GB"/>
        </w:rPr>
        <w:t xml:space="preserve">Bungmati, Lalitpur </w:t>
      </w:r>
      <w:r w:rsidR="006955AB" w:rsidRPr="00E35052">
        <w:rPr>
          <w:rFonts w:ascii="Times New Roman" w:hAnsi="Times New Roman" w:cs="Times New Roman"/>
          <w:b/>
          <w:bCs/>
          <w:i w:val="0"/>
          <w:iCs w:val="0"/>
          <w:color w:val="auto"/>
          <w:sz w:val="24"/>
          <w:szCs w:val="24"/>
          <w:lang w:val="en-GB"/>
        </w:rPr>
        <w:t>(Courtesy: Deepak Ch</w:t>
      </w:r>
      <w:r w:rsidR="004A1633">
        <w:rPr>
          <w:rFonts w:ascii="Times New Roman" w:hAnsi="Times New Roman" w:cs="Times New Roman"/>
          <w:b/>
          <w:bCs/>
          <w:i w:val="0"/>
          <w:iCs w:val="0"/>
          <w:color w:val="auto"/>
          <w:sz w:val="24"/>
          <w:szCs w:val="24"/>
          <w:lang w:val="en-GB"/>
        </w:rPr>
        <w:t>a</w:t>
      </w:r>
      <w:r w:rsidR="006955AB" w:rsidRPr="00E35052">
        <w:rPr>
          <w:rFonts w:ascii="Times New Roman" w:hAnsi="Times New Roman" w:cs="Times New Roman"/>
          <w:b/>
          <w:bCs/>
          <w:i w:val="0"/>
          <w:iCs w:val="0"/>
          <w:color w:val="auto"/>
          <w:sz w:val="24"/>
          <w:szCs w:val="24"/>
          <w:lang w:val="en-GB"/>
        </w:rPr>
        <w:t>mlagain)</w:t>
      </w:r>
      <w:bookmarkEnd w:id="125"/>
    </w:p>
    <w:bookmarkEnd w:id="126"/>
    <w:p w14:paraId="6BAB5722" w14:textId="77777777" w:rsidR="00FF16AF" w:rsidRPr="00E35052" w:rsidRDefault="00FF16AF" w:rsidP="00FF16AF">
      <w:pPr>
        <w:jc w:val="center"/>
        <w:rPr>
          <w:rFonts w:ascii="Preeti" w:hAnsi="Preeti"/>
          <w:b/>
          <w:bCs/>
          <w:noProof/>
          <w:sz w:val="32"/>
          <w:szCs w:val="32"/>
          <w:lang w:val="en-GB"/>
        </w:rPr>
      </w:pPr>
      <w:r w:rsidRPr="00E35052">
        <w:rPr>
          <w:rFonts w:ascii="Preeti" w:hAnsi="Preeti"/>
          <w:b/>
          <w:bCs/>
          <w:noProof/>
          <w:sz w:val="32"/>
          <w:szCs w:val="32"/>
          <w:lang w:val="en-GB" w:eastAsia="en-GB" w:bidi="ar-SA"/>
        </w:rPr>
        <w:drawing>
          <wp:inline distT="0" distB="0" distL="0" distR="0" wp14:anchorId="04B9CCE6" wp14:editId="66F64322">
            <wp:extent cx="3962397" cy="2971800"/>
            <wp:effectExtent l="19050" t="0" r="3" b="0"/>
            <wp:docPr id="129" name="Picture 19" descr="C:\Users\user\AppData\Local\Temp\Rar$DIa0.231\damage to temple in bhaktap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AppData\Local\Temp\Rar$DIa0.231\damage to temple in bhaktapur.JPG"/>
                    <pic:cNvPicPr>
                      <a:picLocks noChangeAspect="1" noChangeArrowheads="1"/>
                    </pic:cNvPicPr>
                  </pic:nvPicPr>
                  <pic:blipFill>
                    <a:blip r:embed="rId103" cstate="print"/>
                    <a:srcRect/>
                    <a:stretch>
                      <a:fillRect/>
                    </a:stretch>
                  </pic:blipFill>
                  <pic:spPr bwMode="auto">
                    <a:xfrm>
                      <a:off x="0" y="0"/>
                      <a:ext cx="3958787" cy="2969093"/>
                    </a:xfrm>
                    <a:prstGeom prst="rect">
                      <a:avLst/>
                    </a:prstGeom>
                    <a:noFill/>
                    <a:ln w="9525">
                      <a:noFill/>
                      <a:miter lim="800000"/>
                      <a:headEnd/>
                      <a:tailEnd/>
                    </a:ln>
                  </pic:spPr>
                </pic:pic>
              </a:graphicData>
            </a:graphic>
          </wp:inline>
        </w:drawing>
      </w:r>
    </w:p>
    <w:p w14:paraId="273A9B47" w14:textId="77777777" w:rsidR="00055670" w:rsidRPr="00E35052" w:rsidRDefault="00055670" w:rsidP="00055670">
      <w:pPr>
        <w:pStyle w:val="Heading6"/>
        <w:jc w:val="center"/>
        <w:rPr>
          <w:rFonts w:ascii="Preeti" w:hAnsi="Preeti"/>
          <w:b/>
          <w:bCs/>
          <w:i w:val="0"/>
          <w:iCs w:val="0"/>
          <w:color w:val="auto"/>
          <w:sz w:val="28"/>
          <w:szCs w:val="28"/>
          <w:lang w:val="en-GB"/>
        </w:rPr>
      </w:pPr>
      <w:bookmarkStart w:id="127" w:name="_Toc473184486"/>
      <w:bookmarkStart w:id="128" w:name="_Toc452130322"/>
      <w:r w:rsidRPr="00E35052">
        <w:rPr>
          <w:rFonts w:ascii="Times New Roman" w:hAnsi="Times New Roman" w:cs="Times New Roman"/>
          <w:b/>
          <w:bCs/>
          <w:i w:val="0"/>
          <w:iCs w:val="0"/>
          <w:color w:val="auto"/>
          <w:sz w:val="24"/>
          <w:szCs w:val="24"/>
          <w:lang w:val="en-GB"/>
        </w:rPr>
        <w:t>Figure 3.48: Damaged temple by the earthquake at Darwar Square, Bhaktaput (Courtesy: Deepak Ch</w:t>
      </w:r>
      <w:r w:rsidR="004A1633">
        <w:rPr>
          <w:rFonts w:ascii="Times New Roman" w:hAnsi="Times New Roman" w:cs="Times New Roman"/>
          <w:b/>
          <w:bCs/>
          <w:i w:val="0"/>
          <w:iCs w:val="0"/>
          <w:color w:val="auto"/>
          <w:sz w:val="24"/>
          <w:szCs w:val="24"/>
          <w:lang w:val="en-GB"/>
        </w:rPr>
        <w:t>a</w:t>
      </w:r>
      <w:r w:rsidRPr="00E35052">
        <w:rPr>
          <w:rFonts w:ascii="Times New Roman" w:hAnsi="Times New Roman" w:cs="Times New Roman"/>
          <w:b/>
          <w:bCs/>
          <w:i w:val="0"/>
          <w:iCs w:val="0"/>
          <w:color w:val="auto"/>
          <w:sz w:val="24"/>
          <w:szCs w:val="24"/>
          <w:lang w:val="en-GB"/>
        </w:rPr>
        <w:t>mlagain)</w:t>
      </w:r>
      <w:bookmarkEnd w:id="127"/>
    </w:p>
    <w:p w14:paraId="0E63CA3D" w14:textId="77777777" w:rsidR="007F2FE6" w:rsidRPr="00E35052" w:rsidRDefault="007F2FE6" w:rsidP="007F2FE6">
      <w:pPr>
        <w:spacing w:after="0" w:line="240" w:lineRule="auto"/>
        <w:jc w:val="both"/>
        <w:rPr>
          <w:rFonts w:ascii="Preeti" w:hAnsi="Preeti"/>
          <w:sz w:val="28"/>
          <w:szCs w:val="28"/>
          <w:lang w:val="en-GB"/>
        </w:rPr>
      </w:pPr>
      <w:bookmarkStart w:id="129" w:name="_Toc452130323"/>
      <w:bookmarkEnd w:id="128"/>
    </w:p>
    <w:p w14:paraId="255238AA" w14:textId="77777777" w:rsidR="0086506C" w:rsidRPr="00E35052" w:rsidRDefault="0086506C" w:rsidP="0086506C">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earthquake affected 2,900 cultural and religious monuments (Department of Archaeology). Widespread damage occurred to the seven World Heritage Sites inside the Kathmandu valley, and some were shattered to rubble. The details of damage to cultural sites are given in Figure 3.49 and Table 3.17.</w:t>
      </w:r>
    </w:p>
    <w:p w14:paraId="5E549591" w14:textId="77777777" w:rsidR="00FF16AF" w:rsidRPr="00E35052" w:rsidRDefault="00AE24D8" w:rsidP="00FF16AF">
      <w:pPr>
        <w:pStyle w:val="Heading6"/>
        <w:jc w:val="center"/>
        <w:rPr>
          <w:rFonts w:ascii="Preeti" w:hAnsi="Preeti"/>
          <w:b/>
          <w:bCs/>
          <w:i w:val="0"/>
          <w:iCs w:val="0"/>
          <w:color w:val="auto"/>
          <w:sz w:val="28"/>
          <w:szCs w:val="28"/>
          <w:lang w:val="en-GB"/>
        </w:rPr>
      </w:pPr>
      <w:bookmarkStart w:id="130" w:name="_Toc473184487"/>
      <w:r w:rsidRPr="00E35052">
        <w:rPr>
          <w:rFonts w:ascii="Times New Roman" w:hAnsi="Times New Roman" w:cs="Times New Roman"/>
          <w:b/>
          <w:bCs/>
          <w:i w:val="0"/>
          <w:iCs w:val="0"/>
          <w:color w:val="auto"/>
          <w:sz w:val="24"/>
          <w:szCs w:val="24"/>
          <w:lang w:val="en-GB"/>
        </w:rPr>
        <w:t>Figure 3.49: Summary of damage and loss in cultural heritage (in %)</w:t>
      </w:r>
      <w:bookmarkEnd w:id="129"/>
      <w:bookmarkEnd w:id="130"/>
    </w:p>
    <w:p w14:paraId="6DFAC446" w14:textId="77777777" w:rsidR="00FF16AF" w:rsidRPr="00E35052" w:rsidRDefault="00FF16AF" w:rsidP="00FF16AF">
      <w:pPr>
        <w:spacing w:after="0" w:line="240" w:lineRule="auto"/>
        <w:jc w:val="center"/>
        <w:rPr>
          <w:rFonts w:ascii="Preeti" w:hAnsi="Preeti"/>
          <w:b/>
          <w:sz w:val="28"/>
          <w:szCs w:val="28"/>
          <w:lang w:val="en-GB"/>
        </w:rPr>
      </w:pPr>
    </w:p>
    <w:p w14:paraId="4848A126" w14:textId="77777777" w:rsidR="006F1F1A" w:rsidRPr="00E35052" w:rsidRDefault="006F1F1A" w:rsidP="006F1F1A">
      <w:pPr>
        <w:spacing w:after="0" w:line="240" w:lineRule="auto"/>
        <w:jc w:val="center"/>
        <w:rPr>
          <w:rFonts w:ascii="Times New Roman" w:hAnsi="Times New Roman" w:cs="Times New Roman"/>
          <w:b/>
          <w:i/>
          <w:iCs/>
          <w:sz w:val="24"/>
          <w:szCs w:val="24"/>
          <w:lang w:val="en-GB"/>
        </w:rPr>
      </w:pPr>
      <w:r w:rsidRPr="00E35052">
        <w:rPr>
          <w:rFonts w:ascii="Times New Roman" w:hAnsi="Times New Roman" w:cs="Times New Roman"/>
          <w:b/>
          <w:i/>
          <w:iCs/>
          <w:noProof/>
          <w:sz w:val="24"/>
          <w:szCs w:val="24"/>
          <w:lang w:val="en-GB" w:eastAsia="en-GB" w:bidi="ar-SA"/>
        </w:rPr>
        <w:drawing>
          <wp:inline distT="0" distB="0" distL="0" distR="0" wp14:anchorId="107A564E" wp14:editId="404DB7D7">
            <wp:extent cx="5284234" cy="3169508"/>
            <wp:effectExtent l="19050" t="0" r="11666" b="0"/>
            <wp:docPr id="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255B020D" w14:textId="77777777" w:rsidR="00FF16AF" w:rsidRPr="00E35052" w:rsidRDefault="00A27696" w:rsidP="00FF16AF">
      <w:pPr>
        <w:spacing w:after="0" w:line="240" w:lineRule="auto"/>
        <w:rPr>
          <w:rFonts w:ascii="Preeti" w:hAnsi="Preeti"/>
          <w:bCs/>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Cs/>
          <w:sz w:val="24"/>
          <w:szCs w:val="24"/>
          <w:lang w:val="en-GB"/>
        </w:rPr>
        <w:t xml:space="preserve"> Department of </w:t>
      </w:r>
      <w:r w:rsidR="00E90809" w:rsidRPr="00E35052">
        <w:rPr>
          <w:rFonts w:ascii="Times New Roman" w:hAnsi="Times New Roman" w:cs="Times New Roman"/>
          <w:bCs/>
          <w:sz w:val="24"/>
          <w:szCs w:val="24"/>
          <w:lang w:val="en-GB"/>
        </w:rPr>
        <w:t>Archaeology</w:t>
      </w:r>
      <w:r w:rsidRPr="00E35052">
        <w:rPr>
          <w:rFonts w:ascii="Times New Roman" w:hAnsi="Times New Roman" w:cs="Times New Roman"/>
          <w:bCs/>
          <w:sz w:val="24"/>
          <w:szCs w:val="24"/>
          <w:lang w:val="en-GB"/>
        </w:rPr>
        <w:t>, Government of Nepal</w:t>
      </w:r>
    </w:p>
    <w:p w14:paraId="2F6A7EFF" w14:textId="77777777" w:rsidR="00FF16AF" w:rsidRPr="00E35052" w:rsidRDefault="00A27696" w:rsidP="00A27696">
      <w:pPr>
        <w:spacing w:after="0" w:line="240" w:lineRule="auto"/>
        <w:ind w:left="810"/>
        <w:rPr>
          <w:rFonts w:ascii="Preeti" w:hAnsi="Preeti"/>
          <w:sz w:val="28"/>
          <w:szCs w:val="28"/>
          <w:lang w:val="en-GB"/>
        </w:rPr>
      </w:pP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2396C10C" w14:textId="77777777" w:rsidR="00FF16AF" w:rsidRPr="00E35052" w:rsidRDefault="00FF16AF" w:rsidP="00FF16AF">
      <w:pPr>
        <w:spacing w:after="0" w:line="240" w:lineRule="auto"/>
        <w:jc w:val="both"/>
        <w:rPr>
          <w:rFonts w:ascii="Preeti" w:hAnsi="Preeti" w:cs="Preeti"/>
          <w:sz w:val="28"/>
          <w:szCs w:val="28"/>
          <w:lang w:val="en-GB" w:bidi="ar-SA"/>
        </w:rPr>
      </w:pPr>
    </w:p>
    <w:p w14:paraId="6978BCFA" w14:textId="77777777" w:rsidR="0086506C" w:rsidRPr="00E35052" w:rsidRDefault="0086506C" w:rsidP="0086506C">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damage to cultural sites stood at NPR 16.9 billion and loss at NPR 19.2 billion. Out of total cost, 48.3 percent occurred to cultural heritage sites and 30.3 percent to monuments built more than 100 years ago, 16.2 percent to memorials and historical structures built less than 100 years old, and 5.2 percent to temples (Figure 3.49 and Table 3.18).</w:t>
      </w:r>
    </w:p>
    <w:p w14:paraId="57F6B7EF" w14:textId="77777777" w:rsidR="0086506C" w:rsidRPr="00E35052" w:rsidRDefault="0086506C">
      <w:pPr>
        <w:rPr>
          <w:rFonts w:ascii="Times New Roman" w:eastAsiaTheme="majorEastAsia" w:hAnsi="Times New Roman" w:cs="Times New Roman"/>
          <w:b/>
          <w:bCs/>
          <w:sz w:val="24"/>
          <w:szCs w:val="24"/>
          <w:lang w:val="en-GB" w:eastAsia="en-US"/>
        </w:rPr>
      </w:pPr>
      <w:bookmarkStart w:id="131" w:name="_Toc449088284"/>
      <w:bookmarkStart w:id="132" w:name="_Toc449092932"/>
      <w:bookmarkStart w:id="133" w:name="_Toc452128780"/>
      <w:r w:rsidRPr="00E35052">
        <w:rPr>
          <w:rFonts w:ascii="Times New Roman" w:hAnsi="Times New Roman" w:cs="Times New Roman"/>
          <w:b/>
          <w:bCs/>
          <w:sz w:val="24"/>
          <w:szCs w:val="24"/>
          <w:lang w:val="en-GB"/>
        </w:rPr>
        <w:br w:type="page"/>
      </w:r>
    </w:p>
    <w:p w14:paraId="2EFB21FE" w14:textId="77777777" w:rsidR="00FF16AF" w:rsidRPr="00E35052" w:rsidRDefault="007C105E" w:rsidP="00FF16AF">
      <w:pPr>
        <w:pStyle w:val="Heading5"/>
        <w:jc w:val="center"/>
        <w:rPr>
          <w:rFonts w:ascii="Preeti" w:hAnsi="Preeti"/>
          <w:b/>
          <w:bCs/>
          <w:color w:val="auto"/>
          <w:sz w:val="28"/>
          <w:szCs w:val="28"/>
          <w:lang w:val="en-GB"/>
        </w:rPr>
      </w:pPr>
      <w:bookmarkStart w:id="134" w:name="_Toc487548286"/>
      <w:r w:rsidRPr="00E35052">
        <w:rPr>
          <w:rFonts w:ascii="Times New Roman" w:hAnsi="Times New Roman" w:cs="Times New Roman"/>
          <w:b/>
          <w:bCs/>
          <w:color w:val="auto"/>
          <w:sz w:val="24"/>
          <w:szCs w:val="24"/>
          <w:lang w:val="en-GB"/>
        </w:rPr>
        <w:t>Table 3.18: Summary of damage and loss in cultural heritage</w:t>
      </w:r>
      <w:bookmarkEnd w:id="134"/>
      <w:r w:rsidRPr="00E35052">
        <w:rPr>
          <w:rFonts w:ascii="Times New Roman" w:hAnsi="Times New Roman" w:cs="Times New Roman"/>
          <w:b/>
          <w:bCs/>
          <w:color w:val="auto"/>
          <w:sz w:val="24"/>
          <w:szCs w:val="24"/>
          <w:lang w:val="en-GB"/>
        </w:rPr>
        <w:t xml:space="preserve"> </w:t>
      </w:r>
      <w:bookmarkEnd w:id="131"/>
      <w:bookmarkEnd w:id="132"/>
      <w:bookmarkEnd w:id="133"/>
    </w:p>
    <w:p w14:paraId="7353E2C4" w14:textId="77777777" w:rsidR="00FF16AF" w:rsidRPr="00E35052" w:rsidRDefault="00FF16AF" w:rsidP="00FF16AF">
      <w:pPr>
        <w:spacing w:after="0" w:line="240" w:lineRule="auto"/>
        <w:rPr>
          <w:sz w:val="26"/>
          <w:szCs w:val="26"/>
          <w:lang w:val="en-GB"/>
        </w:rPr>
      </w:pPr>
    </w:p>
    <w:tbl>
      <w:tblPr>
        <w:tblW w:w="5000" w:type="pct"/>
        <w:tblLook w:val="04A0" w:firstRow="1" w:lastRow="0" w:firstColumn="1" w:lastColumn="0" w:noHBand="0" w:noVBand="1"/>
      </w:tblPr>
      <w:tblGrid>
        <w:gridCol w:w="3409"/>
        <w:gridCol w:w="1056"/>
        <w:gridCol w:w="756"/>
        <w:gridCol w:w="950"/>
        <w:gridCol w:w="2309"/>
        <w:gridCol w:w="870"/>
      </w:tblGrid>
      <w:tr w:rsidR="00A5704C" w:rsidRPr="00E35052" w14:paraId="3993782C" w14:textId="77777777" w:rsidTr="00A27696">
        <w:trPr>
          <w:trHeight w:val="458"/>
        </w:trPr>
        <w:tc>
          <w:tcPr>
            <w:tcW w:w="178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42F5CB4" w14:textId="77777777" w:rsidR="00996A37" w:rsidRPr="00E35052" w:rsidRDefault="00996A37" w:rsidP="00035B3A">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Subsector</w:t>
            </w:r>
          </w:p>
        </w:tc>
        <w:tc>
          <w:tcPr>
            <w:tcW w:w="1520" w:type="pct"/>
            <w:gridSpan w:val="3"/>
            <w:tcBorders>
              <w:top w:val="single" w:sz="4" w:space="0" w:color="auto"/>
              <w:left w:val="nil"/>
              <w:bottom w:val="single" w:sz="4" w:space="0" w:color="auto"/>
              <w:right w:val="single" w:sz="4" w:space="0" w:color="auto"/>
            </w:tcBorders>
            <w:shd w:val="clear" w:color="000000" w:fill="92D050"/>
            <w:vAlign w:val="center"/>
            <w:hideMark/>
          </w:tcPr>
          <w:p w14:paraId="58046DFC" w14:textId="77777777" w:rsidR="00996A37" w:rsidRPr="00E35052" w:rsidRDefault="00996A37" w:rsidP="00035B3A">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Disaster effects (NPR million)</w:t>
            </w:r>
          </w:p>
        </w:tc>
        <w:tc>
          <w:tcPr>
            <w:tcW w:w="1700" w:type="pct"/>
            <w:gridSpan w:val="2"/>
            <w:tcBorders>
              <w:top w:val="single" w:sz="4" w:space="0" w:color="auto"/>
              <w:left w:val="nil"/>
              <w:bottom w:val="single" w:sz="4" w:space="0" w:color="auto"/>
              <w:right w:val="single" w:sz="4" w:space="0" w:color="auto"/>
            </w:tcBorders>
            <w:shd w:val="clear" w:color="000000" w:fill="92D050"/>
            <w:vAlign w:val="center"/>
            <w:hideMark/>
          </w:tcPr>
          <w:p w14:paraId="3CFC3B7B" w14:textId="77777777" w:rsidR="00996A37" w:rsidRPr="00E35052" w:rsidRDefault="00996A37" w:rsidP="00035B3A">
            <w:pPr>
              <w:autoSpaceDE w:val="0"/>
              <w:autoSpaceDN w:val="0"/>
              <w:adjustRightInd w:val="0"/>
              <w:spacing w:after="0" w:line="240" w:lineRule="auto"/>
              <w:jc w:val="cente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Share of disaster effects</w:t>
            </w:r>
          </w:p>
          <w:p w14:paraId="3382BCD8" w14:textId="77777777" w:rsidR="00996A37" w:rsidRPr="00E35052" w:rsidRDefault="00996A37" w:rsidP="00035B3A">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(in %)</w:t>
            </w:r>
          </w:p>
        </w:tc>
      </w:tr>
      <w:tr w:rsidR="00A5704C" w:rsidRPr="00E35052" w14:paraId="6E0B9BBF" w14:textId="77777777" w:rsidTr="00A27696">
        <w:trPr>
          <w:trHeight w:val="323"/>
        </w:trPr>
        <w:tc>
          <w:tcPr>
            <w:tcW w:w="1780" w:type="pct"/>
            <w:vMerge/>
            <w:tcBorders>
              <w:top w:val="single" w:sz="4" w:space="0" w:color="auto"/>
              <w:left w:val="single" w:sz="4" w:space="0" w:color="auto"/>
              <w:bottom w:val="single" w:sz="4" w:space="0" w:color="auto"/>
              <w:right w:val="single" w:sz="4" w:space="0" w:color="auto"/>
            </w:tcBorders>
            <w:hideMark/>
          </w:tcPr>
          <w:p w14:paraId="6975F152" w14:textId="77777777" w:rsidR="00996A37" w:rsidRPr="00E35052" w:rsidRDefault="00996A37" w:rsidP="00661A55">
            <w:pPr>
              <w:spacing w:after="0" w:line="240" w:lineRule="auto"/>
              <w:rPr>
                <w:rFonts w:ascii="Times New Roman" w:eastAsia="Times New Roman" w:hAnsi="Times New Roman" w:cs="Times New Roman"/>
                <w:b/>
                <w:bCs/>
                <w:sz w:val="24"/>
                <w:szCs w:val="24"/>
                <w:lang w:val="en-GB" w:bidi="ar-SA"/>
              </w:rPr>
            </w:pPr>
          </w:p>
        </w:tc>
        <w:tc>
          <w:tcPr>
            <w:tcW w:w="551" w:type="pct"/>
            <w:tcBorders>
              <w:top w:val="nil"/>
              <w:left w:val="nil"/>
              <w:bottom w:val="single" w:sz="4" w:space="0" w:color="auto"/>
              <w:right w:val="single" w:sz="4" w:space="0" w:color="auto"/>
            </w:tcBorders>
            <w:shd w:val="clear" w:color="000000" w:fill="92D050"/>
            <w:hideMark/>
          </w:tcPr>
          <w:p w14:paraId="6CB7BF9D" w14:textId="77777777" w:rsidR="00996A37" w:rsidRPr="00E35052" w:rsidRDefault="00996A37" w:rsidP="00661A55">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Damage</w:t>
            </w:r>
          </w:p>
        </w:tc>
        <w:tc>
          <w:tcPr>
            <w:tcW w:w="395" w:type="pct"/>
            <w:tcBorders>
              <w:top w:val="nil"/>
              <w:left w:val="nil"/>
              <w:bottom w:val="single" w:sz="4" w:space="0" w:color="auto"/>
              <w:right w:val="single" w:sz="4" w:space="0" w:color="auto"/>
            </w:tcBorders>
            <w:shd w:val="clear" w:color="000000" w:fill="92D050"/>
            <w:hideMark/>
          </w:tcPr>
          <w:p w14:paraId="603EC84B" w14:textId="77777777" w:rsidR="00996A37" w:rsidRPr="00E35052" w:rsidRDefault="00996A37" w:rsidP="00661A55">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Loss</w:t>
            </w:r>
          </w:p>
        </w:tc>
        <w:tc>
          <w:tcPr>
            <w:tcW w:w="574" w:type="pct"/>
            <w:tcBorders>
              <w:top w:val="nil"/>
              <w:left w:val="nil"/>
              <w:bottom w:val="single" w:sz="4" w:space="0" w:color="auto"/>
              <w:right w:val="single" w:sz="4" w:space="0" w:color="auto"/>
            </w:tcBorders>
            <w:shd w:val="clear" w:color="000000" w:fill="92D050"/>
            <w:hideMark/>
          </w:tcPr>
          <w:p w14:paraId="6396D291" w14:textId="77777777" w:rsidR="00996A37" w:rsidRPr="00E35052" w:rsidRDefault="00A5704C" w:rsidP="00035B3A">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Total</w:t>
            </w:r>
          </w:p>
        </w:tc>
        <w:tc>
          <w:tcPr>
            <w:tcW w:w="1206" w:type="pct"/>
            <w:tcBorders>
              <w:top w:val="nil"/>
              <w:left w:val="nil"/>
              <w:bottom w:val="single" w:sz="4" w:space="0" w:color="auto"/>
              <w:right w:val="single" w:sz="4" w:space="0" w:color="auto"/>
            </w:tcBorders>
            <w:shd w:val="clear" w:color="000000" w:fill="92D050"/>
            <w:vAlign w:val="center"/>
            <w:hideMark/>
          </w:tcPr>
          <w:p w14:paraId="2C18DF0A" w14:textId="77777777" w:rsidR="00996A37" w:rsidRPr="00E35052" w:rsidRDefault="00A5704C" w:rsidP="00A5704C">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Private/community</w:t>
            </w:r>
            <w:r w:rsidR="005D7AD5" w:rsidRPr="00E35052">
              <w:rPr>
                <w:rFonts w:ascii="Times New Roman" w:eastAsia="Times New Roman" w:hAnsi="Times New Roman" w:cs="Times New Roman"/>
                <w:b/>
                <w:bCs/>
                <w:sz w:val="24"/>
                <w:szCs w:val="24"/>
                <w:lang w:val="en-GB" w:bidi="ar-SA"/>
              </w:rPr>
              <w:t>*</w:t>
            </w:r>
          </w:p>
        </w:tc>
        <w:tc>
          <w:tcPr>
            <w:tcW w:w="494" w:type="pct"/>
            <w:tcBorders>
              <w:top w:val="nil"/>
              <w:left w:val="nil"/>
              <w:bottom w:val="single" w:sz="4" w:space="0" w:color="auto"/>
              <w:right w:val="single" w:sz="4" w:space="0" w:color="auto"/>
            </w:tcBorders>
            <w:shd w:val="clear" w:color="000000" w:fill="92D050"/>
            <w:vAlign w:val="center"/>
            <w:hideMark/>
          </w:tcPr>
          <w:p w14:paraId="51315EB8" w14:textId="77777777" w:rsidR="00996A37" w:rsidRPr="00E35052" w:rsidRDefault="00A5704C" w:rsidP="00661A55">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Public</w:t>
            </w:r>
          </w:p>
        </w:tc>
      </w:tr>
      <w:tr w:rsidR="00A5704C" w:rsidRPr="00E35052" w14:paraId="1476355E" w14:textId="77777777" w:rsidTr="00A27696">
        <w:trPr>
          <w:trHeight w:val="345"/>
        </w:trPr>
        <w:tc>
          <w:tcPr>
            <w:tcW w:w="1780" w:type="pct"/>
            <w:tcBorders>
              <w:top w:val="nil"/>
              <w:left w:val="single" w:sz="4" w:space="0" w:color="auto"/>
              <w:bottom w:val="single" w:sz="4" w:space="0" w:color="auto"/>
              <w:right w:val="single" w:sz="4" w:space="0" w:color="auto"/>
            </w:tcBorders>
            <w:shd w:val="clear" w:color="auto" w:fill="auto"/>
            <w:noWrap/>
            <w:vAlign w:val="center"/>
            <w:hideMark/>
          </w:tcPr>
          <w:p w14:paraId="4E62E599" w14:textId="77777777" w:rsidR="00FF16AF" w:rsidRPr="00E35052" w:rsidRDefault="00F425DF" w:rsidP="00661A55">
            <w:pPr>
              <w:spacing w:after="0" w:line="240" w:lineRule="auto"/>
              <w:rPr>
                <w:rFonts w:ascii="Times New Roman" w:eastAsia="Times New Roman" w:hAnsi="Times New Roman" w:cs="Times New Roman"/>
                <w:sz w:val="24"/>
                <w:szCs w:val="24"/>
                <w:lang w:val="en-GB" w:bidi="ar-SA"/>
              </w:rPr>
            </w:pPr>
            <w:r w:rsidRPr="00E35052">
              <w:rPr>
                <w:rFonts w:ascii="Times New Roman" w:hAnsi="Times New Roman" w:cs="Times New Roman"/>
                <w:sz w:val="24"/>
                <w:szCs w:val="24"/>
                <w:lang w:val="en-GB"/>
              </w:rPr>
              <w:t>Heritage sites</w:t>
            </w:r>
          </w:p>
        </w:tc>
        <w:tc>
          <w:tcPr>
            <w:tcW w:w="551" w:type="pct"/>
            <w:tcBorders>
              <w:top w:val="nil"/>
              <w:left w:val="nil"/>
              <w:bottom w:val="single" w:sz="4" w:space="0" w:color="auto"/>
              <w:right w:val="single" w:sz="4" w:space="0" w:color="auto"/>
            </w:tcBorders>
            <w:shd w:val="clear" w:color="auto" w:fill="auto"/>
            <w:noWrap/>
            <w:vAlign w:val="center"/>
            <w:hideMark/>
          </w:tcPr>
          <w:p w14:paraId="430EF81F"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7,875</w:t>
            </w:r>
          </w:p>
        </w:tc>
        <w:tc>
          <w:tcPr>
            <w:tcW w:w="395" w:type="pct"/>
            <w:tcBorders>
              <w:top w:val="nil"/>
              <w:left w:val="nil"/>
              <w:bottom w:val="single" w:sz="4" w:space="0" w:color="auto"/>
              <w:right w:val="single" w:sz="4" w:space="0" w:color="auto"/>
            </w:tcBorders>
            <w:shd w:val="clear" w:color="auto" w:fill="auto"/>
            <w:noWrap/>
            <w:vAlign w:val="center"/>
            <w:hideMark/>
          </w:tcPr>
          <w:p w14:paraId="3051996D"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1,409</w:t>
            </w:r>
          </w:p>
        </w:tc>
        <w:tc>
          <w:tcPr>
            <w:tcW w:w="574" w:type="pct"/>
            <w:tcBorders>
              <w:top w:val="nil"/>
              <w:left w:val="nil"/>
              <w:bottom w:val="single" w:sz="4" w:space="0" w:color="auto"/>
              <w:right w:val="single" w:sz="4" w:space="0" w:color="auto"/>
            </w:tcBorders>
            <w:shd w:val="clear" w:color="auto" w:fill="auto"/>
            <w:noWrap/>
            <w:vAlign w:val="center"/>
            <w:hideMark/>
          </w:tcPr>
          <w:p w14:paraId="4577AE1C"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9,284</w:t>
            </w:r>
          </w:p>
        </w:tc>
        <w:tc>
          <w:tcPr>
            <w:tcW w:w="1206" w:type="pct"/>
            <w:tcBorders>
              <w:top w:val="nil"/>
              <w:left w:val="nil"/>
              <w:bottom w:val="single" w:sz="4" w:space="0" w:color="auto"/>
              <w:right w:val="single" w:sz="4" w:space="0" w:color="auto"/>
            </w:tcBorders>
            <w:shd w:val="clear" w:color="auto" w:fill="auto"/>
            <w:noWrap/>
            <w:vAlign w:val="center"/>
            <w:hideMark/>
          </w:tcPr>
          <w:p w14:paraId="1B5F34E7"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0.0</w:t>
            </w:r>
          </w:p>
        </w:tc>
        <w:tc>
          <w:tcPr>
            <w:tcW w:w="494" w:type="pct"/>
            <w:tcBorders>
              <w:top w:val="nil"/>
              <w:left w:val="nil"/>
              <w:bottom w:val="single" w:sz="4" w:space="0" w:color="auto"/>
              <w:right w:val="single" w:sz="4" w:space="0" w:color="auto"/>
            </w:tcBorders>
            <w:shd w:val="clear" w:color="auto" w:fill="auto"/>
            <w:noWrap/>
            <w:vAlign w:val="center"/>
            <w:hideMark/>
          </w:tcPr>
          <w:p w14:paraId="2E7D3565"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100.0</w:t>
            </w:r>
          </w:p>
        </w:tc>
      </w:tr>
      <w:tr w:rsidR="00A5704C" w:rsidRPr="00E35052" w14:paraId="0D0C5EFF" w14:textId="77777777" w:rsidTr="00A27696">
        <w:trPr>
          <w:trHeight w:val="345"/>
        </w:trPr>
        <w:tc>
          <w:tcPr>
            <w:tcW w:w="1780" w:type="pct"/>
            <w:tcBorders>
              <w:top w:val="nil"/>
              <w:left w:val="single" w:sz="4" w:space="0" w:color="auto"/>
              <w:bottom w:val="single" w:sz="4" w:space="0" w:color="auto"/>
              <w:right w:val="single" w:sz="4" w:space="0" w:color="auto"/>
            </w:tcBorders>
            <w:shd w:val="clear" w:color="auto" w:fill="auto"/>
            <w:noWrap/>
            <w:vAlign w:val="center"/>
            <w:hideMark/>
          </w:tcPr>
          <w:p w14:paraId="15EA0A2D" w14:textId="77777777" w:rsidR="00F425DF" w:rsidRPr="00E35052" w:rsidRDefault="00F425DF" w:rsidP="00F425DF">
            <w:pPr>
              <w:autoSpaceDE w:val="0"/>
              <w:autoSpaceDN w:val="0"/>
              <w:adjustRightInd w:val="0"/>
              <w:spacing w:after="0" w:line="240" w:lineRule="auto"/>
              <w:rPr>
                <w:rFonts w:ascii="Times New Roman" w:hAnsi="Times New Roman" w:cs="Times New Roman"/>
                <w:sz w:val="24"/>
                <w:szCs w:val="24"/>
                <w:lang w:val="en-GB"/>
              </w:rPr>
            </w:pPr>
            <w:r w:rsidRPr="00E35052">
              <w:rPr>
                <w:rFonts w:ascii="Times New Roman" w:hAnsi="Times New Roman" w:cs="Times New Roman"/>
                <w:sz w:val="24"/>
                <w:szCs w:val="24"/>
                <w:lang w:val="en-GB"/>
              </w:rPr>
              <w:t>Monasteries &amp; historic structures</w:t>
            </w:r>
          </w:p>
          <w:p w14:paraId="4E952E92" w14:textId="77777777" w:rsidR="00FF16AF" w:rsidRPr="00E35052" w:rsidRDefault="00F425DF" w:rsidP="00F425DF">
            <w:pPr>
              <w:spacing w:after="0" w:line="240" w:lineRule="auto"/>
              <w:rPr>
                <w:rFonts w:ascii="Times New Roman" w:eastAsia="Times New Roman" w:hAnsi="Times New Roman" w:cs="Times New Roman"/>
                <w:sz w:val="24"/>
                <w:szCs w:val="24"/>
                <w:lang w:val="en-GB" w:bidi="ar-SA"/>
              </w:rPr>
            </w:pPr>
            <w:r w:rsidRPr="00E35052">
              <w:rPr>
                <w:rFonts w:ascii="Times New Roman" w:hAnsi="Times New Roman" w:cs="Times New Roman"/>
                <w:sz w:val="24"/>
                <w:szCs w:val="24"/>
                <w:lang w:val="en-GB"/>
              </w:rPr>
              <w:t>(older than 100 years)</w:t>
            </w:r>
          </w:p>
        </w:tc>
        <w:tc>
          <w:tcPr>
            <w:tcW w:w="551" w:type="pct"/>
            <w:tcBorders>
              <w:top w:val="nil"/>
              <w:left w:val="nil"/>
              <w:bottom w:val="single" w:sz="4" w:space="0" w:color="auto"/>
              <w:right w:val="single" w:sz="4" w:space="0" w:color="auto"/>
            </w:tcBorders>
            <w:shd w:val="clear" w:color="auto" w:fill="auto"/>
            <w:noWrap/>
            <w:vAlign w:val="center"/>
            <w:hideMark/>
          </w:tcPr>
          <w:p w14:paraId="4C288928"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5,300</w:t>
            </w:r>
          </w:p>
        </w:tc>
        <w:tc>
          <w:tcPr>
            <w:tcW w:w="395" w:type="pct"/>
            <w:tcBorders>
              <w:top w:val="nil"/>
              <w:left w:val="nil"/>
              <w:bottom w:val="single" w:sz="4" w:space="0" w:color="auto"/>
              <w:right w:val="single" w:sz="4" w:space="0" w:color="auto"/>
            </w:tcBorders>
            <w:shd w:val="clear" w:color="auto" w:fill="auto"/>
            <w:noWrap/>
            <w:vAlign w:val="center"/>
            <w:hideMark/>
          </w:tcPr>
          <w:p w14:paraId="4A228F82"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530</w:t>
            </w:r>
          </w:p>
        </w:tc>
        <w:tc>
          <w:tcPr>
            <w:tcW w:w="574" w:type="pct"/>
            <w:tcBorders>
              <w:top w:val="nil"/>
              <w:left w:val="nil"/>
              <w:bottom w:val="single" w:sz="4" w:space="0" w:color="auto"/>
              <w:right w:val="single" w:sz="4" w:space="0" w:color="auto"/>
            </w:tcBorders>
            <w:shd w:val="clear" w:color="auto" w:fill="auto"/>
            <w:noWrap/>
            <w:vAlign w:val="center"/>
            <w:hideMark/>
          </w:tcPr>
          <w:p w14:paraId="2AE84F1C"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5,830</w:t>
            </w:r>
          </w:p>
        </w:tc>
        <w:tc>
          <w:tcPr>
            <w:tcW w:w="1206" w:type="pct"/>
            <w:tcBorders>
              <w:top w:val="nil"/>
              <w:left w:val="nil"/>
              <w:bottom w:val="single" w:sz="4" w:space="0" w:color="auto"/>
              <w:right w:val="single" w:sz="4" w:space="0" w:color="auto"/>
            </w:tcBorders>
            <w:shd w:val="clear" w:color="auto" w:fill="auto"/>
            <w:noWrap/>
            <w:vAlign w:val="center"/>
            <w:hideMark/>
          </w:tcPr>
          <w:p w14:paraId="2D2FB9B1"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100.0</w:t>
            </w:r>
          </w:p>
        </w:tc>
        <w:tc>
          <w:tcPr>
            <w:tcW w:w="494" w:type="pct"/>
            <w:tcBorders>
              <w:top w:val="nil"/>
              <w:left w:val="nil"/>
              <w:bottom w:val="single" w:sz="4" w:space="0" w:color="auto"/>
              <w:right w:val="single" w:sz="4" w:space="0" w:color="auto"/>
            </w:tcBorders>
            <w:shd w:val="clear" w:color="auto" w:fill="auto"/>
            <w:noWrap/>
            <w:vAlign w:val="center"/>
            <w:hideMark/>
          </w:tcPr>
          <w:p w14:paraId="1AF390F2"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0.0</w:t>
            </w:r>
          </w:p>
        </w:tc>
      </w:tr>
      <w:tr w:rsidR="00A5704C" w:rsidRPr="00E35052" w14:paraId="6712CCA1" w14:textId="77777777" w:rsidTr="00A27696">
        <w:trPr>
          <w:trHeight w:val="345"/>
        </w:trPr>
        <w:tc>
          <w:tcPr>
            <w:tcW w:w="1780" w:type="pct"/>
            <w:tcBorders>
              <w:top w:val="nil"/>
              <w:left w:val="single" w:sz="4" w:space="0" w:color="auto"/>
              <w:bottom w:val="single" w:sz="4" w:space="0" w:color="auto"/>
              <w:right w:val="single" w:sz="4" w:space="0" w:color="auto"/>
            </w:tcBorders>
            <w:shd w:val="clear" w:color="auto" w:fill="auto"/>
            <w:noWrap/>
            <w:vAlign w:val="center"/>
            <w:hideMark/>
          </w:tcPr>
          <w:p w14:paraId="2EA51044" w14:textId="77777777" w:rsidR="00F425DF" w:rsidRPr="00E35052" w:rsidRDefault="00F425DF" w:rsidP="00F425DF">
            <w:pPr>
              <w:autoSpaceDE w:val="0"/>
              <w:autoSpaceDN w:val="0"/>
              <w:adjustRightInd w:val="0"/>
              <w:spacing w:after="0" w:line="240" w:lineRule="auto"/>
              <w:rPr>
                <w:rFonts w:ascii="Times New Roman" w:hAnsi="Times New Roman" w:cs="Times New Roman"/>
                <w:sz w:val="24"/>
                <w:szCs w:val="24"/>
                <w:lang w:val="en-GB"/>
              </w:rPr>
            </w:pPr>
            <w:r w:rsidRPr="00E35052">
              <w:rPr>
                <w:rFonts w:ascii="Times New Roman" w:hAnsi="Times New Roman" w:cs="Times New Roman"/>
                <w:sz w:val="24"/>
                <w:szCs w:val="24"/>
                <w:lang w:val="en-GB"/>
              </w:rPr>
              <w:t>Monasteries &amp; historic structures</w:t>
            </w:r>
          </w:p>
          <w:p w14:paraId="0D6DB9F4" w14:textId="77777777" w:rsidR="00FF16AF" w:rsidRPr="00E35052" w:rsidRDefault="00F425DF" w:rsidP="00F425DF">
            <w:pPr>
              <w:spacing w:after="0" w:line="240" w:lineRule="auto"/>
              <w:rPr>
                <w:rFonts w:ascii="Times New Roman" w:eastAsia="Times New Roman" w:hAnsi="Times New Roman" w:cs="Times New Roman"/>
                <w:sz w:val="24"/>
                <w:szCs w:val="24"/>
                <w:lang w:val="en-GB" w:bidi="ar-SA"/>
              </w:rPr>
            </w:pPr>
            <w:r w:rsidRPr="00E35052">
              <w:rPr>
                <w:rFonts w:ascii="Times New Roman" w:hAnsi="Times New Roman" w:cs="Times New Roman"/>
                <w:sz w:val="24"/>
                <w:szCs w:val="24"/>
                <w:lang w:val="en-GB"/>
              </w:rPr>
              <w:t>(less than 100 years old)</w:t>
            </w:r>
          </w:p>
        </w:tc>
        <w:tc>
          <w:tcPr>
            <w:tcW w:w="551" w:type="pct"/>
            <w:tcBorders>
              <w:top w:val="nil"/>
              <w:left w:val="nil"/>
              <w:bottom w:val="single" w:sz="4" w:space="0" w:color="auto"/>
              <w:right w:val="single" w:sz="4" w:space="0" w:color="auto"/>
            </w:tcBorders>
            <w:shd w:val="clear" w:color="auto" w:fill="auto"/>
            <w:noWrap/>
            <w:vAlign w:val="center"/>
            <w:hideMark/>
          </w:tcPr>
          <w:p w14:paraId="4583706D"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2,835</w:t>
            </w:r>
          </w:p>
        </w:tc>
        <w:tc>
          <w:tcPr>
            <w:tcW w:w="395" w:type="pct"/>
            <w:tcBorders>
              <w:top w:val="nil"/>
              <w:left w:val="nil"/>
              <w:bottom w:val="single" w:sz="4" w:space="0" w:color="auto"/>
              <w:right w:val="single" w:sz="4" w:space="0" w:color="auto"/>
            </w:tcBorders>
            <w:shd w:val="clear" w:color="auto" w:fill="auto"/>
            <w:noWrap/>
            <w:vAlign w:val="center"/>
            <w:hideMark/>
          </w:tcPr>
          <w:p w14:paraId="5E7CD492"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283</w:t>
            </w:r>
          </w:p>
        </w:tc>
        <w:tc>
          <w:tcPr>
            <w:tcW w:w="574" w:type="pct"/>
            <w:tcBorders>
              <w:top w:val="nil"/>
              <w:left w:val="nil"/>
              <w:bottom w:val="single" w:sz="4" w:space="0" w:color="auto"/>
              <w:right w:val="single" w:sz="4" w:space="0" w:color="auto"/>
            </w:tcBorders>
            <w:shd w:val="clear" w:color="auto" w:fill="auto"/>
            <w:noWrap/>
            <w:vAlign w:val="center"/>
            <w:hideMark/>
          </w:tcPr>
          <w:p w14:paraId="75F3D01C"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3,118</w:t>
            </w:r>
          </w:p>
        </w:tc>
        <w:tc>
          <w:tcPr>
            <w:tcW w:w="1206" w:type="pct"/>
            <w:tcBorders>
              <w:top w:val="nil"/>
              <w:left w:val="nil"/>
              <w:bottom w:val="single" w:sz="4" w:space="0" w:color="auto"/>
              <w:right w:val="single" w:sz="4" w:space="0" w:color="auto"/>
            </w:tcBorders>
            <w:shd w:val="clear" w:color="auto" w:fill="auto"/>
            <w:noWrap/>
            <w:vAlign w:val="center"/>
            <w:hideMark/>
          </w:tcPr>
          <w:p w14:paraId="2583B1AB"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100.0</w:t>
            </w:r>
          </w:p>
        </w:tc>
        <w:tc>
          <w:tcPr>
            <w:tcW w:w="494" w:type="pct"/>
            <w:tcBorders>
              <w:top w:val="nil"/>
              <w:left w:val="nil"/>
              <w:bottom w:val="single" w:sz="4" w:space="0" w:color="auto"/>
              <w:right w:val="single" w:sz="4" w:space="0" w:color="auto"/>
            </w:tcBorders>
            <w:shd w:val="clear" w:color="auto" w:fill="auto"/>
            <w:noWrap/>
            <w:vAlign w:val="center"/>
            <w:hideMark/>
          </w:tcPr>
          <w:p w14:paraId="4843AB63"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0.0</w:t>
            </w:r>
          </w:p>
        </w:tc>
      </w:tr>
      <w:tr w:rsidR="00A5704C" w:rsidRPr="00E35052" w14:paraId="03D26FBE" w14:textId="77777777" w:rsidTr="00A27696">
        <w:trPr>
          <w:trHeight w:val="345"/>
        </w:trPr>
        <w:tc>
          <w:tcPr>
            <w:tcW w:w="1780" w:type="pct"/>
            <w:tcBorders>
              <w:top w:val="nil"/>
              <w:left w:val="single" w:sz="4" w:space="0" w:color="auto"/>
              <w:bottom w:val="single" w:sz="4" w:space="0" w:color="auto"/>
              <w:right w:val="single" w:sz="4" w:space="0" w:color="auto"/>
            </w:tcBorders>
            <w:shd w:val="clear" w:color="auto" w:fill="auto"/>
            <w:noWrap/>
            <w:vAlign w:val="center"/>
            <w:hideMark/>
          </w:tcPr>
          <w:p w14:paraId="57412A42" w14:textId="77777777" w:rsidR="00FF16AF" w:rsidRPr="00E35052" w:rsidRDefault="00F425DF" w:rsidP="00661A55">
            <w:pPr>
              <w:spacing w:after="0" w:line="240" w:lineRule="auto"/>
              <w:rPr>
                <w:rFonts w:ascii="Times New Roman" w:eastAsia="Times New Roman" w:hAnsi="Times New Roman" w:cs="Times New Roman"/>
                <w:sz w:val="24"/>
                <w:szCs w:val="24"/>
                <w:lang w:val="en-GB" w:bidi="ar-SA"/>
              </w:rPr>
            </w:pPr>
            <w:r w:rsidRPr="00E35052">
              <w:rPr>
                <w:rFonts w:ascii="Times New Roman" w:hAnsi="Times New Roman" w:cs="Times New Roman"/>
                <w:sz w:val="24"/>
                <w:szCs w:val="24"/>
                <w:lang w:val="en-GB"/>
              </w:rPr>
              <w:t>Temples</w:t>
            </w:r>
          </w:p>
        </w:tc>
        <w:tc>
          <w:tcPr>
            <w:tcW w:w="551" w:type="pct"/>
            <w:tcBorders>
              <w:top w:val="nil"/>
              <w:left w:val="nil"/>
              <w:bottom w:val="single" w:sz="4" w:space="0" w:color="auto"/>
              <w:right w:val="single" w:sz="4" w:space="0" w:color="auto"/>
            </w:tcBorders>
            <w:shd w:val="clear" w:color="auto" w:fill="auto"/>
            <w:noWrap/>
            <w:vAlign w:val="center"/>
            <w:hideMark/>
          </w:tcPr>
          <w:p w14:paraId="79FF03C9"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900</w:t>
            </w:r>
          </w:p>
        </w:tc>
        <w:tc>
          <w:tcPr>
            <w:tcW w:w="395" w:type="pct"/>
            <w:tcBorders>
              <w:top w:val="nil"/>
              <w:left w:val="nil"/>
              <w:bottom w:val="single" w:sz="4" w:space="0" w:color="auto"/>
              <w:right w:val="single" w:sz="4" w:space="0" w:color="auto"/>
            </w:tcBorders>
            <w:shd w:val="clear" w:color="auto" w:fill="auto"/>
            <w:noWrap/>
            <w:vAlign w:val="center"/>
            <w:hideMark/>
          </w:tcPr>
          <w:p w14:paraId="47411FBE"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90</w:t>
            </w:r>
          </w:p>
        </w:tc>
        <w:tc>
          <w:tcPr>
            <w:tcW w:w="574" w:type="pct"/>
            <w:tcBorders>
              <w:top w:val="nil"/>
              <w:left w:val="nil"/>
              <w:bottom w:val="single" w:sz="4" w:space="0" w:color="auto"/>
              <w:right w:val="single" w:sz="4" w:space="0" w:color="auto"/>
            </w:tcBorders>
            <w:shd w:val="clear" w:color="auto" w:fill="auto"/>
            <w:noWrap/>
            <w:vAlign w:val="center"/>
            <w:hideMark/>
          </w:tcPr>
          <w:p w14:paraId="286BA141"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990</w:t>
            </w:r>
          </w:p>
        </w:tc>
        <w:tc>
          <w:tcPr>
            <w:tcW w:w="1206" w:type="pct"/>
            <w:tcBorders>
              <w:top w:val="nil"/>
              <w:left w:val="nil"/>
              <w:bottom w:val="single" w:sz="4" w:space="0" w:color="auto"/>
              <w:right w:val="single" w:sz="4" w:space="0" w:color="auto"/>
            </w:tcBorders>
            <w:shd w:val="clear" w:color="auto" w:fill="auto"/>
            <w:noWrap/>
            <w:vAlign w:val="center"/>
            <w:hideMark/>
          </w:tcPr>
          <w:p w14:paraId="4415FD4D"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0.0</w:t>
            </w:r>
          </w:p>
        </w:tc>
        <w:tc>
          <w:tcPr>
            <w:tcW w:w="494" w:type="pct"/>
            <w:tcBorders>
              <w:top w:val="nil"/>
              <w:left w:val="nil"/>
              <w:bottom w:val="single" w:sz="4" w:space="0" w:color="auto"/>
              <w:right w:val="single" w:sz="4" w:space="0" w:color="auto"/>
            </w:tcBorders>
            <w:shd w:val="clear" w:color="auto" w:fill="auto"/>
            <w:noWrap/>
            <w:vAlign w:val="center"/>
            <w:hideMark/>
          </w:tcPr>
          <w:p w14:paraId="1AA33FC7" w14:textId="77777777" w:rsidR="00FF16AF" w:rsidRPr="00E35052" w:rsidRDefault="00FF16AF" w:rsidP="00661A55">
            <w:pPr>
              <w:spacing w:after="0" w:line="240" w:lineRule="auto"/>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100.0</w:t>
            </w:r>
          </w:p>
        </w:tc>
      </w:tr>
      <w:tr w:rsidR="00A5704C" w:rsidRPr="00E35052" w14:paraId="4CB96290" w14:textId="77777777" w:rsidTr="00A27696">
        <w:trPr>
          <w:trHeight w:val="345"/>
        </w:trPr>
        <w:tc>
          <w:tcPr>
            <w:tcW w:w="1780" w:type="pct"/>
            <w:tcBorders>
              <w:top w:val="nil"/>
              <w:left w:val="single" w:sz="4" w:space="0" w:color="auto"/>
              <w:bottom w:val="single" w:sz="4" w:space="0" w:color="auto"/>
              <w:right w:val="single" w:sz="4" w:space="0" w:color="auto"/>
            </w:tcBorders>
            <w:shd w:val="clear" w:color="auto" w:fill="auto"/>
            <w:noWrap/>
            <w:vAlign w:val="center"/>
            <w:hideMark/>
          </w:tcPr>
          <w:p w14:paraId="3B157336" w14:textId="77777777" w:rsidR="00FF16AF" w:rsidRPr="00E35052" w:rsidRDefault="00F425DF" w:rsidP="00661A55">
            <w:pPr>
              <w:spacing w:after="0" w:line="240" w:lineRule="auto"/>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Total</w:t>
            </w:r>
          </w:p>
        </w:tc>
        <w:tc>
          <w:tcPr>
            <w:tcW w:w="551" w:type="pct"/>
            <w:tcBorders>
              <w:top w:val="nil"/>
              <w:left w:val="nil"/>
              <w:bottom w:val="single" w:sz="4" w:space="0" w:color="auto"/>
              <w:right w:val="single" w:sz="4" w:space="0" w:color="auto"/>
            </w:tcBorders>
            <w:shd w:val="clear" w:color="auto" w:fill="auto"/>
            <w:noWrap/>
            <w:vAlign w:val="center"/>
            <w:hideMark/>
          </w:tcPr>
          <w:p w14:paraId="40F1B862" w14:textId="77777777" w:rsidR="00FF16AF" w:rsidRPr="00E35052" w:rsidRDefault="00FF16AF" w:rsidP="00661A55">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16,910</w:t>
            </w:r>
          </w:p>
        </w:tc>
        <w:tc>
          <w:tcPr>
            <w:tcW w:w="395" w:type="pct"/>
            <w:tcBorders>
              <w:top w:val="nil"/>
              <w:left w:val="nil"/>
              <w:bottom w:val="single" w:sz="4" w:space="0" w:color="auto"/>
              <w:right w:val="single" w:sz="4" w:space="0" w:color="auto"/>
            </w:tcBorders>
            <w:shd w:val="clear" w:color="auto" w:fill="auto"/>
            <w:noWrap/>
            <w:vAlign w:val="center"/>
            <w:hideMark/>
          </w:tcPr>
          <w:p w14:paraId="143B524F" w14:textId="77777777" w:rsidR="00FF16AF" w:rsidRPr="00E35052" w:rsidRDefault="00FF16AF" w:rsidP="00661A55">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2,313</w:t>
            </w:r>
          </w:p>
        </w:tc>
        <w:tc>
          <w:tcPr>
            <w:tcW w:w="574" w:type="pct"/>
            <w:tcBorders>
              <w:top w:val="nil"/>
              <w:left w:val="nil"/>
              <w:bottom w:val="single" w:sz="4" w:space="0" w:color="auto"/>
              <w:right w:val="single" w:sz="4" w:space="0" w:color="auto"/>
            </w:tcBorders>
            <w:shd w:val="clear" w:color="auto" w:fill="auto"/>
            <w:noWrap/>
            <w:vAlign w:val="center"/>
            <w:hideMark/>
          </w:tcPr>
          <w:p w14:paraId="42D157D9" w14:textId="77777777" w:rsidR="00FF16AF" w:rsidRPr="00E35052" w:rsidRDefault="00FF16AF" w:rsidP="00661A55">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19,223</w:t>
            </w:r>
          </w:p>
        </w:tc>
        <w:tc>
          <w:tcPr>
            <w:tcW w:w="1206" w:type="pct"/>
            <w:tcBorders>
              <w:top w:val="nil"/>
              <w:left w:val="nil"/>
              <w:bottom w:val="single" w:sz="4" w:space="0" w:color="auto"/>
              <w:right w:val="single" w:sz="4" w:space="0" w:color="auto"/>
            </w:tcBorders>
            <w:shd w:val="clear" w:color="auto" w:fill="auto"/>
            <w:noWrap/>
            <w:vAlign w:val="center"/>
            <w:hideMark/>
          </w:tcPr>
          <w:p w14:paraId="7423EDAE" w14:textId="77777777" w:rsidR="00FF16AF" w:rsidRPr="00E35052" w:rsidRDefault="00FF16AF" w:rsidP="00661A55">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46.5</w:t>
            </w:r>
          </w:p>
        </w:tc>
        <w:tc>
          <w:tcPr>
            <w:tcW w:w="494" w:type="pct"/>
            <w:tcBorders>
              <w:top w:val="nil"/>
              <w:left w:val="nil"/>
              <w:bottom w:val="single" w:sz="4" w:space="0" w:color="auto"/>
              <w:right w:val="single" w:sz="4" w:space="0" w:color="auto"/>
            </w:tcBorders>
            <w:shd w:val="clear" w:color="auto" w:fill="auto"/>
            <w:noWrap/>
            <w:vAlign w:val="center"/>
            <w:hideMark/>
          </w:tcPr>
          <w:p w14:paraId="216221DA" w14:textId="77777777" w:rsidR="00FF16AF" w:rsidRPr="00E35052" w:rsidRDefault="00FF16AF" w:rsidP="00661A55">
            <w:pPr>
              <w:spacing w:after="0" w:line="240" w:lineRule="auto"/>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53.4</w:t>
            </w:r>
          </w:p>
        </w:tc>
      </w:tr>
    </w:tbl>
    <w:p w14:paraId="7F071B41" w14:textId="77777777" w:rsidR="00A27696" w:rsidRPr="00E35052" w:rsidRDefault="00A27696" w:rsidP="00A27696">
      <w:pPr>
        <w:spacing w:after="0" w:line="240" w:lineRule="auto"/>
        <w:rPr>
          <w:rFonts w:ascii="Preeti" w:hAnsi="Preeti"/>
          <w:bCs/>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Cs/>
          <w:sz w:val="24"/>
          <w:szCs w:val="24"/>
          <w:lang w:val="en-GB"/>
        </w:rPr>
        <w:t xml:space="preserve"> Department of </w:t>
      </w:r>
      <w:r w:rsidR="00E90809" w:rsidRPr="00E35052">
        <w:rPr>
          <w:rFonts w:ascii="Times New Roman" w:hAnsi="Times New Roman" w:cs="Times New Roman"/>
          <w:bCs/>
          <w:sz w:val="24"/>
          <w:szCs w:val="24"/>
          <w:lang w:val="en-GB"/>
        </w:rPr>
        <w:t>Archaeology</w:t>
      </w:r>
      <w:r w:rsidRPr="00E35052">
        <w:rPr>
          <w:rFonts w:ascii="Times New Roman" w:hAnsi="Times New Roman" w:cs="Times New Roman"/>
          <w:bCs/>
          <w:sz w:val="24"/>
          <w:szCs w:val="24"/>
          <w:lang w:val="en-GB"/>
        </w:rPr>
        <w:t>, Government of Nepal</w:t>
      </w:r>
    </w:p>
    <w:p w14:paraId="4EAD90DC" w14:textId="77777777" w:rsidR="00A27696" w:rsidRPr="00E35052" w:rsidRDefault="00A27696" w:rsidP="00A27696">
      <w:pPr>
        <w:spacing w:after="0" w:line="240" w:lineRule="auto"/>
        <w:ind w:left="810"/>
        <w:rPr>
          <w:rFonts w:ascii="Preeti" w:hAnsi="Preeti"/>
          <w:sz w:val="28"/>
          <w:szCs w:val="28"/>
          <w:lang w:val="en-GB"/>
        </w:rPr>
      </w:pP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739B38B0" w14:textId="77777777" w:rsidR="00FF16AF" w:rsidRPr="00E35052" w:rsidRDefault="005D7AD5" w:rsidP="00FF16AF">
      <w:pPr>
        <w:spacing w:after="0" w:line="240" w:lineRule="auto"/>
        <w:rPr>
          <w:rFonts w:ascii="Times New Roman" w:hAnsi="Times New Roman" w:cs="Times New Roman"/>
          <w:sz w:val="24"/>
          <w:szCs w:val="24"/>
          <w:lang w:val="en-GB"/>
        </w:rPr>
      </w:pPr>
      <w:r w:rsidRPr="00E35052">
        <w:rPr>
          <w:rFonts w:ascii="Preeti" w:hAnsi="Preeti"/>
          <w:sz w:val="28"/>
          <w:szCs w:val="28"/>
          <w:lang w:val="en-GB"/>
        </w:rPr>
        <w:t xml:space="preserve">     </w:t>
      </w:r>
      <w:r w:rsidRPr="00E35052">
        <w:rPr>
          <w:rFonts w:ascii="Times New Roman" w:hAnsi="Times New Roman" w:cs="Times New Roman"/>
          <w:sz w:val="24"/>
          <w:szCs w:val="24"/>
          <w:lang w:val="en-GB"/>
        </w:rPr>
        <w:t xml:space="preserve">* Almost all the monasteries are under community ownership and management </w:t>
      </w:r>
    </w:p>
    <w:p w14:paraId="24DA9FF1" w14:textId="77777777" w:rsidR="007C105E" w:rsidRPr="00E35052" w:rsidRDefault="007C105E" w:rsidP="00FF16AF">
      <w:pPr>
        <w:spacing w:after="0" w:line="240" w:lineRule="auto"/>
        <w:jc w:val="both"/>
        <w:rPr>
          <w:rFonts w:ascii="Preeti" w:hAnsi="Preeti"/>
          <w:sz w:val="28"/>
          <w:szCs w:val="28"/>
          <w:lang w:val="en-GB"/>
        </w:rPr>
      </w:pPr>
    </w:p>
    <w:p w14:paraId="72369885" w14:textId="77777777" w:rsidR="0086506C" w:rsidRPr="00E35052" w:rsidRDefault="0086506C" w:rsidP="0086506C">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Out of total economic cost, 88 percent occurred due to destruction and remaining 12 percent due to partial damage. Similarly, 46.5 percent of total economic cost occurred to community and private cultural sites, whereas 43.4 percent to public sites. Most damage occurred to cultural heritage sites and monuments and historical structures that were more than 100 years old (Table 3.18).</w:t>
      </w:r>
    </w:p>
    <w:p w14:paraId="33861A75" w14:textId="77777777" w:rsidR="00E717D0" w:rsidRPr="00E35052" w:rsidRDefault="00E717D0" w:rsidP="00E717D0">
      <w:pPr>
        <w:pStyle w:val="Heading4"/>
        <w:rPr>
          <w:rFonts w:ascii="Times New Roman" w:hAnsi="Times New Roman" w:cs="Times New Roman"/>
          <w:i w:val="0"/>
          <w:iCs w:val="0"/>
          <w:color w:val="auto"/>
          <w:sz w:val="26"/>
          <w:szCs w:val="26"/>
          <w:lang w:val="en-GB"/>
        </w:rPr>
      </w:pPr>
      <w:r w:rsidRPr="00E35052">
        <w:rPr>
          <w:rFonts w:ascii="Times New Roman" w:hAnsi="Times New Roman" w:cs="Times New Roman"/>
          <w:i w:val="0"/>
          <w:iCs w:val="0"/>
          <w:color w:val="auto"/>
          <w:sz w:val="26"/>
          <w:szCs w:val="26"/>
          <w:lang w:val="en-GB"/>
        </w:rPr>
        <w:t>3.3.4.2. Productive sector</w:t>
      </w:r>
    </w:p>
    <w:p w14:paraId="3AB1C2F6" w14:textId="77777777" w:rsidR="00E717D0" w:rsidRPr="00E35052" w:rsidRDefault="00E717D0" w:rsidP="00FF16AF">
      <w:pPr>
        <w:spacing w:after="0" w:line="240" w:lineRule="auto"/>
        <w:rPr>
          <w:rFonts w:ascii="Preeti" w:hAnsi="Preeti"/>
          <w:b/>
          <w:bCs/>
          <w:sz w:val="28"/>
          <w:szCs w:val="28"/>
          <w:lang w:val="en-GB"/>
        </w:rPr>
      </w:pPr>
    </w:p>
    <w:p w14:paraId="509123A5" w14:textId="77777777" w:rsidR="00A52473" w:rsidRPr="00E35052" w:rsidRDefault="00A52473" w:rsidP="00A52473">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(A) Agriculture</w:t>
      </w:r>
    </w:p>
    <w:p w14:paraId="6B114755" w14:textId="77777777" w:rsidR="00A52473" w:rsidRPr="00E35052" w:rsidRDefault="00A52473" w:rsidP="00A52473">
      <w:pPr>
        <w:rPr>
          <w:rFonts w:ascii="Times New Roman" w:hAnsi="Times New Roman" w:cs="Times New Roman"/>
          <w:sz w:val="24"/>
          <w:szCs w:val="24"/>
          <w:lang w:val="en-GB"/>
        </w:rPr>
      </w:pPr>
    </w:p>
    <w:p w14:paraId="10EA7248" w14:textId="77777777" w:rsidR="00A52473" w:rsidRPr="00E35052" w:rsidRDefault="00A52473" w:rsidP="00A52473">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Agriculture is the backbone of Nepali economy. Agriculture contributed 34.1 percent of GDP in FY 2014/15, and 76 percent of total labour force was involved in it. The land use in agricultural sector has not adopted disaster-sensitive policies. Agriculture infrastructure meant to increase productivity (such as agriculture road, irrigation systems, and canals) are not earthquake </w:t>
      </w:r>
      <w:r w:rsidR="00ED4672" w:rsidRPr="00E35052">
        <w:rPr>
          <w:rFonts w:ascii="Times New Roman" w:hAnsi="Times New Roman" w:cs="Times New Roman"/>
          <w:sz w:val="24"/>
          <w:szCs w:val="24"/>
          <w:lang w:val="en-GB"/>
        </w:rPr>
        <w:t>resilient</w:t>
      </w:r>
      <w:r w:rsidRPr="00E35052">
        <w:rPr>
          <w:rFonts w:ascii="Times New Roman" w:hAnsi="Times New Roman" w:cs="Times New Roman"/>
          <w:sz w:val="24"/>
          <w:szCs w:val="24"/>
          <w:lang w:val="en-GB"/>
        </w:rPr>
        <w:t xml:space="preserve">. Lands suitable for agriculture are settled by humans, and lands appropriate for human settlements have been turned into industrial sites. Large agriculture firms, agriculture and farm industries, and chemical fertilizer industries are not </w:t>
      </w:r>
      <w:r w:rsidR="00ED4672" w:rsidRPr="00E35052">
        <w:rPr>
          <w:rFonts w:ascii="Times New Roman" w:hAnsi="Times New Roman" w:cs="Times New Roman"/>
          <w:sz w:val="24"/>
          <w:szCs w:val="24"/>
          <w:lang w:val="en-GB"/>
        </w:rPr>
        <w:t>resilient</w:t>
      </w:r>
      <w:r w:rsidRPr="00E35052">
        <w:rPr>
          <w:rFonts w:ascii="Times New Roman" w:hAnsi="Times New Roman" w:cs="Times New Roman"/>
          <w:sz w:val="24"/>
          <w:szCs w:val="24"/>
          <w:lang w:val="en-GB"/>
        </w:rPr>
        <w:t xml:space="preserve"> to earthquake. Public agricultural buildings, including Central Food Research Laboratory, are not earthquake-resistant.</w:t>
      </w:r>
    </w:p>
    <w:p w14:paraId="0D2EE4F0" w14:textId="77777777" w:rsidR="00FF16AF" w:rsidRPr="00E35052" w:rsidRDefault="005B1818" w:rsidP="00FF16AF">
      <w:pPr>
        <w:spacing w:after="0" w:line="240" w:lineRule="auto"/>
        <w:jc w:val="center"/>
        <w:rPr>
          <w:rFonts w:ascii="Preeti" w:hAnsi="Preeti" w:cs="Preeti"/>
          <w:sz w:val="28"/>
          <w:szCs w:val="28"/>
          <w:lang w:val="en-GB" w:bidi="ar-SA"/>
        </w:rPr>
      </w:pPr>
      <w:r w:rsidRPr="00E35052">
        <w:rPr>
          <w:rFonts w:ascii="Preeti" w:hAnsi="Preeti" w:cs="Preeti"/>
          <w:noProof/>
          <w:sz w:val="28"/>
          <w:szCs w:val="28"/>
          <w:lang w:val="en-GB" w:eastAsia="en-GB" w:bidi="ar-SA"/>
        </w:rPr>
        <w:drawing>
          <wp:inline distT="0" distB="0" distL="0" distR="0" wp14:anchorId="00929437" wp14:editId="124CC50B">
            <wp:extent cx="4602377" cy="2389938"/>
            <wp:effectExtent l="19050" t="0" r="7723" b="0"/>
            <wp:docPr id="18" name="Picture 7" descr="C:\Users\user\Downloads\earthquake-triggered-landslide-in-Makwanp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earthquake-triggered-landslide-in-Makwanpur.jpg"/>
                    <pic:cNvPicPr>
                      <a:picLocks noChangeAspect="1" noChangeArrowheads="1"/>
                    </pic:cNvPicPr>
                  </pic:nvPicPr>
                  <pic:blipFill>
                    <a:blip r:embed="rId105" cstate="print"/>
                    <a:srcRect/>
                    <a:stretch>
                      <a:fillRect/>
                    </a:stretch>
                  </pic:blipFill>
                  <pic:spPr bwMode="auto">
                    <a:xfrm>
                      <a:off x="0" y="0"/>
                      <a:ext cx="4602776" cy="2390145"/>
                    </a:xfrm>
                    <a:prstGeom prst="rect">
                      <a:avLst/>
                    </a:prstGeom>
                    <a:noFill/>
                    <a:ln w="9525">
                      <a:noFill/>
                      <a:miter lim="800000"/>
                      <a:headEnd/>
                      <a:tailEnd/>
                    </a:ln>
                  </pic:spPr>
                </pic:pic>
              </a:graphicData>
            </a:graphic>
          </wp:inline>
        </w:drawing>
      </w:r>
    </w:p>
    <w:p w14:paraId="5B11882E" w14:textId="77777777" w:rsidR="00D171D9" w:rsidRPr="00E35052" w:rsidRDefault="00D171D9" w:rsidP="00D171D9">
      <w:pPr>
        <w:pStyle w:val="Heading6"/>
        <w:jc w:val="center"/>
        <w:rPr>
          <w:rFonts w:ascii="Preeti" w:hAnsi="Preeti"/>
          <w:b/>
          <w:bCs/>
          <w:i w:val="0"/>
          <w:iCs w:val="0"/>
          <w:color w:val="auto"/>
          <w:sz w:val="28"/>
          <w:szCs w:val="28"/>
          <w:lang w:val="en-GB"/>
        </w:rPr>
      </w:pPr>
      <w:bookmarkStart w:id="135" w:name="_Toc473184488"/>
      <w:bookmarkStart w:id="136" w:name="_Toc452130324"/>
      <w:r w:rsidRPr="00E35052">
        <w:rPr>
          <w:rFonts w:ascii="Times New Roman" w:hAnsi="Times New Roman" w:cs="Times New Roman"/>
          <w:b/>
          <w:bCs/>
          <w:i w:val="0"/>
          <w:iCs w:val="0"/>
          <w:color w:val="auto"/>
          <w:sz w:val="24"/>
          <w:szCs w:val="24"/>
          <w:lang w:val="en-GB"/>
        </w:rPr>
        <w:t>Figure 3.50: Damage and loss in agricultural crops by the earthquake (Courtesy: Ministry of Agriculture, Government of Nepal)</w:t>
      </w:r>
      <w:bookmarkEnd w:id="135"/>
    </w:p>
    <w:bookmarkEnd w:id="136"/>
    <w:p w14:paraId="4AA22101" w14:textId="77777777" w:rsidR="00FF16AF" w:rsidRPr="00E35052" w:rsidRDefault="00FF16AF" w:rsidP="00FF16AF">
      <w:pPr>
        <w:spacing w:after="0" w:line="240" w:lineRule="auto"/>
        <w:jc w:val="center"/>
        <w:rPr>
          <w:rFonts w:ascii="Preeti" w:hAnsi="Preeti"/>
          <w:bCs/>
          <w:sz w:val="28"/>
          <w:szCs w:val="28"/>
          <w:lang w:val="en-GB"/>
        </w:rPr>
      </w:pPr>
    </w:p>
    <w:p w14:paraId="48D90A77" w14:textId="77777777" w:rsidR="00742F8E" w:rsidRPr="00E35052" w:rsidRDefault="00742F8E" w:rsidP="00742F8E">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Agricultural sector suffered huge damage by the Gorkha Earthquake. The earthquake had negative effects on all areas essential for increased productivity such as agricultural land, physical infrastructure, plastic cold houses, sheds, agricultural equipments and implements, agriculture-based industries, office buildings, and laboratories. Huge damage occurred also to crops and livestock; vegetable and fruits such as potato, mushroom; fish and fingerlings; poultry and hatchery; apiculture and seed storage; feeds; and foods. The earthquake cracked agricultural land (Figure 3.50). Landslides as a result of earthquake destroyed lots of crops and large areas of agricultural land.</w:t>
      </w:r>
    </w:p>
    <w:p w14:paraId="49734EAC" w14:textId="77777777" w:rsidR="00FF16AF" w:rsidRPr="00E35052" w:rsidRDefault="00FF16AF" w:rsidP="00FF16AF">
      <w:pPr>
        <w:spacing w:after="0" w:line="240" w:lineRule="auto"/>
        <w:jc w:val="both"/>
        <w:rPr>
          <w:rFonts w:ascii="Preeti" w:hAnsi="Preeti"/>
          <w:sz w:val="28"/>
          <w:szCs w:val="28"/>
          <w:lang w:val="en-GB"/>
        </w:rPr>
      </w:pPr>
    </w:p>
    <w:p w14:paraId="679DF559" w14:textId="77777777" w:rsidR="00742F8E" w:rsidRPr="00E35052" w:rsidRDefault="00742F8E" w:rsidP="00742F8E">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Dhading district was the most affected in terms of agricultural sector, with a damage and loss amounting to NPR 7 billion. Similarly, damage and losses in agriculture sector amounted to NPR 6 billion in Sindhupalchok and NPR 2 billion each in Nuwakot and Gorkha (Ministry of Agriculture, Government of Nepal).</w:t>
      </w:r>
    </w:p>
    <w:p w14:paraId="31DA4182" w14:textId="77777777" w:rsidR="00FF16AF" w:rsidRPr="00E35052" w:rsidRDefault="00FF16AF" w:rsidP="00FF16AF">
      <w:pPr>
        <w:spacing w:after="0" w:line="240" w:lineRule="auto"/>
        <w:jc w:val="center"/>
        <w:rPr>
          <w:rFonts w:ascii="Preeti" w:eastAsia="Times New Roman" w:hAnsi="Preeti" w:cs="Calibri"/>
          <w:b/>
          <w:bCs/>
          <w:sz w:val="28"/>
          <w:szCs w:val="28"/>
          <w:lang w:val="en-GB" w:bidi="ar-SA"/>
        </w:rPr>
      </w:pPr>
      <w:r w:rsidRPr="00E35052">
        <w:rPr>
          <w:rFonts w:ascii="Preeti" w:eastAsia="Times New Roman" w:hAnsi="Preeti" w:cs="Calibri"/>
          <w:b/>
          <w:bCs/>
          <w:noProof/>
          <w:sz w:val="28"/>
          <w:szCs w:val="28"/>
          <w:lang w:val="en-GB" w:eastAsia="en-GB" w:bidi="ar-SA"/>
        </w:rPr>
        <w:drawing>
          <wp:inline distT="0" distB="0" distL="0" distR="0" wp14:anchorId="26300047" wp14:editId="1A877B80">
            <wp:extent cx="3704387" cy="2099462"/>
            <wp:effectExtent l="19050" t="0" r="0" b="0"/>
            <wp:docPr id="87" name="Picture 1" descr="DSC08159.JPG"/>
            <wp:cNvGraphicFramePr/>
            <a:graphic xmlns:a="http://schemas.openxmlformats.org/drawingml/2006/main">
              <a:graphicData uri="http://schemas.openxmlformats.org/drawingml/2006/picture">
                <pic:pic xmlns:pic="http://schemas.openxmlformats.org/drawingml/2006/picture">
                  <pic:nvPicPr>
                    <pic:cNvPr id="11266" name="Picture 6" descr="DSC08159.JPG"/>
                    <pic:cNvPicPr>
                      <a:picLocks noChangeAspect="1"/>
                    </pic:cNvPicPr>
                  </pic:nvPicPr>
                  <pic:blipFill>
                    <a:blip r:embed="rId106" cstate="print"/>
                    <a:srcRect/>
                    <a:stretch>
                      <a:fillRect/>
                    </a:stretch>
                  </pic:blipFill>
                  <pic:spPr bwMode="auto">
                    <a:xfrm>
                      <a:off x="0" y="0"/>
                      <a:ext cx="3712880" cy="2104276"/>
                    </a:xfrm>
                    <a:prstGeom prst="rect">
                      <a:avLst/>
                    </a:prstGeom>
                    <a:noFill/>
                    <a:ln w="9525">
                      <a:noFill/>
                      <a:miter lim="800000"/>
                      <a:headEnd/>
                      <a:tailEnd/>
                    </a:ln>
                  </pic:spPr>
                </pic:pic>
              </a:graphicData>
            </a:graphic>
          </wp:inline>
        </w:drawing>
      </w:r>
    </w:p>
    <w:p w14:paraId="1D0FDA77" w14:textId="77777777" w:rsidR="00D171D9" w:rsidRPr="00E35052" w:rsidRDefault="00D171D9" w:rsidP="00D171D9">
      <w:pPr>
        <w:pStyle w:val="Heading6"/>
        <w:jc w:val="center"/>
        <w:rPr>
          <w:rFonts w:ascii="Preeti" w:hAnsi="Preeti"/>
          <w:b/>
          <w:bCs/>
          <w:i w:val="0"/>
          <w:iCs w:val="0"/>
          <w:color w:val="auto"/>
          <w:sz w:val="28"/>
          <w:szCs w:val="28"/>
          <w:lang w:val="en-GB"/>
        </w:rPr>
      </w:pPr>
      <w:bookmarkStart w:id="137" w:name="_Toc473184489"/>
      <w:bookmarkStart w:id="138" w:name="_Toc452130325"/>
      <w:r w:rsidRPr="00E35052">
        <w:rPr>
          <w:rFonts w:ascii="Times New Roman" w:hAnsi="Times New Roman" w:cs="Times New Roman"/>
          <w:b/>
          <w:bCs/>
          <w:i w:val="0"/>
          <w:iCs w:val="0"/>
          <w:color w:val="auto"/>
          <w:sz w:val="24"/>
          <w:szCs w:val="24"/>
          <w:lang w:val="en-GB"/>
        </w:rPr>
        <w:t>Figure 3.51: Injured livestock by the earthquake (Courtesy: Ministry of Agriculture, Government of Nepal)</w:t>
      </w:r>
      <w:bookmarkEnd w:id="137"/>
    </w:p>
    <w:bookmarkEnd w:id="138"/>
    <w:p w14:paraId="043CD097" w14:textId="77777777" w:rsidR="00FF16AF" w:rsidRPr="00E35052" w:rsidRDefault="00FF16AF" w:rsidP="00FF16AF">
      <w:pPr>
        <w:spacing w:after="0" w:line="240" w:lineRule="auto"/>
        <w:jc w:val="center"/>
        <w:rPr>
          <w:rFonts w:ascii="Preeti" w:hAnsi="Preeti"/>
          <w:bCs/>
          <w:sz w:val="28"/>
          <w:szCs w:val="28"/>
          <w:lang w:val="en-GB"/>
        </w:rPr>
      </w:pPr>
    </w:p>
    <w:p w14:paraId="2C1ADDAA" w14:textId="77777777" w:rsidR="00742F8E" w:rsidRPr="00E35052" w:rsidRDefault="00742F8E" w:rsidP="00742F8E">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 huge number of livestock were injured or killed. It obstructed the agriculture market system, reduced </w:t>
      </w:r>
      <w:r w:rsidR="00E90809" w:rsidRPr="00E35052">
        <w:rPr>
          <w:rFonts w:ascii="Times New Roman" w:hAnsi="Times New Roman" w:cs="Times New Roman"/>
          <w:sz w:val="24"/>
          <w:szCs w:val="24"/>
          <w:lang w:val="en-GB"/>
        </w:rPr>
        <w:t>labour</w:t>
      </w:r>
      <w:r w:rsidRPr="00E35052">
        <w:rPr>
          <w:rFonts w:ascii="Times New Roman" w:hAnsi="Times New Roman" w:cs="Times New Roman"/>
          <w:sz w:val="24"/>
          <w:szCs w:val="24"/>
          <w:lang w:val="en-GB"/>
        </w:rPr>
        <w:t xml:space="preserve"> force in rural agriculture, decreased production of food crops, and reduced the income of farmers. Death or injury of agricultural technicians reduced agricultural services, resulting in loss of agricultural productivity. Details of the damage and loss on agricultural sector are presented in Figure 3.52 and Table 3.18.</w:t>
      </w:r>
    </w:p>
    <w:p w14:paraId="1DB68E10" w14:textId="77777777" w:rsidR="00FF16AF" w:rsidRPr="00E35052" w:rsidRDefault="00942B50" w:rsidP="00FF16AF">
      <w:pPr>
        <w:pStyle w:val="Heading6"/>
        <w:jc w:val="center"/>
        <w:rPr>
          <w:rFonts w:ascii="Preeti" w:hAnsi="Preeti"/>
          <w:b/>
          <w:bCs/>
          <w:i w:val="0"/>
          <w:iCs w:val="0"/>
          <w:color w:val="auto"/>
          <w:sz w:val="28"/>
          <w:szCs w:val="28"/>
          <w:lang w:val="en-GB"/>
        </w:rPr>
      </w:pPr>
      <w:bookmarkStart w:id="139" w:name="_Toc473184490"/>
      <w:bookmarkStart w:id="140" w:name="_Toc452130326"/>
      <w:r w:rsidRPr="00E35052">
        <w:rPr>
          <w:rFonts w:ascii="Times New Roman" w:hAnsi="Times New Roman" w:cs="Times New Roman"/>
          <w:b/>
          <w:bCs/>
          <w:i w:val="0"/>
          <w:iCs w:val="0"/>
          <w:color w:val="auto"/>
          <w:sz w:val="24"/>
          <w:szCs w:val="24"/>
          <w:lang w:val="en-GB"/>
        </w:rPr>
        <w:t>Figure 3.52: Summary of damage and loss in agriculture sector (in %)</w:t>
      </w:r>
      <w:bookmarkEnd w:id="139"/>
      <w:r w:rsidRPr="00E35052">
        <w:rPr>
          <w:rFonts w:ascii="Times New Roman" w:hAnsi="Times New Roman" w:cs="Times New Roman"/>
          <w:b/>
          <w:bCs/>
          <w:i w:val="0"/>
          <w:iCs w:val="0"/>
          <w:color w:val="auto"/>
          <w:sz w:val="24"/>
          <w:szCs w:val="24"/>
          <w:lang w:val="en-GB"/>
        </w:rPr>
        <w:t xml:space="preserve"> </w:t>
      </w:r>
      <w:bookmarkEnd w:id="140"/>
    </w:p>
    <w:p w14:paraId="7F74C457" w14:textId="77777777" w:rsidR="00FF16AF" w:rsidRPr="00E35052" w:rsidRDefault="00FF16AF" w:rsidP="00FF16AF">
      <w:pPr>
        <w:spacing w:after="0" w:line="240" w:lineRule="auto"/>
        <w:jc w:val="center"/>
        <w:rPr>
          <w:rFonts w:ascii="Preeti" w:hAnsi="Preeti"/>
          <w:b/>
          <w:sz w:val="28"/>
          <w:szCs w:val="28"/>
          <w:lang w:val="en-GB"/>
        </w:rPr>
      </w:pPr>
    </w:p>
    <w:p w14:paraId="3D9D3737" w14:textId="77777777" w:rsidR="0083551C" w:rsidRPr="00E35052" w:rsidRDefault="0083551C" w:rsidP="0083551C">
      <w:pPr>
        <w:spacing w:after="0" w:line="240" w:lineRule="auto"/>
        <w:jc w:val="center"/>
        <w:rPr>
          <w:rFonts w:ascii="Times New Roman" w:hAnsi="Times New Roman" w:cs="Times New Roman"/>
          <w:b/>
          <w:i/>
          <w:iCs/>
          <w:sz w:val="24"/>
          <w:szCs w:val="24"/>
          <w:lang w:val="en-GB"/>
        </w:rPr>
      </w:pPr>
      <w:r w:rsidRPr="00E35052">
        <w:rPr>
          <w:rFonts w:ascii="Times New Roman" w:hAnsi="Times New Roman" w:cs="Times New Roman"/>
          <w:b/>
          <w:i/>
          <w:iCs/>
          <w:noProof/>
          <w:sz w:val="24"/>
          <w:szCs w:val="24"/>
          <w:lang w:val="en-GB" w:eastAsia="en-GB" w:bidi="ar-SA"/>
        </w:rPr>
        <w:drawing>
          <wp:inline distT="0" distB="0" distL="0" distR="0" wp14:anchorId="5A999535" wp14:editId="50FE012F">
            <wp:extent cx="4572000" cy="2743200"/>
            <wp:effectExtent l="19050" t="0" r="19050" b="0"/>
            <wp:docPr id="20"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535C0B53" w14:textId="77777777" w:rsidR="00A27696" w:rsidRPr="00E35052" w:rsidRDefault="0083551C" w:rsidP="00A27696">
      <w:pPr>
        <w:spacing w:after="0" w:line="240" w:lineRule="auto"/>
        <w:jc w:val="both"/>
        <w:rPr>
          <w:rFonts w:ascii="Preeti" w:hAnsi="Preeti"/>
          <w:bCs/>
          <w:sz w:val="28"/>
          <w:szCs w:val="28"/>
          <w:lang w:val="en-GB"/>
        </w:rPr>
      </w:pPr>
      <w:r w:rsidRPr="00E35052">
        <w:rPr>
          <w:rFonts w:ascii="Times New Roman" w:hAnsi="Times New Roman" w:cs="Times New Roman"/>
          <w:b/>
          <w:i/>
          <w:iCs/>
          <w:sz w:val="24"/>
          <w:szCs w:val="24"/>
          <w:lang w:val="en-GB"/>
        </w:rPr>
        <w:t xml:space="preserve">                 </w:t>
      </w:r>
      <w:r w:rsidR="00A27696" w:rsidRPr="00E35052">
        <w:rPr>
          <w:rFonts w:ascii="Times New Roman" w:hAnsi="Times New Roman" w:cs="Times New Roman"/>
          <w:b/>
          <w:i/>
          <w:iCs/>
          <w:sz w:val="24"/>
          <w:szCs w:val="24"/>
          <w:lang w:val="en-GB"/>
        </w:rPr>
        <w:t>Source:</w:t>
      </w:r>
      <w:r w:rsidR="00A27696" w:rsidRPr="00E35052">
        <w:rPr>
          <w:rFonts w:ascii="Times New Roman" w:hAnsi="Times New Roman" w:cs="Times New Roman"/>
          <w:b/>
          <w:sz w:val="24"/>
          <w:szCs w:val="24"/>
          <w:lang w:val="en-GB"/>
        </w:rPr>
        <w:t xml:space="preserve"> </w:t>
      </w:r>
      <w:r w:rsidR="00A27696" w:rsidRPr="00E35052">
        <w:rPr>
          <w:rFonts w:ascii="Times New Roman" w:hAnsi="Times New Roman" w:cs="Times New Roman"/>
          <w:bCs/>
          <w:sz w:val="24"/>
          <w:szCs w:val="24"/>
          <w:lang w:val="en-GB"/>
        </w:rPr>
        <w:t>Ministry of Agriculture, Government of Nepal, 2015</w:t>
      </w:r>
    </w:p>
    <w:p w14:paraId="0D2B60E6" w14:textId="77777777" w:rsidR="00FF16AF" w:rsidRPr="00E35052" w:rsidRDefault="00FF16AF" w:rsidP="00FF16AF">
      <w:pPr>
        <w:spacing w:after="0" w:line="240" w:lineRule="auto"/>
        <w:rPr>
          <w:rFonts w:ascii="Preeti" w:hAnsi="Preeti"/>
          <w:bCs/>
          <w:sz w:val="28"/>
          <w:szCs w:val="28"/>
          <w:lang w:val="en-GB"/>
        </w:rPr>
      </w:pPr>
    </w:p>
    <w:p w14:paraId="543100B0" w14:textId="77777777" w:rsidR="00742F8E" w:rsidRPr="00E35052" w:rsidRDefault="00742F8E" w:rsidP="00742F8E">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Economic cost amounting to a total of NPR 38.3 billion occurred to crops, fishery and honey production, livestock and poultry, and irrigation. Out of it, 64.2 percent occurred in crops, fishery, and apiculture; 37.5 percent in livestock and poultry; and 0.1 percent in irrigation (Figure 3.52 and Table 3.19).</w:t>
      </w:r>
    </w:p>
    <w:p w14:paraId="76F4556C" w14:textId="77777777" w:rsidR="00FF16AF" w:rsidRPr="00E35052" w:rsidRDefault="007A362A" w:rsidP="00FF16AF">
      <w:pPr>
        <w:pStyle w:val="Heading5"/>
        <w:jc w:val="center"/>
        <w:rPr>
          <w:rFonts w:ascii="Preeti" w:hAnsi="Preeti"/>
          <w:b/>
          <w:bCs/>
          <w:color w:val="auto"/>
          <w:sz w:val="28"/>
          <w:szCs w:val="28"/>
          <w:lang w:val="en-GB"/>
        </w:rPr>
      </w:pPr>
      <w:bookmarkStart w:id="141" w:name="_Toc449088285"/>
      <w:bookmarkStart w:id="142" w:name="_Toc449092933"/>
      <w:bookmarkStart w:id="143" w:name="_Toc452128781"/>
      <w:bookmarkStart w:id="144" w:name="_Toc487548287"/>
      <w:r w:rsidRPr="00E35052">
        <w:rPr>
          <w:rFonts w:ascii="Times New Roman" w:hAnsi="Times New Roman" w:cs="Times New Roman"/>
          <w:b/>
          <w:bCs/>
          <w:color w:val="auto"/>
          <w:sz w:val="24"/>
          <w:szCs w:val="24"/>
          <w:lang w:val="en-GB"/>
        </w:rPr>
        <w:t>Table 3.19: Summary of damage and loss in agriculture sector</w:t>
      </w:r>
      <w:bookmarkEnd w:id="141"/>
      <w:bookmarkEnd w:id="142"/>
      <w:bookmarkEnd w:id="143"/>
      <w:bookmarkEnd w:id="144"/>
    </w:p>
    <w:p w14:paraId="167E093F" w14:textId="77777777" w:rsidR="00FF16AF" w:rsidRPr="00E35052" w:rsidRDefault="00FF16AF" w:rsidP="00FF16AF">
      <w:pPr>
        <w:spacing w:after="0" w:line="240" w:lineRule="auto"/>
        <w:jc w:val="center"/>
        <w:rPr>
          <w:rFonts w:ascii="Preeti" w:hAnsi="Preeti"/>
          <w:b/>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8"/>
        <w:gridCol w:w="3891"/>
        <w:gridCol w:w="1055"/>
        <w:gridCol w:w="886"/>
        <w:gridCol w:w="965"/>
        <w:gridCol w:w="965"/>
        <w:gridCol w:w="980"/>
      </w:tblGrid>
      <w:tr w:rsidR="004E1A9C" w:rsidRPr="00E35052" w14:paraId="3CE477AC" w14:textId="77777777" w:rsidTr="004E1A9C">
        <w:trPr>
          <w:cnfStyle w:val="100000000000" w:firstRow="1" w:lastRow="0" w:firstColumn="0" w:lastColumn="0" w:oddVBand="0" w:evenVBand="0" w:oddHBand="0" w:evenHBand="0" w:firstRowFirstColumn="0" w:firstRowLastColumn="0" w:lastRowFirstColumn="0" w:lastRowLastColumn="0"/>
          <w:trHeight w:val="142"/>
        </w:trPr>
        <w:tc>
          <w:tcPr>
            <w:cnfStyle w:val="001000000000" w:firstRow="0" w:lastRow="0" w:firstColumn="1" w:lastColumn="0" w:oddVBand="0" w:evenVBand="0" w:oddHBand="0" w:evenHBand="0" w:firstRowFirstColumn="0" w:firstRowLastColumn="0" w:lastRowFirstColumn="0" w:lastRowLastColumn="0"/>
            <w:tcW w:w="325" w:type="pct"/>
            <w:vMerge w:val="restart"/>
            <w:tcBorders>
              <w:top w:val="none" w:sz="0" w:space="0" w:color="auto"/>
              <w:left w:val="none" w:sz="0" w:space="0" w:color="auto"/>
              <w:bottom w:val="none" w:sz="0" w:space="0" w:color="auto"/>
              <w:right w:val="none" w:sz="0" w:space="0" w:color="auto"/>
            </w:tcBorders>
            <w:noWrap/>
            <w:vAlign w:val="center"/>
            <w:hideMark/>
          </w:tcPr>
          <w:p w14:paraId="7C3576D9" w14:textId="77777777" w:rsidR="00A5704C" w:rsidRPr="00E35052" w:rsidRDefault="001C6D99" w:rsidP="0040184D">
            <w:pPr>
              <w:jc w:val="center"/>
              <w:rPr>
                <w:rFonts w:ascii="Times New Roman" w:eastAsia="Times New Roman" w:hAnsi="Times New Roman" w:cs="Times New Roman"/>
                <w:color w:val="auto"/>
                <w:sz w:val="24"/>
                <w:szCs w:val="24"/>
                <w:lang w:val="en-GB" w:bidi="ar-SA"/>
              </w:rPr>
            </w:pPr>
            <w:r w:rsidRPr="00E35052">
              <w:rPr>
                <w:rFonts w:ascii="Times New Roman" w:eastAsia="Times New Roman" w:hAnsi="Times New Roman" w:cs="Times New Roman"/>
                <w:color w:val="auto"/>
                <w:sz w:val="24"/>
                <w:szCs w:val="24"/>
                <w:lang w:val="en-GB" w:bidi="ar-SA"/>
              </w:rPr>
              <w:t>S. N.</w:t>
            </w:r>
          </w:p>
        </w:tc>
        <w:tc>
          <w:tcPr>
            <w:tcW w:w="2081" w:type="pct"/>
            <w:vMerge w:val="restart"/>
            <w:tcBorders>
              <w:top w:val="none" w:sz="0" w:space="0" w:color="auto"/>
              <w:left w:val="none" w:sz="0" w:space="0" w:color="auto"/>
              <w:bottom w:val="none" w:sz="0" w:space="0" w:color="auto"/>
              <w:right w:val="none" w:sz="0" w:space="0" w:color="auto"/>
            </w:tcBorders>
            <w:noWrap/>
            <w:vAlign w:val="center"/>
            <w:hideMark/>
          </w:tcPr>
          <w:p w14:paraId="2A1D4F2E" w14:textId="77777777" w:rsidR="00A5704C" w:rsidRPr="00E35052" w:rsidRDefault="00A449EE" w:rsidP="0040184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Particulars</w:t>
            </w:r>
          </w:p>
        </w:tc>
        <w:tc>
          <w:tcPr>
            <w:tcW w:w="1554" w:type="pct"/>
            <w:gridSpan w:val="3"/>
            <w:tcBorders>
              <w:top w:val="none" w:sz="0" w:space="0" w:color="auto"/>
              <w:left w:val="none" w:sz="0" w:space="0" w:color="auto"/>
              <w:bottom w:val="none" w:sz="0" w:space="0" w:color="auto"/>
              <w:right w:val="none" w:sz="0" w:space="0" w:color="auto"/>
            </w:tcBorders>
            <w:noWrap/>
            <w:vAlign w:val="center"/>
            <w:hideMark/>
          </w:tcPr>
          <w:p w14:paraId="4173645D" w14:textId="77777777" w:rsidR="00A5704C" w:rsidRPr="00E35052" w:rsidRDefault="00A5704C" w:rsidP="0040184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c>
          <w:tcPr>
            <w:tcW w:w="1040" w:type="pct"/>
            <w:gridSpan w:val="2"/>
            <w:tcBorders>
              <w:top w:val="none" w:sz="0" w:space="0" w:color="auto"/>
              <w:left w:val="none" w:sz="0" w:space="0" w:color="auto"/>
              <w:bottom w:val="none" w:sz="0" w:space="0" w:color="auto"/>
              <w:right w:val="none" w:sz="0" w:space="0" w:color="auto"/>
            </w:tcBorders>
            <w:vAlign w:val="center"/>
          </w:tcPr>
          <w:p w14:paraId="02DE16A9" w14:textId="77777777" w:rsidR="00A5704C" w:rsidRPr="00E35052" w:rsidRDefault="00A5704C" w:rsidP="0040184D">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Share of disaster effects</w:t>
            </w:r>
          </w:p>
          <w:p w14:paraId="1D1800D4" w14:textId="77777777" w:rsidR="00A5704C" w:rsidRPr="00E35052" w:rsidRDefault="00A5704C" w:rsidP="0040184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(in %)</w:t>
            </w:r>
          </w:p>
        </w:tc>
      </w:tr>
      <w:tr w:rsidR="004E1A9C" w:rsidRPr="00E35052" w14:paraId="1D015B49" w14:textId="77777777" w:rsidTr="004E1A9C">
        <w:trPr>
          <w:cnfStyle w:val="000000100000" w:firstRow="0" w:lastRow="0" w:firstColumn="0" w:lastColumn="0" w:oddVBand="0" w:evenVBand="0" w:oddHBand="1" w:evenHBand="0" w:firstRowFirstColumn="0" w:firstRowLastColumn="0" w:lastRowFirstColumn="0" w:lastRowLastColumn="0"/>
          <w:trHeight w:val="142"/>
        </w:trPr>
        <w:tc>
          <w:tcPr>
            <w:cnfStyle w:val="001000000000" w:firstRow="0" w:lastRow="0" w:firstColumn="1" w:lastColumn="0" w:oddVBand="0" w:evenVBand="0" w:oddHBand="0" w:evenHBand="0" w:firstRowFirstColumn="0" w:firstRowLastColumn="0" w:lastRowFirstColumn="0" w:lastRowLastColumn="0"/>
            <w:tcW w:w="325" w:type="pct"/>
            <w:vMerge/>
            <w:tcBorders>
              <w:right w:val="none" w:sz="0" w:space="0" w:color="auto"/>
            </w:tcBorders>
            <w:noWrap/>
            <w:hideMark/>
          </w:tcPr>
          <w:p w14:paraId="23CFC3DF" w14:textId="77777777" w:rsidR="00A5704C" w:rsidRPr="00E35052" w:rsidRDefault="00A5704C" w:rsidP="00661A55">
            <w:pPr>
              <w:rPr>
                <w:rFonts w:ascii="Times New Roman" w:eastAsia="Times New Roman" w:hAnsi="Times New Roman" w:cs="Times New Roman"/>
                <w:b w:val="0"/>
                <w:bCs w:val="0"/>
                <w:sz w:val="24"/>
                <w:szCs w:val="24"/>
                <w:lang w:val="en-GB" w:bidi="ar-SA"/>
              </w:rPr>
            </w:pPr>
          </w:p>
        </w:tc>
        <w:tc>
          <w:tcPr>
            <w:tcW w:w="2081" w:type="pct"/>
            <w:vMerge/>
            <w:tcBorders>
              <w:left w:val="none" w:sz="0" w:space="0" w:color="auto"/>
              <w:right w:val="none" w:sz="0" w:space="0" w:color="auto"/>
            </w:tcBorders>
            <w:noWrap/>
            <w:hideMark/>
          </w:tcPr>
          <w:p w14:paraId="749A194D" w14:textId="77777777" w:rsidR="00A5704C" w:rsidRPr="00E35052" w:rsidRDefault="00A5704C"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p>
        </w:tc>
        <w:tc>
          <w:tcPr>
            <w:tcW w:w="564" w:type="pct"/>
            <w:tcBorders>
              <w:left w:val="none" w:sz="0" w:space="0" w:color="auto"/>
              <w:right w:val="none" w:sz="0" w:space="0" w:color="auto"/>
            </w:tcBorders>
            <w:shd w:val="clear" w:color="auto" w:fill="9BBB59" w:themeFill="accent3"/>
            <w:noWrap/>
            <w:hideMark/>
          </w:tcPr>
          <w:p w14:paraId="56C99043" w14:textId="77777777" w:rsidR="00A5704C" w:rsidRPr="00E35052" w:rsidRDefault="00A5704C"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Damage</w:t>
            </w:r>
          </w:p>
        </w:tc>
        <w:tc>
          <w:tcPr>
            <w:tcW w:w="474" w:type="pct"/>
            <w:tcBorders>
              <w:left w:val="none" w:sz="0" w:space="0" w:color="auto"/>
              <w:right w:val="none" w:sz="0" w:space="0" w:color="auto"/>
            </w:tcBorders>
            <w:shd w:val="clear" w:color="auto" w:fill="9BBB59" w:themeFill="accent3"/>
            <w:noWrap/>
            <w:hideMark/>
          </w:tcPr>
          <w:p w14:paraId="0DB04CC2" w14:textId="77777777" w:rsidR="00A5704C" w:rsidRPr="00E35052" w:rsidRDefault="00A5704C"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Loss</w:t>
            </w:r>
          </w:p>
        </w:tc>
        <w:tc>
          <w:tcPr>
            <w:tcW w:w="516" w:type="pct"/>
            <w:tcBorders>
              <w:left w:val="none" w:sz="0" w:space="0" w:color="auto"/>
              <w:right w:val="none" w:sz="0" w:space="0" w:color="auto"/>
            </w:tcBorders>
            <w:shd w:val="clear" w:color="auto" w:fill="9BBB59" w:themeFill="accent3"/>
            <w:noWrap/>
            <w:hideMark/>
          </w:tcPr>
          <w:p w14:paraId="3F7D6FF7" w14:textId="77777777" w:rsidR="00A5704C" w:rsidRPr="00E35052" w:rsidRDefault="004E1A9C"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Total</w:t>
            </w:r>
          </w:p>
        </w:tc>
        <w:tc>
          <w:tcPr>
            <w:tcW w:w="516" w:type="pct"/>
            <w:tcBorders>
              <w:left w:val="none" w:sz="0" w:space="0" w:color="auto"/>
              <w:right w:val="none" w:sz="0" w:space="0" w:color="auto"/>
            </w:tcBorders>
            <w:shd w:val="clear" w:color="auto" w:fill="9BBB59" w:themeFill="accent3"/>
          </w:tcPr>
          <w:p w14:paraId="4A3D2721" w14:textId="77777777" w:rsidR="00A5704C" w:rsidRPr="00E35052" w:rsidRDefault="004E1A9C" w:rsidP="00035B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Private</w:t>
            </w:r>
          </w:p>
        </w:tc>
        <w:tc>
          <w:tcPr>
            <w:tcW w:w="524" w:type="pct"/>
            <w:tcBorders>
              <w:left w:val="none" w:sz="0" w:space="0" w:color="auto"/>
            </w:tcBorders>
            <w:shd w:val="clear" w:color="auto" w:fill="9BBB59" w:themeFill="accent3"/>
          </w:tcPr>
          <w:p w14:paraId="2712F302" w14:textId="77777777" w:rsidR="00A5704C" w:rsidRPr="00E35052" w:rsidRDefault="004E1A9C" w:rsidP="00035B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Public</w:t>
            </w:r>
          </w:p>
        </w:tc>
      </w:tr>
      <w:tr w:rsidR="004E1A9C" w:rsidRPr="00E35052" w14:paraId="518D4E26" w14:textId="77777777" w:rsidTr="004E1A9C">
        <w:trPr>
          <w:cnfStyle w:val="000000010000" w:firstRow="0" w:lastRow="0" w:firstColumn="0" w:lastColumn="0" w:oddVBand="0" w:evenVBand="0" w:oddHBand="0" w:evenHBand="1" w:firstRowFirstColumn="0" w:firstRowLastColumn="0" w:lastRowFirstColumn="0" w:lastRowLastColumn="0"/>
          <w:trHeight w:val="151"/>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5817C4E7" w14:textId="77777777" w:rsidR="00A449EE" w:rsidRPr="00E35052" w:rsidRDefault="00A449EE" w:rsidP="00A449EE">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A</w:t>
            </w:r>
            <w:r w:rsidR="001C6D99" w:rsidRPr="00E35052">
              <w:rPr>
                <w:rFonts w:ascii="Times New Roman" w:eastAsia="Times New Roman" w:hAnsi="Times New Roman" w:cs="Times New Roman"/>
                <w:sz w:val="24"/>
                <w:szCs w:val="24"/>
                <w:lang w:val="en-GB"/>
              </w:rPr>
              <w:t>.</w:t>
            </w:r>
          </w:p>
        </w:tc>
        <w:tc>
          <w:tcPr>
            <w:tcW w:w="2081" w:type="pct"/>
            <w:tcBorders>
              <w:left w:val="none" w:sz="0" w:space="0" w:color="auto"/>
              <w:right w:val="none" w:sz="0" w:space="0" w:color="auto"/>
            </w:tcBorders>
            <w:noWrap/>
            <w:hideMark/>
          </w:tcPr>
          <w:p w14:paraId="22E9B367" w14:textId="77777777" w:rsidR="00A449EE" w:rsidRPr="00E35052" w:rsidRDefault="00A449EE" w:rsidP="00A2769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Crops, fishes and bees</w:t>
            </w:r>
          </w:p>
        </w:tc>
        <w:tc>
          <w:tcPr>
            <w:tcW w:w="564" w:type="pct"/>
            <w:tcBorders>
              <w:left w:val="none" w:sz="0" w:space="0" w:color="auto"/>
              <w:right w:val="none" w:sz="0" w:space="0" w:color="auto"/>
            </w:tcBorders>
            <w:noWrap/>
            <w:hideMark/>
          </w:tcPr>
          <w:p w14:paraId="7A9435F4"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474" w:type="pct"/>
            <w:tcBorders>
              <w:left w:val="none" w:sz="0" w:space="0" w:color="auto"/>
              <w:right w:val="none" w:sz="0" w:space="0" w:color="auto"/>
            </w:tcBorders>
            <w:noWrap/>
            <w:hideMark/>
          </w:tcPr>
          <w:p w14:paraId="22E6D30B"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16" w:type="pct"/>
            <w:tcBorders>
              <w:left w:val="none" w:sz="0" w:space="0" w:color="auto"/>
              <w:right w:val="none" w:sz="0" w:space="0" w:color="auto"/>
            </w:tcBorders>
            <w:noWrap/>
            <w:hideMark/>
          </w:tcPr>
          <w:p w14:paraId="0C3B1B26"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16" w:type="pct"/>
            <w:tcBorders>
              <w:left w:val="none" w:sz="0" w:space="0" w:color="auto"/>
              <w:right w:val="none" w:sz="0" w:space="0" w:color="auto"/>
            </w:tcBorders>
          </w:tcPr>
          <w:p w14:paraId="528D4597"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10B381F5"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234364CA" w14:textId="77777777" w:rsidTr="004E1A9C">
        <w:trPr>
          <w:cnfStyle w:val="000000100000" w:firstRow="0" w:lastRow="0" w:firstColumn="0" w:lastColumn="0" w:oddVBand="0" w:evenVBand="0" w:oddHBand="1" w:evenHBand="0" w:firstRowFirstColumn="0" w:firstRowLastColumn="0" w:lastRowFirstColumn="0" w:lastRowLastColumn="0"/>
          <w:trHeight w:val="124"/>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34FBDFD9" w14:textId="77777777" w:rsidR="00A449EE" w:rsidRPr="00E35052" w:rsidRDefault="00A449EE" w:rsidP="00A449EE">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w:t>
            </w:r>
            <w:r w:rsidR="001C6D99" w:rsidRPr="00E35052">
              <w:rPr>
                <w:rFonts w:ascii="Times New Roman" w:eastAsia="Times New Roman" w:hAnsi="Times New Roman" w:cs="Times New Roman"/>
                <w:b w:val="0"/>
                <w:bCs w:val="0"/>
                <w:sz w:val="24"/>
                <w:szCs w:val="24"/>
                <w:lang w:val="en-GB"/>
              </w:rPr>
              <w:t>.</w:t>
            </w:r>
          </w:p>
        </w:tc>
        <w:tc>
          <w:tcPr>
            <w:tcW w:w="2081" w:type="pct"/>
            <w:tcBorders>
              <w:left w:val="none" w:sz="0" w:space="0" w:color="auto"/>
              <w:right w:val="none" w:sz="0" w:space="0" w:color="auto"/>
            </w:tcBorders>
            <w:noWrap/>
            <w:hideMark/>
          </w:tcPr>
          <w:p w14:paraId="3DC74BB8" w14:textId="77777777" w:rsidR="00A449EE" w:rsidRPr="00E35052" w:rsidRDefault="00A449EE" w:rsidP="00A2769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Standing crop loss</w:t>
            </w:r>
          </w:p>
        </w:tc>
        <w:tc>
          <w:tcPr>
            <w:tcW w:w="564" w:type="pct"/>
            <w:tcBorders>
              <w:left w:val="none" w:sz="0" w:space="0" w:color="auto"/>
              <w:right w:val="none" w:sz="0" w:space="0" w:color="auto"/>
            </w:tcBorders>
            <w:noWrap/>
            <w:hideMark/>
          </w:tcPr>
          <w:p w14:paraId="21B09B0D"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c>
          <w:tcPr>
            <w:tcW w:w="474" w:type="pct"/>
            <w:tcBorders>
              <w:left w:val="none" w:sz="0" w:space="0" w:color="auto"/>
              <w:right w:val="none" w:sz="0" w:space="0" w:color="auto"/>
            </w:tcBorders>
            <w:noWrap/>
            <w:hideMark/>
          </w:tcPr>
          <w:p w14:paraId="0F3906F6"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6,919</w:t>
            </w:r>
          </w:p>
        </w:tc>
        <w:tc>
          <w:tcPr>
            <w:tcW w:w="516" w:type="pct"/>
            <w:tcBorders>
              <w:left w:val="none" w:sz="0" w:space="0" w:color="auto"/>
              <w:right w:val="none" w:sz="0" w:space="0" w:color="auto"/>
            </w:tcBorders>
            <w:noWrap/>
            <w:hideMark/>
          </w:tcPr>
          <w:p w14:paraId="19CCB88D"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6,919</w:t>
            </w:r>
          </w:p>
        </w:tc>
        <w:tc>
          <w:tcPr>
            <w:tcW w:w="516" w:type="pct"/>
            <w:tcBorders>
              <w:left w:val="none" w:sz="0" w:space="0" w:color="auto"/>
              <w:right w:val="none" w:sz="0" w:space="0" w:color="auto"/>
            </w:tcBorders>
          </w:tcPr>
          <w:p w14:paraId="5DD0C101"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2C891DA7"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01306824" w14:textId="77777777" w:rsidTr="004E1A9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6B7E5A0B" w14:textId="77777777" w:rsidR="00A449EE" w:rsidRPr="00E35052" w:rsidRDefault="00A449EE" w:rsidP="001C6D99">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w:t>
            </w:r>
            <w:r w:rsidR="001C6D99" w:rsidRPr="00E35052">
              <w:rPr>
                <w:rFonts w:ascii="Times New Roman" w:eastAsia="Times New Roman" w:hAnsi="Times New Roman" w:cs="Times New Roman"/>
                <w:b w:val="0"/>
                <w:bCs w:val="0"/>
                <w:sz w:val="24"/>
                <w:szCs w:val="24"/>
                <w:lang w:val="en-GB"/>
              </w:rPr>
              <w:t>.</w:t>
            </w:r>
          </w:p>
        </w:tc>
        <w:tc>
          <w:tcPr>
            <w:tcW w:w="2081" w:type="pct"/>
            <w:tcBorders>
              <w:left w:val="none" w:sz="0" w:space="0" w:color="auto"/>
              <w:right w:val="none" w:sz="0" w:space="0" w:color="auto"/>
            </w:tcBorders>
            <w:noWrap/>
            <w:hideMark/>
          </w:tcPr>
          <w:p w14:paraId="69514ED5" w14:textId="77777777" w:rsidR="00A449EE" w:rsidRPr="00E35052" w:rsidRDefault="00A449EE" w:rsidP="00A2769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Expected future crop production loss </w:t>
            </w:r>
          </w:p>
        </w:tc>
        <w:tc>
          <w:tcPr>
            <w:tcW w:w="564" w:type="pct"/>
            <w:tcBorders>
              <w:left w:val="none" w:sz="0" w:space="0" w:color="auto"/>
              <w:right w:val="none" w:sz="0" w:space="0" w:color="auto"/>
            </w:tcBorders>
            <w:noWrap/>
            <w:hideMark/>
          </w:tcPr>
          <w:p w14:paraId="6F4A1E83"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474" w:type="pct"/>
            <w:tcBorders>
              <w:left w:val="none" w:sz="0" w:space="0" w:color="auto"/>
              <w:right w:val="none" w:sz="0" w:space="0" w:color="auto"/>
            </w:tcBorders>
            <w:noWrap/>
            <w:hideMark/>
          </w:tcPr>
          <w:p w14:paraId="09817F54"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2,264</w:t>
            </w:r>
          </w:p>
        </w:tc>
        <w:tc>
          <w:tcPr>
            <w:tcW w:w="516" w:type="pct"/>
            <w:tcBorders>
              <w:left w:val="none" w:sz="0" w:space="0" w:color="auto"/>
              <w:right w:val="none" w:sz="0" w:space="0" w:color="auto"/>
            </w:tcBorders>
            <w:noWrap/>
            <w:hideMark/>
          </w:tcPr>
          <w:p w14:paraId="47FE772E"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2,264</w:t>
            </w:r>
          </w:p>
        </w:tc>
        <w:tc>
          <w:tcPr>
            <w:tcW w:w="516" w:type="pct"/>
            <w:tcBorders>
              <w:left w:val="none" w:sz="0" w:space="0" w:color="auto"/>
              <w:right w:val="none" w:sz="0" w:space="0" w:color="auto"/>
            </w:tcBorders>
          </w:tcPr>
          <w:p w14:paraId="082F0C5C"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0FF9E770"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79F6BDE4" w14:textId="77777777" w:rsidTr="004E1A9C">
        <w:trPr>
          <w:cnfStyle w:val="000000100000" w:firstRow="0" w:lastRow="0" w:firstColumn="0" w:lastColumn="0" w:oddVBand="0" w:evenVBand="0" w:oddHBand="1" w:evenHBand="0" w:firstRowFirstColumn="0" w:firstRowLastColumn="0" w:lastRowFirstColumn="0" w:lastRowLastColumn="0"/>
          <w:trHeight w:val="43"/>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3917E640" w14:textId="77777777" w:rsidR="00A449EE" w:rsidRPr="00E35052" w:rsidRDefault="00A449EE" w:rsidP="001C6D99">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w:t>
            </w:r>
            <w:r w:rsidR="001C6D99" w:rsidRPr="00E35052">
              <w:rPr>
                <w:rFonts w:ascii="Times New Roman" w:eastAsia="Times New Roman" w:hAnsi="Times New Roman" w:cs="Times New Roman"/>
                <w:b w:val="0"/>
                <w:bCs w:val="0"/>
                <w:sz w:val="24"/>
                <w:szCs w:val="24"/>
                <w:lang w:val="en-GB"/>
              </w:rPr>
              <w:t>.</w:t>
            </w:r>
          </w:p>
        </w:tc>
        <w:tc>
          <w:tcPr>
            <w:tcW w:w="2081" w:type="pct"/>
            <w:tcBorders>
              <w:left w:val="none" w:sz="0" w:space="0" w:color="auto"/>
              <w:right w:val="none" w:sz="0" w:space="0" w:color="auto"/>
            </w:tcBorders>
            <w:noWrap/>
            <w:hideMark/>
          </w:tcPr>
          <w:p w14:paraId="64E8EF6E" w14:textId="77777777" w:rsidR="00A449EE" w:rsidRPr="00E35052" w:rsidRDefault="00A449EE" w:rsidP="00A2769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Machinery and tools</w:t>
            </w:r>
          </w:p>
        </w:tc>
        <w:tc>
          <w:tcPr>
            <w:tcW w:w="564" w:type="pct"/>
            <w:tcBorders>
              <w:left w:val="none" w:sz="0" w:space="0" w:color="auto"/>
              <w:right w:val="none" w:sz="0" w:space="0" w:color="auto"/>
            </w:tcBorders>
            <w:noWrap/>
            <w:hideMark/>
          </w:tcPr>
          <w:p w14:paraId="57362D85"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183</w:t>
            </w:r>
          </w:p>
        </w:tc>
        <w:tc>
          <w:tcPr>
            <w:tcW w:w="474" w:type="pct"/>
            <w:tcBorders>
              <w:left w:val="none" w:sz="0" w:space="0" w:color="auto"/>
              <w:right w:val="none" w:sz="0" w:space="0" w:color="auto"/>
            </w:tcBorders>
            <w:noWrap/>
            <w:hideMark/>
          </w:tcPr>
          <w:p w14:paraId="547D29FF"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c>
          <w:tcPr>
            <w:tcW w:w="516" w:type="pct"/>
            <w:tcBorders>
              <w:left w:val="none" w:sz="0" w:space="0" w:color="auto"/>
              <w:right w:val="none" w:sz="0" w:space="0" w:color="auto"/>
            </w:tcBorders>
            <w:noWrap/>
            <w:hideMark/>
          </w:tcPr>
          <w:p w14:paraId="60C0FDF1"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183</w:t>
            </w:r>
          </w:p>
        </w:tc>
        <w:tc>
          <w:tcPr>
            <w:tcW w:w="516" w:type="pct"/>
            <w:tcBorders>
              <w:left w:val="none" w:sz="0" w:space="0" w:color="auto"/>
              <w:right w:val="none" w:sz="0" w:space="0" w:color="auto"/>
            </w:tcBorders>
          </w:tcPr>
          <w:p w14:paraId="66DAEC60"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77AB194E"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4D072DDC" w14:textId="77777777" w:rsidTr="004E1A9C">
        <w:trPr>
          <w:cnfStyle w:val="000000010000" w:firstRow="0" w:lastRow="0" w:firstColumn="0" w:lastColumn="0" w:oddVBand="0" w:evenVBand="0" w:oddHBand="0" w:evenHBand="1" w:firstRowFirstColumn="0" w:firstRowLastColumn="0" w:lastRowFirstColumn="0" w:lastRowLastColumn="0"/>
          <w:trHeight w:val="142"/>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09DFDE13" w14:textId="77777777" w:rsidR="00A449EE" w:rsidRPr="00E35052" w:rsidRDefault="00A449EE" w:rsidP="001C6D99">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w:t>
            </w:r>
            <w:r w:rsidR="001C6D99" w:rsidRPr="00E35052">
              <w:rPr>
                <w:rFonts w:ascii="Times New Roman" w:eastAsia="Times New Roman" w:hAnsi="Times New Roman" w:cs="Times New Roman"/>
                <w:b w:val="0"/>
                <w:bCs w:val="0"/>
                <w:sz w:val="24"/>
                <w:szCs w:val="24"/>
                <w:lang w:val="en-GB"/>
              </w:rPr>
              <w:t>.</w:t>
            </w:r>
          </w:p>
        </w:tc>
        <w:tc>
          <w:tcPr>
            <w:tcW w:w="2081" w:type="pct"/>
            <w:tcBorders>
              <w:left w:val="none" w:sz="0" w:space="0" w:color="auto"/>
              <w:right w:val="none" w:sz="0" w:space="0" w:color="auto"/>
            </w:tcBorders>
            <w:noWrap/>
            <w:hideMark/>
          </w:tcPr>
          <w:p w14:paraId="6C573752" w14:textId="77777777" w:rsidR="00A449EE" w:rsidRPr="00E35052" w:rsidRDefault="00A449EE" w:rsidP="00A2769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Infrastructure</w:t>
            </w:r>
          </w:p>
        </w:tc>
        <w:tc>
          <w:tcPr>
            <w:tcW w:w="564" w:type="pct"/>
            <w:tcBorders>
              <w:left w:val="none" w:sz="0" w:space="0" w:color="auto"/>
              <w:right w:val="none" w:sz="0" w:space="0" w:color="auto"/>
            </w:tcBorders>
            <w:noWrap/>
            <w:hideMark/>
          </w:tcPr>
          <w:p w14:paraId="68F23C5F"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1,253</w:t>
            </w:r>
          </w:p>
        </w:tc>
        <w:tc>
          <w:tcPr>
            <w:tcW w:w="474" w:type="pct"/>
            <w:tcBorders>
              <w:left w:val="none" w:sz="0" w:space="0" w:color="auto"/>
              <w:right w:val="none" w:sz="0" w:space="0" w:color="auto"/>
            </w:tcBorders>
            <w:noWrap/>
            <w:hideMark/>
          </w:tcPr>
          <w:p w14:paraId="300304D2"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16" w:type="pct"/>
            <w:tcBorders>
              <w:left w:val="none" w:sz="0" w:space="0" w:color="auto"/>
              <w:right w:val="none" w:sz="0" w:space="0" w:color="auto"/>
            </w:tcBorders>
            <w:noWrap/>
            <w:hideMark/>
          </w:tcPr>
          <w:p w14:paraId="7EDCACE0"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1,253</w:t>
            </w:r>
          </w:p>
        </w:tc>
        <w:tc>
          <w:tcPr>
            <w:tcW w:w="516" w:type="pct"/>
            <w:tcBorders>
              <w:left w:val="none" w:sz="0" w:space="0" w:color="auto"/>
              <w:right w:val="none" w:sz="0" w:space="0" w:color="auto"/>
            </w:tcBorders>
          </w:tcPr>
          <w:p w14:paraId="72E0FD3D"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3C6014B5"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51343F79" w14:textId="77777777" w:rsidTr="004E1A9C">
        <w:trPr>
          <w:cnfStyle w:val="000000100000" w:firstRow="0" w:lastRow="0" w:firstColumn="0" w:lastColumn="0" w:oddVBand="0" w:evenVBand="0" w:oddHBand="1" w:evenHBand="0" w:firstRowFirstColumn="0" w:firstRowLastColumn="0" w:lastRowFirstColumn="0" w:lastRowLastColumn="0"/>
          <w:trHeight w:val="43"/>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27771D0D" w14:textId="77777777" w:rsidR="00A449EE" w:rsidRPr="00E35052" w:rsidRDefault="00A449EE" w:rsidP="00A449EE">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w:t>
            </w:r>
            <w:r w:rsidR="001C6D99" w:rsidRPr="00E35052">
              <w:rPr>
                <w:rFonts w:ascii="Times New Roman" w:eastAsia="Times New Roman" w:hAnsi="Times New Roman" w:cs="Times New Roman"/>
                <w:b w:val="0"/>
                <w:bCs w:val="0"/>
                <w:sz w:val="24"/>
                <w:szCs w:val="24"/>
                <w:lang w:val="en-GB"/>
              </w:rPr>
              <w:t>.</w:t>
            </w:r>
          </w:p>
        </w:tc>
        <w:tc>
          <w:tcPr>
            <w:tcW w:w="2081" w:type="pct"/>
            <w:tcBorders>
              <w:left w:val="none" w:sz="0" w:space="0" w:color="auto"/>
              <w:right w:val="none" w:sz="0" w:space="0" w:color="auto"/>
            </w:tcBorders>
            <w:noWrap/>
            <w:hideMark/>
          </w:tcPr>
          <w:p w14:paraId="1FA2442E" w14:textId="77777777" w:rsidR="00A449EE" w:rsidRPr="00E35052" w:rsidRDefault="00A449EE" w:rsidP="00A2769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Fisheries</w:t>
            </w:r>
          </w:p>
        </w:tc>
        <w:tc>
          <w:tcPr>
            <w:tcW w:w="564" w:type="pct"/>
            <w:tcBorders>
              <w:left w:val="none" w:sz="0" w:space="0" w:color="auto"/>
              <w:right w:val="none" w:sz="0" w:space="0" w:color="auto"/>
            </w:tcBorders>
            <w:noWrap/>
            <w:hideMark/>
          </w:tcPr>
          <w:p w14:paraId="2F1E64FD"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19</w:t>
            </w:r>
          </w:p>
        </w:tc>
        <w:tc>
          <w:tcPr>
            <w:tcW w:w="474" w:type="pct"/>
            <w:tcBorders>
              <w:left w:val="none" w:sz="0" w:space="0" w:color="auto"/>
              <w:right w:val="none" w:sz="0" w:space="0" w:color="auto"/>
            </w:tcBorders>
            <w:noWrap/>
            <w:hideMark/>
          </w:tcPr>
          <w:p w14:paraId="3C15144E"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30</w:t>
            </w:r>
          </w:p>
        </w:tc>
        <w:tc>
          <w:tcPr>
            <w:tcW w:w="516" w:type="pct"/>
            <w:tcBorders>
              <w:left w:val="none" w:sz="0" w:space="0" w:color="auto"/>
              <w:right w:val="none" w:sz="0" w:space="0" w:color="auto"/>
            </w:tcBorders>
            <w:noWrap/>
            <w:hideMark/>
          </w:tcPr>
          <w:p w14:paraId="0FB8B860"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49</w:t>
            </w:r>
          </w:p>
        </w:tc>
        <w:tc>
          <w:tcPr>
            <w:tcW w:w="516" w:type="pct"/>
            <w:tcBorders>
              <w:left w:val="none" w:sz="0" w:space="0" w:color="auto"/>
              <w:right w:val="none" w:sz="0" w:space="0" w:color="auto"/>
            </w:tcBorders>
          </w:tcPr>
          <w:p w14:paraId="3C85EBA7"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78AE4905"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7418A473" w14:textId="77777777" w:rsidTr="004E1A9C">
        <w:trPr>
          <w:cnfStyle w:val="000000010000" w:firstRow="0" w:lastRow="0" w:firstColumn="0" w:lastColumn="0" w:oddVBand="0" w:evenVBand="0" w:oddHBand="0" w:evenHBand="1" w:firstRowFirstColumn="0" w:firstRowLastColumn="0" w:lastRowFirstColumn="0" w:lastRowLastColumn="0"/>
          <w:trHeight w:val="223"/>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5C73EC22" w14:textId="77777777" w:rsidR="00A449EE" w:rsidRPr="00E35052" w:rsidRDefault="00A449EE" w:rsidP="00A449EE">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w:t>
            </w:r>
            <w:r w:rsidR="001C6D99" w:rsidRPr="00E35052">
              <w:rPr>
                <w:rFonts w:ascii="Times New Roman" w:eastAsia="Times New Roman" w:hAnsi="Times New Roman" w:cs="Times New Roman"/>
                <w:b w:val="0"/>
                <w:bCs w:val="0"/>
                <w:sz w:val="24"/>
                <w:szCs w:val="24"/>
                <w:lang w:val="en-GB"/>
              </w:rPr>
              <w:t>.</w:t>
            </w:r>
          </w:p>
        </w:tc>
        <w:tc>
          <w:tcPr>
            <w:tcW w:w="2081" w:type="pct"/>
            <w:tcBorders>
              <w:left w:val="none" w:sz="0" w:space="0" w:color="auto"/>
              <w:right w:val="none" w:sz="0" w:space="0" w:color="auto"/>
            </w:tcBorders>
            <w:noWrap/>
            <w:hideMark/>
          </w:tcPr>
          <w:p w14:paraId="6636B2C2" w14:textId="77777777" w:rsidR="00A449EE" w:rsidRPr="00E35052" w:rsidRDefault="00A449EE" w:rsidP="00A2769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Stored seed stock </w:t>
            </w:r>
          </w:p>
        </w:tc>
        <w:tc>
          <w:tcPr>
            <w:tcW w:w="564" w:type="pct"/>
            <w:tcBorders>
              <w:left w:val="none" w:sz="0" w:space="0" w:color="auto"/>
              <w:right w:val="none" w:sz="0" w:space="0" w:color="auto"/>
            </w:tcBorders>
            <w:noWrap/>
            <w:hideMark/>
          </w:tcPr>
          <w:p w14:paraId="5B74B795"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775</w:t>
            </w:r>
          </w:p>
        </w:tc>
        <w:tc>
          <w:tcPr>
            <w:tcW w:w="474" w:type="pct"/>
            <w:tcBorders>
              <w:left w:val="none" w:sz="0" w:space="0" w:color="auto"/>
              <w:right w:val="none" w:sz="0" w:space="0" w:color="auto"/>
            </w:tcBorders>
            <w:noWrap/>
            <w:hideMark/>
          </w:tcPr>
          <w:p w14:paraId="27B3B9AE"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16" w:type="pct"/>
            <w:tcBorders>
              <w:left w:val="none" w:sz="0" w:space="0" w:color="auto"/>
              <w:right w:val="none" w:sz="0" w:space="0" w:color="auto"/>
            </w:tcBorders>
            <w:noWrap/>
            <w:hideMark/>
          </w:tcPr>
          <w:p w14:paraId="34E706ED"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775</w:t>
            </w:r>
          </w:p>
        </w:tc>
        <w:tc>
          <w:tcPr>
            <w:tcW w:w="516" w:type="pct"/>
            <w:tcBorders>
              <w:left w:val="none" w:sz="0" w:space="0" w:color="auto"/>
              <w:right w:val="none" w:sz="0" w:space="0" w:color="auto"/>
            </w:tcBorders>
          </w:tcPr>
          <w:p w14:paraId="1E018D36"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3C9325A9"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277E6C84" w14:textId="77777777" w:rsidTr="004E1A9C">
        <w:trPr>
          <w:cnfStyle w:val="000000100000" w:firstRow="0" w:lastRow="0" w:firstColumn="0" w:lastColumn="0" w:oddVBand="0" w:evenVBand="0" w:oddHBand="1" w:evenHBand="0" w:firstRowFirstColumn="0" w:firstRowLastColumn="0" w:lastRowFirstColumn="0" w:lastRowLastColumn="0"/>
          <w:trHeight w:val="43"/>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7069CABB" w14:textId="77777777" w:rsidR="00A449EE" w:rsidRPr="00E35052" w:rsidRDefault="00A449EE" w:rsidP="00A449EE">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w:t>
            </w:r>
            <w:r w:rsidR="001C6D99" w:rsidRPr="00E35052">
              <w:rPr>
                <w:rFonts w:ascii="Times New Roman" w:eastAsia="Times New Roman" w:hAnsi="Times New Roman" w:cs="Times New Roman"/>
                <w:b w:val="0"/>
                <w:bCs w:val="0"/>
                <w:sz w:val="24"/>
                <w:szCs w:val="24"/>
                <w:lang w:val="en-GB"/>
              </w:rPr>
              <w:t>.</w:t>
            </w:r>
          </w:p>
        </w:tc>
        <w:tc>
          <w:tcPr>
            <w:tcW w:w="2081" w:type="pct"/>
            <w:tcBorders>
              <w:left w:val="none" w:sz="0" w:space="0" w:color="auto"/>
              <w:right w:val="none" w:sz="0" w:space="0" w:color="auto"/>
            </w:tcBorders>
            <w:noWrap/>
            <w:hideMark/>
          </w:tcPr>
          <w:p w14:paraId="25936AFC" w14:textId="77777777" w:rsidR="00A449EE" w:rsidRPr="00E35052" w:rsidRDefault="00A449EE" w:rsidP="00A2769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Stored food grain stock </w:t>
            </w:r>
          </w:p>
        </w:tc>
        <w:tc>
          <w:tcPr>
            <w:tcW w:w="564" w:type="pct"/>
            <w:tcBorders>
              <w:left w:val="none" w:sz="0" w:space="0" w:color="auto"/>
              <w:right w:val="none" w:sz="0" w:space="0" w:color="auto"/>
            </w:tcBorders>
            <w:noWrap/>
            <w:hideMark/>
          </w:tcPr>
          <w:p w14:paraId="237C138D"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6,657</w:t>
            </w:r>
          </w:p>
        </w:tc>
        <w:tc>
          <w:tcPr>
            <w:tcW w:w="474" w:type="pct"/>
            <w:tcBorders>
              <w:left w:val="none" w:sz="0" w:space="0" w:color="auto"/>
              <w:right w:val="none" w:sz="0" w:space="0" w:color="auto"/>
            </w:tcBorders>
            <w:noWrap/>
            <w:hideMark/>
          </w:tcPr>
          <w:p w14:paraId="6A06BF11"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c>
          <w:tcPr>
            <w:tcW w:w="516" w:type="pct"/>
            <w:tcBorders>
              <w:left w:val="none" w:sz="0" w:space="0" w:color="auto"/>
              <w:right w:val="none" w:sz="0" w:space="0" w:color="auto"/>
            </w:tcBorders>
            <w:noWrap/>
            <w:hideMark/>
          </w:tcPr>
          <w:p w14:paraId="1FDCEDE2"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6,657</w:t>
            </w:r>
          </w:p>
        </w:tc>
        <w:tc>
          <w:tcPr>
            <w:tcW w:w="516" w:type="pct"/>
            <w:tcBorders>
              <w:left w:val="none" w:sz="0" w:space="0" w:color="auto"/>
              <w:right w:val="none" w:sz="0" w:space="0" w:color="auto"/>
            </w:tcBorders>
          </w:tcPr>
          <w:p w14:paraId="799EB07E"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57E5D738"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1FB71AD3" w14:textId="77777777" w:rsidTr="004E1A9C">
        <w:trPr>
          <w:cnfStyle w:val="000000010000" w:firstRow="0" w:lastRow="0" w:firstColumn="0" w:lastColumn="0" w:oddVBand="0" w:evenVBand="0" w:oddHBand="0" w:evenHBand="1" w:firstRowFirstColumn="0" w:firstRowLastColumn="0" w:lastRowFirstColumn="0" w:lastRowLastColumn="0"/>
          <w:trHeight w:val="43"/>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3815D061" w14:textId="77777777" w:rsidR="00A449EE" w:rsidRPr="00E35052" w:rsidRDefault="00A449EE" w:rsidP="00A449EE">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8</w:t>
            </w:r>
            <w:r w:rsidR="001C6D99" w:rsidRPr="00E35052">
              <w:rPr>
                <w:rFonts w:ascii="Times New Roman" w:eastAsia="Times New Roman" w:hAnsi="Times New Roman" w:cs="Times New Roman"/>
                <w:b w:val="0"/>
                <w:bCs w:val="0"/>
                <w:sz w:val="24"/>
                <w:szCs w:val="24"/>
                <w:lang w:val="en-GB"/>
              </w:rPr>
              <w:t>.</w:t>
            </w:r>
          </w:p>
        </w:tc>
        <w:tc>
          <w:tcPr>
            <w:tcW w:w="2081" w:type="pct"/>
            <w:tcBorders>
              <w:left w:val="none" w:sz="0" w:space="0" w:color="auto"/>
              <w:right w:val="none" w:sz="0" w:space="0" w:color="auto"/>
            </w:tcBorders>
            <w:noWrap/>
            <w:hideMark/>
          </w:tcPr>
          <w:p w14:paraId="37E7FD91" w14:textId="77777777" w:rsidR="00A449EE" w:rsidRPr="00E35052" w:rsidRDefault="00A449EE" w:rsidP="00A2769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Other stored crops and inputs stock </w:t>
            </w:r>
          </w:p>
        </w:tc>
        <w:tc>
          <w:tcPr>
            <w:tcW w:w="564" w:type="pct"/>
            <w:tcBorders>
              <w:left w:val="none" w:sz="0" w:space="0" w:color="auto"/>
              <w:right w:val="none" w:sz="0" w:space="0" w:color="auto"/>
            </w:tcBorders>
            <w:noWrap/>
            <w:hideMark/>
          </w:tcPr>
          <w:p w14:paraId="59F785D5"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118</w:t>
            </w:r>
          </w:p>
        </w:tc>
        <w:tc>
          <w:tcPr>
            <w:tcW w:w="474" w:type="pct"/>
            <w:tcBorders>
              <w:left w:val="none" w:sz="0" w:space="0" w:color="auto"/>
              <w:right w:val="none" w:sz="0" w:space="0" w:color="auto"/>
            </w:tcBorders>
            <w:noWrap/>
            <w:hideMark/>
          </w:tcPr>
          <w:p w14:paraId="07D61446"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16" w:type="pct"/>
            <w:tcBorders>
              <w:left w:val="none" w:sz="0" w:space="0" w:color="auto"/>
              <w:right w:val="none" w:sz="0" w:space="0" w:color="auto"/>
            </w:tcBorders>
            <w:noWrap/>
            <w:hideMark/>
          </w:tcPr>
          <w:p w14:paraId="3AD47761"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118</w:t>
            </w:r>
          </w:p>
        </w:tc>
        <w:tc>
          <w:tcPr>
            <w:tcW w:w="516" w:type="pct"/>
            <w:tcBorders>
              <w:left w:val="none" w:sz="0" w:space="0" w:color="auto"/>
              <w:right w:val="none" w:sz="0" w:space="0" w:color="auto"/>
            </w:tcBorders>
          </w:tcPr>
          <w:p w14:paraId="03F495B0"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591F456C"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781DEF31" w14:textId="77777777" w:rsidTr="004E1A9C">
        <w:trPr>
          <w:cnfStyle w:val="000000100000" w:firstRow="0" w:lastRow="0" w:firstColumn="0" w:lastColumn="0" w:oddVBand="0" w:evenVBand="0" w:oddHBand="1" w:evenHBand="0" w:firstRowFirstColumn="0" w:firstRowLastColumn="0" w:lastRowFirstColumn="0" w:lastRowLastColumn="0"/>
          <w:trHeight w:val="43"/>
        </w:trPr>
        <w:tc>
          <w:tcPr>
            <w:cnfStyle w:val="001000000000" w:firstRow="0" w:lastRow="0" w:firstColumn="1" w:lastColumn="0" w:oddVBand="0" w:evenVBand="0" w:oddHBand="0" w:evenHBand="0" w:firstRowFirstColumn="0" w:firstRowLastColumn="0" w:lastRowFirstColumn="0" w:lastRowLastColumn="0"/>
            <w:tcW w:w="2406" w:type="pct"/>
            <w:gridSpan w:val="2"/>
            <w:tcBorders>
              <w:right w:val="none" w:sz="0" w:space="0" w:color="auto"/>
            </w:tcBorders>
            <w:noWrap/>
            <w:hideMark/>
          </w:tcPr>
          <w:p w14:paraId="4E8CDB48" w14:textId="77777777" w:rsidR="0040184D" w:rsidRPr="00E35052" w:rsidRDefault="0040184D" w:rsidP="004E1A9C">
            <w:pPr>
              <w:jc w:val="cente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Total</w:t>
            </w:r>
          </w:p>
        </w:tc>
        <w:tc>
          <w:tcPr>
            <w:tcW w:w="564" w:type="pct"/>
            <w:tcBorders>
              <w:left w:val="none" w:sz="0" w:space="0" w:color="auto"/>
              <w:right w:val="none" w:sz="0" w:space="0" w:color="auto"/>
            </w:tcBorders>
            <w:noWrap/>
            <w:hideMark/>
          </w:tcPr>
          <w:p w14:paraId="0CC52FB4" w14:textId="77777777" w:rsidR="0040184D" w:rsidRPr="00E35052" w:rsidRDefault="0040184D"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9,005</w:t>
            </w:r>
          </w:p>
        </w:tc>
        <w:tc>
          <w:tcPr>
            <w:tcW w:w="474" w:type="pct"/>
            <w:tcBorders>
              <w:left w:val="none" w:sz="0" w:space="0" w:color="auto"/>
              <w:right w:val="none" w:sz="0" w:space="0" w:color="auto"/>
            </w:tcBorders>
            <w:noWrap/>
            <w:hideMark/>
          </w:tcPr>
          <w:p w14:paraId="03C3B801" w14:textId="77777777" w:rsidR="0040184D" w:rsidRPr="00E35052" w:rsidRDefault="0040184D"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9,213</w:t>
            </w:r>
          </w:p>
        </w:tc>
        <w:tc>
          <w:tcPr>
            <w:tcW w:w="516" w:type="pct"/>
            <w:tcBorders>
              <w:left w:val="none" w:sz="0" w:space="0" w:color="auto"/>
              <w:right w:val="none" w:sz="0" w:space="0" w:color="auto"/>
            </w:tcBorders>
            <w:noWrap/>
            <w:hideMark/>
          </w:tcPr>
          <w:p w14:paraId="0676A6E7" w14:textId="77777777" w:rsidR="0040184D" w:rsidRPr="00E35052" w:rsidRDefault="0040184D"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18,218</w:t>
            </w:r>
          </w:p>
        </w:tc>
        <w:tc>
          <w:tcPr>
            <w:tcW w:w="516" w:type="pct"/>
            <w:tcBorders>
              <w:left w:val="none" w:sz="0" w:space="0" w:color="auto"/>
              <w:right w:val="none" w:sz="0" w:space="0" w:color="auto"/>
            </w:tcBorders>
          </w:tcPr>
          <w:p w14:paraId="10EDA9A9" w14:textId="77777777" w:rsidR="0040184D" w:rsidRPr="00E35052" w:rsidRDefault="0040184D"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91.0</w:t>
            </w:r>
          </w:p>
        </w:tc>
        <w:tc>
          <w:tcPr>
            <w:tcW w:w="524" w:type="pct"/>
            <w:tcBorders>
              <w:left w:val="none" w:sz="0" w:space="0" w:color="auto"/>
            </w:tcBorders>
          </w:tcPr>
          <w:p w14:paraId="089285A6" w14:textId="77777777" w:rsidR="0040184D" w:rsidRPr="00E35052" w:rsidRDefault="0040184D"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9.0</w:t>
            </w:r>
          </w:p>
        </w:tc>
      </w:tr>
      <w:tr w:rsidR="004E1A9C" w:rsidRPr="00E35052" w14:paraId="057AC00B" w14:textId="77777777" w:rsidTr="004E1A9C">
        <w:trPr>
          <w:cnfStyle w:val="000000010000" w:firstRow="0" w:lastRow="0" w:firstColumn="0" w:lastColumn="0" w:oddVBand="0" w:evenVBand="0" w:oddHBand="0" w:evenHBand="1" w:firstRowFirstColumn="0" w:firstRowLastColumn="0" w:lastRowFirstColumn="0" w:lastRowLastColumn="0"/>
          <w:trHeight w:val="43"/>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2F6E2C5A" w14:textId="77777777" w:rsidR="00A449EE" w:rsidRPr="00E35052" w:rsidRDefault="00A449EE" w:rsidP="00A449EE">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B</w:t>
            </w:r>
            <w:r w:rsidR="001C6D99" w:rsidRPr="00E35052">
              <w:rPr>
                <w:rFonts w:ascii="Times New Roman" w:eastAsia="Times New Roman" w:hAnsi="Times New Roman" w:cs="Times New Roman"/>
                <w:sz w:val="24"/>
                <w:szCs w:val="24"/>
                <w:lang w:val="en-GB"/>
              </w:rPr>
              <w:t>.</w:t>
            </w:r>
          </w:p>
        </w:tc>
        <w:tc>
          <w:tcPr>
            <w:tcW w:w="2081" w:type="pct"/>
            <w:tcBorders>
              <w:left w:val="none" w:sz="0" w:space="0" w:color="auto"/>
              <w:right w:val="none" w:sz="0" w:space="0" w:color="auto"/>
            </w:tcBorders>
            <w:noWrap/>
            <w:hideMark/>
          </w:tcPr>
          <w:p w14:paraId="30A854C9" w14:textId="77777777" w:rsidR="00A449EE" w:rsidRPr="00E35052" w:rsidRDefault="00A449EE" w:rsidP="00A2769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Livestock and poultry</w:t>
            </w:r>
          </w:p>
        </w:tc>
        <w:tc>
          <w:tcPr>
            <w:tcW w:w="564" w:type="pct"/>
            <w:tcBorders>
              <w:left w:val="none" w:sz="0" w:space="0" w:color="auto"/>
              <w:right w:val="none" w:sz="0" w:space="0" w:color="auto"/>
            </w:tcBorders>
            <w:noWrap/>
            <w:hideMark/>
          </w:tcPr>
          <w:p w14:paraId="44C95F90"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474" w:type="pct"/>
            <w:tcBorders>
              <w:left w:val="none" w:sz="0" w:space="0" w:color="auto"/>
              <w:right w:val="none" w:sz="0" w:space="0" w:color="auto"/>
            </w:tcBorders>
            <w:noWrap/>
            <w:hideMark/>
          </w:tcPr>
          <w:p w14:paraId="7C63E828"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16" w:type="pct"/>
            <w:tcBorders>
              <w:left w:val="none" w:sz="0" w:space="0" w:color="auto"/>
              <w:right w:val="none" w:sz="0" w:space="0" w:color="auto"/>
            </w:tcBorders>
            <w:noWrap/>
            <w:hideMark/>
          </w:tcPr>
          <w:p w14:paraId="1FCE465C"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16" w:type="pct"/>
            <w:tcBorders>
              <w:left w:val="none" w:sz="0" w:space="0" w:color="auto"/>
              <w:right w:val="none" w:sz="0" w:space="0" w:color="auto"/>
            </w:tcBorders>
          </w:tcPr>
          <w:p w14:paraId="476E0CC4"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63EC90C5"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17ECFBD2" w14:textId="77777777" w:rsidTr="004E1A9C">
        <w:trPr>
          <w:cnfStyle w:val="000000100000" w:firstRow="0" w:lastRow="0" w:firstColumn="0" w:lastColumn="0" w:oddVBand="0" w:evenVBand="0" w:oddHBand="1" w:evenHBand="0" w:firstRowFirstColumn="0" w:firstRowLastColumn="0" w:lastRowFirstColumn="0" w:lastRowLastColumn="0"/>
          <w:trHeight w:val="43"/>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51261DBE" w14:textId="77777777" w:rsidR="00A449EE" w:rsidRPr="00E35052" w:rsidRDefault="00A449EE" w:rsidP="00A449EE">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w:t>
            </w:r>
            <w:r w:rsidR="001C6D99" w:rsidRPr="00E35052">
              <w:rPr>
                <w:rFonts w:ascii="Times New Roman" w:eastAsia="Times New Roman" w:hAnsi="Times New Roman" w:cs="Times New Roman"/>
                <w:b w:val="0"/>
                <w:bCs w:val="0"/>
                <w:sz w:val="24"/>
                <w:szCs w:val="24"/>
                <w:lang w:val="en-GB"/>
              </w:rPr>
              <w:t>.</w:t>
            </w:r>
          </w:p>
        </w:tc>
        <w:tc>
          <w:tcPr>
            <w:tcW w:w="2081" w:type="pct"/>
            <w:tcBorders>
              <w:left w:val="none" w:sz="0" w:space="0" w:color="auto"/>
              <w:right w:val="none" w:sz="0" w:space="0" w:color="auto"/>
            </w:tcBorders>
            <w:noWrap/>
            <w:hideMark/>
          </w:tcPr>
          <w:p w14:paraId="3E4FE142" w14:textId="77777777" w:rsidR="00A449EE" w:rsidRPr="00E35052" w:rsidRDefault="00A449EE" w:rsidP="00A2769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Livestock death </w:t>
            </w:r>
          </w:p>
        </w:tc>
        <w:tc>
          <w:tcPr>
            <w:tcW w:w="564" w:type="pct"/>
            <w:tcBorders>
              <w:left w:val="none" w:sz="0" w:space="0" w:color="auto"/>
              <w:right w:val="none" w:sz="0" w:space="0" w:color="auto"/>
            </w:tcBorders>
            <w:noWrap/>
            <w:hideMark/>
          </w:tcPr>
          <w:p w14:paraId="198175A6"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2,302</w:t>
            </w:r>
          </w:p>
        </w:tc>
        <w:tc>
          <w:tcPr>
            <w:tcW w:w="474" w:type="pct"/>
            <w:tcBorders>
              <w:left w:val="none" w:sz="0" w:space="0" w:color="auto"/>
              <w:right w:val="none" w:sz="0" w:space="0" w:color="auto"/>
            </w:tcBorders>
            <w:noWrap/>
            <w:hideMark/>
          </w:tcPr>
          <w:p w14:paraId="168B1E86"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c>
          <w:tcPr>
            <w:tcW w:w="516" w:type="pct"/>
            <w:tcBorders>
              <w:left w:val="none" w:sz="0" w:space="0" w:color="auto"/>
              <w:right w:val="none" w:sz="0" w:space="0" w:color="auto"/>
            </w:tcBorders>
            <w:noWrap/>
            <w:hideMark/>
          </w:tcPr>
          <w:p w14:paraId="721EBD83"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2,302</w:t>
            </w:r>
          </w:p>
        </w:tc>
        <w:tc>
          <w:tcPr>
            <w:tcW w:w="516" w:type="pct"/>
            <w:tcBorders>
              <w:left w:val="none" w:sz="0" w:space="0" w:color="auto"/>
              <w:right w:val="none" w:sz="0" w:space="0" w:color="auto"/>
            </w:tcBorders>
          </w:tcPr>
          <w:p w14:paraId="20594BB2"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1CB99DF2"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630DA1A5" w14:textId="77777777" w:rsidTr="004E1A9C">
        <w:trPr>
          <w:cnfStyle w:val="000000010000" w:firstRow="0" w:lastRow="0" w:firstColumn="0" w:lastColumn="0" w:oddVBand="0" w:evenVBand="0" w:oddHBand="0" w:evenHBand="1" w:firstRowFirstColumn="0" w:firstRowLastColumn="0" w:lastRowFirstColumn="0" w:lastRowLastColumn="0"/>
          <w:trHeight w:val="43"/>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798575E3" w14:textId="77777777" w:rsidR="00A449EE" w:rsidRPr="00E35052" w:rsidRDefault="00A449EE" w:rsidP="00A449EE">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w:t>
            </w:r>
            <w:r w:rsidR="001C6D99" w:rsidRPr="00E35052">
              <w:rPr>
                <w:rFonts w:ascii="Times New Roman" w:eastAsia="Times New Roman" w:hAnsi="Times New Roman" w:cs="Times New Roman"/>
                <w:b w:val="0"/>
                <w:bCs w:val="0"/>
                <w:sz w:val="24"/>
                <w:szCs w:val="24"/>
                <w:lang w:val="en-GB"/>
              </w:rPr>
              <w:t>.</w:t>
            </w:r>
          </w:p>
        </w:tc>
        <w:tc>
          <w:tcPr>
            <w:tcW w:w="2081" w:type="pct"/>
            <w:tcBorders>
              <w:left w:val="none" w:sz="0" w:space="0" w:color="auto"/>
              <w:right w:val="none" w:sz="0" w:space="0" w:color="auto"/>
            </w:tcBorders>
            <w:noWrap/>
            <w:hideMark/>
          </w:tcPr>
          <w:p w14:paraId="10087410" w14:textId="77777777" w:rsidR="00A449EE" w:rsidRPr="00E35052" w:rsidRDefault="00A449EE" w:rsidP="00A2769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Expected future livestock production loss </w:t>
            </w:r>
          </w:p>
        </w:tc>
        <w:tc>
          <w:tcPr>
            <w:tcW w:w="564" w:type="pct"/>
            <w:tcBorders>
              <w:left w:val="none" w:sz="0" w:space="0" w:color="auto"/>
              <w:right w:val="none" w:sz="0" w:space="0" w:color="auto"/>
            </w:tcBorders>
            <w:noWrap/>
            <w:hideMark/>
          </w:tcPr>
          <w:p w14:paraId="2F594130"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474" w:type="pct"/>
            <w:tcBorders>
              <w:left w:val="none" w:sz="0" w:space="0" w:color="auto"/>
              <w:right w:val="none" w:sz="0" w:space="0" w:color="auto"/>
            </w:tcBorders>
            <w:noWrap/>
            <w:hideMark/>
          </w:tcPr>
          <w:p w14:paraId="0E268AD5"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2,718</w:t>
            </w:r>
          </w:p>
        </w:tc>
        <w:tc>
          <w:tcPr>
            <w:tcW w:w="516" w:type="pct"/>
            <w:tcBorders>
              <w:left w:val="none" w:sz="0" w:space="0" w:color="auto"/>
              <w:right w:val="none" w:sz="0" w:space="0" w:color="auto"/>
            </w:tcBorders>
            <w:noWrap/>
            <w:hideMark/>
          </w:tcPr>
          <w:p w14:paraId="77A8D049"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2,718</w:t>
            </w:r>
          </w:p>
        </w:tc>
        <w:tc>
          <w:tcPr>
            <w:tcW w:w="516" w:type="pct"/>
            <w:tcBorders>
              <w:left w:val="none" w:sz="0" w:space="0" w:color="auto"/>
              <w:right w:val="none" w:sz="0" w:space="0" w:color="auto"/>
            </w:tcBorders>
          </w:tcPr>
          <w:p w14:paraId="224B8897"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46C3DD4D"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59B2335C" w14:textId="77777777" w:rsidTr="004E1A9C">
        <w:trPr>
          <w:cnfStyle w:val="000000100000" w:firstRow="0" w:lastRow="0" w:firstColumn="0" w:lastColumn="0" w:oddVBand="0" w:evenVBand="0" w:oddHBand="1" w:evenHBand="0" w:firstRowFirstColumn="0" w:firstRowLastColumn="0" w:lastRowFirstColumn="0" w:lastRowLastColumn="0"/>
          <w:trHeight w:val="43"/>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1CFF2C82" w14:textId="77777777" w:rsidR="00A449EE" w:rsidRPr="00E35052" w:rsidRDefault="00A449EE" w:rsidP="00A449EE">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w:t>
            </w:r>
            <w:r w:rsidR="001C6D99" w:rsidRPr="00E35052">
              <w:rPr>
                <w:rFonts w:ascii="Times New Roman" w:eastAsia="Times New Roman" w:hAnsi="Times New Roman" w:cs="Times New Roman"/>
                <w:b w:val="0"/>
                <w:bCs w:val="0"/>
                <w:sz w:val="24"/>
                <w:szCs w:val="24"/>
                <w:lang w:val="en-GB"/>
              </w:rPr>
              <w:t>.</w:t>
            </w:r>
          </w:p>
        </w:tc>
        <w:tc>
          <w:tcPr>
            <w:tcW w:w="2081" w:type="pct"/>
            <w:tcBorders>
              <w:left w:val="none" w:sz="0" w:space="0" w:color="auto"/>
              <w:right w:val="none" w:sz="0" w:space="0" w:color="auto"/>
            </w:tcBorders>
            <w:noWrap/>
            <w:hideMark/>
          </w:tcPr>
          <w:p w14:paraId="045B2A7B" w14:textId="77777777" w:rsidR="00A449EE" w:rsidRPr="00E35052" w:rsidRDefault="00A449EE" w:rsidP="00A2769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Livestock feed damage</w:t>
            </w:r>
          </w:p>
        </w:tc>
        <w:tc>
          <w:tcPr>
            <w:tcW w:w="564" w:type="pct"/>
            <w:tcBorders>
              <w:left w:val="none" w:sz="0" w:space="0" w:color="auto"/>
              <w:right w:val="none" w:sz="0" w:space="0" w:color="auto"/>
            </w:tcBorders>
            <w:noWrap/>
            <w:hideMark/>
          </w:tcPr>
          <w:p w14:paraId="38796D74"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138</w:t>
            </w:r>
          </w:p>
        </w:tc>
        <w:tc>
          <w:tcPr>
            <w:tcW w:w="474" w:type="pct"/>
            <w:tcBorders>
              <w:left w:val="none" w:sz="0" w:space="0" w:color="auto"/>
              <w:right w:val="none" w:sz="0" w:space="0" w:color="auto"/>
            </w:tcBorders>
            <w:noWrap/>
            <w:hideMark/>
          </w:tcPr>
          <w:p w14:paraId="2568BA88"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c>
          <w:tcPr>
            <w:tcW w:w="516" w:type="pct"/>
            <w:tcBorders>
              <w:left w:val="none" w:sz="0" w:space="0" w:color="auto"/>
              <w:right w:val="none" w:sz="0" w:space="0" w:color="auto"/>
            </w:tcBorders>
            <w:noWrap/>
            <w:hideMark/>
          </w:tcPr>
          <w:p w14:paraId="3DC8C082"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138</w:t>
            </w:r>
          </w:p>
        </w:tc>
        <w:tc>
          <w:tcPr>
            <w:tcW w:w="516" w:type="pct"/>
            <w:tcBorders>
              <w:left w:val="none" w:sz="0" w:space="0" w:color="auto"/>
              <w:right w:val="none" w:sz="0" w:space="0" w:color="auto"/>
            </w:tcBorders>
          </w:tcPr>
          <w:p w14:paraId="598E118B"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3A43E4ED"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7680E22A" w14:textId="77777777" w:rsidTr="004E1A9C">
        <w:trPr>
          <w:cnfStyle w:val="000000010000" w:firstRow="0" w:lastRow="0" w:firstColumn="0" w:lastColumn="0" w:oddVBand="0" w:evenVBand="0" w:oddHBand="0" w:evenHBand="1" w:firstRowFirstColumn="0" w:firstRowLastColumn="0" w:lastRowFirstColumn="0" w:lastRowLastColumn="0"/>
          <w:trHeight w:val="43"/>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24693367" w14:textId="77777777" w:rsidR="00A449EE" w:rsidRPr="00E35052" w:rsidRDefault="00A449EE" w:rsidP="001C6D99">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w:t>
            </w:r>
            <w:r w:rsidR="001C6D99" w:rsidRPr="00E35052">
              <w:rPr>
                <w:rFonts w:ascii="Times New Roman" w:eastAsia="Times New Roman" w:hAnsi="Times New Roman" w:cs="Times New Roman"/>
                <w:b w:val="0"/>
                <w:bCs w:val="0"/>
                <w:sz w:val="24"/>
                <w:szCs w:val="24"/>
                <w:lang w:val="en-GB"/>
              </w:rPr>
              <w:t>.</w:t>
            </w:r>
          </w:p>
        </w:tc>
        <w:tc>
          <w:tcPr>
            <w:tcW w:w="2081" w:type="pct"/>
            <w:tcBorders>
              <w:left w:val="none" w:sz="0" w:space="0" w:color="auto"/>
              <w:right w:val="none" w:sz="0" w:space="0" w:color="auto"/>
            </w:tcBorders>
            <w:noWrap/>
            <w:hideMark/>
          </w:tcPr>
          <w:p w14:paraId="72E5CE3B" w14:textId="77777777" w:rsidR="00A449EE" w:rsidRPr="00E35052" w:rsidRDefault="00A449EE" w:rsidP="00A2769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Other livestock inputs </w:t>
            </w:r>
          </w:p>
        </w:tc>
        <w:tc>
          <w:tcPr>
            <w:tcW w:w="564" w:type="pct"/>
            <w:tcBorders>
              <w:left w:val="none" w:sz="0" w:space="0" w:color="auto"/>
              <w:right w:val="none" w:sz="0" w:space="0" w:color="auto"/>
            </w:tcBorders>
            <w:noWrap/>
            <w:hideMark/>
          </w:tcPr>
          <w:p w14:paraId="7525A923"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w:t>
            </w:r>
          </w:p>
        </w:tc>
        <w:tc>
          <w:tcPr>
            <w:tcW w:w="474" w:type="pct"/>
            <w:tcBorders>
              <w:left w:val="none" w:sz="0" w:space="0" w:color="auto"/>
              <w:right w:val="none" w:sz="0" w:space="0" w:color="auto"/>
            </w:tcBorders>
            <w:noWrap/>
            <w:hideMark/>
          </w:tcPr>
          <w:p w14:paraId="40D69FB9"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16" w:type="pct"/>
            <w:tcBorders>
              <w:left w:val="none" w:sz="0" w:space="0" w:color="auto"/>
              <w:right w:val="none" w:sz="0" w:space="0" w:color="auto"/>
            </w:tcBorders>
            <w:noWrap/>
            <w:hideMark/>
          </w:tcPr>
          <w:p w14:paraId="04BA475D"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w:t>
            </w:r>
          </w:p>
        </w:tc>
        <w:tc>
          <w:tcPr>
            <w:tcW w:w="516" w:type="pct"/>
            <w:tcBorders>
              <w:left w:val="none" w:sz="0" w:space="0" w:color="auto"/>
              <w:right w:val="none" w:sz="0" w:space="0" w:color="auto"/>
            </w:tcBorders>
          </w:tcPr>
          <w:p w14:paraId="79507560"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1EB3E5BA"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787D0AB2" w14:textId="77777777" w:rsidTr="004E1A9C">
        <w:trPr>
          <w:cnfStyle w:val="000000100000" w:firstRow="0" w:lastRow="0" w:firstColumn="0" w:lastColumn="0" w:oddVBand="0" w:evenVBand="0" w:oddHBand="1" w:evenHBand="0" w:firstRowFirstColumn="0" w:firstRowLastColumn="0" w:lastRowFirstColumn="0" w:lastRowLastColumn="0"/>
          <w:trHeight w:val="43"/>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49715E0B" w14:textId="77777777" w:rsidR="00A449EE" w:rsidRPr="00E35052" w:rsidRDefault="00A449EE" w:rsidP="001C6D99">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w:t>
            </w:r>
            <w:r w:rsidR="001C6D99" w:rsidRPr="00E35052">
              <w:rPr>
                <w:rFonts w:ascii="Times New Roman" w:eastAsia="Times New Roman" w:hAnsi="Times New Roman" w:cs="Times New Roman"/>
                <w:b w:val="0"/>
                <w:bCs w:val="0"/>
                <w:sz w:val="24"/>
                <w:szCs w:val="24"/>
                <w:lang w:val="en-GB"/>
              </w:rPr>
              <w:t>.</w:t>
            </w:r>
          </w:p>
        </w:tc>
        <w:tc>
          <w:tcPr>
            <w:tcW w:w="2081" w:type="pct"/>
            <w:tcBorders>
              <w:left w:val="none" w:sz="0" w:space="0" w:color="auto"/>
              <w:right w:val="none" w:sz="0" w:space="0" w:color="auto"/>
            </w:tcBorders>
            <w:noWrap/>
            <w:hideMark/>
          </w:tcPr>
          <w:p w14:paraId="1D319E58" w14:textId="77777777" w:rsidR="00A449EE" w:rsidRPr="00E35052" w:rsidRDefault="00A449EE" w:rsidP="00A2769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Machinery and tools </w:t>
            </w:r>
          </w:p>
        </w:tc>
        <w:tc>
          <w:tcPr>
            <w:tcW w:w="564" w:type="pct"/>
            <w:tcBorders>
              <w:left w:val="none" w:sz="0" w:space="0" w:color="auto"/>
              <w:right w:val="none" w:sz="0" w:space="0" w:color="auto"/>
            </w:tcBorders>
            <w:noWrap/>
            <w:hideMark/>
          </w:tcPr>
          <w:p w14:paraId="1394615A"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9</w:t>
            </w:r>
          </w:p>
        </w:tc>
        <w:tc>
          <w:tcPr>
            <w:tcW w:w="474" w:type="pct"/>
            <w:tcBorders>
              <w:left w:val="none" w:sz="0" w:space="0" w:color="auto"/>
              <w:right w:val="none" w:sz="0" w:space="0" w:color="auto"/>
            </w:tcBorders>
            <w:noWrap/>
            <w:hideMark/>
          </w:tcPr>
          <w:p w14:paraId="3E6762D5"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c>
          <w:tcPr>
            <w:tcW w:w="516" w:type="pct"/>
            <w:tcBorders>
              <w:left w:val="none" w:sz="0" w:space="0" w:color="auto"/>
              <w:right w:val="none" w:sz="0" w:space="0" w:color="auto"/>
            </w:tcBorders>
            <w:noWrap/>
            <w:hideMark/>
          </w:tcPr>
          <w:p w14:paraId="1F475481"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9</w:t>
            </w:r>
          </w:p>
        </w:tc>
        <w:tc>
          <w:tcPr>
            <w:tcW w:w="516" w:type="pct"/>
            <w:tcBorders>
              <w:left w:val="none" w:sz="0" w:space="0" w:color="auto"/>
              <w:right w:val="none" w:sz="0" w:space="0" w:color="auto"/>
            </w:tcBorders>
          </w:tcPr>
          <w:p w14:paraId="0E81AB83"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1F9D817B"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487B54FB" w14:textId="77777777" w:rsidTr="004E1A9C">
        <w:trPr>
          <w:cnfStyle w:val="000000010000" w:firstRow="0" w:lastRow="0" w:firstColumn="0" w:lastColumn="0" w:oddVBand="0" w:evenVBand="0" w:oddHBand="0" w:evenHBand="1" w:firstRowFirstColumn="0" w:firstRowLastColumn="0" w:lastRowFirstColumn="0" w:lastRowLastColumn="0"/>
          <w:trHeight w:val="97"/>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701045A6" w14:textId="77777777" w:rsidR="00A449EE" w:rsidRPr="00E35052" w:rsidRDefault="00A449EE" w:rsidP="001C6D99">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w:t>
            </w:r>
            <w:r w:rsidR="001C6D99" w:rsidRPr="00E35052">
              <w:rPr>
                <w:rFonts w:ascii="Times New Roman" w:eastAsia="Times New Roman" w:hAnsi="Times New Roman" w:cs="Times New Roman"/>
                <w:b w:val="0"/>
                <w:bCs w:val="0"/>
                <w:sz w:val="24"/>
                <w:szCs w:val="24"/>
                <w:lang w:val="en-GB"/>
              </w:rPr>
              <w:t>.</w:t>
            </w:r>
          </w:p>
        </w:tc>
        <w:tc>
          <w:tcPr>
            <w:tcW w:w="2081" w:type="pct"/>
            <w:tcBorders>
              <w:left w:val="none" w:sz="0" w:space="0" w:color="auto"/>
              <w:right w:val="none" w:sz="0" w:space="0" w:color="auto"/>
            </w:tcBorders>
            <w:noWrap/>
            <w:hideMark/>
          </w:tcPr>
          <w:p w14:paraId="3B4CDC3A" w14:textId="77777777" w:rsidR="00A449EE" w:rsidRPr="00E35052" w:rsidRDefault="00A449EE" w:rsidP="00A2769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Infrastructure</w:t>
            </w:r>
          </w:p>
        </w:tc>
        <w:tc>
          <w:tcPr>
            <w:tcW w:w="564" w:type="pct"/>
            <w:tcBorders>
              <w:left w:val="none" w:sz="0" w:space="0" w:color="auto"/>
              <w:right w:val="none" w:sz="0" w:space="0" w:color="auto"/>
            </w:tcBorders>
            <w:noWrap/>
            <w:hideMark/>
          </w:tcPr>
          <w:p w14:paraId="0EA97EB5"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4,950</w:t>
            </w:r>
          </w:p>
        </w:tc>
        <w:tc>
          <w:tcPr>
            <w:tcW w:w="474" w:type="pct"/>
            <w:tcBorders>
              <w:left w:val="none" w:sz="0" w:space="0" w:color="auto"/>
              <w:right w:val="none" w:sz="0" w:space="0" w:color="auto"/>
            </w:tcBorders>
            <w:noWrap/>
            <w:hideMark/>
          </w:tcPr>
          <w:p w14:paraId="176E8CDF"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16" w:type="pct"/>
            <w:tcBorders>
              <w:left w:val="none" w:sz="0" w:space="0" w:color="auto"/>
              <w:right w:val="none" w:sz="0" w:space="0" w:color="auto"/>
            </w:tcBorders>
            <w:noWrap/>
            <w:hideMark/>
          </w:tcPr>
          <w:p w14:paraId="071EF373"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4,950</w:t>
            </w:r>
          </w:p>
        </w:tc>
        <w:tc>
          <w:tcPr>
            <w:tcW w:w="516" w:type="pct"/>
            <w:tcBorders>
              <w:left w:val="none" w:sz="0" w:space="0" w:color="auto"/>
              <w:right w:val="none" w:sz="0" w:space="0" w:color="auto"/>
            </w:tcBorders>
          </w:tcPr>
          <w:p w14:paraId="496E2B3D"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227DA04C"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607A0087" w14:textId="77777777" w:rsidTr="004E1A9C">
        <w:trPr>
          <w:cnfStyle w:val="000000100000" w:firstRow="0" w:lastRow="0" w:firstColumn="0" w:lastColumn="0" w:oddVBand="0" w:evenVBand="0" w:oddHBand="1" w:evenHBand="0" w:firstRowFirstColumn="0" w:firstRowLastColumn="0" w:lastRowFirstColumn="0" w:lastRowLastColumn="0"/>
          <w:trHeight w:val="52"/>
        </w:trPr>
        <w:tc>
          <w:tcPr>
            <w:cnfStyle w:val="001000000000" w:firstRow="0" w:lastRow="0" w:firstColumn="1" w:lastColumn="0" w:oddVBand="0" w:evenVBand="0" w:oddHBand="0" w:evenHBand="0" w:firstRowFirstColumn="0" w:firstRowLastColumn="0" w:lastRowFirstColumn="0" w:lastRowLastColumn="0"/>
            <w:tcW w:w="2406" w:type="pct"/>
            <w:gridSpan w:val="2"/>
            <w:tcBorders>
              <w:right w:val="none" w:sz="0" w:space="0" w:color="auto"/>
            </w:tcBorders>
            <w:noWrap/>
            <w:hideMark/>
          </w:tcPr>
          <w:p w14:paraId="3E780510" w14:textId="77777777" w:rsidR="0040184D" w:rsidRPr="00E35052" w:rsidRDefault="0040184D" w:rsidP="004E1A9C">
            <w:pPr>
              <w:jc w:val="cente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Total</w:t>
            </w:r>
          </w:p>
        </w:tc>
        <w:tc>
          <w:tcPr>
            <w:tcW w:w="564" w:type="pct"/>
            <w:tcBorders>
              <w:left w:val="none" w:sz="0" w:space="0" w:color="auto"/>
              <w:right w:val="none" w:sz="0" w:space="0" w:color="auto"/>
            </w:tcBorders>
            <w:noWrap/>
            <w:hideMark/>
          </w:tcPr>
          <w:p w14:paraId="1D671586" w14:textId="77777777" w:rsidR="0040184D" w:rsidRPr="00E35052" w:rsidRDefault="0040184D"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7,400</w:t>
            </w:r>
          </w:p>
        </w:tc>
        <w:tc>
          <w:tcPr>
            <w:tcW w:w="474" w:type="pct"/>
            <w:tcBorders>
              <w:left w:val="none" w:sz="0" w:space="0" w:color="auto"/>
              <w:right w:val="none" w:sz="0" w:space="0" w:color="auto"/>
            </w:tcBorders>
            <w:noWrap/>
            <w:hideMark/>
          </w:tcPr>
          <w:p w14:paraId="16B17FF0" w14:textId="77777777" w:rsidR="0040184D" w:rsidRPr="00E35052" w:rsidRDefault="0040184D"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2,718</w:t>
            </w:r>
          </w:p>
        </w:tc>
        <w:tc>
          <w:tcPr>
            <w:tcW w:w="516" w:type="pct"/>
            <w:tcBorders>
              <w:left w:val="none" w:sz="0" w:space="0" w:color="auto"/>
              <w:right w:val="none" w:sz="0" w:space="0" w:color="auto"/>
            </w:tcBorders>
            <w:noWrap/>
            <w:hideMark/>
          </w:tcPr>
          <w:p w14:paraId="3285CDE4" w14:textId="77777777" w:rsidR="0040184D" w:rsidRPr="00E35052" w:rsidRDefault="0040184D"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10,117</w:t>
            </w:r>
          </w:p>
        </w:tc>
        <w:tc>
          <w:tcPr>
            <w:tcW w:w="516" w:type="pct"/>
            <w:tcBorders>
              <w:left w:val="none" w:sz="0" w:space="0" w:color="auto"/>
              <w:right w:val="none" w:sz="0" w:space="0" w:color="auto"/>
            </w:tcBorders>
          </w:tcPr>
          <w:p w14:paraId="5238640A" w14:textId="77777777" w:rsidR="0040184D" w:rsidRPr="00E35052" w:rsidRDefault="0040184D"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91.0</w:t>
            </w:r>
          </w:p>
        </w:tc>
        <w:tc>
          <w:tcPr>
            <w:tcW w:w="524" w:type="pct"/>
            <w:tcBorders>
              <w:left w:val="none" w:sz="0" w:space="0" w:color="auto"/>
            </w:tcBorders>
          </w:tcPr>
          <w:p w14:paraId="5862C705" w14:textId="77777777" w:rsidR="0040184D" w:rsidRPr="00E35052" w:rsidRDefault="0040184D"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9.0</w:t>
            </w:r>
          </w:p>
        </w:tc>
      </w:tr>
      <w:tr w:rsidR="004E1A9C" w:rsidRPr="00E35052" w14:paraId="310A1EBF" w14:textId="77777777" w:rsidTr="004E1A9C">
        <w:trPr>
          <w:cnfStyle w:val="000000010000" w:firstRow="0" w:lastRow="0" w:firstColumn="0" w:lastColumn="0" w:oddVBand="0" w:evenVBand="0" w:oddHBand="0" w:evenHBand="1" w:firstRowFirstColumn="0" w:firstRowLastColumn="0" w:lastRowFirstColumn="0" w:lastRowLastColumn="0"/>
          <w:trHeight w:val="97"/>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43732298" w14:textId="77777777" w:rsidR="00A449EE" w:rsidRPr="00E35052" w:rsidRDefault="00A449EE" w:rsidP="001C6D99">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C</w:t>
            </w:r>
            <w:r w:rsidR="001C6D99" w:rsidRPr="00E35052">
              <w:rPr>
                <w:rFonts w:ascii="Times New Roman" w:eastAsia="Times New Roman" w:hAnsi="Times New Roman" w:cs="Times New Roman"/>
                <w:b w:val="0"/>
                <w:bCs w:val="0"/>
                <w:sz w:val="24"/>
                <w:szCs w:val="24"/>
                <w:lang w:val="en-GB"/>
              </w:rPr>
              <w:t>.</w:t>
            </w:r>
          </w:p>
        </w:tc>
        <w:tc>
          <w:tcPr>
            <w:tcW w:w="2081" w:type="pct"/>
            <w:tcBorders>
              <w:left w:val="none" w:sz="0" w:space="0" w:color="auto"/>
              <w:right w:val="none" w:sz="0" w:space="0" w:color="auto"/>
            </w:tcBorders>
            <w:noWrap/>
            <w:hideMark/>
          </w:tcPr>
          <w:p w14:paraId="3302FC1C" w14:textId="77777777" w:rsidR="00A449EE" w:rsidRPr="00E35052" w:rsidRDefault="00A449EE" w:rsidP="00A2769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Irrigation</w:t>
            </w:r>
          </w:p>
        </w:tc>
        <w:tc>
          <w:tcPr>
            <w:tcW w:w="564" w:type="pct"/>
            <w:tcBorders>
              <w:left w:val="none" w:sz="0" w:space="0" w:color="auto"/>
              <w:right w:val="none" w:sz="0" w:space="0" w:color="auto"/>
            </w:tcBorders>
            <w:noWrap/>
            <w:hideMark/>
          </w:tcPr>
          <w:p w14:paraId="148E7E50"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474" w:type="pct"/>
            <w:tcBorders>
              <w:left w:val="none" w:sz="0" w:space="0" w:color="auto"/>
              <w:right w:val="none" w:sz="0" w:space="0" w:color="auto"/>
            </w:tcBorders>
            <w:noWrap/>
            <w:hideMark/>
          </w:tcPr>
          <w:p w14:paraId="3990891F"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16" w:type="pct"/>
            <w:tcBorders>
              <w:left w:val="none" w:sz="0" w:space="0" w:color="auto"/>
              <w:right w:val="none" w:sz="0" w:space="0" w:color="auto"/>
            </w:tcBorders>
            <w:noWrap/>
            <w:hideMark/>
          </w:tcPr>
          <w:p w14:paraId="78E93DBB"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16" w:type="pct"/>
            <w:tcBorders>
              <w:left w:val="none" w:sz="0" w:space="0" w:color="auto"/>
              <w:right w:val="none" w:sz="0" w:space="0" w:color="auto"/>
            </w:tcBorders>
          </w:tcPr>
          <w:p w14:paraId="26F2161D"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30470EA8" w14:textId="77777777" w:rsidR="00A449EE" w:rsidRPr="00E35052" w:rsidRDefault="00A449EE"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50C9E2CC" w14:textId="77777777" w:rsidTr="004E1A9C">
        <w:trPr>
          <w:cnfStyle w:val="000000100000" w:firstRow="0" w:lastRow="0" w:firstColumn="0" w:lastColumn="0" w:oddVBand="0" w:evenVBand="0" w:oddHBand="1"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325" w:type="pct"/>
            <w:tcBorders>
              <w:right w:val="none" w:sz="0" w:space="0" w:color="auto"/>
            </w:tcBorders>
            <w:noWrap/>
            <w:hideMark/>
          </w:tcPr>
          <w:p w14:paraId="6C4A4573" w14:textId="77777777" w:rsidR="00A449EE" w:rsidRPr="00E35052" w:rsidRDefault="001C6D99" w:rsidP="00A27696">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w:t>
            </w:r>
          </w:p>
        </w:tc>
        <w:tc>
          <w:tcPr>
            <w:tcW w:w="2081" w:type="pct"/>
            <w:tcBorders>
              <w:left w:val="none" w:sz="0" w:space="0" w:color="auto"/>
              <w:right w:val="none" w:sz="0" w:space="0" w:color="auto"/>
            </w:tcBorders>
            <w:noWrap/>
            <w:hideMark/>
          </w:tcPr>
          <w:p w14:paraId="7857323A" w14:textId="77777777" w:rsidR="00A449EE" w:rsidRPr="00E35052" w:rsidRDefault="00A449EE" w:rsidP="00A2769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Production losses due to damage in irrigation systems </w:t>
            </w:r>
          </w:p>
        </w:tc>
        <w:tc>
          <w:tcPr>
            <w:tcW w:w="564" w:type="pct"/>
            <w:tcBorders>
              <w:left w:val="none" w:sz="0" w:space="0" w:color="auto"/>
              <w:right w:val="none" w:sz="0" w:space="0" w:color="auto"/>
            </w:tcBorders>
            <w:noWrap/>
            <w:hideMark/>
          </w:tcPr>
          <w:p w14:paraId="442ED92D"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c>
          <w:tcPr>
            <w:tcW w:w="474" w:type="pct"/>
            <w:tcBorders>
              <w:left w:val="none" w:sz="0" w:space="0" w:color="auto"/>
              <w:right w:val="none" w:sz="0" w:space="0" w:color="auto"/>
            </w:tcBorders>
            <w:noWrap/>
            <w:hideMark/>
          </w:tcPr>
          <w:p w14:paraId="544E61CC"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31</w:t>
            </w:r>
          </w:p>
        </w:tc>
        <w:tc>
          <w:tcPr>
            <w:tcW w:w="516" w:type="pct"/>
            <w:tcBorders>
              <w:left w:val="none" w:sz="0" w:space="0" w:color="auto"/>
              <w:right w:val="none" w:sz="0" w:space="0" w:color="auto"/>
            </w:tcBorders>
            <w:noWrap/>
            <w:hideMark/>
          </w:tcPr>
          <w:p w14:paraId="5E0AAFC4"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31</w:t>
            </w:r>
          </w:p>
        </w:tc>
        <w:tc>
          <w:tcPr>
            <w:tcW w:w="516" w:type="pct"/>
            <w:tcBorders>
              <w:left w:val="none" w:sz="0" w:space="0" w:color="auto"/>
              <w:right w:val="none" w:sz="0" w:space="0" w:color="auto"/>
            </w:tcBorders>
          </w:tcPr>
          <w:p w14:paraId="5B05D82E"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c>
          <w:tcPr>
            <w:tcW w:w="524" w:type="pct"/>
            <w:tcBorders>
              <w:left w:val="none" w:sz="0" w:space="0" w:color="auto"/>
            </w:tcBorders>
          </w:tcPr>
          <w:p w14:paraId="0A433EB9" w14:textId="77777777" w:rsidR="00A449EE" w:rsidRPr="00E35052" w:rsidRDefault="00A449EE"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bidi="ar-SA"/>
              </w:rPr>
            </w:pPr>
          </w:p>
        </w:tc>
      </w:tr>
      <w:tr w:rsidR="004E1A9C" w:rsidRPr="00E35052" w14:paraId="088D9A4F" w14:textId="77777777" w:rsidTr="004E1A9C">
        <w:trPr>
          <w:cnfStyle w:val="000000010000" w:firstRow="0" w:lastRow="0" w:firstColumn="0" w:lastColumn="0" w:oddVBand="0" w:evenVBand="0" w:oddHBand="0" w:evenHBand="1"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2406" w:type="pct"/>
            <w:gridSpan w:val="2"/>
            <w:tcBorders>
              <w:right w:val="none" w:sz="0" w:space="0" w:color="auto"/>
            </w:tcBorders>
            <w:noWrap/>
            <w:hideMark/>
          </w:tcPr>
          <w:p w14:paraId="6C0E90A9" w14:textId="77777777" w:rsidR="0040184D" w:rsidRPr="00E35052" w:rsidRDefault="0040184D" w:rsidP="004E1A9C">
            <w:pPr>
              <w:jc w:val="cente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Total</w:t>
            </w:r>
          </w:p>
        </w:tc>
        <w:tc>
          <w:tcPr>
            <w:tcW w:w="564" w:type="pct"/>
            <w:tcBorders>
              <w:left w:val="none" w:sz="0" w:space="0" w:color="auto"/>
              <w:right w:val="none" w:sz="0" w:space="0" w:color="auto"/>
            </w:tcBorders>
            <w:noWrap/>
            <w:hideMark/>
          </w:tcPr>
          <w:p w14:paraId="05D09A76" w14:textId="77777777" w:rsidR="0040184D" w:rsidRPr="00E35052" w:rsidRDefault="0040184D"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bidi="ar-SA"/>
              </w:rPr>
            </w:pPr>
          </w:p>
        </w:tc>
        <w:tc>
          <w:tcPr>
            <w:tcW w:w="474" w:type="pct"/>
            <w:tcBorders>
              <w:left w:val="none" w:sz="0" w:space="0" w:color="auto"/>
              <w:right w:val="none" w:sz="0" w:space="0" w:color="auto"/>
            </w:tcBorders>
            <w:noWrap/>
            <w:hideMark/>
          </w:tcPr>
          <w:p w14:paraId="2EC2461C" w14:textId="77777777" w:rsidR="0040184D" w:rsidRPr="00E35052" w:rsidRDefault="0040184D"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31</w:t>
            </w:r>
          </w:p>
        </w:tc>
        <w:tc>
          <w:tcPr>
            <w:tcW w:w="516" w:type="pct"/>
            <w:tcBorders>
              <w:left w:val="none" w:sz="0" w:space="0" w:color="auto"/>
              <w:right w:val="none" w:sz="0" w:space="0" w:color="auto"/>
            </w:tcBorders>
            <w:noWrap/>
            <w:hideMark/>
          </w:tcPr>
          <w:p w14:paraId="6E085E36" w14:textId="77777777" w:rsidR="0040184D" w:rsidRPr="00E35052" w:rsidRDefault="0040184D"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31</w:t>
            </w:r>
          </w:p>
        </w:tc>
        <w:tc>
          <w:tcPr>
            <w:tcW w:w="516" w:type="pct"/>
            <w:tcBorders>
              <w:left w:val="none" w:sz="0" w:space="0" w:color="auto"/>
              <w:right w:val="none" w:sz="0" w:space="0" w:color="auto"/>
            </w:tcBorders>
          </w:tcPr>
          <w:p w14:paraId="521326BE" w14:textId="77777777" w:rsidR="0040184D" w:rsidRPr="00E35052" w:rsidRDefault="0040184D"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91.0</w:t>
            </w:r>
          </w:p>
        </w:tc>
        <w:tc>
          <w:tcPr>
            <w:tcW w:w="524" w:type="pct"/>
            <w:tcBorders>
              <w:left w:val="none" w:sz="0" w:space="0" w:color="auto"/>
            </w:tcBorders>
          </w:tcPr>
          <w:p w14:paraId="43C21ADE" w14:textId="77777777" w:rsidR="0040184D" w:rsidRPr="00E35052" w:rsidRDefault="0040184D" w:rsidP="004E1A9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9.0</w:t>
            </w:r>
          </w:p>
        </w:tc>
      </w:tr>
      <w:tr w:rsidR="004E1A9C" w:rsidRPr="00E35052" w14:paraId="69ABF774" w14:textId="77777777" w:rsidTr="004E1A9C">
        <w:trPr>
          <w:cnfStyle w:val="000000100000" w:firstRow="0" w:lastRow="0" w:firstColumn="0" w:lastColumn="0" w:oddVBand="0" w:evenVBand="0" w:oddHBand="1" w:evenHBand="0" w:firstRowFirstColumn="0" w:firstRowLastColumn="0" w:lastRowFirstColumn="0" w:lastRowLastColumn="0"/>
          <w:trHeight w:val="43"/>
        </w:trPr>
        <w:tc>
          <w:tcPr>
            <w:cnfStyle w:val="001000000000" w:firstRow="0" w:lastRow="0" w:firstColumn="1" w:lastColumn="0" w:oddVBand="0" w:evenVBand="0" w:oddHBand="0" w:evenHBand="0" w:firstRowFirstColumn="0" w:firstRowLastColumn="0" w:lastRowFirstColumn="0" w:lastRowLastColumn="0"/>
            <w:tcW w:w="2406" w:type="pct"/>
            <w:gridSpan w:val="2"/>
            <w:tcBorders>
              <w:right w:val="none" w:sz="0" w:space="0" w:color="auto"/>
            </w:tcBorders>
            <w:noWrap/>
            <w:hideMark/>
          </w:tcPr>
          <w:p w14:paraId="3B656C24" w14:textId="77777777" w:rsidR="0040184D" w:rsidRPr="00E35052" w:rsidRDefault="0040184D" w:rsidP="004E1A9C">
            <w:pPr>
              <w:jc w:val="cente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Grand total</w:t>
            </w:r>
          </w:p>
        </w:tc>
        <w:tc>
          <w:tcPr>
            <w:tcW w:w="564" w:type="pct"/>
            <w:tcBorders>
              <w:left w:val="none" w:sz="0" w:space="0" w:color="auto"/>
              <w:right w:val="none" w:sz="0" w:space="0" w:color="auto"/>
            </w:tcBorders>
            <w:noWrap/>
            <w:hideMark/>
          </w:tcPr>
          <w:p w14:paraId="3CF277B2" w14:textId="77777777" w:rsidR="0040184D" w:rsidRPr="00E35052" w:rsidRDefault="0040184D"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16,405</w:t>
            </w:r>
          </w:p>
        </w:tc>
        <w:tc>
          <w:tcPr>
            <w:tcW w:w="474" w:type="pct"/>
            <w:tcBorders>
              <w:left w:val="none" w:sz="0" w:space="0" w:color="auto"/>
              <w:right w:val="none" w:sz="0" w:space="0" w:color="auto"/>
            </w:tcBorders>
            <w:noWrap/>
            <w:hideMark/>
          </w:tcPr>
          <w:p w14:paraId="3CE6C09B" w14:textId="77777777" w:rsidR="0040184D" w:rsidRPr="00E35052" w:rsidRDefault="0040184D"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11,962</w:t>
            </w:r>
          </w:p>
        </w:tc>
        <w:tc>
          <w:tcPr>
            <w:tcW w:w="516" w:type="pct"/>
            <w:tcBorders>
              <w:left w:val="none" w:sz="0" w:space="0" w:color="auto"/>
              <w:right w:val="none" w:sz="0" w:space="0" w:color="auto"/>
            </w:tcBorders>
            <w:noWrap/>
            <w:hideMark/>
          </w:tcPr>
          <w:p w14:paraId="7B77C515" w14:textId="77777777" w:rsidR="0040184D" w:rsidRPr="00E35052" w:rsidRDefault="0040184D"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28,366</w:t>
            </w:r>
          </w:p>
        </w:tc>
        <w:tc>
          <w:tcPr>
            <w:tcW w:w="516" w:type="pct"/>
            <w:tcBorders>
              <w:left w:val="none" w:sz="0" w:space="0" w:color="auto"/>
              <w:right w:val="none" w:sz="0" w:space="0" w:color="auto"/>
            </w:tcBorders>
          </w:tcPr>
          <w:p w14:paraId="3CD0C179" w14:textId="77777777" w:rsidR="0040184D" w:rsidRPr="00E35052" w:rsidRDefault="0040184D"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91.0</w:t>
            </w:r>
          </w:p>
        </w:tc>
        <w:tc>
          <w:tcPr>
            <w:tcW w:w="524" w:type="pct"/>
            <w:tcBorders>
              <w:left w:val="none" w:sz="0" w:space="0" w:color="auto"/>
            </w:tcBorders>
          </w:tcPr>
          <w:p w14:paraId="2F9B08C3" w14:textId="77777777" w:rsidR="0040184D" w:rsidRPr="00E35052" w:rsidRDefault="0040184D" w:rsidP="004E1A9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9.0</w:t>
            </w:r>
          </w:p>
        </w:tc>
      </w:tr>
    </w:tbl>
    <w:p w14:paraId="05411C73" w14:textId="77777777" w:rsidR="00A27696" w:rsidRPr="00E35052" w:rsidRDefault="00A27696" w:rsidP="00A27696">
      <w:pPr>
        <w:spacing w:after="0" w:line="240" w:lineRule="auto"/>
        <w:jc w:val="both"/>
        <w:rPr>
          <w:rFonts w:ascii="Preeti" w:hAnsi="Preeti"/>
          <w:bCs/>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hAnsi="Times New Roman" w:cs="Times New Roman"/>
          <w:bCs/>
          <w:sz w:val="24"/>
          <w:szCs w:val="24"/>
          <w:lang w:val="en-GB"/>
        </w:rPr>
        <w:t>Ministry of Agriculture, Government of Nepal, 2015</w:t>
      </w:r>
    </w:p>
    <w:p w14:paraId="2DED0C32" w14:textId="77777777" w:rsidR="00FF16AF" w:rsidRPr="00E35052" w:rsidRDefault="00FF16AF" w:rsidP="00FF16AF">
      <w:pPr>
        <w:spacing w:after="0" w:line="240" w:lineRule="auto"/>
        <w:jc w:val="both"/>
        <w:rPr>
          <w:rFonts w:ascii="Preeti" w:hAnsi="Preeti"/>
          <w:sz w:val="28"/>
          <w:szCs w:val="28"/>
          <w:lang w:val="en-GB"/>
        </w:rPr>
      </w:pPr>
    </w:p>
    <w:p w14:paraId="79F99847" w14:textId="77777777" w:rsidR="00742F8E" w:rsidRPr="00E35052" w:rsidRDefault="00742F8E" w:rsidP="00036CDE">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Out of total economic cost in the agriculture sector, 58 percent was due to destruction and 42</w:t>
      </w:r>
      <w:r w:rsidR="00036CDE" w:rsidRPr="00E35052">
        <w:rPr>
          <w:rFonts w:ascii="Times New Roman" w:hAnsi="Times New Roman" w:cs="Times New Roman"/>
          <w:sz w:val="24"/>
          <w:szCs w:val="24"/>
          <w:lang w:val="en-GB"/>
        </w:rPr>
        <w:t xml:space="preserve"> percent</w:t>
      </w:r>
      <w:r w:rsidRPr="00E35052">
        <w:rPr>
          <w:rFonts w:ascii="Times New Roman" w:hAnsi="Times New Roman" w:cs="Times New Roman"/>
          <w:sz w:val="24"/>
          <w:szCs w:val="24"/>
          <w:lang w:val="en-GB"/>
        </w:rPr>
        <w:t xml:space="preserve"> due to partial damage. Similarly, 91</w:t>
      </w:r>
      <w:r w:rsidR="00036CDE" w:rsidRPr="00E35052">
        <w:rPr>
          <w:rFonts w:ascii="Times New Roman" w:hAnsi="Times New Roman" w:cs="Times New Roman"/>
          <w:sz w:val="24"/>
          <w:szCs w:val="24"/>
          <w:lang w:val="en-GB"/>
        </w:rPr>
        <w:t xml:space="preserve"> percent</w:t>
      </w:r>
      <w:r w:rsidRPr="00E35052">
        <w:rPr>
          <w:rFonts w:ascii="Times New Roman" w:hAnsi="Times New Roman" w:cs="Times New Roman"/>
          <w:sz w:val="24"/>
          <w:szCs w:val="24"/>
          <w:lang w:val="en-GB"/>
        </w:rPr>
        <w:t xml:space="preserve"> of loss occurred in the private sector and 9</w:t>
      </w:r>
      <w:r w:rsidR="00036CDE" w:rsidRPr="00E35052">
        <w:rPr>
          <w:rFonts w:ascii="Times New Roman" w:hAnsi="Times New Roman" w:cs="Times New Roman"/>
          <w:sz w:val="24"/>
          <w:szCs w:val="24"/>
          <w:lang w:val="en-GB"/>
        </w:rPr>
        <w:t xml:space="preserve"> percent </w:t>
      </w:r>
      <w:r w:rsidRPr="00E35052">
        <w:rPr>
          <w:rFonts w:ascii="Times New Roman" w:hAnsi="Times New Roman" w:cs="Times New Roman"/>
          <w:sz w:val="24"/>
          <w:szCs w:val="24"/>
          <w:lang w:val="en-GB"/>
        </w:rPr>
        <w:t xml:space="preserve"> in public sector. The above damage negatively affected food security and agriculture-based livelihood of people in the rural areas, and their lives were in crisis</w:t>
      </w:r>
      <w:r w:rsidRPr="00E35052">
        <w:rPr>
          <w:rFonts w:ascii="Times New Roman" w:hAnsi="Times New Roman" w:cs="Times New Roman"/>
          <w:sz w:val="24"/>
          <w:szCs w:val="24"/>
          <w:cs/>
          <w:lang w:val="en-GB"/>
        </w:rPr>
        <w:t>.</w:t>
      </w:r>
      <w:r w:rsidRPr="00E35052">
        <w:rPr>
          <w:rFonts w:ascii="Times New Roman" w:hAnsi="Times New Roman" w:cs="Times New Roman"/>
          <w:sz w:val="24"/>
          <w:szCs w:val="24"/>
          <w:lang w:val="en-GB"/>
        </w:rPr>
        <w:t xml:space="preserve"> As Nepali women are highly engaged in agriculture, their livelihood options decreased compared to that of men; as a result, many women were forced to seek employment in the urban areas.</w:t>
      </w:r>
    </w:p>
    <w:p w14:paraId="7753CBE2" w14:textId="77777777" w:rsidR="001743E3" w:rsidRPr="00E35052" w:rsidRDefault="001743E3">
      <w:pPr>
        <w:rPr>
          <w:rFonts w:ascii="Preeti" w:hAnsi="Preeti"/>
          <w:b/>
          <w:bCs/>
          <w:sz w:val="28"/>
          <w:szCs w:val="28"/>
          <w:lang w:val="en-GB"/>
        </w:rPr>
      </w:pPr>
      <w:r w:rsidRPr="00E35052">
        <w:rPr>
          <w:rFonts w:ascii="Preeti" w:hAnsi="Preeti"/>
          <w:b/>
          <w:bCs/>
          <w:sz w:val="28"/>
          <w:szCs w:val="28"/>
          <w:lang w:val="en-GB"/>
        </w:rPr>
        <w:br w:type="page"/>
      </w:r>
    </w:p>
    <w:p w14:paraId="64C1931D" w14:textId="77777777" w:rsidR="0088237A" w:rsidRPr="00E35052" w:rsidRDefault="0088237A" w:rsidP="0088237A">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(B) Irrigation</w:t>
      </w:r>
    </w:p>
    <w:p w14:paraId="71359CAB" w14:textId="77777777" w:rsidR="0088237A" w:rsidRPr="00E35052" w:rsidRDefault="0088237A" w:rsidP="0088237A">
      <w:pPr>
        <w:rPr>
          <w:rFonts w:ascii="Times New Roman" w:hAnsi="Times New Roman" w:cs="Times New Roman"/>
          <w:sz w:val="24"/>
          <w:szCs w:val="24"/>
          <w:lang w:val="en-GB"/>
        </w:rPr>
      </w:pPr>
    </w:p>
    <w:p w14:paraId="30C843DC" w14:textId="77777777" w:rsidR="0088237A" w:rsidRPr="00E35052" w:rsidRDefault="0088237A" w:rsidP="0088237A">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Nepal, out of 2.5 million hectares of cultivable land, 70.8 percent are irrigable and 54 percent of the irrigable land have irrigation facilities. Irrigation infrastructures such as canals, conduits, dams, and embankments are not earthquake resistant and are thus vulnerable. When designing irrigation projects, there is no practice of adoption of risk reduction strategies as recommended by disaster risk reduction assessment. When repairing and renovating irrigation systems, there is no practice of mainstreaming disaster risk management. Built structures of irrigation systems damaged by floods and landslides have not been repaired.</w:t>
      </w:r>
    </w:p>
    <w:p w14:paraId="0DE00C97" w14:textId="77777777" w:rsidR="00FF16AF" w:rsidRPr="00E35052" w:rsidRDefault="007A362A" w:rsidP="00FF16AF">
      <w:pPr>
        <w:pStyle w:val="Heading5"/>
        <w:jc w:val="center"/>
        <w:rPr>
          <w:rFonts w:ascii="Preeti" w:hAnsi="Preeti"/>
          <w:b/>
          <w:bCs/>
          <w:color w:val="auto"/>
          <w:sz w:val="28"/>
          <w:szCs w:val="28"/>
          <w:lang w:val="en-GB"/>
        </w:rPr>
      </w:pPr>
      <w:bookmarkStart w:id="145" w:name="_Toc487548288"/>
      <w:bookmarkStart w:id="146" w:name="_Toc449088286"/>
      <w:bookmarkStart w:id="147" w:name="_Toc449092934"/>
      <w:bookmarkStart w:id="148" w:name="_Toc452128782"/>
      <w:r w:rsidRPr="00E35052">
        <w:rPr>
          <w:rFonts w:ascii="Times New Roman" w:hAnsi="Times New Roman" w:cs="Times New Roman"/>
          <w:b/>
          <w:bCs/>
          <w:color w:val="auto"/>
          <w:sz w:val="24"/>
          <w:szCs w:val="24"/>
          <w:lang w:val="en-GB"/>
        </w:rPr>
        <w:t>Table 3.20: Number of total and affected irrigation schemes by the earthquake by district</w:t>
      </w:r>
      <w:bookmarkEnd w:id="145"/>
      <w:r w:rsidRPr="00E35052">
        <w:rPr>
          <w:rFonts w:ascii="Times New Roman" w:hAnsi="Times New Roman" w:cs="Times New Roman"/>
          <w:b/>
          <w:bCs/>
          <w:color w:val="auto"/>
          <w:sz w:val="24"/>
          <w:szCs w:val="24"/>
          <w:lang w:val="en-GB"/>
        </w:rPr>
        <w:t xml:space="preserve"> </w:t>
      </w:r>
      <w:bookmarkEnd w:id="146"/>
      <w:bookmarkEnd w:id="147"/>
      <w:bookmarkEnd w:id="148"/>
    </w:p>
    <w:p w14:paraId="674FC323" w14:textId="77777777" w:rsidR="00FF16AF" w:rsidRPr="00E35052" w:rsidRDefault="00FF16AF" w:rsidP="00FF16AF">
      <w:pPr>
        <w:spacing w:after="0" w:line="240" w:lineRule="auto"/>
        <w:rPr>
          <w:lang w:val="en-GB"/>
        </w:rPr>
      </w:pPr>
    </w:p>
    <w:tbl>
      <w:tblPr>
        <w:tblStyle w:val="MediumShading1-Accent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962"/>
        <w:gridCol w:w="3353"/>
        <w:gridCol w:w="3004"/>
      </w:tblGrid>
      <w:tr w:rsidR="00FF16AF" w:rsidRPr="00E35052" w14:paraId="0761B752" w14:textId="77777777" w:rsidTr="00A276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top w:val="none" w:sz="0" w:space="0" w:color="auto"/>
              <w:left w:val="none" w:sz="0" w:space="0" w:color="auto"/>
              <w:bottom w:val="none" w:sz="0" w:space="0" w:color="auto"/>
              <w:right w:val="none" w:sz="0" w:space="0" w:color="auto"/>
            </w:tcBorders>
            <w:vAlign w:val="center"/>
          </w:tcPr>
          <w:p w14:paraId="79FDFE16" w14:textId="77777777" w:rsidR="00FF16AF" w:rsidRPr="00E35052" w:rsidRDefault="009A13D4" w:rsidP="009A13D4">
            <w:pPr>
              <w:jc w:val="center"/>
              <w:rPr>
                <w:rFonts w:ascii="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S. N.</w:t>
            </w:r>
          </w:p>
        </w:tc>
        <w:tc>
          <w:tcPr>
            <w:tcW w:w="1962" w:type="dxa"/>
            <w:tcBorders>
              <w:top w:val="none" w:sz="0" w:space="0" w:color="auto"/>
              <w:left w:val="none" w:sz="0" w:space="0" w:color="auto"/>
              <w:bottom w:val="none" w:sz="0" w:space="0" w:color="auto"/>
              <w:right w:val="none" w:sz="0" w:space="0" w:color="auto"/>
            </w:tcBorders>
            <w:vAlign w:val="center"/>
          </w:tcPr>
          <w:p w14:paraId="2009932C" w14:textId="77777777" w:rsidR="00FF16AF" w:rsidRPr="00E35052" w:rsidRDefault="009A13D4" w:rsidP="009A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District</w:t>
            </w:r>
          </w:p>
        </w:tc>
        <w:tc>
          <w:tcPr>
            <w:tcW w:w="3451" w:type="dxa"/>
            <w:tcBorders>
              <w:top w:val="none" w:sz="0" w:space="0" w:color="auto"/>
              <w:left w:val="none" w:sz="0" w:space="0" w:color="auto"/>
              <w:bottom w:val="none" w:sz="0" w:space="0" w:color="auto"/>
              <w:right w:val="none" w:sz="0" w:space="0" w:color="auto"/>
            </w:tcBorders>
            <w:vAlign w:val="center"/>
          </w:tcPr>
          <w:p w14:paraId="2A5FB828" w14:textId="77777777" w:rsidR="00FF16AF" w:rsidRPr="00E35052" w:rsidRDefault="009A13D4" w:rsidP="009A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Number of schemes in earthquake-affected districts</w:t>
            </w:r>
          </w:p>
        </w:tc>
        <w:tc>
          <w:tcPr>
            <w:tcW w:w="3105" w:type="dxa"/>
            <w:tcBorders>
              <w:top w:val="none" w:sz="0" w:space="0" w:color="auto"/>
              <w:left w:val="none" w:sz="0" w:space="0" w:color="auto"/>
              <w:bottom w:val="none" w:sz="0" w:space="0" w:color="auto"/>
              <w:right w:val="none" w:sz="0" w:space="0" w:color="auto"/>
            </w:tcBorders>
            <w:vAlign w:val="center"/>
          </w:tcPr>
          <w:p w14:paraId="3528A0B6" w14:textId="77777777" w:rsidR="009A13D4" w:rsidRPr="00E35052" w:rsidRDefault="009A13D4" w:rsidP="009A13D4">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Number of</w:t>
            </w:r>
          </w:p>
          <w:p w14:paraId="72AA3936" w14:textId="77777777" w:rsidR="00FF16AF" w:rsidRPr="00E35052" w:rsidRDefault="009A13D4" w:rsidP="009A13D4">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affected schemes</w:t>
            </w:r>
          </w:p>
        </w:tc>
      </w:tr>
      <w:tr w:rsidR="00A27696" w:rsidRPr="00E35052" w14:paraId="6367C945" w14:textId="77777777" w:rsidTr="00CE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4AC26B14"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w:t>
            </w:r>
          </w:p>
        </w:tc>
        <w:tc>
          <w:tcPr>
            <w:tcW w:w="1962" w:type="dxa"/>
            <w:tcBorders>
              <w:left w:val="none" w:sz="0" w:space="0" w:color="auto"/>
              <w:right w:val="none" w:sz="0" w:space="0" w:color="auto"/>
            </w:tcBorders>
            <w:vAlign w:val="bottom"/>
          </w:tcPr>
          <w:p w14:paraId="1F92B123" w14:textId="77777777" w:rsidR="009A13D4" w:rsidRPr="00E35052" w:rsidRDefault="009A13D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Bhaktapur </w:t>
            </w:r>
          </w:p>
        </w:tc>
        <w:tc>
          <w:tcPr>
            <w:tcW w:w="3451" w:type="dxa"/>
            <w:tcBorders>
              <w:left w:val="none" w:sz="0" w:space="0" w:color="auto"/>
              <w:right w:val="none" w:sz="0" w:space="0" w:color="auto"/>
            </w:tcBorders>
          </w:tcPr>
          <w:p w14:paraId="59A26182"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46</w:t>
            </w:r>
          </w:p>
        </w:tc>
        <w:tc>
          <w:tcPr>
            <w:tcW w:w="3105" w:type="dxa"/>
            <w:tcBorders>
              <w:left w:val="none" w:sz="0" w:space="0" w:color="auto"/>
            </w:tcBorders>
          </w:tcPr>
          <w:p w14:paraId="4583913E"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w:t>
            </w:r>
          </w:p>
        </w:tc>
      </w:tr>
      <w:tr w:rsidR="00A27696" w:rsidRPr="00E35052" w14:paraId="014ADA36" w14:textId="77777777" w:rsidTr="00CE5F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1FA13C6D"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w:t>
            </w:r>
          </w:p>
        </w:tc>
        <w:tc>
          <w:tcPr>
            <w:tcW w:w="1962" w:type="dxa"/>
            <w:tcBorders>
              <w:left w:val="none" w:sz="0" w:space="0" w:color="auto"/>
              <w:right w:val="none" w:sz="0" w:space="0" w:color="auto"/>
            </w:tcBorders>
            <w:vAlign w:val="bottom"/>
          </w:tcPr>
          <w:p w14:paraId="0797EBB5" w14:textId="77777777" w:rsidR="009A13D4" w:rsidRPr="00E35052" w:rsidRDefault="009A13D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Dhading </w:t>
            </w:r>
          </w:p>
        </w:tc>
        <w:tc>
          <w:tcPr>
            <w:tcW w:w="3451" w:type="dxa"/>
            <w:tcBorders>
              <w:left w:val="none" w:sz="0" w:space="0" w:color="auto"/>
              <w:right w:val="none" w:sz="0" w:space="0" w:color="auto"/>
            </w:tcBorders>
          </w:tcPr>
          <w:p w14:paraId="6A3A2484"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123</w:t>
            </w:r>
          </w:p>
        </w:tc>
        <w:tc>
          <w:tcPr>
            <w:tcW w:w="3105" w:type="dxa"/>
            <w:tcBorders>
              <w:left w:val="none" w:sz="0" w:space="0" w:color="auto"/>
            </w:tcBorders>
          </w:tcPr>
          <w:p w14:paraId="5397CAC5"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26</w:t>
            </w:r>
          </w:p>
        </w:tc>
      </w:tr>
      <w:tr w:rsidR="00A27696" w:rsidRPr="00E35052" w14:paraId="0DBEB258" w14:textId="77777777" w:rsidTr="00CE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2FA1F9A6"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3.</w:t>
            </w:r>
          </w:p>
        </w:tc>
        <w:tc>
          <w:tcPr>
            <w:tcW w:w="1962" w:type="dxa"/>
            <w:tcBorders>
              <w:left w:val="none" w:sz="0" w:space="0" w:color="auto"/>
              <w:right w:val="none" w:sz="0" w:space="0" w:color="auto"/>
            </w:tcBorders>
            <w:vAlign w:val="bottom"/>
          </w:tcPr>
          <w:p w14:paraId="73F31957" w14:textId="77777777" w:rsidR="009A13D4" w:rsidRPr="00E35052" w:rsidRDefault="009A13D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Dolkha </w:t>
            </w:r>
          </w:p>
        </w:tc>
        <w:tc>
          <w:tcPr>
            <w:tcW w:w="3451" w:type="dxa"/>
            <w:tcBorders>
              <w:left w:val="none" w:sz="0" w:space="0" w:color="auto"/>
              <w:right w:val="none" w:sz="0" w:space="0" w:color="auto"/>
            </w:tcBorders>
          </w:tcPr>
          <w:p w14:paraId="5020013F"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44</w:t>
            </w:r>
          </w:p>
        </w:tc>
        <w:tc>
          <w:tcPr>
            <w:tcW w:w="3105" w:type="dxa"/>
            <w:tcBorders>
              <w:left w:val="none" w:sz="0" w:space="0" w:color="auto"/>
            </w:tcBorders>
          </w:tcPr>
          <w:p w14:paraId="76DCC000"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38</w:t>
            </w:r>
          </w:p>
        </w:tc>
      </w:tr>
      <w:tr w:rsidR="00A27696" w:rsidRPr="00E35052" w14:paraId="3ECD6A31" w14:textId="77777777" w:rsidTr="00CE5F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67CC94A3"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4.</w:t>
            </w:r>
          </w:p>
        </w:tc>
        <w:tc>
          <w:tcPr>
            <w:tcW w:w="1962" w:type="dxa"/>
            <w:tcBorders>
              <w:left w:val="none" w:sz="0" w:space="0" w:color="auto"/>
              <w:right w:val="none" w:sz="0" w:space="0" w:color="auto"/>
            </w:tcBorders>
            <w:vAlign w:val="bottom"/>
          </w:tcPr>
          <w:p w14:paraId="2E6F13AC" w14:textId="77777777" w:rsidR="009A13D4" w:rsidRPr="00E35052" w:rsidRDefault="009A13D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Gorkha </w:t>
            </w:r>
          </w:p>
        </w:tc>
        <w:tc>
          <w:tcPr>
            <w:tcW w:w="3451" w:type="dxa"/>
            <w:tcBorders>
              <w:left w:val="none" w:sz="0" w:space="0" w:color="auto"/>
              <w:right w:val="none" w:sz="0" w:space="0" w:color="auto"/>
            </w:tcBorders>
          </w:tcPr>
          <w:p w14:paraId="76527AE2"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161</w:t>
            </w:r>
          </w:p>
        </w:tc>
        <w:tc>
          <w:tcPr>
            <w:tcW w:w="3105" w:type="dxa"/>
            <w:tcBorders>
              <w:left w:val="none" w:sz="0" w:space="0" w:color="auto"/>
            </w:tcBorders>
          </w:tcPr>
          <w:p w14:paraId="5541224B"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111</w:t>
            </w:r>
          </w:p>
        </w:tc>
      </w:tr>
      <w:tr w:rsidR="00A27696" w:rsidRPr="00E35052" w14:paraId="4ECDC2FB" w14:textId="77777777" w:rsidTr="00CE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696FB68F"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5.</w:t>
            </w:r>
          </w:p>
        </w:tc>
        <w:tc>
          <w:tcPr>
            <w:tcW w:w="1962" w:type="dxa"/>
            <w:tcBorders>
              <w:left w:val="none" w:sz="0" w:space="0" w:color="auto"/>
              <w:right w:val="none" w:sz="0" w:space="0" w:color="auto"/>
            </w:tcBorders>
            <w:vAlign w:val="bottom"/>
          </w:tcPr>
          <w:p w14:paraId="7DBB8734" w14:textId="77777777" w:rsidR="009A13D4" w:rsidRPr="00E35052" w:rsidRDefault="009A13D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Kathmandu</w:t>
            </w:r>
          </w:p>
        </w:tc>
        <w:tc>
          <w:tcPr>
            <w:tcW w:w="3451" w:type="dxa"/>
            <w:tcBorders>
              <w:left w:val="none" w:sz="0" w:space="0" w:color="auto"/>
              <w:right w:val="none" w:sz="0" w:space="0" w:color="auto"/>
            </w:tcBorders>
          </w:tcPr>
          <w:p w14:paraId="1E3ECE61"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47</w:t>
            </w:r>
          </w:p>
        </w:tc>
        <w:tc>
          <w:tcPr>
            <w:tcW w:w="3105" w:type="dxa"/>
            <w:tcBorders>
              <w:left w:val="none" w:sz="0" w:space="0" w:color="auto"/>
            </w:tcBorders>
          </w:tcPr>
          <w:p w14:paraId="6A8015B5"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w:t>
            </w:r>
          </w:p>
        </w:tc>
      </w:tr>
      <w:tr w:rsidR="00A27696" w:rsidRPr="00E35052" w14:paraId="69DD723D" w14:textId="77777777" w:rsidTr="00CE5F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46BDE52F"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6.</w:t>
            </w:r>
          </w:p>
        </w:tc>
        <w:tc>
          <w:tcPr>
            <w:tcW w:w="1962" w:type="dxa"/>
            <w:tcBorders>
              <w:left w:val="none" w:sz="0" w:space="0" w:color="auto"/>
              <w:right w:val="none" w:sz="0" w:space="0" w:color="auto"/>
            </w:tcBorders>
            <w:vAlign w:val="bottom"/>
          </w:tcPr>
          <w:p w14:paraId="7E0E1948" w14:textId="77777777" w:rsidR="009A13D4" w:rsidRPr="00E35052" w:rsidRDefault="009A13D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Kavrepalanchowk </w:t>
            </w:r>
          </w:p>
        </w:tc>
        <w:tc>
          <w:tcPr>
            <w:tcW w:w="3451" w:type="dxa"/>
            <w:tcBorders>
              <w:left w:val="none" w:sz="0" w:space="0" w:color="auto"/>
              <w:right w:val="none" w:sz="0" w:space="0" w:color="auto"/>
            </w:tcBorders>
          </w:tcPr>
          <w:p w14:paraId="7DECDDDB"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78</w:t>
            </w:r>
          </w:p>
        </w:tc>
        <w:tc>
          <w:tcPr>
            <w:tcW w:w="3105" w:type="dxa"/>
            <w:tcBorders>
              <w:left w:val="none" w:sz="0" w:space="0" w:color="auto"/>
            </w:tcBorders>
          </w:tcPr>
          <w:p w14:paraId="030820C2"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w:t>
            </w:r>
          </w:p>
        </w:tc>
      </w:tr>
      <w:tr w:rsidR="00A27696" w:rsidRPr="00E35052" w14:paraId="0C1192F4" w14:textId="77777777" w:rsidTr="00CE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6F747E1A"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7.</w:t>
            </w:r>
          </w:p>
        </w:tc>
        <w:tc>
          <w:tcPr>
            <w:tcW w:w="1962" w:type="dxa"/>
            <w:tcBorders>
              <w:left w:val="none" w:sz="0" w:space="0" w:color="auto"/>
              <w:right w:val="none" w:sz="0" w:space="0" w:color="auto"/>
            </w:tcBorders>
            <w:vAlign w:val="bottom"/>
          </w:tcPr>
          <w:p w14:paraId="6316AA86" w14:textId="77777777" w:rsidR="009A13D4" w:rsidRPr="00E35052" w:rsidRDefault="009A13D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Lalitpur </w:t>
            </w:r>
          </w:p>
        </w:tc>
        <w:tc>
          <w:tcPr>
            <w:tcW w:w="3451" w:type="dxa"/>
            <w:tcBorders>
              <w:left w:val="none" w:sz="0" w:space="0" w:color="auto"/>
              <w:right w:val="none" w:sz="0" w:space="0" w:color="auto"/>
            </w:tcBorders>
          </w:tcPr>
          <w:p w14:paraId="7798B2EA"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46</w:t>
            </w:r>
          </w:p>
        </w:tc>
        <w:tc>
          <w:tcPr>
            <w:tcW w:w="3105" w:type="dxa"/>
            <w:tcBorders>
              <w:left w:val="none" w:sz="0" w:space="0" w:color="auto"/>
            </w:tcBorders>
          </w:tcPr>
          <w:p w14:paraId="3814ABDA"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w:t>
            </w:r>
          </w:p>
        </w:tc>
      </w:tr>
      <w:tr w:rsidR="00A27696" w:rsidRPr="00E35052" w14:paraId="4A31D6AB" w14:textId="77777777" w:rsidTr="00CE5F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193F5C6E"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8.</w:t>
            </w:r>
          </w:p>
        </w:tc>
        <w:tc>
          <w:tcPr>
            <w:tcW w:w="1962" w:type="dxa"/>
            <w:tcBorders>
              <w:left w:val="none" w:sz="0" w:space="0" w:color="auto"/>
              <w:right w:val="none" w:sz="0" w:space="0" w:color="auto"/>
            </w:tcBorders>
            <w:vAlign w:val="bottom"/>
          </w:tcPr>
          <w:p w14:paraId="2EC9ADDF" w14:textId="77777777" w:rsidR="009A13D4" w:rsidRPr="00E35052" w:rsidRDefault="009A13D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Makawanpur </w:t>
            </w:r>
          </w:p>
        </w:tc>
        <w:tc>
          <w:tcPr>
            <w:tcW w:w="3451" w:type="dxa"/>
            <w:tcBorders>
              <w:left w:val="none" w:sz="0" w:space="0" w:color="auto"/>
              <w:right w:val="none" w:sz="0" w:space="0" w:color="auto"/>
            </w:tcBorders>
          </w:tcPr>
          <w:p w14:paraId="0A20098C"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54</w:t>
            </w:r>
          </w:p>
        </w:tc>
        <w:tc>
          <w:tcPr>
            <w:tcW w:w="3105" w:type="dxa"/>
            <w:tcBorders>
              <w:left w:val="none" w:sz="0" w:space="0" w:color="auto"/>
            </w:tcBorders>
          </w:tcPr>
          <w:p w14:paraId="0A1B08EB"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19</w:t>
            </w:r>
          </w:p>
        </w:tc>
      </w:tr>
      <w:tr w:rsidR="00A27696" w:rsidRPr="00E35052" w14:paraId="7930D820" w14:textId="77777777" w:rsidTr="00CE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750539E8"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9.</w:t>
            </w:r>
          </w:p>
        </w:tc>
        <w:tc>
          <w:tcPr>
            <w:tcW w:w="1962" w:type="dxa"/>
            <w:tcBorders>
              <w:left w:val="none" w:sz="0" w:space="0" w:color="auto"/>
              <w:right w:val="none" w:sz="0" w:space="0" w:color="auto"/>
            </w:tcBorders>
            <w:vAlign w:val="bottom"/>
          </w:tcPr>
          <w:p w14:paraId="648B66AD" w14:textId="77777777" w:rsidR="009A13D4" w:rsidRPr="00E35052" w:rsidRDefault="009A13D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Nuwakot </w:t>
            </w:r>
          </w:p>
        </w:tc>
        <w:tc>
          <w:tcPr>
            <w:tcW w:w="3451" w:type="dxa"/>
            <w:tcBorders>
              <w:left w:val="none" w:sz="0" w:space="0" w:color="auto"/>
              <w:right w:val="none" w:sz="0" w:space="0" w:color="auto"/>
            </w:tcBorders>
          </w:tcPr>
          <w:p w14:paraId="52EEDC2E"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69</w:t>
            </w:r>
          </w:p>
        </w:tc>
        <w:tc>
          <w:tcPr>
            <w:tcW w:w="3105" w:type="dxa"/>
            <w:tcBorders>
              <w:left w:val="none" w:sz="0" w:space="0" w:color="auto"/>
            </w:tcBorders>
          </w:tcPr>
          <w:p w14:paraId="3081A8AE"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13</w:t>
            </w:r>
          </w:p>
        </w:tc>
      </w:tr>
      <w:tr w:rsidR="00A27696" w:rsidRPr="00E35052" w14:paraId="354F3BE5" w14:textId="77777777" w:rsidTr="00CE5F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61E03750"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10.</w:t>
            </w:r>
          </w:p>
        </w:tc>
        <w:tc>
          <w:tcPr>
            <w:tcW w:w="1962" w:type="dxa"/>
            <w:tcBorders>
              <w:left w:val="none" w:sz="0" w:space="0" w:color="auto"/>
              <w:right w:val="none" w:sz="0" w:space="0" w:color="auto"/>
            </w:tcBorders>
            <w:vAlign w:val="bottom"/>
          </w:tcPr>
          <w:p w14:paraId="71B6E348" w14:textId="77777777" w:rsidR="009A13D4" w:rsidRPr="00E35052" w:rsidRDefault="009A13D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Okhaldhunga </w:t>
            </w:r>
          </w:p>
        </w:tc>
        <w:tc>
          <w:tcPr>
            <w:tcW w:w="3451" w:type="dxa"/>
            <w:tcBorders>
              <w:left w:val="none" w:sz="0" w:space="0" w:color="auto"/>
              <w:right w:val="none" w:sz="0" w:space="0" w:color="auto"/>
            </w:tcBorders>
          </w:tcPr>
          <w:p w14:paraId="103A3E97"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43</w:t>
            </w:r>
          </w:p>
        </w:tc>
        <w:tc>
          <w:tcPr>
            <w:tcW w:w="3105" w:type="dxa"/>
            <w:tcBorders>
              <w:left w:val="none" w:sz="0" w:space="0" w:color="auto"/>
            </w:tcBorders>
          </w:tcPr>
          <w:p w14:paraId="257FDD08"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14</w:t>
            </w:r>
          </w:p>
        </w:tc>
      </w:tr>
      <w:tr w:rsidR="00A27696" w:rsidRPr="00E35052" w14:paraId="2FC8701C" w14:textId="77777777" w:rsidTr="00CE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3BB99EAD"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11.</w:t>
            </w:r>
          </w:p>
        </w:tc>
        <w:tc>
          <w:tcPr>
            <w:tcW w:w="1962" w:type="dxa"/>
            <w:tcBorders>
              <w:left w:val="none" w:sz="0" w:space="0" w:color="auto"/>
              <w:right w:val="none" w:sz="0" w:space="0" w:color="auto"/>
            </w:tcBorders>
            <w:vAlign w:val="bottom"/>
          </w:tcPr>
          <w:p w14:paraId="5B092E8F" w14:textId="77777777" w:rsidR="009A13D4" w:rsidRPr="00E35052" w:rsidRDefault="009A13D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Ramechhap </w:t>
            </w:r>
          </w:p>
        </w:tc>
        <w:tc>
          <w:tcPr>
            <w:tcW w:w="3451" w:type="dxa"/>
            <w:tcBorders>
              <w:left w:val="none" w:sz="0" w:space="0" w:color="auto"/>
              <w:right w:val="none" w:sz="0" w:space="0" w:color="auto"/>
            </w:tcBorders>
          </w:tcPr>
          <w:p w14:paraId="0A4C0A61"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63</w:t>
            </w:r>
          </w:p>
        </w:tc>
        <w:tc>
          <w:tcPr>
            <w:tcW w:w="3105" w:type="dxa"/>
            <w:tcBorders>
              <w:left w:val="none" w:sz="0" w:space="0" w:color="auto"/>
            </w:tcBorders>
          </w:tcPr>
          <w:p w14:paraId="2236EA54"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w:t>
            </w:r>
          </w:p>
        </w:tc>
      </w:tr>
      <w:tr w:rsidR="00A27696" w:rsidRPr="00E35052" w14:paraId="26C6E70E" w14:textId="77777777" w:rsidTr="00CE5F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3781A29C"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12.</w:t>
            </w:r>
          </w:p>
        </w:tc>
        <w:tc>
          <w:tcPr>
            <w:tcW w:w="1962" w:type="dxa"/>
            <w:tcBorders>
              <w:left w:val="none" w:sz="0" w:space="0" w:color="auto"/>
              <w:right w:val="none" w:sz="0" w:space="0" w:color="auto"/>
            </w:tcBorders>
            <w:vAlign w:val="bottom"/>
          </w:tcPr>
          <w:p w14:paraId="03481C9B" w14:textId="77777777" w:rsidR="009A13D4" w:rsidRPr="00E35052" w:rsidRDefault="009A13D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Rasuwa </w:t>
            </w:r>
          </w:p>
        </w:tc>
        <w:tc>
          <w:tcPr>
            <w:tcW w:w="3451" w:type="dxa"/>
            <w:tcBorders>
              <w:left w:val="none" w:sz="0" w:space="0" w:color="auto"/>
              <w:right w:val="none" w:sz="0" w:space="0" w:color="auto"/>
            </w:tcBorders>
          </w:tcPr>
          <w:p w14:paraId="007E294C"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w:t>
            </w:r>
          </w:p>
        </w:tc>
        <w:tc>
          <w:tcPr>
            <w:tcW w:w="3105" w:type="dxa"/>
            <w:tcBorders>
              <w:left w:val="none" w:sz="0" w:space="0" w:color="auto"/>
            </w:tcBorders>
          </w:tcPr>
          <w:p w14:paraId="03030AED"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w:t>
            </w:r>
          </w:p>
        </w:tc>
      </w:tr>
      <w:tr w:rsidR="00A27696" w:rsidRPr="00E35052" w14:paraId="670CCCB8" w14:textId="77777777" w:rsidTr="00CE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379ADD4F"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13.</w:t>
            </w:r>
          </w:p>
        </w:tc>
        <w:tc>
          <w:tcPr>
            <w:tcW w:w="1962" w:type="dxa"/>
            <w:tcBorders>
              <w:left w:val="none" w:sz="0" w:space="0" w:color="auto"/>
              <w:right w:val="none" w:sz="0" w:space="0" w:color="auto"/>
            </w:tcBorders>
            <w:vAlign w:val="bottom"/>
          </w:tcPr>
          <w:p w14:paraId="4B28FED2" w14:textId="77777777" w:rsidR="009A13D4" w:rsidRPr="00E35052" w:rsidRDefault="009A13D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Sindhuli </w:t>
            </w:r>
          </w:p>
        </w:tc>
        <w:tc>
          <w:tcPr>
            <w:tcW w:w="3451" w:type="dxa"/>
            <w:tcBorders>
              <w:left w:val="none" w:sz="0" w:space="0" w:color="auto"/>
              <w:right w:val="none" w:sz="0" w:space="0" w:color="auto"/>
            </w:tcBorders>
          </w:tcPr>
          <w:p w14:paraId="7EC49BA5"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47</w:t>
            </w:r>
          </w:p>
        </w:tc>
        <w:tc>
          <w:tcPr>
            <w:tcW w:w="3105" w:type="dxa"/>
            <w:tcBorders>
              <w:left w:val="none" w:sz="0" w:space="0" w:color="auto"/>
            </w:tcBorders>
          </w:tcPr>
          <w:p w14:paraId="57941595"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w:t>
            </w:r>
          </w:p>
        </w:tc>
      </w:tr>
      <w:tr w:rsidR="00A27696" w:rsidRPr="00E35052" w14:paraId="4310434C" w14:textId="77777777" w:rsidTr="00CE5F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711695A5"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14.</w:t>
            </w:r>
          </w:p>
        </w:tc>
        <w:tc>
          <w:tcPr>
            <w:tcW w:w="1962" w:type="dxa"/>
            <w:tcBorders>
              <w:left w:val="none" w:sz="0" w:space="0" w:color="auto"/>
              <w:right w:val="none" w:sz="0" w:space="0" w:color="auto"/>
            </w:tcBorders>
            <w:vAlign w:val="bottom"/>
          </w:tcPr>
          <w:p w14:paraId="0A77BCE0" w14:textId="77777777" w:rsidR="009A13D4" w:rsidRPr="00E35052" w:rsidRDefault="009A13D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Sindhupalchowk </w:t>
            </w:r>
          </w:p>
        </w:tc>
        <w:tc>
          <w:tcPr>
            <w:tcW w:w="3451" w:type="dxa"/>
            <w:tcBorders>
              <w:left w:val="none" w:sz="0" w:space="0" w:color="auto"/>
              <w:right w:val="none" w:sz="0" w:space="0" w:color="auto"/>
            </w:tcBorders>
          </w:tcPr>
          <w:p w14:paraId="2E95A070"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97</w:t>
            </w:r>
          </w:p>
        </w:tc>
        <w:tc>
          <w:tcPr>
            <w:tcW w:w="3105" w:type="dxa"/>
            <w:tcBorders>
              <w:left w:val="none" w:sz="0" w:space="0" w:color="auto"/>
            </w:tcBorders>
          </w:tcPr>
          <w:p w14:paraId="3D38B1F8"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w:t>
            </w:r>
          </w:p>
        </w:tc>
      </w:tr>
      <w:tr w:rsidR="00A27696" w:rsidRPr="00E35052" w14:paraId="27A4D55F" w14:textId="77777777" w:rsidTr="00CE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61F28A08"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15.</w:t>
            </w:r>
          </w:p>
        </w:tc>
        <w:tc>
          <w:tcPr>
            <w:tcW w:w="1962" w:type="dxa"/>
            <w:tcBorders>
              <w:left w:val="none" w:sz="0" w:space="0" w:color="auto"/>
              <w:right w:val="none" w:sz="0" w:space="0" w:color="auto"/>
            </w:tcBorders>
            <w:vAlign w:val="bottom"/>
          </w:tcPr>
          <w:p w14:paraId="30A6436D" w14:textId="77777777" w:rsidR="009A13D4" w:rsidRPr="00E35052" w:rsidRDefault="009A13D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Arghakhanchi </w:t>
            </w:r>
          </w:p>
        </w:tc>
        <w:tc>
          <w:tcPr>
            <w:tcW w:w="3451" w:type="dxa"/>
            <w:tcBorders>
              <w:left w:val="none" w:sz="0" w:space="0" w:color="auto"/>
              <w:right w:val="none" w:sz="0" w:space="0" w:color="auto"/>
            </w:tcBorders>
          </w:tcPr>
          <w:p w14:paraId="7575835D"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51</w:t>
            </w:r>
          </w:p>
        </w:tc>
        <w:tc>
          <w:tcPr>
            <w:tcW w:w="3105" w:type="dxa"/>
            <w:tcBorders>
              <w:left w:val="none" w:sz="0" w:space="0" w:color="auto"/>
            </w:tcBorders>
          </w:tcPr>
          <w:p w14:paraId="383D6DAA"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w:t>
            </w:r>
          </w:p>
        </w:tc>
      </w:tr>
      <w:tr w:rsidR="00A27696" w:rsidRPr="00E35052" w14:paraId="1A3ABF8C" w14:textId="77777777" w:rsidTr="00CE5F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799A6357"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16.</w:t>
            </w:r>
          </w:p>
        </w:tc>
        <w:tc>
          <w:tcPr>
            <w:tcW w:w="1962" w:type="dxa"/>
            <w:tcBorders>
              <w:left w:val="none" w:sz="0" w:space="0" w:color="auto"/>
              <w:right w:val="none" w:sz="0" w:space="0" w:color="auto"/>
            </w:tcBorders>
            <w:vAlign w:val="bottom"/>
          </w:tcPr>
          <w:p w14:paraId="32E20BE6" w14:textId="77777777" w:rsidR="009A13D4" w:rsidRPr="00E35052" w:rsidRDefault="009A13D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Baglung </w:t>
            </w:r>
          </w:p>
        </w:tc>
        <w:tc>
          <w:tcPr>
            <w:tcW w:w="3451" w:type="dxa"/>
            <w:tcBorders>
              <w:left w:val="none" w:sz="0" w:space="0" w:color="auto"/>
              <w:right w:val="none" w:sz="0" w:space="0" w:color="auto"/>
            </w:tcBorders>
          </w:tcPr>
          <w:p w14:paraId="24EF43CF"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54</w:t>
            </w:r>
          </w:p>
        </w:tc>
        <w:tc>
          <w:tcPr>
            <w:tcW w:w="3105" w:type="dxa"/>
            <w:tcBorders>
              <w:left w:val="none" w:sz="0" w:space="0" w:color="auto"/>
            </w:tcBorders>
          </w:tcPr>
          <w:p w14:paraId="0A091A18"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w:t>
            </w:r>
          </w:p>
        </w:tc>
      </w:tr>
      <w:tr w:rsidR="00A27696" w:rsidRPr="00E35052" w14:paraId="589D355A" w14:textId="77777777" w:rsidTr="00CE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5AD31382"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17.</w:t>
            </w:r>
          </w:p>
        </w:tc>
        <w:tc>
          <w:tcPr>
            <w:tcW w:w="1962" w:type="dxa"/>
            <w:tcBorders>
              <w:left w:val="none" w:sz="0" w:space="0" w:color="auto"/>
              <w:right w:val="none" w:sz="0" w:space="0" w:color="auto"/>
            </w:tcBorders>
            <w:vAlign w:val="bottom"/>
          </w:tcPr>
          <w:p w14:paraId="6EA03E29" w14:textId="77777777" w:rsidR="009A13D4" w:rsidRPr="00E35052" w:rsidRDefault="009A13D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Bhojpur </w:t>
            </w:r>
          </w:p>
        </w:tc>
        <w:tc>
          <w:tcPr>
            <w:tcW w:w="3451" w:type="dxa"/>
            <w:tcBorders>
              <w:left w:val="none" w:sz="0" w:space="0" w:color="auto"/>
              <w:right w:val="none" w:sz="0" w:space="0" w:color="auto"/>
            </w:tcBorders>
          </w:tcPr>
          <w:p w14:paraId="147DA63B"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32</w:t>
            </w:r>
          </w:p>
        </w:tc>
        <w:tc>
          <w:tcPr>
            <w:tcW w:w="3105" w:type="dxa"/>
            <w:tcBorders>
              <w:left w:val="none" w:sz="0" w:space="0" w:color="auto"/>
            </w:tcBorders>
          </w:tcPr>
          <w:p w14:paraId="335ED850"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w:t>
            </w:r>
          </w:p>
        </w:tc>
      </w:tr>
      <w:tr w:rsidR="00A27696" w:rsidRPr="00E35052" w14:paraId="44BA85EA" w14:textId="77777777" w:rsidTr="00CE5F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221491B1"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18.</w:t>
            </w:r>
          </w:p>
        </w:tc>
        <w:tc>
          <w:tcPr>
            <w:tcW w:w="1962" w:type="dxa"/>
            <w:tcBorders>
              <w:left w:val="none" w:sz="0" w:space="0" w:color="auto"/>
              <w:right w:val="none" w:sz="0" w:space="0" w:color="auto"/>
            </w:tcBorders>
            <w:vAlign w:val="bottom"/>
          </w:tcPr>
          <w:p w14:paraId="0A25FE88" w14:textId="77777777" w:rsidR="009A13D4" w:rsidRPr="00E35052" w:rsidRDefault="009A13D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Chitwan </w:t>
            </w:r>
          </w:p>
        </w:tc>
        <w:tc>
          <w:tcPr>
            <w:tcW w:w="3451" w:type="dxa"/>
            <w:tcBorders>
              <w:left w:val="none" w:sz="0" w:space="0" w:color="auto"/>
              <w:right w:val="none" w:sz="0" w:space="0" w:color="auto"/>
            </w:tcBorders>
          </w:tcPr>
          <w:p w14:paraId="6EA268F7"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152</w:t>
            </w:r>
          </w:p>
        </w:tc>
        <w:tc>
          <w:tcPr>
            <w:tcW w:w="3105" w:type="dxa"/>
            <w:tcBorders>
              <w:left w:val="none" w:sz="0" w:space="0" w:color="auto"/>
            </w:tcBorders>
          </w:tcPr>
          <w:p w14:paraId="67A1C975"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w:t>
            </w:r>
          </w:p>
        </w:tc>
      </w:tr>
      <w:tr w:rsidR="00A27696" w:rsidRPr="00E35052" w14:paraId="5A9CE34D" w14:textId="77777777" w:rsidTr="00CE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42B037E0"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19.</w:t>
            </w:r>
          </w:p>
        </w:tc>
        <w:tc>
          <w:tcPr>
            <w:tcW w:w="1962" w:type="dxa"/>
            <w:tcBorders>
              <w:left w:val="none" w:sz="0" w:space="0" w:color="auto"/>
              <w:right w:val="none" w:sz="0" w:space="0" w:color="auto"/>
            </w:tcBorders>
            <w:vAlign w:val="bottom"/>
          </w:tcPr>
          <w:p w14:paraId="7D5C6C5B" w14:textId="77777777" w:rsidR="009A13D4" w:rsidRPr="00E35052" w:rsidRDefault="009A13D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Dhankuta </w:t>
            </w:r>
          </w:p>
        </w:tc>
        <w:tc>
          <w:tcPr>
            <w:tcW w:w="3451" w:type="dxa"/>
            <w:tcBorders>
              <w:left w:val="none" w:sz="0" w:space="0" w:color="auto"/>
              <w:right w:val="none" w:sz="0" w:space="0" w:color="auto"/>
            </w:tcBorders>
          </w:tcPr>
          <w:p w14:paraId="5DB5D30C"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60</w:t>
            </w:r>
          </w:p>
        </w:tc>
        <w:tc>
          <w:tcPr>
            <w:tcW w:w="3105" w:type="dxa"/>
            <w:tcBorders>
              <w:left w:val="none" w:sz="0" w:space="0" w:color="auto"/>
            </w:tcBorders>
          </w:tcPr>
          <w:p w14:paraId="236E5418"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12</w:t>
            </w:r>
          </w:p>
        </w:tc>
      </w:tr>
      <w:tr w:rsidR="00A27696" w:rsidRPr="00E35052" w14:paraId="3B461070" w14:textId="77777777" w:rsidTr="00CE5F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4FC8DEDB"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20.</w:t>
            </w:r>
          </w:p>
        </w:tc>
        <w:tc>
          <w:tcPr>
            <w:tcW w:w="1962" w:type="dxa"/>
            <w:tcBorders>
              <w:left w:val="none" w:sz="0" w:space="0" w:color="auto"/>
              <w:right w:val="none" w:sz="0" w:space="0" w:color="auto"/>
            </w:tcBorders>
            <w:vAlign w:val="bottom"/>
          </w:tcPr>
          <w:p w14:paraId="681A6840" w14:textId="77777777" w:rsidR="009A13D4" w:rsidRPr="00E35052" w:rsidRDefault="009A13D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Gulmi </w:t>
            </w:r>
          </w:p>
        </w:tc>
        <w:tc>
          <w:tcPr>
            <w:tcW w:w="3451" w:type="dxa"/>
            <w:tcBorders>
              <w:left w:val="none" w:sz="0" w:space="0" w:color="auto"/>
              <w:right w:val="none" w:sz="0" w:space="0" w:color="auto"/>
            </w:tcBorders>
          </w:tcPr>
          <w:p w14:paraId="581E4048"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53</w:t>
            </w:r>
          </w:p>
        </w:tc>
        <w:tc>
          <w:tcPr>
            <w:tcW w:w="3105" w:type="dxa"/>
            <w:tcBorders>
              <w:left w:val="none" w:sz="0" w:space="0" w:color="auto"/>
            </w:tcBorders>
          </w:tcPr>
          <w:p w14:paraId="1B94EC9D"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w:t>
            </w:r>
          </w:p>
        </w:tc>
      </w:tr>
      <w:tr w:rsidR="00A27696" w:rsidRPr="00E35052" w14:paraId="4869CDFC" w14:textId="77777777" w:rsidTr="00CE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09F16485"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21.</w:t>
            </w:r>
          </w:p>
        </w:tc>
        <w:tc>
          <w:tcPr>
            <w:tcW w:w="1962" w:type="dxa"/>
            <w:tcBorders>
              <w:left w:val="none" w:sz="0" w:space="0" w:color="auto"/>
              <w:right w:val="none" w:sz="0" w:space="0" w:color="auto"/>
            </w:tcBorders>
            <w:vAlign w:val="bottom"/>
          </w:tcPr>
          <w:p w14:paraId="0CA9EEE7" w14:textId="77777777" w:rsidR="009A13D4" w:rsidRPr="00E35052" w:rsidRDefault="009A13D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Kaski </w:t>
            </w:r>
          </w:p>
        </w:tc>
        <w:tc>
          <w:tcPr>
            <w:tcW w:w="3451" w:type="dxa"/>
            <w:tcBorders>
              <w:left w:val="none" w:sz="0" w:space="0" w:color="auto"/>
              <w:right w:val="none" w:sz="0" w:space="0" w:color="auto"/>
            </w:tcBorders>
          </w:tcPr>
          <w:p w14:paraId="6E3ECA50"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47</w:t>
            </w:r>
          </w:p>
        </w:tc>
        <w:tc>
          <w:tcPr>
            <w:tcW w:w="3105" w:type="dxa"/>
            <w:tcBorders>
              <w:left w:val="none" w:sz="0" w:space="0" w:color="auto"/>
            </w:tcBorders>
          </w:tcPr>
          <w:p w14:paraId="79E45A51"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w:t>
            </w:r>
          </w:p>
        </w:tc>
      </w:tr>
      <w:tr w:rsidR="00A27696" w:rsidRPr="00E35052" w14:paraId="628C05D6" w14:textId="77777777" w:rsidTr="00CE5F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1E10206E"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22.</w:t>
            </w:r>
          </w:p>
        </w:tc>
        <w:tc>
          <w:tcPr>
            <w:tcW w:w="1962" w:type="dxa"/>
            <w:tcBorders>
              <w:left w:val="none" w:sz="0" w:space="0" w:color="auto"/>
              <w:right w:val="none" w:sz="0" w:space="0" w:color="auto"/>
            </w:tcBorders>
            <w:vAlign w:val="bottom"/>
          </w:tcPr>
          <w:p w14:paraId="6BB8D44E" w14:textId="77777777" w:rsidR="009A13D4" w:rsidRPr="00E35052" w:rsidRDefault="009A13D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Khotang </w:t>
            </w:r>
          </w:p>
        </w:tc>
        <w:tc>
          <w:tcPr>
            <w:tcW w:w="3451" w:type="dxa"/>
            <w:tcBorders>
              <w:left w:val="none" w:sz="0" w:space="0" w:color="auto"/>
              <w:right w:val="none" w:sz="0" w:space="0" w:color="auto"/>
            </w:tcBorders>
          </w:tcPr>
          <w:p w14:paraId="2CB5A4F4"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39</w:t>
            </w:r>
          </w:p>
        </w:tc>
        <w:tc>
          <w:tcPr>
            <w:tcW w:w="3105" w:type="dxa"/>
            <w:tcBorders>
              <w:left w:val="none" w:sz="0" w:space="0" w:color="auto"/>
            </w:tcBorders>
          </w:tcPr>
          <w:p w14:paraId="4F85FEC7"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w:t>
            </w:r>
          </w:p>
        </w:tc>
      </w:tr>
      <w:tr w:rsidR="00A27696" w:rsidRPr="00E35052" w14:paraId="74E6D2DF" w14:textId="77777777" w:rsidTr="00CE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30C8D203"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23.</w:t>
            </w:r>
          </w:p>
        </w:tc>
        <w:tc>
          <w:tcPr>
            <w:tcW w:w="1962" w:type="dxa"/>
            <w:tcBorders>
              <w:left w:val="none" w:sz="0" w:space="0" w:color="auto"/>
              <w:right w:val="none" w:sz="0" w:space="0" w:color="auto"/>
            </w:tcBorders>
            <w:vAlign w:val="bottom"/>
          </w:tcPr>
          <w:p w14:paraId="232D8CD1" w14:textId="77777777" w:rsidR="009A13D4" w:rsidRPr="00E35052" w:rsidRDefault="009A13D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Lamjung </w:t>
            </w:r>
          </w:p>
        </w:tc>
        <w:tc>
          <w:tcPr>
            <w:tcW w:w="3451" w:type="dxa"/>
            <w:tcBorders>
              <w:left w:val="none" w:sz="0" w:space="0" w:color="auto"/>
              <w:right w:val="none" w:sz="0" w:space="0" w:color="auto"/>
            </w:tcBorders>
          </w:tcPr>
          <w:p w14:paraId="257FEB98"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95</w:t>
            </w:r>
          </w:p>
        </w:tc>
        <w:tc>
          <w:tcPr>
            <w:tcW w:w="3105" w:type="dxa"/>
            <w:tcBorders>
              <w:left w:val="none" w:sz="0" w:space="0" w:color="auto"/>
            </w:tcBorders>
          </w:tcPr>
          <w:p w14:paraId="377DEC81"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w:t>
            </w:r>
          </w:p>
        </w:tc>
      </w:tr>
      <w:tr w:rsidR="00A27696" w:rsidRPr="00E35052" w14:paraId="76D05165" w14:textId="77777777" w:rsidTr="00CE5F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5634B630"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24.</w:t>
            </w:r>
          </w:p>
        </w:tc>
        <w:tc>
          <w:tcPr>
            <w:tcW w:w="1962" w:type="dxa"/>
            <w:tcBorders>
              <w:left w:val="none" w:sz="0" w:space="0" w:color="auto"/>
              <w:right w:val="none" w:sz="0" w:space="0" w:color="auto"/>
            </w:tcBorders>
            <w:vAlign w:val="bottom"/>
          </w:tcPr>
          <w:p w14:paraId="3F3E2EF9" w14:textId="77777777" w:rsidR="009A13D4" w:rsidRPr="00E35052" w:rsidRDefault="009A13D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Myagdi </w:t>
            </w:r>
          </w:p>
        </w:tc>
        <w:tc>
          <w:tcPr>
            <w:tcW w:w="3451" w:type="dxa"/>
            <w:tcBorders>
              <w:left w:val="none" w:sz="0" w:space="0" w:color="auto"/>
              <w:right w:val="none" w:sz="0" w:space="0" w:color="auto"/>
            </w:tcBorders>
          </w:tcPr>
          <w:p w14:paraId="4F9CD0A3"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44</w:t>
            </w:r>
          </w:p>
        </w:tc>
        <w:tc>
          <w:tcPr>
            <w:tcW w:w="3105" w:type="dxa"/>
            <w:tcBorders>
              <w:left w:val="none" w:sz="0" w:space="0" w:color="auto"/>
            </w:tcBorders>
          </w:tcPr>
          <w:p w14:paraId="4DFCD04F"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w:t>
            </w:r>
          </w:p>
        </w:tc>
      </w:tr>
      <w:tr w:rsidR="00A27696" w:rsidRPr="00E35052" w14:paraId="58862AEA" w14:textId="77777777" w:rsidTr="00CE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30CF82B5"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25.</w:t>
            </w:r>
          </w:p>
        </w:tc>
        <w:tc>
          <w:tcPr>
            <w:tcW w:w="1962" w:type="dxa"/>
            <w:tcBorders>
              <w:left w:val="none" w:sz="0" w:space="0" w:color="auto"/>
              <w:right w:val="none" w:sz="0" w:space="0" w:color="auto"/>
            </w:tcBorders>
            <w:vAlign w:val="bottom"/>
          </w:tcPr>
          <w:p w14:paraId="23D62CB4" w14:textId="77777777" w:rsidR="009A13D4" w:rsidRPr="00E35052" w:rsidRDefault="009A13D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Nawalparasi </w:t>
            </w:r>
          </w:p>
        </w:tc>
        <w:tc>
          <w:tcPr>
            <w:tcW w:w="3451" w:type="dxa"/>
            <w:tcBorders>
              <w:left w:val="none" w:sz="0" w:space="0" w:color="auto"/>
              <w:right w:val="none" w:sz="0" w:space="0" w:color="auto"/>
            </w:tcBorders>
          </w:tcPr>
          <w:p w14:paraId="6A7DABC9"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65</w:t>
            </w:r>
          </w:p>
        </w:tc>
        <w:tc>
          <w:tcPr>
            <w:tcW w:w="3105" w:type="dxa"/>
            <w:tcBorders>
              <w:left w:val="none" w:sz="0" w:space="0" w:color="auto"/>
            </w:tcBorders>
          </w:tcPr>
          <w:p w14:paraId="72343946"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w:t>
            </w:r>
          </w:p>
        </w:tc>
      </w:tr>
      <w:tr w:rsidR="00A27696" w:rsidRPr="00E35052" w14:paraId="49C1C17D" w14:textId="77777777" w:rsidTr="00CE5F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2E292FD8"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26.</w:t>
            </w:r>
          </w:p>
        </w:tc>
        <w:tc>
          <w:tcPr>
            <w:tcW w:w="1962" w:type="dxa"/>
            <w:tcBorders>
              <w:left w:val="none" w:sz="0" w:space="0" w:color="auto"/>
              <w:right w:val="none" w:sz="0" w:space="0" w:color="auto"/>
            </w:tcBorders>
            <w:vAlign w:val="bottom"/>
          </w:tcPr>
          <w:p w14:paraId="7D1D4D54" w14:textId="77777777" w:rsidR="009A13D4" w:rsidRPr="00E35052" w:rsidRDefault="009A13D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Palpa </w:t>
            </w:r>
          </w:p>
        </w:tc>
        <w:tc>
          <w:tcPr>
            <w:tcW w:w="3451" w:type="dxa"/>
            <w:tcBorders>
              <w:left w:val="none" w:sz="0" w:space="0" w:color="auto"/>
              <w:right w:val="none" w:sz="0" w:space="0" w:color="auto"/>
            </w:tcBorders>
          </w:tcPr>
          <w:p w14:paraId="682C83E1"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74</w:t>
            </w:r>
          </w:p>
        </w:tc>
        <w:tc>
          <w:tcPr>
            <w:tcW w:w="3105" w:type="dxa"/>
            <w:tcBorders>
              <w:left w:val="none" w:sz="0" w:space="0" w:color="auto"/>
            </w:tcBorders>
          </w:tcPr>
          <w:p w14:paraId="0ECC2C07"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w:t>
            </w:r>
          </w:p>
        </w:tc>
      </w:tr>
      <w:tr w:rsidR="00A27696" w:rsidRPr="00E35052" w14:paraId="2159C5CE" w14:textId="77777777" w:rsidTr="00CE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2928B40D"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27.</w:t>
            </w:r>
          </w:p>
        </w:tc>
        <w:tc>
          <w:tcPr>
            <w:tcW w:w="1962" w:type="dxa"/>
            <w:tcBorders>
              <w:left w:val="none" w:sz="0" w:space="0" w:color="auto"/>
              <w:right w:val="none" w:sz="0" w:space="0" w:color="auto"/>
            </w:tcBorders>
            <w:vAlign w:val="bottom"/>
          </w:tcPr>
          <w:p w14:paraId="19900FD2" w14:textId="77777777" w:rsidR="009A13D4" w:rsidRPr="00E35052" w:rsidRDefault="009A13D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Parbat </w:t>
            </w:r>
          </w:p>
        </w:tc>
        <w:tc>
          <w:tcPr>
            <w:tcW w:w="3451" w:type="dxa"/>
            <w:tcBorders>
              <w:left w:val="none" w:sz="0" w:space="0" w:color="auto"/>
              <w:right w:val="none" w:sz="0" w:space="0" w:color="auto"/>
            </w:tcBorders>
          </w:tcPr>
          <w:p w14:paraId="46BBAE80"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62</w:t>
            </w:r>
          </w:p>
        </w:tc>
        <w:tc>
          <w:tcPr>
            <w:tcW w:w="3105" w:type="dxa"/>
            <w:tcBorders>
              <w:left w:val="none" w:sz="0" w:space="0" w:color="auto"/>
            </w:tcBorders>
          </w:tcPr>
          <w:p w14:paraId="29223BB8"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w:t>
            </w:r>
          </w:p>
        </w:tc>
      </w:tr>
      <w:tr w:rsidR="00A27696" w:rsidRPr="00E35052" w14:paraId="662E8955" w14:textId="77777777" w:rsidTr="00CE5F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0C064003"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28.</w:t>
            </w:r>
          </w:p>
        </w:tc>
        <w:tc>
          <w:tcPr>
            <w:tcW w:w="1962" w:type="dxa"/>
            <w:tcBorders>
              <w:left w:val="none" w:sz="0" w:space="0" w:color="auto"/>
              <w:right w:val="none" w:sz="0" w:space="0" w:color="auto"/>
            </w:tcBorders>
            <w:vAlign w:val="bottom"/>
          </w:tcPr>
          <w:p w14:paraId="66D27433" w14:textId="77777777" w:rsidR="009A13D4" w:rsidRPr="00E35052" w:rsidRDefault="009A13D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Sankhuwasabha </w:t>
            </w:r>
          </w:p>
        </w:tc>
        <w:tc>
          <w:tcPr>
            <w:tcW w:w="3451" w:type="dxa"/>
            <w:tcBorders>
              <w:left w:val="none" w:sz="0" w:space="0" w:color="auto"/>
              <w:right w:val="none" w:sz="0" w:space="0" w:color="auto"/>
            </w:tcBorders>
          </w:tcPr>
          <w:p w14:paraId="32C0C2D0"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45</w:t>
            </w:r>
          </w:p>
        </w:tc>
        <w:tc>
          <w:tcPr>
            <w:tcW w:w="3105" w:type="dxa"/>
            <w:tcBorders>
              <w:left w:val="none" w:sz="0" w:space="0" w:color="auto"/>
            </w:tcBorders>
          </w:tcPr>
          <w:p w14:paraId="27FE69D3"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w:t>
            </w:r>
          </w:p>
        </w:tc>
      </w:tr>
      <w:tr w:rsidR="00A27696" w:rsidRPr="00E35052" w14:paraId="285BFCF9" w14:textId="77777777" w:rsidTr="00CE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22577F3C"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29.</w:t>
            </w:r>
          </w:p>
        </w:tc>
        <w:tc>
          <w:tcPr>
            <w:tcW w:w="1962" w:type="dxa"/>
            <w:tcBorders>
              <w:left w:val="none" w:sz="0" w:space="0" w:color="auto"/>
              <w:right w:val="none" w:sz="0" w:space="0" w:color="auto"/>
            </w:tcBorders>
            <w:vAlign w:val="bottom"/>
          </w:tcPr>
          <w:p w14:paraId="11B8F638" w14:textId="77777777" w:rsidR="009A13D4" w:rsidRPr="00E35052" w:rsidRDefault="009A13D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Syangja </w:t>
            </w:r>
          </w:p>
        </w:tc>
        <w:tc>
          <w:tcPr>
            <w:tcW w:w="3451" w:type="dxa"/>
            <w:tcBorders>
              <w:left w:val="none" w:sz="0" w:space="0" w:color="auto"/>
              <w:right w:val="none" w:sz="0" w:space="0" w:color="auto"/>
            </w:tcBorders>
          </w:tcPr>
          <w:p w14:paraId="7FCA7883"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79</w:t>
            </w:r>
          </w:p>
        </w:tc>
        <w:tc>
          <w:tcPr>
            <w:tcW w:w="3105" w:type="dxa"/>
            <w:tcBorders>
              <w:left w:val="none" w:sz="0" w:space="0" w:color="auto"/>
            </w:tcBorders>
          </w:tcPr>
          <w:p w14:paraId="157E464F"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w:t>
            </w:r>
          </w:p>
        </w:tc>
      </w:tr>
      <w:tr w:rsidR="00A27696" w:rsidRPr="00E35052" w14:paraId="682EE691" w14:textId="77777777" w:rsidTr="00CE5F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6C049FBE"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30.</w:t>
            </w:r>
          </w:p>
        </w:tc>
        <w:tc>
          <w:tcPr>
            <w:tcW w:w="1962" w:type="dxa"/>
            <w:tcBorders>
              <w:left w:val="none" w:sz="0" w:space="0" w:color="auto"/>
              <w:right w:val="none" w:sz="0" w:space="0" w:color="auto"/>
            </w:tcBorders>
            <w:vAlign w:val="bottom"/>
          </w:tcPr>
          <w:p w14:paraId="08711A36" w14:textId="77777777" w:rsidR="009A13D4" w:rsidRPr="00E35052" w:rsidRDefault="009A13D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Solukhumbu </w:t>
            </w:r>
          </w:p>
        </w:tc>
        <w:tc>
          <w:tcPr>
            <w:tcW w:w="3451" w:type="dxa"/>
            <w:tcBorders>
              <w:left w:val="none" w:sz="0" w:space="0" w:color="auto"/>
              <w:right w:val="none" w:sz="0" w:space="0" w:color="auto"/>
            </w:tcBorders>
          </w:tcPr>
          <w:p w14:paraId="76074987"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22</w:t>
            </w:r>
          </w:p>
        </w:tc>
        <w:tc>
          <w:tcPr>
            <w:tcW w:w="3105" w:type="dxa"/>
            <w:tcBorders>
              <w:left w:val="none" w:sz="0" w:space="0" w:color="auto"/>
            </w:tcBorders>
          </w:tcPr>
          <w:p w14:paraId="109CBDED" w14:textId="77777777" w:rsidR="009A13D4" w:rsidRPr="00E35052" w:rsidRDefault="009A13D4"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w:t>
            </w:r>
          </w:p>
        </w:tc>
      </w:tr>
      <w:tr w:rsidR="00A27696" w:rsidRPr="00E35052" w14:paraId="548CB99C" w14:textId="77777777" w:rsidTr="00CE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dxa"/>
            <w:tcBorders>
              <w:right w:val="none" w:sz="0" w:space="0" w:color="auto"/>
            </w:tcBorders>
            <w:vAlign w:val="bottom"/>
          </w:tcPr>
          <w:p w14:paraId="6A502EBA" w14:textId="77777777" w:rsidR="009A13D4" w:rsidRPr="00E35052" w:rsidRDefault="009A13D4" w:rsidP="009A13D4">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31.</w:t>
            </w:r>
          </w:p>
        </w:tc>
        <w:tc>
          <w:tcPr>
            <w:tcW w:w="1962" w:type="dxa"/>
            <w:tcBorders>
              <w:left w:val="none" w:sz="0" w:space="0" w:color="auto"/>
              <w:right w:val="none" w:sz="0" w:space="0" w:color="auto"/>
            </w:tcBorders>
            <w:vAlign w:val="bottom"/>
          </w:tcPr>
          <w:p w14:paraId="211D7E8C" w14:textId="77777777" w:rsidR="009A13D4" w:rsidRPr="00E35052" w:rsidRDefault="009A13D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Tanahun</w:t>
            </w:r>
          </w:p>
        </w:tc>
        <w:tc>
          <w:tcPr>
            <w:tcW w:w="3451" w:type="dxa"/>
            <w:tcBorders>
              <w:left w:val="none" w:sz="0" w:space="0" w:color="auto"/>
              <w:right w:val="none" w:sz="0" w:space="0" w:color="auto"/>
            </w:tcBorders>
          </w:tcPr>
          <w:p w14:paraId="038C86B2"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64</w:t>
            </w:r>
          </w:p>
        </w:tc>
        <w:tc>
          <w:tcPr>
            <w:tcW w:w="3105" w:type="dxa"/>
            <w:tcBorders>
              <w:left w:val="none" w:sz="0" w:space="0" w:color="auto"/>
            </w:tcBorders>
          </w:tcPr>
          <w:p w14:paraId="4118193B" w14:textId="77777777" w:rsidR="009A13D4" w:rsidRPr="00E35052" w:rsidRDefault="009A13D4"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w:t>
            </w:r>
          </w:p>
        </w:tc>
      </w:tr>
      <w:tr w:rsidR="00FF16AF" w:rsidRPr="00E35052" w14:paraId="669A2A7C" w14:textId="77777777" w:rsidTr="00A2769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gridSpan w:val="2"/>
            <w:tcBorders>
              <w:right w:val="none" w:sz="0" w:space="0" w:color="auto"/>
            </w:tcBorders>
          </w:tcPr>
          <w:p w14:paraId="35B972F5" w14:textId="77777777" w:rsidR="00FF16AF" w:rsidRPr="00E35052" w:rsidRDefault="009A13D4" w:rsidP="00661A55">
            <w:pPr>
              <w:jc w:val="cente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Total</w:t>
            </w:r>
          </w:p>
        </w:tc>
        <w:tc>
          <w:tcPr>
            <w:tcW w:w="3451" w:type="dxa"/>
            <w:tcBorders>
              <w:left w:val="none" w:sz="0" w:space="0" w:color="auto"/>
              <w:right w:val="none" w:sz="0" w:space="0" w:color="auto"/>
            </w:tcBorders>
          </w:tcPr>
          <w:p w14:paraId="267C0051" w14:textId="77777777" w:rsidR="00FF16AF" w:rsidRPr="00E35052" w:rsidRDefault="00FF16AF"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1,977</w:t>
            </w:r>
          </w:p>
        </w:tc>
        <w:tc>
          <w:tcPr>
            <w:tcW w:w="3105" w:type="dxa"/>
            <w:tcBorders>
              <w:left w:val="none" w:sz="0" w:space="0" w:color="auto"/>
            </w:tcBorders>
          </w:tcPr>
          <w:p w14:paraId="7E24D8B2" w14:textId="77777777" w:rsidR="00FF16AF" w:rsidRPr="00E35052" w:rsidRDefault="00FF16AF" w:rsidP="00661A5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290</w:t>
            </w:r>
          </w:p>
        </w:tc>
      </w:tr>
    </w:tbl>
    <w:p w14:paraId="435CC0C5" w14:textId="77777777" w:rsidR="00A27696" w:rsidRPr="00E35052" w:rsidRDefault="00A27696" w:rsidP="00A27696">
      <w:pPr>
        <w:spacing w:after="0" w:line="240" w:lineRule="auto"/>
        <w:jc w:val="both"/>
        <w:rPr>
          <w:rFonts w:ascii="Preeti" w:hAnsi="Preeti"/>
          <w:bCs/>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hAnsi="Times New Roman" w:cs="Times New Roman"/>
          <w:bCs/>
          <w:sz w:val="24"/>
          <w:szCs w:val="24"/>
          <w:lang w:val="en-GB"/>
        </w:rPr>
        <w:t>Ministry of Irrigation, Government of Nepal, 2015</w:t>
      </w:r>
    </w:p>
    <w:p w14:paraId="585C2AB8" w14:textId="77777777" w:rsidR="00FF16AF" w:rsidRPr="00E35052" w:rsidRDefault="00FF16AF" w:rsidP="00FF16AF">
      <w:pPr>
        <w:spacing w:after="0" w:line="240" w:lineRule="auto"/>
        <w:jc w:val="both"/>
        <w:rPr>
          <w:rFonts w:ascii="Preeti" w:eastAsia="Times New Roman" w:hAnsi="Preeti" w:cs="Calibri"/>
          <w:sz w:val="28"/>
          <w:szCs w:val="28"/>
          <w:lang w:val="en-GB" w:bidi="ar-SA"/>
        </w:rPr>
      </w:pPr>
    </w:p>
    <w:p w14:paraId="62DFB6EC" w14:textId="77777777" w:rsidR="0088237A" w:rsidRPr="00E35052" w:rsidRDefault="0088237A" w:rsidP="0088237A">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31 affected districts had a total of 1,977 irrigation systems, out of which 290 were affected. Most damage occurred in the Gorkha district, to 111 irrigation systems, followed by 38 in Dolakha, 26 in Dhading, 19 in Makwanpur, 14 in Okhaldhunga, 13 in Nuwakot, and 12 in Dhankuta (Table 3.20).</w:t>
      </w:r>
    </w:p>
    <w:p w14:paraId="3B797305" w14:textId="77777777" w:rsidR="0088237A" w:rsidRPr="00E35052" w:rsidRDefault="0088237A" w:rsidP="0088237A">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Specifically, cemented canals suffered some big or small cracks. Buildings of District Irrigation Office in many districts were damaged; those of Dhading, Dolakha, and Nuwakot needed to be rebuilt. Buildings of Local Infrastructure Development and Agricultural Road Division were also damaged. The damaged irrigation systems need to be renovated as soon as possible, considering the risk that such damage in the agricultural sector may drag the country’s economy down in the future. The details of damage to the irrigation sector are illustrated in Table 3.21.</w:t>
      </w:r>
    </w:p>
    <w:p w14:paraId="3D3E6740" w14:textId="77777777" w:rsidR="00FF16AF" w:rsidRPr="00E35052" w:rsidRDefault="003677B7" w:rsidP="00FF16AF">
      <w:pPr>
        <w:pStyle w:val="Heading5"/>
        <w:jc w:val="center"/>
        <w:rPr>
          <w:rFonts w:ascii="Preeti" w:hAnsi="Preeti"/>
          <w:b/>
          <w:bCs/>
          <w:color w:val="auto"/>
          <w:sz w:val="28"/>
          <w:szCs w:val="28"/>
          <w:lang w:val="en-GB"/>
        </w:rPr>
      </w:pPr>
      <w:bookmarkStart w:id="149" w:name="_Toc449088287"/>
      <w:bookmarkStart w:id="150" w:name="_Toc449092935"/>
      <w:bookmarkStart w:id="151" w:name="_Toc452128783"/>
      <w:bookmarkStart w:id="152" w:name="_Toc487548289"/>
      <w:r w:rsidRPr="00E35052">
        <w:rPr>
          <w:rFonts w:ascii="Times New Roman" w:hAnsi="Times New Roman" w:cs="Times New Roman"/>
          <w:b/>
          <w:bCs/>
          <w:color w:val="auto"/>
          <w:sz w:val="24"/>
          <w:szCs w:val="24"/>
          <w:lang w:val="en-GB"/>
        </w:rPr>
        <w:t>Table 3.21: Summary of damage and loss in irrigation sector</w:t>
      </w:r>
      <w:bookmarkEnd w:id="149"/>
      <w:bookmarkEnd w:id="150"/>
      <w:bookmarkEnd w:id="151"/>
      <w:bookmarkEnd w:id="152"/>
    </w:p>
    <w:p w14:paraId="1E0BD353" w14:textId="77777777" w:rsidR="00FF16AF" w:rsidRPr="00E35052" w:rsidRDefault="00FF16AF" w:rsidP="00FF16AF">
      <w:pPr>
        <w:spacing w:after="0" w:line="240" w:lineRule="auto"/>
        <w:jc w:val="center"/>
        <w:rPr>
          <w:rFonts w:ascii="Preeti" w:hAnsi="Preeti"/>
          <w:b/>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565"/>
        <w:gridCol w:w="1593"/>
        <w:gridCol w:w="1593"/>
        <w:gridCol w:w="1599"/>
      </w:tblGrid>
      <w:tr w:rsidR="00EA6F7D" w:rsidRPr="00E35052" w14:paraId="296ED854" w14:textId="77777777" w:rsidTr="00691816">
        <w:trPr>
          <w:cnfStyle w:val="100000000000" w:firstRow="1" w:lastRow="0" w:firstColumn="0" w:lastColumn="0" w:oddVBand="0" w:evenVBand="0" w:oddHBand="0" w:evenHBand="0" w:firstRowFirstColumn="0" w:firstRowLastColumn="0" w:lastRowFirstColumn="0" w:lastRowLastColumn="0"/>
          <w:trHeight w:val="314"/>
        </w:trPr>
        <w:tc>
          <w:tcPr>
            <w:tcW w:w="2441" w:type="pct"/>
            <w:vMerge w:val="restart"/>
            <w:tcBorders>
              <w:top w:val="none" w:sz="0" w:space="0" w:color="auto"/>
              <w:left w:val="none" w:sz="0" w:space="0" w:color="auto"/>
              <w:bottom w:val="none" w:sz="0" w:space="0" w:color="auto"/>
              <w:right w:val="none" w:sz="0" w:space="0" w:color="auto"/>
            </w:tcBorders>
            <w:noWrap/>
            <w:vAlign w:val="center"/>
            <w:hideMark/>
          </w:tcPr>
          <w:p w14:paraId="46B6DF29" w14:textId="77777777" w:rsidR="00EA6F7D" w:rsidRPr="00E35052" w:rsidRDefault="00EA6F7D" w:rsidP="00A27696">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Subsector</w:t>
            </w:r>
          </w:p>
        </w:tc>
        <w:tc>
          <w:tcPr>
            <w:tcW w:w="2559" w:type="pct"/>
            <w:gridSpan w:val="3"/>
            <w:tcBorders>
              <w:top w:val="none" w:sz="0" w:space="0" w:color="auto"/>
              <w:left w:val="none" w:sz="0" w:space="0" w:color="auto"/>
              <w:bottom w:val="none" w:sz="0" w:space="0" w:color="auto"/>
              <w:right w:val="none" w:sz="0" w:space="0" w:color="auto"/>
            </w:tcBorders>
            <w:noWrap/>
            <w:vAlign w:val="center"/>
            <w:hideMark/>
          </w:tcPr>
          <w:p w14:paraId="709BF0B9" w14:textId="77777777" w:rsidR="00EA6F7D" w:rsidRPr="00E35052" w:rsidRDefault="00EA6F7D" w:rsidP="00A27696">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r>
      <w:tr w:rsidR="00EA6F7D" w:rsidRPr="00E35052" w14:paraId="065E67EB" w14:textId="77777777" w:rsidTr="00EA6F7D">
        <w:trPr>
          <w:cnfStyle w:val="000000100000" w:firstRow="0" w:lastRow="0" w:firstColumn="0" w:lastColumn="0" w:oddVBand="0" w:evenVBand="0" w:oddHBand="1" w:evenHBand="0" w:firstRowFirstColumn="0" w:firstRowLastColumn="0" w:lastRowFirstColumn="0" w:lastRowLastColumn="0"/>
          <w:trHeight w:val="142"/>
        </w:trPr>
        <w:tc>
          <w:tcPr>
            <w:tcW w:w="2441" w:type="pct"/>
            <w:vMerge/>
            <w:tcBorders>
              <w:right w:val="none" w:sz="0" w:space="0" w:color="auto"/>
            </w:tcBorders>
            <w:noWrap/>
            <w:hideMark/>
          </w:tcPr>
          <w:p w14:paraId="1C6DD061" w14:textId="77777777" w:rsidR="00EA6F7D" w:rsidRPr="00E35052" w:rsidRDefault="00EA6F7D" w:rsidP="00691816">
            <w:pPr>
              <w:jc w:val="center"/>
              <w:rPr>
                <w:rFonts w:ascii="Times New Roman" w:eastAsia="Times New Roman" w:hAnsi="Times New Roman" w:cs="Times New Roman"/>
                <w:b/>
                <w:bCs/>
                <w:sz w:val="24"/>
                <w:szCs w:val="24"/>
                <w:lang w:val="en-GB" w:bidi="ar-SA"/>
              </w:rPr>
            </w:pPr>
          </w:p>
        </w:tc>
        <w:tc>
          <w:tcPr>
            <w:tcW w:w="852" w:type="pct"/>
            <w:tcBorders>
              <w:left w:val="none" w:sz="0" w:space="0" w:color="auto"/>
              <w:right w:val="none" w:sz="0" w:space="0" w:color="auto"/>
            </w:tcBorders>
            <w:shd w:val="clear" w:color="auto" w:fill="9BBB59" w:themeFill="accent3"/>
            <w:noWrap/>
            <w:hideMark/>
          </w:tcPr>
          <w:p w14:paraId="3BDFE61E" w14:textId="77777777" w:rsidR="00EA6F7D" w:rsidRPr="00E35052" w:rsidRDefault="00EA6F7D" w:rsidP="00691816">
            <w:pPr>
              <w:jc w:val="center"/>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Damage</w:t>
            </w:r>
          </w:p>
        </w:tc>
        <w:tc>
          <w:tcPr>
            <w:tcW w:w="852" w:type="pct"/>
            <w:tcBorders>
              <w:left w:val="none" w:sz="0" w:space="0" w:color="auto"/>
              <w:right w:val="none" w:sz="0" w:space="0" w:color="auto"/>
            </w:tcBorders>
            <w:shd w:val="clear" w:color="auto" w:fill="9BBB59" w:themeFill="accent3"/>
            <w:noWrap/>
            <w:hideMark/>
          </w:tcPr>
          <w:p w14:paraId="178BCE50" w14:textId="77777777" w:rsidR="00EA6F7D" w:rsidRPr="00E35052" w:rsidRDefault="00EA6F7D" w:rsidP="00691816">
            <w:pPr>
              <w:jc w:val="center"/>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Loss</w:t>
            </w:r>
          </w:p>
        </w:tc>
        <w:tc>
          <w:tcPr>
            <w:tcW w:w="855" w:type="pct"/>
            <w:tcBorders>
              <w:left w:val="none" w:sz="0" w:space="0" w:color="auto"/>
            </w:tcBorders>
            <w:shd w:val="clear" w:color="auto" w:fill="9BBB59" w:themeFill="accent3"/>
            <w:noWrap/>
            <w:hideMark/>
          </w:tcPr>
          <w:p w14:paraId="69769C7D" w14:textId="77777777" w:rsidR="00EA6F7D" w:rsidRPr="00E35052" w:rsidRDefault="00EA6F7D" w:rsidP="00A27696">
            <w:pPr>
              <w:jc w:val="center"/>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Total</w:t>
            </w:r>
          </w:p>
        </w:tc>
      </w:tr>
      <w:tr w:rsidR="00FF16AF" w:rsidRPr="00E35052" w14:paraId="706EA2DE" w14:textId="77777777" w:rsidTr="00EA6F7D">
        <w:trPr>
          <w:cnfStyle w:val="000000010000" w:firstRow="0" w:lastRow="0" w:firstColumn="0" w:lastColumn="0" w:oddVBand="0" w:evenVBand="0" w:oddHBand="0" w:evenHBand="1" w:firstRowFirstColumn="0" w:firstRowLastColumn="0" w:lastRowFirstColumn="0" w:lastRowLastColumn="0"/>
          <w:trHeight w:val="151"/>
        </w:trPr>
        <w:tc>
          <w:tcPr>
            <w:tcW w:w="2441" w:type="pct"/>
            <w:tcBorders>
              <w:right w:val="none" w:sz="0" w:space="0" w:color="auto"/>
            </w:tcBorders>
            <w:noWrap/>
            <w:hideMark/>
          </w:tcPr>
          <w:p w14:paraId="6EC54330" w14:textId="77777777" w:rsidR="00FF16AF" w:rsidRPr="00E35052" w:rsidRDefault="003677B7" w:rsidP="00661A55">
            <w:pPr>
              <w:rPr>
                <w:rFonts w:ascii="Times New Roman" w:eastAsia="Times New Roman" w:hAnsi="Times New Roman" w:cs="Times New Roman"/>
                <w:bCs/>
                <w:sz w:val="24"/>
                <w:szCs w:val="24"/>
                <w:lang w:val="en-GB" w:bidi="ar-SA"/>
              </w:rPr>
            </w:pPr>
            <w:r w:rsidRPr="00E35052">
              <w:rPr>
                <w:rFonts w:ascii="Times New Roman" w:hAnsi="Times New Roman" w:cs="Times New Roman"/>
                <w:sz w:val="24"/>
                <w:szCs w:val="24"/>
                <w:lang w:val="en-GB"/>
              </w:rPr>
              <w:t>Irrigation schemes</w:t>
            </w:r>
          </w:p>
        </w:tc>
        <w:tc>
          <w:tcPr>
            <w:tcW w:w="852" w:type="pct"/>
            <w:tcBorders>
              <w:left w:val="none" w:sz="0" w:space="0" w:color="auto"/>
              <w:right w:val="none" w:sz="0" w:space="0" w:color="auto"/>
            </w:tcBorders>
            <w:noWrap/>
            <w:hideMark/>
          </w:tcPr>
          <w:p w14:paraId="20AF77B5" w14:textId="77777777" w:rsidR="00FF16AF" w:rsidRPr="00E35052" w:rsidRDefault="00FF16AF" w:rsidP="00661A55">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304</w:t>
            </w:r>
          </w:p>
        </w:tc>
        <w:tc>
          <w:tcPr>
            <w:tcW w:w="852" w:type="pct"/>
            <w:tcBorders>
              <w:left w:val="none" w:sz="0" w:space="0" w:color="auto"/>
              <w:right w:val="none" w:sz="0" w:space="0" w:color="auto"/>
            </w:tcBorders>
            <w:noWrap/>
            <w:hideMark/>
          </w:tcPr>
          <w:p w14:paraId="06902A8E" w14:textId="77777777" w:rsidR="00FF16AF" w:rsidRPr="00E35052" w:rsidRDefault="00FF16AF" w:rsidP="00661A55">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w:t>
            </w:r>
          </w:p>
        </w:tc>
        <w:tc>
          <w:tcPr>
            <w:tcW w:w="855" w:type="pct"/>
            <w:tcBorders>
              <w:left w:val="none" w:sz="0" w:space="0" w:color="auto"/>
            </w:tcBorders>
            <w:noWrap/>
            <w:hideMark/>
          </w:tcPr>
          <w:p w14:paraId="63BD4E38" w14:textId="77777777" w:rsidR="00FF16AF" w:rsidRPr="00E35052" w:rsidRDefault="00FF16AF" w:rsidP="00661A55">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304</w:t>
            </w:r>
          </w:p>
        </w:tc>
      </w:tr>
      <w:tr w:rsidR="00FF16AF" w:rsidRPr="00E35052" w14:paraId="44638296" w14:textId="77777777" w:rsidTr="00EA6F7D">
        <w:trPr>
          <w:cnfStyle w:val="000000100000" w:firstRow="0" w:lastRow="0" w:firstColumn="0" w:lastColumn="0" w:oddVBand="0" w:evenVBand="0" w:oddHBand="1" w:evenHBand="0" w:firstRowFirstColumn="0" w:firstRowLastColumn="0" w:lastRowFirstColumn="0" w:lastRowLastColumn="0"/>
          <w:trHeight w:val="124"/>
        </w:trPr>
        <w:tc>
          <w:tcPr>
            <w:tcW w:w="2441" w:type="pct"/>
            <w:tcBorders>
              <w:right w:val="none" w:sz="0" w:space="0" w:color="auto"/>
            </w:tcBorders>
            <w:noWrap/>
            <w:hideMark/>
          </w:tcPr>
          <w:p w14:paraId="5F6B0766" w14:textId="77777777" w:rsidR="00FF16AF" w:rsidRPr="00E35052" w:rsidRDefault="003677B7" w:rsidP="00661A55">
            <w:pPr>
              <w:rPr>
                <w:rFonts w:ascii="Times New Roman" w:eastAsia="Times New Roman" w:hAnsi="Times New Roman" w:cs="Times New Roman"/>
                <w:sz w:val="24"/>
                <w:szCs w:val="24"/>
                <w:lang w:val="en-GB" w:bidi="ar-SA"/>
              </w:rPr>
            </w:pPr>
            <w:r w:rsidRPr="00E35052">
              <w:rPr>
                <w:rFonts w:ascii="Times New Roman" w:hAnsi="Times New Roman" w:cs="Times New Roman"/>
                <w:sz w:val="24"/>
                <w:szCs w:val="24"/>
                <w:lang w:val="en-GB"/>
              </w:rPr>
              <w:t>Office buildings</w:t>
            </w:r>
          </w:p>
        </w:tc>
        <w:tc>
          <w:tcPr>
            <w:tcW w:w="852" w:type="pct"/>
            <w:tcBorders>
              <w:left w:val="none" w:sz="0" w:space="0" w:color="auto"/>
              <w:right w:val="none" w:sz="0" w:space="0" w:color="auto"/>
            </w:tcBorders>
            <w:noWrap/>
            <w:hideMark/>
          </w:tcPr>
          <w:p w14:paraId="2807AB7F" w14:textId="77777777" w:rsidR="00FF16AF" w:rsidRPr="00E35052" w:rsidRDefault="00FF16AF" w:rsidP="00661A55">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79</w:t>
            </w:r>
          </w:p>
        </w:tc>
        <w:tc>
          <w:tcPr>
            <w:tcW w:w="852" w:type="pct"/>
            <w:tcBorders>
              <w:left w:val="none" w:sz="0" w:space="0" w:color="auto"/>
              <w:right w:val="none" w:sz="0" w:space="0" w:color="auto"/>
            </w:tcBorders>
            <w:noWrap/>
            <w:hideMark/>
          </w:tcPr>
          <w:p w14:paraId="494B0000" w14:textId="77777777" w:rsidR="00FF16AF" w:rsidRPr="00E35052" w:rsidRDefault="00FF16AF" w:rsidP="00661A55">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w:t>
            </w:r>
          </w:p>
        </w:tc>
        <w:tc>
          <w:tcPr>
            <w:tcW w:w="855" w:type="pct"/>
            <w:tcBorders>
              <w:left w:val="none" w:sz="0" w:space="0" w:color="auto"/>
            </w:tcBorders>
            <w:noWrap/>
            <w:hideMark/>
          </w:tcPr>
          <w:p w14:paraId="5D4BEA2C" w14:textId="77777777" w:rsidR="00FF16AF" w:rsidRPr="00E35052" w:rsidRDefault="00FF16AF" w:rsidP="00661A55">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79</w:t>
            </w:r>
          </w:p>
        </w:tc>
      </w:tr>
      <w:tr w:rsidR="00FF16AF" w:rsidRPr="00E35052" w14:paraId="39989FEA" w14:textId="77777777" w:rsidTr="00EA6F7D">
        <w:trPr>
          <w:cnfStyle w:val="000000010000" w:firstRow="0" w:lastRow="0" w:firstColumn="0" w:lastColumn="0" w:oddVBand="0" w:evenVBand="0" w:oddHBand="0" w:evenHBand="1" w:firstRowFirstColumn="0" w:firstRowLastColumn="0" w:lastRowFirstColumn="0" w:lastRowLastColumn="0"/>
          <w:trHeight w:val="340"/>
        </w:trPr>
        <w:tc>
          <w:tcPr>
            <w:tcW w:w="2441" w:type="pct"/>
            <w:tcBorders>
              <w:right w:val="none" w:sz="0" w:space="0" w:color="auto"/>
            </w:tcBorders>
            <w:noWrap/>
            <w:hideMark/>
          </w:tcPr>
          <w:p w14:paraId="38957DD9" w14:textId="77777777" w:rsidR="00FF16AF" w:rsidRPr="00E35052" w:rsidRDefault="003677B7" w:rsidP="00661A55">
            <w:pPr>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Total</w:t>
            </w:r>
          </w:p>
        </w:tc>
        <w:tc>
          <w:tcPr>
            <w:tcW w:w="852" w:type="pct"/>
            <w:tcBorders>
              <w:left w:val="none" w:sz="0" w:space="0" w:color="auto"/>
              <w:right w:val="none" w:sz="0" w:space="0" w:color="auto"/>
            </w:tcBorders>
            <w:noWrap/>
            <w:hideMark/>
          </w:tcPr>
          <w:p w14:paraId="5A09C100" w14:textId="77777777" w:rsidR="00FF16AF" w:rsidRPr="00E35052" w:rsidRDefault="00FF16AF" w:rsidP="00661A55">
            <w:pPr>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383</w:t>
            </w:r>
          </w:p>
        </w:tc>
        <w:tc>
          <w:tcPr>
            <w:tcW w:w="852" w:type="pct"/>
            <w:tcBorders>
              <w:left w:val="none" w:sz="0" w:space="0" w:color="auto"/>
              <w:right w:val="none" w:sz="0" w:space="0" w:color="auto"/>
            </w:tcBorders>
            <w:noWrap/>
            <w:hideMark/>
          </w:tcPr>
          <w:p w14:paraId="433E0EAB" w14:textId="77777777" w:rsidR="00FF16AF" w:rsidRPr="00E35052" w:rsidRDefault="00FF16AF" w:rsidP="00661A55">
            <w:pPr>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w:t>
            </w:r>
          </w:p>
        </w:tc>
        <w:tc>
          <w:tcPr>
            <w:tcW w:w="855" w:type="pct"/>
            <w:tcBorders>
              <w:left w:val="none" w:sz="0" w:space="0" w:color="auto"/>
            </w:tcBorders>
            <w:noWrap/>
            <w:hideMark/>
          </w:tcPr>
          <w:p w14:paraId="3EC57EA7" w14:textId="77777777" w:rsidR="00FF16AF" w:rsidRPr="00E35052" w:rsidRDefault="00FF16AF" w:rsidP="00661A55">
            <w:pPr>
              <w:jc w:val="center"/>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383</w:t>
            </w:r>
          </w:p>
        </w:tc>
      </w:tr>
    </w:tbl>
    <w:p w14:paraId="2F3BA648" w14:textId="77777777" w:rsidR="00FF16AF" w:rsidRPr="00E35052" w:rsidRDefault="003677B7" w:rsidP="00FF16AF">
      <w:pPr>
        <w:spacing w:after="0" w:line="240" w:lineRule="auto"/>
        <w:jc w:val="both"/>
        <w:rPr>
          <w:rFonts w:ascii="Preeti" w:hAnsi="Preeti"/>
          <w:bCs/>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hAnsi="Times New Roman" w:cs="Times New Roman"/>
          <w:bCs/>
          <w:sz w:val="24"/>
          <w:szCs w:val="24"/>
          <w:lang w:val="en-GB"/>
        </w:rPr>
        <w:t>Ministry of Irrigation, Government of Nepal, 2015</w:t>
      </w:r>
    </w:p>
    <w:p w14:paraId="1E66DC91" w14:textId="77777777" w:rsidR="00FF16AF" w:rsidRPr="00E35052" w:rsidRDefault="00FF16AF" w:rsidP="00FF16AF">
      <w:pPr>
        <w:spacing w:after="0" w:line="240" w:lineRule="auto"/>
        <w:jc w:val="both"/>
        <w:rPr>
          <w:rFonts w:ascii="Preeti" w:eastAsia="Times New Roman" w:hAnsi="Preeti" w:cs="Calibri"/>
          <w:bCs/>
          <w:sz w:val="28"/>
          <w:szCs w:val="28"/>
          <w:lang w:val="en-GB" w:bidi="ar-SA"/>
        </w:rPr>
      </w:pPr>
    </w:p>
    <w:p w14:paraId="6B287A4B" w14:textId="77777777" w:rsidR="0088237A" w:rsidRPr="00E35052" w:rsidRDefault="0088237A" w:rsidP="00AD5353">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the irrigation sector, economic cost worth NPR 304 million occurred in irrigation planning and NPR 79 million in office buildings, which is 79</w:t>
      </w:r>
      <w:r w:rsidR="00AD5353" w:rsidRPr="00E35052">
        <w:rPr>
          <w:rFonts w:ascii="Times New Roman" w:hAnsi="Times New Roman" w:cs="Times New Roman"/>
          <w:sz w:val="24"/>
          <w:szCs w:val="24"/>
          <w:lang w:val="en-GB"/>
        </w:rPr>
        <w:t xml:space="preserve"> percent</w:t>
      </w:r>
      <w:r w:rsidRPr="00E35052">
        <w:rPr>
          <w:rFonts w:ascii="Times New Roman" w:hAnsi="Times New Roman" w:cs="Times New Roman"/>
          <w:sz w:val="24"/>
          <w:szCs w:val="24"/>
          <w:lang w:val="en-GB"/>
        </w:rPr>
        <w:t xml:space="preserve"> in damage and 21 percent in loss. All the damage in irrigation sector was in the public sector.</w:t>
      </w:r>
    </w:p>
    <w:p w14:paraId="0AE8845D" w14:textId="77777777" w:rsidR="004F41B4" w:rsidRPr="00E35052" w:rsidRDefault="004F41B4" w:rsidP="004F41B4">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(C) Forestry</w:t>
      </w:r>
    </w:p>
    <w:p w14:paraId="152A93AB" w14:textId="77777777" w:rsidR="004F41B4" w:rsidRPr="00E35052" w:rsidRDefault="004F41B4" w:rsidP="004F41B4">
      <w:pPr>
        <w:rPr>
          <w:rFonts w:ascii="Times New Roman" w:hAnsi="Times New Roman" w:cs="Times New Roman"/>
          <w:sz w:val="24"/>
          <w:szCs w:val="24"/>
          <w:lang w:val="en-GB"/>
        </w:rPr>
      </w:pPr>
    </w:p>
    <w:p w14:paraId="1D6FBD39" w14:textId="77777777" w:rsidR="00B6562D" w:rsidRPr="00E35052" w:rsidRDefault="004F41B4" w:rsidP="004F41B4">
      <w:pPr>
        <w:jc w:val="both"/>
        <w:rPr>
          <w:rFonts w:ascii="Times New Roman" w:eastAsiaTheme="majorEastAsia" w:hAnsi="Times New Roman" w:cs="Times New Roman"/>
          <w:b/>
          <w:bCs/>
          <w:sz w:val="24"/>
          <w:szCs w:val="24"/>
          <w:lang w:val="en-GB" w:eastAsia="en-US"/>
        </w:rPr>
      </w:pPr>
      <w:r w:rsidRPr="00E35052">
        <w:rPr>
          <w:rFonts w:ascii="Times New Roman" w:hAnsi="Times New Roman" w:cs="Times New Roman"/>
          <w:sz w:val="24"/>
          <w:szCs w:val="24"/>
          <w:lang w:val="en-GB"/>
        </w:rPr>
        <w:t>Forests supply the essential livelihood materials for people living in the rural areas, such as grass, firewood, herbs, other non-timber products, and environmental services. Forestry is an important base for agriculture, industry, water resources, environment, and biodiversity. Encroachment of forest land in Nepal is increasing day by day. Forest has not been adequately conserved as expected. Forest conservation is challenging, although concepts such as private, community, public, and leasehold forests have been forwarded. Due to the daily-occurring deforestation, incidents of many disasters such as floods and landslides are increasing. Compared to the area of forest land destroyed by infrastructure development, there has been no proportionate reforestation and conservation. The damage to the forestry sector due to the earthquake is depicted in Figure 3.53 and Table 3.22.</w:t>
      </w:r>
      <w:bookmarkStart w:id="153" w:name="_Toc452130327"/>
    </w:p>
    <w:p w14:paraId="62BAECBA" w14:textId="77777777" w:rsidR="00FF16AF" w:rsidRPr="00E35052" w:rsidRDefault="00D44400" w:rsidP="00B6562D">
      <w:pPr>
        <w:pStyle w:val="Heading6"/>
        <w:spacing w:before="0" w:line="240" w:lineRule="auto"/>
        <w:jc w:val="center"/>
        <w:rPr>
          <w:rFonts w:ascii="Times New Roman" w:hAnsi="Times New Roman" w:cs="Times New Roman"/>
          <w:b/>
          <w:bCs/>
          <w:i w:val="0"/>
          <w:iCs w:val="0"/>
          <w:color w:val="auto"/>
          <w:sz w:val="24"/>
          <w:szCs w:val="24"/>
          <w:lang w:val="en-GB"/>
        </w:rPr>
      </w:pPr>
      <w:bookmarkStart w:id="154" w:name="_Toc473184491"/>
      <w:r w:rsidRPr="00E35052">
        <w:rPr>
          <w:rFonts w:ascii="Times New Roman" w:hAnsi="Times New Roman" w:cs="Times New Roman"/>
          <w:b/>
          <w:bCs/>
          <w:i w:val="0"/>
          <w:iCs w:val="0"/>
          <w:color w:val="auto"/>
          <w:sz w:val="24"/>
          <w:szCs w:val="24"/>
          <w:lang w:val="en-GB"/>
        </w:rPr>
        <w:t>Figure 3.53: Summary of damage and loss in forestr</w:t>
      </w:r>
      <w:bookmarkEnd w:id="153"/>
      <w:r w:rsidR="00E964D3" w:rsidRPr="00E35052">
        <w:rPr>
          <w:rFonts w:ascii="Times New Roman" w:hAnsi="Times New Roman" w:cs="Times New Roman"/>
          <w:b/>
          <w:bCs/>
          <w:i w:val="0"/>
          <w:iCs w:val="0"/>
          <w:color w:val="auto"/>
          <w:sz w:val="24"/>
          <w:szCs w:val="24"/>
          <w:lang w:val="en-GB"/>
        </w:rPr>
        <w:t>y sector</w:t>
      </w:r>
      <w:r w:rsidR="006D35FE" w:rsidRPr="00E35052">
        <w:rPr>
          <w:rFonts w:ascii="Times New Roman" w:hAnsi="Times New Roman" w:cs="Times New Roman"/>
          <w:b/>
          <w:bCs/>
          <w:i w:val="0"/>
          <w:iCs w:val="0"/>
          <w:color w:val="auto"/>
          <w:sz w:val="24"/>
          <w:szCs w:val="24"/>
          <w:lang w:val="en-GB"/>
        </w:rPr>
        <w:t xml:space="preserve"> (in %)</w:t>
      </w:r>
      <w:bookmarkEnd w:id="154"/>
    </w:p>
    <w:p w14:paraId="38187E2D" w14:textId="77777777" w:rsidR="00B6562D" w:rsidRPr="00E35052" w:rsidRDefault="00B6562D" w:rsidP="00B6562D">
      <w:pPr>
        <w:spacing w:after="0" w:line="240" w:lineRule="auto"/>
        <w:rPr>
          <w:lang w:val="en-GB" w:eastAsia="en-US"/>
        </w:rPr>
      </w:pPr>
    </w:p>
    <w:p w14:paraId="1EAD5FB0" w14:textId="77777777" w:rsidR="00B6562D" w:rsidRPr="00E35052" w:rsidRDefault="00B6562D" w:rsidP="00B6562D">
      <w:pPr>
        <w:spacing w:after="0" w:line="240" w:lineRule="auto"/>
        <w:jc w:val="center"/>
        <w:rPr>
          <w:lang w:val="en-GB" w:eastAsia="en-US"/>
        </w:rPr>
      </w:pPr>
      <w:r w:rsidRPr="00E35052">
        <w:rPr>
          <w:noProof/>
          <w:lang w:val="en-GB" w:eastAsia="en-GB" w:bidi="ar-SA"/>
        </w:rPr>
        <w:drawing>
          <wp:inline distT="0" distB="0" distL="0" distR="0" wp14:anchorId="3B805206" wp14:editId="44D783E0">
            <wp:extent cx="4572000" cy="2743200"/>
            <wp:effectExtent l="19050" t="0" r="19050" b="0"/>
            <wp:docPr id="21"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7C3CA685" w14:textId="77777777" w:rsidR="00A27696" w:rsidRPr="00E35052" w:rsidRDefault="00A27696" w:rsidP="00B6562D">
      <w:pPr>
        <w:spacing w:after="0" w:line="240" w:lineRule="auto"/>
        <w:jc w:val="both"/>
        <w:rPr>
          <w:rFonts w:ascii="Preeti" w:hAnsi="Preeti"/>
          <w:bCs/>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hAnsi="Times New Roman" w:cs="Times New Roman"/>
          <w:bCs/>
          <w:sz w:val="24"/>
          <w:szCs w:val="24"/>
          <w:lang w:val="en-GB"/>
        </w:rPr>
        <w:t>Ministry of Forest and Soil Conservation, Government of Nepal, 2015</w:t>
      </w:r>
    </w:p>
    <w:p w14:paraId="3DCD3660" w14:textId="77777777" w:rsidR="00A27696" w:rsidRPr="00E35052" w:rsidRDefault="00A27696" w:rsidP="00B6562D">
      <w:pPr>
        <w:spacing w:after="0" w:line="240" w:lineRule="auto"/>
        <w:ind w:left="810"/>
        <w:rPr>
          <w:rFonts w:ascii="Preeti" w:hAnsi="Preeti"/>
          <w:sz w:val="28"/>
          <w:szCs w:val="28"/>
          <w:lang w:val="en-GB"/>
        </w:rPr>
      </w:pP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04ABD6AC" w14:textId="77777777" w:rsidR="00937D85" w:rsidRPr="00E35052" w:rsidRDefault="00937D85" w:rsidP="00B6562D">
      <w:pPr>
        <w:spacing w:after="0" w:line="240" w:lineRule="auto"/>
        <w:jc w:val="both"/>
        <w:rPr>
          <w:rFonts w:ascii="Preeti" w:hAnsi="Preeti" w:cs="Preeti"/>
          <w:sz w:val="28"/>
          <w:szCs w:val="28"/>
          <w:lang w:val="en-GB" w:bidi="ar-SA"/>
        </w:rPr>
      </w:pPr>
    </w:p>
    <w:p w14:paraId="4F573723" w14:textId="77777777" w:rsidR="004F41B4" w:rsidRPr="00E35052" w:rsidRDefault="004F41B4" w:rsidP="004F41B4">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economic cost of the earthquake in forestry sector amounted to NPR 31.5 billion, with NPR 31.4 billion in damage and NPR 0.1 billion in loss. The proportion of total economic cost was 94 percent in forest, watershed, biodiversity, and non-timber forest products, and 6 percent in forest infrastructure.</w:t>
      </w:r>
    </w:p>
    <w:p w14:paraId="5FEB0B76" w14:textId="77777777" w:rsidR="004F41B4" w:rsidRPr="00E35052" w:rsidRDefault="004F41B4">
      <w:pPr>
        <w:rPr>
          <w:rFonts w:ascii="Times New Roman" w:eastAsiaTheme="majorEastAsia" w:hAnsi="Times New Roman" w:cs="Times New Roman"/>
          <w:b/>
          <w:bCs/>
          <w:sz w:val="24"/>
          <w:szCs w:val="24"/>
          <w:lang w:val="en-GB" w:eastAsia="en-US"/>
        </w:rPr>
      </w:pPr>
      <w:bookmarkStart w:id="155" w:name="_Toc449088288"/>
      <w:bookmarkStart w:id="156" w:name="_Toc449092936"/>
      <w:bookmarkStart w:id="157" w:name="_Toc452128784"/>
      <w:r w:rsidRPr="00E35052">
        <w:rPr>
          <w:rFonts w:ascii="Times New Roman" w:hAnsi="Times New Roman" w:cs="Times New Roman"/>
          <w:b/>
          <w:bCs/>
          <w:sz w:val="24"/>
          <w:szCs w:val="24"/>
          <w:lang w:val="en-GB"/>
        </w:rPr>
        <w:br w:type="page"/>
      </w:r>
    </w:p>
    <w:p w14:paraId="57238E39" w14:textId="77777777" w:rsidR="00FF16AF" w:rsidRPr="00E35052" w:rsidRDefault="00E964D3" w:rsidP="00FF16AF">
      <w:pPr>
        <w:pStyle w:val="Heading5"/>
        <w:jc w:val="center"/>
        <w:rPr>
          <w:rFonts w:ascii="Preeti" w:hAnsi="Preeti"/>
          <w:b/>
          <w:bCs/>
          <w:color w:val="auto"/>
          <w:sz w:val="28"/>
          <w:szCs w:val="28"/>
          <w:lang w:val="en-GB"/>
        </w:rPr>
      </w:pPr>
      <w:bookmarkStart w:id="158" w:name="_Toc487548290"/>
      <w:r w:rsidRPr="00E35052">
        <w:rPr>
          <w:rFonts w:ascii="Times New Roman" w:hAnsi="Times New Roman" w:cs="Times New Roman"/>
          <w:b/>
          <w:bCs/>
          <w:color w:val="auto"/>
          <w:sz w:val="24"/>
          <w:szCs w:val="24"/>
          <w:lang w:val="en-GB"/>
        </w:rPr>
        <w:t>Table 3.22: Summary of damage and loss in forestry sector</w:t>
      </w:r>
      <w:bookmarkEnd w:id="155"/>
      <w:bookmarkEnd w:id="156"/>
      <w:bookmarkEnd w:id="157"/>
      <w:bookmarkEnd w:id="158"/>
    </w:p>
    <w:p w14:paraId="0A14112E" w14:textId="77777777" w:rsidR="00FF16AF" w:rsidRPr="00E35052" w:rsidRDefault="00FF16AF" w:rsidP="00FF16AF">
      <w:pPr>
        <w:autoSpaceDE w:val="0"/>
        <w:autoSpaceDN w:val="0"/>
        <w:adjustRightInd w:val="0"/>
        <w:spacing w:after="0" w:line="240" w:lineRule="auto"/>
        <w:jc w:val="center"/>
        <w:rPr>
          <w:rFonts w:ascii="Preeti" w:hAnsi="Preeti"/>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2"/>
        <w:gridCol w:w="1118"/>
        <w:gridCol w:w="1119"/>
        <w:gridCol w:w="1231"/>
      </w:tblGrid>
      <w:tr w:rsidR="00EA6F7D" w:rsidRPr="00E35052" w14:paraId="19B91D93" w14:textId="77777777" w:rsidTr="00315E9A">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005" w:type="pct"/>
            <w:vMerge w:val="restart"/>
            <w:tcBorders>
              <w:top w:val="none" w:sz="0" w:space="0" w:color="auto"/>
              <w:left w:val="none" w:sz="0" w:space="0" w:color="auto"/>
              <w:bottom w:val="none" w:sz="0" w:space="0" w:color="auto"/>
              <w:right w:val="none" w:sz="0" w:space="0" w:color="auto"/>
            </w:tcBorders>
            <w:noWrap/>
            <w:vAlign w:val="center"/>
            <w:hideMark/>
          </w:tcPr>
          <w:p w14:paraId="3EE3B77A" w14:textId="77777777" w:rsidR="00EA6F7D" w:rsidRPr="00E35052" w:rsidRDefault="00EA6F7D" w:rsidP="00A27696">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Subsector</w:t>
            </w:r>
          </w:p>
        </w:tc>
        <w:tc>
          <w:tcPr>
            <w:tcW w:w="1995" w:type="pct"/>
            <w:gridSpan w:val="3"/>
            <w:tcBorders>
              <w:top w:val="none" w:sz="0" w:space="0" w:color="auto"/>
              <w:left w:val="none" w:sz="0" w:space="0" w:color="auto"/>
              <w:bottom w:val="none" w:sz="0" w:space="0" w:color="auto"/>
              <w:right w:val="none" w:sz="0" w:space="0" w:color="auto"/>
            </w:tcBorders>
            <w:vAlign w:val="center"/>
            <w:hideMark/>
          </w:tcPr>
          <w:p w14:paraId="41028BC7" w14:textId="77777777" w:rsidR="00EA6F7D" w:rsidRPr="00E35052" w:rsidRDefault="00EA6F7D" w:rsidP="00A2769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r>
      <w:tr w:rsidR="00EA6F7D" w:rsidRPr="00E35052" w14:paraId="6C448D6A" w14:textId="77777777" w:rsidTr="00BB5570">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005" w:type="pct"/>
            <w:vMerge/>
            <w:tcBorders>
              <w:right w:val="none" w:sz="0" w:space="0" w:color="auto"/>
            </w:tcBorders>
            <w:noWrap/>
            <w:hideMark/>
          </w:tcPr>
          <w:p w14:paraId="6DB0406E" w14:textId="77777777" w:rsidR="00EA6F7D" w:rsidRPr="00E35052" w:rsidRDefault="00EA6F7D" w:rsidP="00661A55">
            <w:pPr>
              <w:rPr>
                <w:rFonts w:ascii="Times New Roman" w:eastAsia="Times New Roman" w:hAnsi="Times New Roman" w:cs="Times New Roman"/>
                <w:sz w:val="24"/>
                <w:szCs w:val="24"/>
                <w:lang w:val="en-GB"/>
              </w:rPr>
            </w:pPr>
          </w:p>
        </w:tc>
        <w:tc>
          <w:tcPr>
            <w:tcW w:w="645" w:type="pct"/>
            <w:tcBorders>
              <w:left w:val="none" w:sz="0" w:space="0" w:color="auto"/>
              <w:right w:val="none" w:sz="0" w:space="0" w:color="auto"/>
            </w:tcBorders>
            <w:shd w:val="clear" w:color="auto" w:fill="9BBB59" w:themeFill="accent3"/>
            <w:noWrap/>
            <w:hideMark/>
          </w:tcPr>
          <w:p w14:paraId="1DA4A65D" w14:textId="77777777" w:rsidR="00EA6F7D" w:rsidRPr="00E35052" w:rsidRDefault="00EA6F7D"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Damage</w:t>
            </w:r>
          </w:p>
        </w:tc>
        <w:tc>
          <w:tcPr>
            <w:tcW w:w="645" w:type="pct"/>
            <w:tcBorders>
              <w:left w:val="none" w:sz="0" w:space="0" w:color="auto"/>
              <w:right w:val="none" w:sz="0" w:space="0" w:color="auto"/>
            </w:tcBorders>
            <w:shd w:val="clear" w:color="auto" w:fill="9BBB59" w:themeFill="accent3"/>
            <w:noWrap/>
            <w:hideMark/>
          </w:tcPr>
          <w:p w14:paraId="508EEE90" w14:textId="77777777" w:rsidR="00EA6F7D" w:rsidRPr="00E35052" w:rsidRDefault="00EA6F7D" w:rsidP="00A2769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Loss</w:t>
            </w:r>
          </w:p>
        </w:tc>
        <w:tc>
          <w:tcPr>
            <w:tcW w:w="705" w:type="pct"/>
            <w:tcBorders>
              <w:left w:val="none" w:sz="0" w:space="0" w:color="auto"/>
            </w:tcBorders>
            <w:shd w:val="clear" w:color="auto" w:fill="9BBB59" w:themeFill="accent3"/>
            <w:noWrap/>
            <w:hideMark/>
          </w:tcPr>
          <w:p w14:paraId="1662EDAC" w14:textId="77777777" w:rsidR="00EA6F7D" w:rsidRPr="00E35052" w:rsidRDefault="00EA6F7D" w:rsidP="00A2769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Total</w:t>
            </w:r>
          </w:p>
        </w:tc>
      </w:tr>
      <w:tr w:rsidR="003300C6" w:rsidRPr="00E35052" w14:paraId="606953AB" w14:textId="77777777" w:rsidTr="00315E9A">
        <w:trPr>
          <w:cnfStyle w:val="000000010000" w:firstRow="0" w:lastRow="0" w:firstColumn="0" w:lastColumn="0" w:oddVBand="0" w:evenVBand="0" w:oddHBand="0" w:evenHBand="1"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005" w:type="pct"/>
            <w:tcBorders>
              <w:right w:val="none" w:sz="0" w:space="0" w:color="auto"/>
            </w:tcBorders>
            <w:noWrap/>
            <w:hideMark/>
          </w:tcPr>
          <w:p w14:paraId="1CF2029D" w14:textId="77777777" w:rsidR="003300C6" w:rsidRPr="00E35052" w:rsidRDefault="00BB5570" w:rsidP="00661A55">
            <w:pPr>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Forestry related infrastructure</w:t>
            </w:r>
          </w:p>
        </w:tc>
        <w:tc>
          <w:tcPr>
            <w:tcW w:w="645" w:type="pct"/>
            <w:tcBorders>
              <w:left w:val="none" w:sz="0" w:space="0" w:color="auto"/>
              <w:right w:val="none" w:sz="0" w:space="0" w:color="auto"/>
            </w:tcBorders>
            <w:noWrap/>
            <w:hideMark/>
          </w:tcPr>
          <w:p w14:paraId="0B5AF21E" w14:textId="77777777" w:rsidR="003300C6" w:rsidRPr="00E35052" w:rsidRDefault="003300C6" w:rsidP="00E44736">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2,044</w:t>
            </w:r>
          </w:p>
        </w:tc>
        <w:tc>
          <w:tcPr>
            <w:tcW w:w="645" w:type="pct"/>
            <w:tcBorders>
              <w:left w:val="none" w:sz="0" w:space="0" w:color="auto"/>
              <w:right w:val="none" w:sz="0" w:space="0" w:color="auto"/>
            </w:tcBorders>
            <w:noWrap/>
            <w:hideMark/>
          </w:tcPr>
          <w:p w14:paraId="3B071B67" w14:textId="77777777" w:rsidR="003300C6" w:rsidRPr="00E35052" w:rsidRDefault="003300C6" w:rsidP="00E44736">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w:t>
            </w:r>
          </w:p>
        </w:tc>
        <w:tc>
          <w:tcPr>
            <w:tcW w:w="705" w:type="pct"/>
            <w:tcBorders>
              <w:left w:val="none" w:sz="0" w:space="0" w:color="auto"/>
            </w:tcBorders>
            <w:noWrap/>
            <w:hideMark/>
          </w:tcPr>
          <w:p w14:paraId="1AB3023B" w14:textId="77777777" w:rsidR="003300C6" w:rsidRPr="00E35052" w:rsidRDefault="003300C6" w:rsidP="00E44736">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2,044</w:t>
            </w:r>
          </w:p>
        </w:tc>
      </w:tr>
      <w:tr w:rsidR="003300C6" w:rsidRPr="00E35052" w14:paraId="237B5948" w14:textId="77777777" w:rsidTr="00315E9A">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005" w:type="pct"/>
            <w:tcBorders>
              <w:right w:val="none" w:sz="0" w:space="0" w:color="auto"/>
            </w:tcBorders>
            <w:noWrap/>
            <w:hideMark/>
          </w:tcPr>
          <w:p w14:paraId="43BBB6D7" w14:textId="77777777" w:rsidR="003300C6" w:rsidRPr="00E35052" w:rsidRDefault="00BB5570"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GoN offices</w:t>
            </w:r>
          </w:p>
        </w:tc>
        <w:tc>
          <w:tcPr>
            <w:tcW w:w="645" w:type="pct"/>
            <w:tcBorders>
              <w:left w:val="none" w:sz="0" w:space="0" w:color="auto"/>
              <w:right w:val="none" w:sz="0" w:space="0" w:color="auto"/>
            </w:tcBorders>
            <w:noWrap/>
            <w:hideMark/>
          </w:tcPr>
          <w:p w14:paraId="13622947" w14:textId="77777777" w:rsidR="003300C6" w:rsidRPr="00E35052" w:rsidRDefault="003300C6"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1,258</w:t>
            </w:r>
          </w:p>
        </w:tc>
        <w:tc>
          <w:tcPr>
            <w:tcW w:w="645" w:type="pct"/>
            <w:tcBorders>
              <w:left w:val="none" w:sz="0" w:space="0" w:color="auto"/>
              <w:right w:val="none" w:sz="0" w:space="0" w:color="auto"/>
            </w:tcBorders>
            <w:noWrap/>
            <w:hideMark/>
          </w:tcPr>
          <w:p w14:paraId="37D65419" w14:textId="77777777" w:rsidR="003300C6" w:rsidRPr="00E35052" w:rsidRDefault="003300C6" w:rsidP="00481431">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05" w:type="pct"/>
            <w:tcBorders>
              <w:left w:val="none" w:sz="0" w:space="0" w:color="auto"/>
            </w:tcBorders>
            <w:noWrap/>
            <w:hideMark/>
          </w:tcPr>
          <w:p w14:paraId="34650B9D" w14:textId="77777777" w:rsidR="003300C6" w:rsidRPr="00E35052" w:rsidRDefault="003300C6"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1,258</w:t>
            </w:r>
          </w:p>
        </w:tc>
      </w:tr>
      <w:tr w:rsidR="003300C6" w:rsidRPr="00E35052" w14:paraId="7815379C" w14:textId="77777777" w:rsidTr="00315E9A">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005" w:type="pct"/>
            <w:tcBorders>
              <w:right w:val="none" w:sz="0" w:space="0" w:color="auto"/>
            </w:tcBorders>
            <w:noWrap/>
            <w:hideMark/>
          </w:tcPr>
          <w:p w14:paraId="4E1CF16D" w14:textId="77777777" w:rsidR="003300C6" w:rsidRPr="00E35052" w:rsidRDefault="00BB5570"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GoN equipment and furniture</w:t>
            </w:r>
          </w:p>
        </w:tc>
        <w:tc>
          <w:tcPr>
            <w:tcW w:w="645" w:type="pct"/>
            <w:tcBorders>
              <w:left w:val="none" w:sz="0" w:space="0" w:color="auto"/>
              <w:right w:val="none" w:sz="0" w:space="0" w:color="auto"/>
            </w:tcBorders>
            <w:noWrap/>
            <w:hideMark/>
          </w:tcPr>
          <w:p w14:paraId="4766CD5F" w14:textId="77777777" w:rsidR="003300C6" w:rsidRPr="00E35052" w:rsidRDefault="003300C6"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c>
          <w:tcPr>
            <w:tcW w:w="645" w:type="pct"/>
            <w:tcBorders>
              <w:left w:val="none" w:sz="0" w:space="0" w:color="auto"/>
              <w:right w:val="none" w:sz="0" w:space="0" w:color="auto"/>
            </w:tcBorders>
            <w:noWrap/>
            <w:hideMark/>
          </w:tcPr>
          <w:p w14:paraId="4DE18922" w14:textId="77777777" w:rsidR="003300C6" w:rsidRPr="00E35052" w:rsidRDefault="003300C6" w:rsidP="00481431">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05" w:type="pct"/>
            <w:tcBorders>
              <w:left w:val="none" w:sz="0" w:space="0" w:color="auto"/>
            </w:tcBorders>
            <w:noWrap/>
            <w:hideMark/>
          </w:tcPr>
          <w:p w14:paraId="6056AC19" w14:textId="77777777" w:rsidR="003300C6" w:rsidRPr="00E35052" w:rsidRDefault="003300C6"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r>
      <w:tr w:rsidR="003300C6" w:rsidRPr="00E35052" w14:paraId="1CE4F574" w14:textId="77777777" w:rsidTr="00315E9A">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005" w:type="pct"/>
            <w:tcBorders>
              <w:right w:val="none" w:sz="0" w:space="0" w:color="auto"/>
            </w:tcBorders>
            <w:noWrap/>
            <w:hideMark/>
          </w:tcPr>
          <w:p w14:paraId="61035787" w14:textId="77777777" w:rsidR="003300C6" w:rsidRPr="00E35052" w:rsidRDefault="00BB5570"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Community Forestry User Groups offices</w:t>
            </w:r>
          </w:p>
        </w:tc>
        <w:tc>
          <w:tcPr>
            <w:tcW w:w="645" w:type="pct"/>
            <w:tcBorders>
              <w:left w:val="none" w:sz="0" w:space="0" w:color="auto"/>
              <w:right w:val="none" w:sz="0" w:space="0" w:color="auto"/>
            </w:tcBorders>
            <w:noWrap/>
            <w:hideMark/>
          </w:tcPr>
          <w:p w14:paraId="5841B99F" w14:textId="77777777" w:rsidR="003300C6" w:rsidRPr="00E35052" w:rsidRDefault="003300C6"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695</w:t>
            </w:r>
          </w:p>
        </w:tc>
        <w:tc>
          <w:tcPr>
            <w:tcW w:w="645" w:type="pct"/>
            <w:tcBorders>
              <w:left w:val="none" w:sz="0" w:space="0" w:color="auto"/>
              <w:right w:val="none" w:sz="0" w:space="0" w:color="auto"/>
            </w:tcBorders>
            <w:noWrap/>
            <w:hideMark/>
          </w:tcPr>
          <w:p w14:paraId="6C7AF1F5" w14:textId="77777777" w:rsidR="003300C6" w:rsidRPr="00E35052" w:rsidRDefault="003300C6" w:rsidP="00481431">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05" w:type="pct"/>
            <w:tcBorders>
              <w:left w:val="none" w:sz="0" w:space="0" w:color="auto"/>
            </w:tcBorders>
            <w:noWrap/>
            <w:hideMark/>
          </w:tcPr>
          <w:p w14:paraId="43A1451B" w14:textId="77777777" w:rsidR="003300C6" w:rsidRPr="00E35052" w:rsidRDefault="003300C6"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695</w:t>
            </w:r>
          </w:p>
        </w:tc>
      </w:tr>
      <w:tr w:rsidR="003300C6" w:rsidRPr="00E35052" w14:paraId="06E6062F" w14:textId="77777777" w:rsidTr="00315E9A">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005" w:type="pct"/>
            <w:tcBorders>
              <w:right w:val="none" w:sz="0" w:space="0" w:color="auto"/>
            </w:tcBorders>
            <w:noWrap/>
            <w:hideMark/>
          </w:tcPr>
          <w:p w14:paraId="16A9120C" w14:textId="77777777" w:rsidR="003300C6" w:rsidRPr="00E35052" w:rsidRDefault="00BB5570" w:rsidP="00BB5570">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Community Forestry User Groups equipment and furniture</w:t>
            </w:r>
          </w:p>
        </w:tc>
        <w:tc>
          <w:tcPr>
            <w:tcW w:w="645" w:type="pct"/>
            <w:tcBorders>
              <w:left w:val="none" w:sz="0" w:space="0" w:color="auto"/>
              <w:right w:val="none" w:sz="0" w:space="0" w:color="auto"/>
            </w:tcBorders>
            <w:noWrap/>
            <w:hideMark/>
          </w:tcPr>
          <w:p w14:paraId="6F2624F5" w14:textId="77777777" w:rsidR="003300C6" w:rsidRPr="00E35052" w:rsidRDefault="003300C6"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85</w:t>
            </w:r>
          </w:p>
        </w:tc>
        <w:tc>
          <w:tcPr>
            <w:tcW w:w="645" w:type="pct"/>
            <w:tcBorders>
              <w:left w:val="none" w:sz="0" w:space="0" w:color="auto"/>
              <w:right w:val="none" w:sz="0" w:space="0" w:color="auto"/>
            </w:tcBorders>
            <w:noWrap/>
            <w:hideMark/>
          </w:tcPr>
          <w:p w14:paraId="2564B99A" w14:textId="77777777" w:rsidR="003300C6" w:rsidRPr="00E35052" w:rsidRDefault="003300C6" w:rsidP="00481431">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05" w:type="pct"/>
            <w:tcBorders>
              <w:left w:val="none" w:sz="0" w:space="0" w:color="auto"/>
            </w:tcBorders>
            <w:noWrap/>
            <w:hideMark/>
          </w:tcPr>
          <w:p w14:paraId="24310052" w14:textId="77777777" w:rsidR="003300C6" w:rsidRPr="00E35052" w:rsidRDefault="003300C6"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85</w:t>
            </w:r>
          </w:p>
        </w:tc>
      </w:tr>
      <w:tr w:rsidR="003300C6" w:rsidRPr="00E35052" w14:paraId="31095645" w14:textId="77777777" w:rsidTr="00315E9A">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005" w:type="pct"/>
            <w:tcBorders>
              <w:right w:val="none" w:sz="0" w:space="0" w:color="auto"/>
            </w:tcBorders>
            <w:noWrap/>
            <w:hideMark/>
          </w:tcPr>
          <w:p w14:paraId="4187FBFC" w14:textId="77777777" w:rsidR="00BB5570" w:rsidRPr="00E35052" w:rsidRDefault="00BB5570" w:rsidP="00BB5570">
            <w:pPr>
              <w:autoSpaceDE w:val="0"/>
              <w:autoSpaceDN w:val="0"/>
              <w:adjustRightInd w:val="0"/>
              <w:rPr>
                <w:rFonts w:ascii="Times New Roman" w:hAnsi="Times New Roman" w:cs="Times New Roman"/>
                <w:sz w:val="24"/>
                <w:szCs w:val="24"/>
                <w:lang w:val="en-GB"/>
              </w:rPr>
            </w:pPr>
            <w:r w:rsidRPr="00E35052">
              <w:rPr>
                <w:rFonts w:ascii="Times New Roman" w:hAnsi="Times New Roman" w:cs="Times New Roman"/>
                <w:sz w:val="24"/>
                <w:szCs w:val="24"/>
                <w:lang w:val="en-GB"/>
              </w:rPr>
              <w:t>Impact on fo</w:t>
            </w:r>
            <w:r w:rsidR="00B6562D" w:rsidRPr="00E35052">
              <w:rPr>
                <w:rFonts w:ascii="Times New Roman" w:hAnsi="Times New Roman" w:cs="Times New Roman"/>
                <w:sz w:val="24"/>
                <w:szCs w:val="24"/>
                <w:lang w:val="en-GB"/>
              </w:rPr>
              <w:t>restry, watershed, biodiversity and</w:t>
            </w:r>
          </w:p>
          <w:p w14:paraId="18DAD442" w14:textId="77777777" w:rsidR="003300C6" w:rsidRPr="00E35052" w:rsidRDefault="00BB5570" w:rsidP="00BB5570">
            <w:pPr>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Non-Timber Forest Products (NTFP)</w:t>
            </w:r>
          </w:p>
        </w:tc>
        <w:tc>
          <w:tcPr>
            <w:tcW w:w="645" w:type="pct"/>
            <w:tcBorders>
              <w:left w:val="none" w:sz="0" w:space="0" w:color="auto"/>
              <w:right w:val="none" w:sz="0" w:space="0" w:color="auto"/>
            </w:tcBorders>
            <w:noWrap/>
            <w:hideMark/>
          </w:tcPr>
          <w:p w14:paraId="1E0D960F" w14:textId="77777777" w:rsidR="003300C6" w:rsidRPr="00E35052" w:rsidRDefault="003300C6" w:rsidP="00E44736">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29,344</w:t>
            </w:r>
          </w:p>
        </w:tc>
        <w:tc>
          <w:tcPr>
            <w:tcW w:w="645" w:type="pct"/>
            <w:tcBorders>
              <w:left w:val="none" w:sz="0" w:space="0" w:color="auto"/>
              <w:right w:val="none" w:sz="0" w:space="0" w:color="auto"/>
            </w:tcBorders>
            <w:noWrap/>
            <w:hideMark/>
          </w:tcPr>
          <w:p w14:paraId="0A428C21" w14:textId="77777777" w:rsidR="003300C6" w:rsidRPr="00E35052" w:rsidRDefault="00E44736" w:rsidP="00E44736">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142</w:t>
            </w:r>
          </w:p>
        </w:tc>
        <w:tc>
          <w:tcPr>
            <w:tcW w:w="705" w:type="pct"/>
            <w:tcBorders>
              <w:left w:val="none" w:sz="0" w:space="0" w:color="auto"/>
            </w:tcBorders>
            <w:noWrap/>
            <w:hideMark/>
          </w:tcPr>
          <w:p w14:paraId="360676D3" w14:textId="77777777" w:rsidR="003300C6" w:rsidRPr="00E35052" w:rsidRDefault="00846977" w:rsidP="00E44736">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29,48</w:t>
            </w:r>
            <w:r w:rsidR="00E44736" w:rsidRPr="00E35052">
              <w:rPr>
                <w:rFonts w:ascii="Times New Roman" w:eastAsia="Times New Roman" w:hAnsi="Times New Roman" w:cs="Times New Roman"/>
                <w:b/>
                <w:bCs/>
                <w:sz w:val="24"/>
                <w:szCs w:val="24"/>
                <w:lang w:val="en-GB"/>
              </w:rPr>
              <w:t>6</w:t>
            </w:r>
          </w:p>
        </w:tc>
      </w:tr>
      <w:tr w:rsidR="003300C6" w:rsidRPr="00E35052" w14:paraId="0CF9A6CF" w14:textId="77777777" w:rsidTr="00315E9A">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005" w:type="pct"/>
            <w:tcBorders>
              <w:right w:val="none" w:sz="0" w:space="0" w:color="auto"/>
            </w:tcBorders>
            <w:noWrap/>
            <w:hideMark/>
          </w:tcPr>
          <w:p w14:paraId="4E3F51D5" w14:textId="77777777" w:rsidR="003300C6" w:rsidRPr="00E35052" w:rsidRDefault="00BB5570"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Forest area loss</w:t>
            </w:r>
          </w:p>
        </w:tc>
        <w:tc>
          <w:tcPr>
            <w:tcW w:w="645" w:type="pct"/>
            <w:tcBorders>
              <w:left w:val="none" w:sz="0" w:space="0" w:color="auto"/>
              <w:right w:val="none" w:sz="0" w:space="0" w:color="auto"/>
            </w:tcBorders>
            <w:noWrap/>
            <w:hideMark/>
          </w:tcPr>
          <w:p w14:paraId="6E333E21" w14:textId="77777777" w:rsidR="003300C6" w:rsidRPr="00E35052" w:rsidRDefault="003300C6"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29,259</w:t>
            </w:r>
          </w:p>
        </w:tc>
        <w:tc>
          <w:tcPr>
            <w:tcW w:w="645" w:type="pct"/>
            <w:tcBorders>
              <w:left w:val="none" w:sz="0" w:space="0" w:color="auto"/>
              <w:right w:val="none" w:sz="0" w:space="0" w:color="auto"/>
            </w:tcBorders>
            <w:noWrap/>
            <w:hideMark/>
          </w:tcPr>
          <w:p w14:paraId="3EE36B74" w14:textId="77777777" w:rsidR="003300C6" w:rsidRPr="00E35052" w:rsidRDefault="003300C6"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705" w:type="pct"/>
            <w:tcBorders>
              <w:left w:val="none" w:sz="0" w:space="0" w:color="auto"/>
            </w:tcBorders>
            <w:noWrap/>
            <w:hideMark/>
          </w:tcPr>
          <w:p w14:paraId="359E1789" w14:textId="77777777" w:rsidR="003300C6" w:rsidRPr="00E35052" w:rsidRDefault="003300C6"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29,259</w:t>
            </w:r>
          </w:p>
        </w:tc>
      </w:tr>
      <w:tr w:rsidR="003300C6" w:rsidRPr="00E35052" w14:paraId="48DC13A7" w14:textId="77777777" w:rsidTr="00315E9A">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005" w:type="pct"/>
            <w:tcBorders>
              <w:right w:val="none" w:sz="0" w:space="0" w:color="auto"/>
            </w:tcBorders>
            <w:noWrap/>
            <w:hideMark/>
          </w:tcPr>
          <w:p w14:paraId="608103FA" w14:textId="77777777" w:rsidR="003300C6" w:rsidRPr="00E35052" w:rsidRDefault="00BB5570"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Encroachment and illicit felling</w:t>
            </w:r>
          </w:p>
        </w:tc>
        <w:tc>
          <w:tcPr>
            <w:tcW w:w="645" w:type="pct"/>
            <w:tcBorders>
              <w:left w:val="none" w:sz="0" w:space="0" w:color="auto"/>
              <w:right w:val="none" w:sz="0" w:space="0" w:color="auto"/>
            </w:tcBorders>
            <w:noWrap/>
            <w:hideMark/>
          </w:tcPr>
          <w:p w14:paraId="5082712D" w14:textId="77777777" w:rsidR="003300C6" w:rsidRPr="00E35052" w:rsidRDefault="003300C6" w:rsidP="00481431">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645" w:type="pct"/>
            <w:tcBorders>
              <w:left w:val="none" w:sz="0" w:space="0" w:color="auto"/>
              <w:right w:val="none" w:sz="0" w:space="0" w:color="auto"/>
            </w:tcBorders>
            <w:noWrap/>
            <w:hideMark/>
          </w:tcPr>
          <w:p w14:paraId="373C9FA5" w14:textId="77777777" w:rsidR="003300C6" w:rsidRPr="00E35052" w:rsidRDefault="003300C6"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104</w:t>
            </w:r>
          </w:p>
        </w:tc>
        <w:tc>
          <w:tcPr>
            <w:tcW w:w="705" w:type="pct"/>
            <w:tcBorders>
              <w:left w:val="none" w:sz="0" w:space="0" w:color="auto"/>
            </w:tcBorders>
            <w:noWrap/>
            <w:hideMark/>
          </w:tcPr>
          <w:p w14:paraId="2BC53DAE" w14:textId="77777777" w:rsidR="003300C6" w:rsidRPr="00E35052" w:rsidRDefault="003300C6"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104</w:t>
            </w:r>
          </w:p>
        </w:tc>
      </w:tr>
      <w:tr w:rsidR="003300C6" w:rsidRPr="00E35052" w14:paraId="2E5B8E09" w14:textId="77777777" w:rsidTr="00315E9A">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005" w:type="pct"/>
            <w:tcBorders>
              <w:right w:val="none" w:sz="0" w:space="0" w:color="auto"/>
            </w:tcBorders>
            <w:noWrap/>
            <w:hideMark/>
          </w:tcPr>
          <w:p w14:paraId="3DEAC689" w14:textId="77777777" w:rsidR="003300C6" w:rsidRPr="00E35052" w:rsidRDefault="00BB5570" w:rsidP="00BB5570">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NFTP collection loss</w:t>
            </w:r>
            <w:r w:rsidRPr="00E35052">
              <w:rPr>
                <w:rFonts w:ascii="Times New Roman" w:eastAsia="Times New Roman" w:hAnsi="Times New Roman" w:cs="Times New Roman"/>
                <w:b w:val="0"/>
                <w:bCs w:val="0"/>
                <w:sz w:val="24"/>
                <w:szCs w:val="24"/>
                <w:lang w:val="en-GB"/>
              </w:rPr>
              <w:t xml:space="preserve"> </w:t>
            </w:r>
          </w:p>
        </w:tc>
        <w:tc>
          <w:tcPr>
            <w:tcW w:w="645" w:type="pct"/>
            <w:tcBorders>
              <w:left w:val="none" w:sz="0" w:space="0" w:color="auto"/>
              <w:right w:val="none" w:sz="0" w:space="0" w:color="auto"/>
            </w:tcBorders>
            <w:noWrap/>
            <w:hideMark/>
          </w:tcPr>
          <w:p w14:paraId="72CF3994" w14:textId="77777777" w:rsidR="003300C6" w:rsidRPr="00E35052" w:rsidRDefault="003300C6"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85</w:t>
            </w:r>
          </w:p>
        </w:tc>
        <w:tc>
          <w:tcPr>
            <w:tcW w:w="645" w:type="pct"/>
            <w:tcBorders>
              <w:left w:val="none" w:sz="0" w:space="0" w:color="auto"/>
              <w:right w:val="none" w:sz="0" w:space="0" w:color="auto"/>
            </w:tcBorders>
            <w:noWrap/>
            <w:hideMark/>
          </w:tcPr>
          <w:p w14:paraId="12E0CB5E" w14:textId="77777777" w:rsidR="003300C6" w:rsidRPr="00E35052" w:rsidRDefault="003300C6"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38</w:t>
            </w:r>
          </w:p>
        </w:tc>
        <w:tc>
          <w:tcPr>
            <w:tcW w:w="705" w:type="pct"/>
            <w:tcBorders>
              <w:left w:val="none" w:sz="0" w:space="0" w:color="auto"/>
            </w:tcBorders>
            <w:noWrap/>
            <w:hideMark/>
          </w:tcPr>
          <w:p w14:paraId="54E69E81" w14:textId="77777777" w:rsidR="003300C6" w:rsidRPr="00E35052" w:rsidRDefault="003300C6"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123</w:t>
            </w:r>
          </w:p>
        </w:tc>
      </w:tr>
      <w:tr w:rsidR="003300C6" w:rsidRPr="00E35052" w14:paraId="24266CD8" w14:textId="77777777" w:rsidTr="00315E9A">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005" w:type="pct"/>
            <w:tcBorders>
              <w:right w:val="none" w:sz="0" w:space="0" w:color="auto"/>
            </w:tcBorders>
            <w:noWrap/>
            <w:hideMark/>
          </w:tcPr>
          <w:p w14:paraId="0964BA93" w14:textId="77777777" w:rsidR="003300C6" w:rsidRPr="00E35052" w:rsidRDefault="00BB5570" w:rsidP="00661A55">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Total</w:t>
            </w:r>
          </w:p>
        </w:tc>
        <w:tc>
          <w:tcPr>
            <w:tcW w:w="645" w:type="pct"/>
            <w:tcBorders>
              <w:left w:val="none" w:sz="0" w:space="0" w:color="auto"/>
              <w:right w:val="none" w:sz="0" w:space="0" w:color="auto"/>
            </w:tcBorders>
            <w:noWrap/>
            <w:hideMark/>
          </w:tcPr>
          <w:p w14:paraId="785661EE" w14:textId="77777777" w:rsidR="003300C6" w:rsidRPr="00E35052" w:rsidRDefault="003300C6"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31,388</w:t>
            </w:r>
          </w:p>
        </w:tc>
        <w:tc>
          <w:tcPr>
            <w:tcW w:w="645" w:type="pct"/>
            <w:tcBorders>
              <w:left w:val="none" w:sz="0" w:space="0" w:color="auto"/>
              <w:right w:val="none" w:sz="0" w:space="0" w:color="auto"/>
            </w:tcBorders>
            <w:noWrap/>
            <w:hideMark/>
          </w:tcPr>
          <w:p w14:paraId="24F7E112" w14:textId="77777777" w:rsidR="003300C6" w:rsidRPr="00E35052" w:rsidRDefault="003300C6"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14</w:t>
            </w:r>
            <w:r w:rsidR="00E44736" w:rsidRPr="00E35052">
              <w:rPr>
                <w:rFonts w:ascii="Times New Roman" w:eastAsia="Times New Roman" w:hAnsi="Times New Roman" w:cs="Times New Roman"/>
                <w:b/>
                <w:bCs/>
                <w:sz w:val="24"/>
                <w:szCs w:val="24"/>
                <w:lang w:val="en-GB"/>
              </w:rPr>
              <w:t>2</w:t>
            </w:r>
          </w:p>
        </w:tc>
        <w:tc>
          <w:tcPr>
            <w:tcW w:w="705" w:type="pct"/>
            <w:tcBorders>
              <w:left w:val="none" w:sz="0" w:space="0" w:color="auto"/>
            </w:tcBorders>
            <w:noWrap/>
            <w:hideMark/>
          </w:tcPr>
          <w:p w14:paraId="548241E2" w14:textId="77777777" w:rsidR="003300C6" w:rsidRPr="00E35052" w:rsidRDefault="003300C6"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31,530</w:t>
            </w:r>
          </w:p>
        </w:tc>
      </w:tr>
    </w:tbl>
    <w:p w14:paraId="712A69F7" w14:textId="77777777" w:rsidR="00364481" w:rsidRPr="00E35052" w:rsidRDefault="00364481" w:rsidP="00364481">
      <w:pPr>
        <w:spacing w:after="0" w:line="240" w:lineRule="auto"/>
        <w:jc w:val="both"/>
        <w:rPr>
          <w:rFonts w:ascii="Preeti" w:hAnsi="Preeti"/>
          <w:bCs/>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hAnsi="Times New Roman" w:cs="Times New Roman"/>
          <w:bCs/>
          <w:sz w:val="24"/>
          <w:szCs w:val="24"/>
          <w:lang w:val="en-GB"/>
        </w:rPr>
        <w:t>Ministry of Forest and Soil Conservation, Government of Nepal, 2015</w:t>
      </w:r>
    </w:p>
    <w:p w14:paraId="03301E39" w14:textId="77777777" w:rsidR="00364481" w:rsidRPr="00E35052" w:rsidRDefault="00364481" w:rsidP="00364481">
      <w:pPr>
        <w:spacing w:after="0" w:line="240" w:lineRule="auto"/>
        <w:ind w:left="810"/>
        <w:rPr>
          <w:rFonts w:ascii="Preeti" w:hAnsi="Preeti"/>
          <w:sz w:val="28"/>
          <w:szCs w:val="28"/>
          <w:lang w:val="en-GB"/>
        </w:rPr>
      </w:pP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68041CFD" w14:textId="77777777" w:rsidR="00FF16AF" w:rsidRPr="00E35052" w:rsidRDefault="00FF16AF" w:rsidP="00FF16AF">
      <w:pPr>
        <w:autoSpaceDE w:val="0"/>
        <w:autoSpaceDN w:val="0"/>
        <w:adjustRightInd w:val="0"/>
        <w:spacing w:after="0" w:line="240" w:lineRule="auto"/>
        <w:jc w:val="both"/>
        <w:rPr>
          <w:rFonts w:ascii="Preeti" w:hAnsi="Preeti"/>
          <w:sz w:val="28"/>
          <w:szCs w:val="28"/>
          <w:lang w:val="en-GB"/>
        </w:rPr>
      </w:pPr>
    </w:p>
    <w:p w14:paraId="00D8FD2B" w14:textId="77777777" w:rsidR="00302754" w:rsidRPr="00E35052" w:rsidRDefault="00302754" w:rsidP="00302754">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cost in forestry was 96.9 percent due to damage and 3.1 percent due to loss. Similarly, the proportion of economic cost was 5.2 percent in the private sector and 94</w:t>
      </w:r>
      <w:r w:rsidR="004A1633">
        <w:rPr>
          <w:rFonts w:ascii="Times New Roman" w:hAnsi="Times New Roman" w:cs="Times New Roman"/>
          <w:sz w:val="24"/>
          <w:szCs w:val="24"/>
          <w:lang w:val="en-GB"/>
        </w:rPr>
        <w:t xml:space="preserve">.8 percent in the public sector </w:t>
      </w:r>
      <w:r w:rsidRPr="00E35052">
        <w:rPr>
          <w:rFonts w:ascii="Times New Roman" w:hAnsi="Times New Roman" w:cs="Times New Roman"/>
          <w:sz w:val="24"/>
          <w:szCs w:val="24"/>
          <w:lang w:val="en-GB"/>
        </w:rPr>
        <w:t>(Table 3.22).</w:t>
      </w:r>
    </w:p>
    <w:p w14:paraId="1F750A47" w14:textId="77777777" w:rsidR="00302754" w:rsidRPr="00E35052" w:rsidRDefault="00302754" w:rsidP="00302754">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Forestry sector suffered a lot of damage due to large landslides and fissures on the surface due to the earthquake. Damage also occurred in preserved forest areas and other forest areas, including in environment-friendly technology. The earthquake also damaged government, public, and non-government office buildings, furniture, equipments, and machines. A large number of members of community forest user groups were affected. The heavy rainfall immediately after the earthquake caused flooding and landslides in many areas. Such destruction of forests impacted negatively on ecosystem. Ineffectiveness in disposal of construction waste negatively affected the health of people in the vicinity and also the environment.</w:t>
      </w:r>
    </w:p>
    <w:p w14:paraId="68180D59" w14:textId="77777777" w:rsidR="002672BD" w:rsidRPr="00E35052" w:rsidRDefault="002672BD" w:rsidP="002672BD">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(D) Commerce</w:t>
      </w:r>
    </w:p>
    <w:p w14:paraId="7DC50694" w14:textId="77777777" w:rsidR="002672BD" w:rsidRPr="00E35052" w:rsidRDefault="002672BD" w:rsidP="002672BD">
      <w:pPr>
        <w:rPr>
          <w:rFonts w:ascii="Times New Roman" w:hAnsi="Times New Roman" w:cs="Times New Roman"/>
          <w:sz w:val="24"/>
          <w:szCs w:val="24"/>
          <w:lang w:val="en-GB"/>
        </w:rPr>
      </w:pPr>
    </w:p>
    <w:p w14:paraId="0A9A4BDD" w14:textId="77777777" w:rsidR="002672BD" w:rsidRPr="00E35052" w:rsidRDefault="002672BD" w:rsidP="002672B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Nepal, there is no tradition of conducting disaster risk assessment before construction of infrastructures that are essential for development of commerce sector, such as roads, transportation facilities, markets, and dry ports. So, these structures are not earthquake resistant. Due to earthquake, there was a huge damage to machineries related to business and to the stored goods. There was a sharp reduction in export and import of goods from and to Nepal. The Araniko Highway was completed blocked after the earthquake; as a result, there was a sharp decrease in trade with China. Similarly, trade with India was also severely compromised. Due to decrease in domestic production, imports of goods from international markets increased, thereby raising the prices. With price increase, consumers were forced to buy essential goods, including food, at high prices. On the one hand, employment opportunities decreased; on the other, people suffered a lot from increased prices of goods.</w:t>
      </w:r>
    </w:p>
    <w:p w14:paraId="5C5D0692" w14:textId="77777777" w:rsidR="00CA74CA" w:rsidRPr="00E35052" w:rsidRDefault="002672BD" w:rsidP="00C3053F">
      <w:pPr>
        <w:jc w:val="both"/>
        <w:rPr>
          <w:rFonts w:ascii="Times New Roman" w:hAnsi="Times New Roman" w:cs="Times New Roman"/>
          <w:b/>
          <w:bCs/>
          <w:sz w:val="24"/>
          <w:szCs w:val="24"/>
          <w:lang w:val="en-GB"/>
        </w:rPr>
      </w:pPr>
      <w:r w:rsidRPr="00E35052">
        <w:rPr>
          <w:rFonts w:ascii="Times New Roman" w:hAnsi="Times New Roman" w:cs="Times New Roman"/>
          <w:sz w:val="24"/>
          <w:szCs w:val="24"/>
          <w:lang w:val="en-GB"/>
        </w:rPr>
        <w:t xml:space="preserve">According to a baseline survey conducted in the 14 worst affected districts, there were a total of 178,823 small enterprises, comprising of 23,180 industries and 151,653 </w:t>
      </w:r>
      <w:r w:rsidR="00C3053F" w:rsidRPr="00E35052">
        <w:rPr>
          <w:rFonts w:ascii="Times New Roman" w:hAnsi="Times New Roman" w:cs="Times New Roman"/>
          <w:sz w:val="24"/>
          <w:szCs w:val="24"/>
          <w:lang w:val="en-GB"/>
        </w:rPr>
        <w:t>commerce</w:t>
      </w:r>
      <w:r w:rsidRPr="00E35052">
        <w:rPr>
          <w:rFonts w:ascii="Times New Roman" w:hAnsi="Times New Roman" w:cs="Times New Roman"/>
          <w:sz w:val="24"/>
          <w:szCs w:val="24"/>
          <w:lang w:val="en-GB"/>
        </w:rPr>
        <w:t xml:space="preserve">. The details of damage </w:t>
      </w:r>
      <w:r w:rsidR="00C3053F" w:rsidRPr="00E35052">
        <w:rPr>
          <w:rFonts w:ascii="Times New Roman" w:hAnsi="Times New Roman" w:cs="Times New Roman"/>
          <w:sz w:val="24"/>
          <w:szCs w:val="24"/>
          <w:lang w:val="en-GB"/>
        </w:rPr>
        <w:t xml:space="preserve">and loss </w:t>
      </w:r>
      <w:r w:rsidRPr="00E35052">
        <w:rPr>
          <w:rFonts w:ascii="Times New Roman" w:hAnsi="Times New Roman" w:cs="Times New Roman"/>
          <w:sz w:val="24"/>
          <w:szCs w:val="24"/>
          <w:lang w:val="en-GB"/>
        </w:rPr>
        <w:t xml:space="preserve">to the </w:t>
      </w:r>
      <w:r w:rsidR="00C3053F" w:rsidRPr="00E35052">
        <w:rPr>
          <w:rFonts w:ascii="Times New Roman" w:hAnsi="Times New Roman" w:cs="Times New Roman"/>
          <w:sz w:val="24"/>
          <w:szCs w:val="24"/>
          <w:lang w:val="en-GB"/>
        </w:rPr>
        <w:t>commerce</w:t>
      </w:r>
      <w:r w:rsidRPr="00E35052">
        <w:rPr>
          <w:rFonts w:ascii="Times New Roman" w:hAnsi="Times New Roman" w:cs="Times New Roman"/>
          <w:sz w:val="24"/>
          <w:szCs w:val="24"/>
          <w:lang w:val="en-GB"/>
        </w:rPr>
        <w:t xml:space="preserve"> sector are </w:t>
      </w:r>
      <w:r w:rsidR="009D640D" w:rsidRPr="00E35052">
        <w:rPr>
          <w:rFonts w:ascii="Times New Roman" w:hAnsi="Times New Roman" w:cs="Times New Roman"/>
          <w:sz w:val="24"/>
          <w:szCs w:val="24"/>
          <w:lang w:val="en-GB"/>
        </w:rPr>
        <w:t>given in Table 3.23</w:t>
      </w:r>
      <w:r w:rsidRPr="00E35052">
        <w:rPr>
          <w:rFonts w:ascii="Times New Roman" w:hAnsi="Times New Roman" w:cs="Times New Roman"/>
          <w:sz w:val="24"/>
          <w:szCs w:val="24"/>
          <w:lang w:val="en-GB"/>
        </w:rPr>
        <w:t>.</w:t>
      </w:r>
      <w:bookmarkStart w:id="159" w:name="_Toc449088289"/>
      <w:bookmarkStart w:id="160" w:name="_Toc449092937"/>
      <w:bookmarkStart w:id="161" w:name="_Toc452128785"/>
    </w:p>
    <w:p w14:paraId="77D1EC19" w14:textId="77777777" w:rsidR="00FF16AF" w:rsidRPr="00E35052" w:rsidRDefault="00CA74CA" w:rsidP="00C3053F">
      <w:pPr>
        <w:pStyle w:val="Heading5"/>
        <w:jc w:val="center"/>
        <w:rPr>
          <w:rFonts w:ascii="Times New Roman" w:hAnsi="Times New Roman" w:cs="Times New Roman"/>
          <w:b/>
          <w:bCs/>
          <w:color w:val="auto"/>
          <w:sz w:val="24"/>
          <w:szCs w:val="24"/>
          <w:lang w:val="en-GB"/>
        </w:rPr>
      </w:pPr>
      <w:bookmarkStart w:id="162" w:name="_Toc487548291"/>
      <w:r w:rsidRPr="00E35052">
        <w:rPr>
          <w:rFonts w:ascii="Times New Roman" w:hAnsi="Times New Roman" w:cs="Times New Roman"/>
          <w:b/>
          <w:bCs/>
          <w:color w:val="auto"/>
          <w:sz w:val="24"/>
          <w:szCs w:val="24"/>
          <w:lang w:val="en-GB"/>
        </w:rPr>
        <w:t>Table 3.23: Summary of damage and loss in commerce</w:t>
      </w:r>
      <w:bookmarkEnd w:id="159"/>
      <w:bookmarkEnd w:id="160"/>
      <w:bookmarkEnd w:id="161"/>
      <w:bookmarkEnd w:id="162"/>
    </w:p>
    <w:p w14:paraId="4B5B6BD9" w14:textId="77777777" w:rsidR="00CA74CA" w:rsidRPr="00E35052" w:rsidRDefault="00CA74CA" w:rsidP="00FF16AF">
      <w:pPr>
        <w:spacing w:after="0" w:line="240" w:lineRule="auto"/>
        <w:rPr>
          <w:rFonts w:ascii="Preeti" w:hAnsi="Preeti" w:cs="Preeti"/>
          <w:sz w:val="28"/>
          <w:szCs w:val="28"/>
          <w:lang w:val="en-GB" w:bidi="ar-SA"/>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437"/>
        <w:gridCol w:w="1167"/>
        <w:gridCol w:w="1376"/>
        <w:gridCol w:w="1382"/>
        <w:gridCol w:w="1382"/>
        <w:gridCol w:w="1606"/>
      </w:tblGrid>
      <w:tr w:rsidR="00A5704C" w:rsidRPr="00E35052" w14:paraId="688BB43A" w14:textId="77777777" w:rsidTr="00315E9A">
        <w:trPr>
          <w:cnfStyle w:val="100000000000" w:firstRow="1" w:lastRow="0" w:firstColumn="0" w:lastColumn="0" w:oddVBand="0" w:evenVBand="0" w:oddHBand="0" w:evenHBand="0" w:firstRowFirstColumn="0" w:firstRowLastColumn="0" w:lastRowFirstColumn="0" w:lastRowLastColumn="0"/>
          <w:trHeight w:val="376"/>
        </w:trPr>
        <w:tc>
          <w:tcPr>
            <w:tcW w:w="1303" w:type="pct"/>
            <w:vMerge w:val="restart"/>
            <w:tcBorders>
              <w:top w:val="none" w:sz="0" w:space="0" w:color="auto"/>
              <w:left w:val="none" w:sz="0" w:space="0" w:color="auto"/>
              <w:bottom w:val="none" w:sz="0" w:space="0" w:color="auto"/>
              <w:right w:val="none" w:sz="0" w:space="0" w:color="auto"/>
            </w:tcBorders>
            <w:noWrap/>
            <w:vAlign w:val="center"/>
            <w:hideMark/>
          </w:tcPr>
          <w:p w14:paraId="0D454BE9" w14:textId="77777777" w:rsidR="00A5704C" w:rsidRPr="00E35052" w:rsidRDefault="00A5704C" w:rsidP="00035B3A">
            <w:pPr>
              <w:jc w:val="center"/>
              <w:rPr>
                <w:rFonts w:ascii="Times New Roman" w:eastAsia="Times New Roman" w:hAnsi="Times New Roman" w:cs="Times New Roman"/>
                <w:color w:val="auto"/>
                <w:sz w:val="24"/>
                <w:szCs w:val="24"/>
                <w:lang w:val="en-GB" w:bidi="ar-SA"/>
              </w:rPr>
            </w:pPr>
          </w:p>
        </w:tc>
        <w:tc>
          <w:tcPr>
            <w:tcW w:w="2099" w:type="pct"/>
            <w:gridSpan w:val="3"/>
            <w:tcBorders>
              <w:top w:val="none" w:sz="0" w:space="0" w:color="auto"/>
              <w:left w:val="none" w:sz="0" w:space="0" w:color="auto"/>
              <w:bottom w:val="none" w:sz="0" w:space="0" w:color="auto"/>
              <w:right w:val="none" w:sz="0" w:space="0" w:color="auto"/>
            </w:tcBorders>
            <w:noWrap/>
            <w:vAlign w:val="center"/>
            <w:hideMark/>
          </w:tcPr>
          <w:p w14:paraId="367DE896" w14:textId="77777777" w:rsidR="00A5704C" w:rsidRPr="00E35052" w:rsidRDefault="00A5704C" w:rsidP="00035B3A">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c>
          <w:tcPr>
            <w:tcW w:w="1598" w:type="pct"/>
            <w:gridSpan w:val="2"/>
            <w:tcBorders>
              <w:top w:val="none" w:sz="0" w:space="0" w:color="auto"/>
              <w:left w:val="none" w:sz="0" w:space="0" w:color="auto"/>
              <w:bottom w:val="none" w:sz="0" w:space="0" w:color="auto"/>
              <w:right w:val="none" w:sz="0" w:space="0" w:color="auto"/>
            </w:tcBorders>
            <w:vAlign w:val="center"/>
            <w:hideMark/>
          </w:tcPr>
          <w:p w14:paraId="17508C26" w14:textId="77777777" w:rsidR="00A5704C" w:rsidRPr="00E35052" w:rsidRDefault="00A5704C" w:rsidP="00035B3A">
            <w:pPr>
              <w:autoSpaceDE w:val="0"/>
              <w:autoSpaceDN w:val="0"/>
              <w:adjustRightInd w:val="0"/>
              <w:jc w:val="center"/>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Share of disaster effects</w:t>
            </w:r>
          </w:p>
          <w:p w14:paraId="081D567D" w14:textId="77777777" w:rsidR="00A5704C" w:rsidRPr="00E35052" w:rsidRDefault="00A5704C" w:rsidP="00035B3A">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(in %)</w:t>
            </w:r>
          </w:p>
        </w:tc>
      </w:tr>
      <w:tr w:rsidR="00A5704C" w:rsidRPr="00E35052" w14:paraId="103F9B7F" w14:textId="77777777" w:rsidTr="00315E9A">
        <w:trPr>
          <w:cnfStyle w:val="000000100000" w:firstRow="0" w:lastRow="0" w:firstColumn="0" w:lastColumn="0" w:oddVBand="0" w:evenVBand="0" w:oddHBand="1" w:evenHBand="0" w:firstRowFirstColumn="0" w:firstRowLastColumn="0" w:lastRowFirstColumn="0" w:lastRowLastColumn="0"/>
          <w:trHeight w:val="43"/>
        </w:trPr>
        <w:tc>
          <w:tcPr>
            <w:tcW w:w="1303" w:type="pct"/>
            <w:vMerge/>
            <w:tcBorders>
              <w:right w:val="none" w:sz="0" w:space="0" w:color="auto"/>
            </w:tcBorders>
            <w:hideMark/>
          </w:tcPr>
          <w:p w14:paraId="528E0576" w14:textId="77777777" w:rsidR="00A5704C" w:rsidRPr="00E35052" w:rsidRDefault="00A5704C" w:rsidP="00661A55">
            <w:pPr>
              <w:rPr>
                <w:rFonts w:ascii="Preeti" w:eastAsia="Times New Roman" w:hAnsi="Preeti" w:cs="Calibri"/>
                <w:sz w:val="28"/>
                <w:szCs w:val="28"/>
                <w:lang w:val="en-GB" w:bidi="ar-SA"/>
              </w:rPr>
            </w:pPr>
          </w:p>
        </w:tc>
        <w:tc>
          <w:tcPr>
            <w:tcW w:w="624" w:type="pct"/>
            <w:tcBorders>
              <w:left w:val="none" w:sz="0" w:space="0" w:color="auto"/>
              <w:right w:val="none" w:sz="0" w:space="0" w:color="auto"/>
            </w:tcBorders>
            <w:shd w:val="clear" w:color="auto" w:fill="9BBB59" w:themeFill="accent3"/>
            <w:noWrap/>
            <w:hideMark/>
          </w:tcPr>
          <w:p w14:paraId="2D746B64" w14:textId="77777777" w:rsidR="00A5704C" w:rsidRPr="00E35052" w:rsidRDefault="00A5704C" w:rsidP="00661A55">
            <w:pPr>
              <w:jc w:val="center"/>
              <w:rPr>
                <w:rFonts w:ascii="Preeti" w:eastAsia="Times New Roman" w:hAnsi="Preeti" w:cs="Calibri"/>
                <w:b/>
                <w:bCs/>
                <w:sz w:val="28"/>
                <w:szCs w:val="28"/>
                <w:lang w:val="en-GB" w:bidi="ar-SA"/>
              </w:rPr>
            </w:pPr>
            <w:r w:rsidRPr="00E35052">
              <w:rPr>
                <w:rFonts w:ascii="Times New Roman" w:hAnsi="Times New Roman" w:cs="Times New Roman"/>
                <w:b/>
                <w:bCs/>
                <w:sz w:val="24"/>
                <w:szCs w:val="24"/>
                <w:lang w:val="en-GB"/>
              </w:rPr>
              <w:t>Damage</w:t>
            </w:r>
          </w:p>
        </w:tc>
        <w:tc>
          <w:tcPr>
            <w:tcW w:w="736" w:type="pct"/>
            <w:tcBorders>
              <w:left w:val="none" w:sz="0" w:space="0" w:color="auto"/>
              <w:right w:val="none" w:sz="0" w:space="0" w:color="auto"/>
            </w:tcBorders>
            <w:shd w:val="clear" w:color="auto" w:fill="9BBB59" w:themeFill="accent3"/>
            <w:noWrap/>
            <w:hideMark/>
          </w:tcPr>
          <w:p w14:paraId="6648A7E7" w14:textId="77777777" w:rsidR="00A5704C" w:rsidRPr="00E35052" w:rsidRDefault="00A5704C" w:rsidP="00661A55">
            <w:pPr>
              <w:jc w:val="center"/>
              <w:rPr>
                <w:rFonts w:ascii="Preeti" w:eastAsia="Times New Roman" w:hAnsi="Preeti" w:cs="Calibri"/>
                <w:b/>
                <w:bCs/>
                <w:sz w:val="28"/>
                <w:szCs w:val="28"/>
                <w:lang w:val="en-GB" w:bidi="ar-SA"/>
              </w:rPr>
            </w:pPr>
            <w:r w:rsidRPr="00E35052">
              <w:rPr>
                <w:rFonts w:ascii="Times New Roman" w:hAnsi="Times New Roman" w:cs="Times New Roman"/>
                <w:b/>
                <w:bCs/>
                <w:sz w:val="24"/>
                <w:szCs w:val="24"/>
                <w:lang w:val="en-GB"/>
              </w:rPr>
              <w:t>Loss</w:t>
            </w:r>
          </w:p>
        </w:tc>
        <w:tc>
          <w:tcPr>
            <w:tcW w:w="739" w:type="pct"/>
            <w:tcBorders>
              <w:left w:val="none" w:sz="0" w:space="0" w:color="auto"/>
              <w:right w:val="none" w:sz="0" w:space="0" w:color="auto"/>
            </w:tcBorders>
            <w:shd w:val="clear" w:color="auto" w:fill="9BBB59" w:themeFill="accent3"/>
            <w:noWrap/>
            <w:hideMark/>
          </w:tcPr>
          <w:p w14:paraId="0C5E3B30" w14:textId="77777777" w:rsidR="00A5704C" w:rsidRPr="00E35052" w:rsidRDefault="00CA74CA" w:rsidP="00035B3A">
            <w:pPr>
              <w:jc w:val="center"/>
              <w:rPr>
                <w:rFonts w:ascii="Times New Roman" w:eastAsia="Times New Roman" w:hAnsi="Times New Roman" w:cs="Times New Roman"/>
                <w:b/>
                <w:sz w:val="24"/>
                <w:szCs w:val="24"/>
                <w:lang w:val="en-GB" w:bidi="ar-SA"/>
              </w:rPr>
            </w:pPr>
            <w:r w:rsidRPr="00E35052">
              <w:rPr>
                <w:rFonts w:ascii="Times New Roman" w:eastAsia="Times New Roman" w:hAnsi="Times New Roman" w:cs="Times New Roman"/>
                <w:b/>
                <w:sz w:val="24"/>
                <w:szCs w:val="24"/>
                <w:lang w:val="en-GB" w:bidi="ar-SA"/>
              </w:rPr>
              <w:t>Total</w:t>
            </w:r>
          </w:p>
        </w:tc>
        <w:tc>
          <w:tcPr>
            <w:tcW w:w="739" w:type="pct"/>
            <w:tcBorders>
              <w:left w:val="none" w:sz="0" w:space="0" w:color="auto"/>
              <w:right w:val="none" w:sz="0" w:space="0" w:color="auto"/>
            </w:tcBorders>
            <w:shd w:val="clear" w:color="auto" w:fill="9BBB59" w:themeFill="accent3"/>
            <w:hideMark/>
          </w:tcPr>
          <w:p w14:paraId="161153FE" w14:textId="77777777" w:rsidR="00A5704C" w:rsidRPr="00E35052" w:rsidRDefault="00EA6F7D" w:rsidP="00035B3A">
            <w:pPr>
              <w:jc w:val="center"/>
              <w:rPr>
                <w:rFonts w:ascii="Times New Roman" w:hAnsi="Times New Roman" w:cs="Times New Roman"/>
                <w:sz w:val="24"/>
                <w:szCs w:val="24"/>
                <w:lang w:val="en-GB"/>
              </w:rPr>
            </w:pPr>
            <w:r w:rsidRPr="00E35052">
              <w:rPr>
                <w:rFonts w:ascii="Times New Roman" w:hAnsi="Times New Roman" w:cs="Times New Roman"/>
                <w:b/>
                <w:bCs/>
                <w:sz w:val="24"/>
                <w:szCs w:val="24"/>
                <w:lang w:val="en-GB"/>
              </w:rPr>
              <w:t>Private</w:t>
            </w:r>
          </w:p>
        </w:tc>
        <w:tc>
          <w:tcPr>
            <w:tcW w:w="859" w:type="pct"/>
            <w:tcBorders>
              <w:left w:val="none" w:sz="0" w:space="0" w:color="auto"/>
            </w:tcBorders>
            <w:shd w:val="clear" w:color="auto" w:fill="9BBB59" w:themeFill="accent3"/>
            <w:hideMark/>
          </w:tcPr>
          <w:p w14:paraId="31CFE98D" w14:textId="77777777" w:rsidR="00A5704C" w:rsidRPr="00E35052" w:rsidRDefault="00EA6F7D" w:rsidP="00035B3A">
            <w:pPr>
              <w:jc w:val="center"/>
              <w:rPr>
                <w:rFonts w:ascii="Times New Roman" w:hAnsi="Times New Roman" w:cs="Times New Roman"/>
                <w:sz w:val="24"/>
                <w:szCs w:val="24"/>
                <w:lang w:val="en-GB"/>
              </w:rPr>
            </w:pPr>
            <w:r w:rsidRPr="00E35052">
              <w:rPr>
                <w:rFonts w:ascii="Times New Roman" w:hAnsi="Times New Roman" w:cs="Times New Roman"/>
                <w:b/>
                <w:bCs/>
                <w:sz w:val="24"/>
                <w:szCs w:val="24"/>
                <w:lang w:val="en-GB"/>
              </w:rPr>
              <w:t>Public</w:t>
            </w:r>
          </w:p>
        </w:tc>
      </w:tr>
      <w:tr w:rsidR="00FF16AF" w:rsidRPr="00E35052" w14:paraId="06D3EA49" w14:textId="77777777" w:rsidTr="00315E9A">
        <w:trPr>
          <w:cnfStyle w:val="000000010000" w:firstRow="0" w:lastRow="0" w:firstColumn="0" w:lastColumn="0" w:oddVBand="0" w:evenVBand="0" w:oddHBand="0" w:evenHBand="1" w:firstRowFirstColumn="0" w:firstRowLastColumn="0" w:lastRowFirstColumn="0" w:lastRowLastColumn="0"/>
          <w:trHeight w:val="360"/>
        </w:trPr>
        <w:tc>
          <w:tcPr>
            <w:tcW w:w="1303" w:type="pct"/>
            <w:tcBorders>
              <w:right w:val="none" w:sz="0" w:space="0" w:color="auto"/>
            </w:tcBorders>
            <w:noWrap/>
            <w:hideMark/>
          </w:tcPr>
          <w:p w14:paraId="733CFF5F" w14:textId="77777777" w:rsidR="00FF16AF" w:rsidRPr="00E35052" w:rsidRDefault="00CA74CA" w:rsidP="00661A55">
            <w:pPr>
              <w:rPr>
                <w:rFonts w:ascii="Times New Roman" w:eastAsia="Times New Roman" w:hAnsi="Times New Roman" w:cs="Times New Roman"/>
                <w:bCs/>
                <w:sz w:val="24"/>
                <w:szCs w:val="24"/>
                <w:lang w:val="en-GB" w:bidi="ar-SA"/>
              </w:rPr>
            </w:pPr>
            <w:r w:rsidRPr="00E35052">
              <w:rPr>
                <w:rFonts w:ascii="Times New Roman" w:hAnsi="Times New Roman" w:cs="Times New Roman"/>
                <w:sz w:val="24"/>
                <w:szCs w:val="24"/>
                <w:lang w:val="en-GB"/>
              </w:rPr>
              <w:t>NPR million</w:t>
            </w:r>
          </w:p>
        </w:tc>
        <w:tc>
          <w:tcPr>
            <w:tcW w:w="624" w:type="pct"/>
            <w:tcBorders>
              <w:left w:val="none" w:sz="0" w:space="0" w:color="auto"/>
              <w:right w:val="none" w:sz="0" w:space="0" w:color="auto"/>
            </w:tcBorders>
            <w:noWrap/>
            <w:hideMark/>
          </w:tcPr>
          <w:p w14:paraId="061DCE1C" w14:textId="77777777" w:rsidR="00FF16AF" w:rsidRPr="00E35052" w:rsidRDefault="00FF16AF" w:rsidP="00661A55">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9,015</w:t>
            </w:r>
          </w:p>
        </w:tc>
        <w:tc>
          <w:tcPr>
            <w:tcW w:w="736" w:type="pct"/>
            <w:tcBorders>
              <w:left w:val="none" w:sz="0" w:space="0" w:color="auto"/>
              <w:right w:val="none" w:sz="0" w:space="0" w:color="auto"/>
            </w:tcBorders>
            <w:noWrap/>
            <w:hideMark/>
          </w:tcPr>
          <w:p w14:paraId="4078BF8B" w14:textId="77777777" w:rsidR="00FF16AF" w:rsidRPr="00E35052" w:rsidRDefault="00FF16AF" w:rsidP="00661A55">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7,938</w:t>
            </w:r>
          </w:p>
        </w:tc>
        <w:tc>
          <w:tcPr>
            <w:tcW w:w="739" w:type="pct"/>
            <w:tcBorders>
              <w:left w:val="none" w:sz="0" w:space="0" w:color="auto"/>
              <w:right w:val="none" w:sz="0" w:space="0" w:color="auto"/>
            </w:tcBorders>
            <w:noWrap/>
            <w:hideMark/>
          </w:tcPr>
          <w:p w14:paraId="73591A40" w14:textId="77777777" w:rsidR="00FF16AF" w:rsidRPr="00E35052" w:rsidRDefault="00FF16AF" w:rsidP="00661A55">
            <w:pPr>
              <w:jc w:val="right"/>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16,953</w:t>
            </w:r>
          </w:p>
        </w:tc>
        <w:tc>
          <w:tcPr>
            <w:tcW w:w="739" w:type="pct"/>
            <w:tcBorders>
              <w:left w:val="none" w:sz="0" w:space="0" w:color="auto"/>
              <w:right w:val="none" w:sz="0" w:space="0" w:color="auto"/>
            </w:tcBorders>
            <w:noWrap/>
            <w:hideMark/>
          </w:tcPr>
          <w:p w14:paraId="3C50F286" w14:textId="77777777" w:rsidR="00FF16AF" w:rsidRPr="00E35052" w:rsidRDefault="00FF16AF" w:rsidP="00661A55">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16,953</w:t>
            </w:r>
          </w:p>
        </w:tc>
        <w:tc>
          <w:tcPr>
            <w:tcW w:w="859" w:type="pct"/>
            <w:tcBorders>
              <w:left w:val="none" w:sz="0" w:space="0" w:color="auto"/>
            </w:tcBorders>
            <w:noWrap/>
            <w:hideMark/>
          </w:tcPr>
          <w:p w14:paraId="0874E077" w14:textId="77777777" w:rsidR="00FF16AF" w:rsidRPr="00E35052" w:rsidRDefault="00FF16AF" w:rsidP="00661A55">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w:t>
            </w:r>
          </w:p>
        </w:tc>
      </w:tr>
      <w:tr w:rsidR="00FF16AF" w:rsidRPr="00E35052" w14:paraId="4DEB4EA3" w14:textId="77777777" w:rsidTr="00315E9A">
        <w:trPr>
          <w:cnfStyle w:val="000000100000" w:firstRow="0" w:lastRow="0" w:firstColumn="0" w:lastColumn="0" w:oddVBand="0" w:evenVBand="0" w:oddHBand="1" w:evenHBand="0" w:firstRowFirstColumn="0" w:firstRowLastColumn="0" w:lastRowFirstColumn="0" w:lastRowLastColumn="0"/>
          <w:trHeight w:val="360"/>
        </w:trPr>
        <w:tc>
          <w:tcPr>
            <w:tcW w:w="1303" w:type="pct"/>
            <w:tcBorders>
              <w:right w:val="none" w:sz="0" w:space="0" w:color="auto"/>
            </w:tcBorders>
            <w:noWrap/>
            <w:hideMark/>
          </w:tcPr>
          <w:p w14:paraId="0ACF96B7" w14:textId="77777777" w:rsidR="00FF16AF" w:rsidRPr="00E35052" w:rsidRDefault="00CA74CA" w:rsidP="00661A55">
            <w:pPr>
              <w:rPr>
                <w:rFonts w:ascii="Times New Roman" w:hAnsi="Times New Roman" w:cs="Times New Roman"/>
                <w:sz w:val="24"/>
                <w:szCs w:val="24"/>
                <w:lang w:val="en-GB"/>
              </w:rPr>
            </w:pPr>
            <w:r w:rsidRPr="00E35052">
              <w:rPr>
                <w:rFonts w:ascii="Times New Roman" w:hAnsi="Times New Roman" w:cs="Times New Roman"/>
                <w:sz w:val="24"/>
                <w:szCs w:val="24"/>
                <w:lang w:val="en-GB"/>
              </w:rPr>
              <w:t>Percent</w:t>
            </w:r>
          </w:p>
        </w:tc>
        <w:tc>
          <w:tcPr>
            <w:tcW w:w="624" w:type="pct"/>
            <w:tcBorders>
              <w:left w:val="none" w:sz="0" w:space="0" w:color="auto"/>
              <w:right w:val="none" w:sz="0" w:space="0" w:color="auto"/>
            </w:tcBorders>
            <w:noWrap/>
            <w:hideMark/>
          </w:tcPr>
          <w:p w14:paraId="58D593B1" w14:textId="77777777" w:rsidR="00FF16AF" w:rsidRPr="00E35052" w:rsidRDefault="00FF16AF" w:rsidP="00661A55">
            <w:pPr>
              <w:jc w:val="center"/>
              <w:rPr>
                <w:rFonts w:ascii="Times New Roman" w:hAnsi="Times New Roman" w:cs="Times New Roman"/>
                <w:sz w:val="24"/>
                <w:szCs w:val="24"/>
                <w:lang w:val="en-GB"/>
              </w:rPr>
            </w:pPr>
            <w:r w:rsidRPr="00E35052">
              <w:rPr>
                <w:rFonts w:ascii="Times New Roman" w:hAnsi="Times New Roman" w:cs="Times New Roman"/>
                <w:sz w:val="24"/>
                <w:szCs w:val="24"/>
                <w:lang w:val="en-GB"/>
              </w:rPr>
              <w:t>53.2</w:t>
            </w:r>
          </w:p>
        </w:tc>
        <w:tc>
          <w:tcPr>
            <w:tcW w:w="736" w:type="pct"/>
            <w:tcBorders>
              <w:left w:val="none" w:sz="0" w:space="0" w:color="auto"/>
              <w:right w:val="none" w:sz="0" w:space="0" w:color="auto"/>
            </w:tcBorders>
            <w:noWrap/>
            <w:hideMark/>
          </w:tcPr>
          <w:p w14:paraId="148FC365" w14:textId="77777777" w:rsidR="00FF16AF" w:rsidRPr="00E35052" w:rsidRDefault="00FF16AF" w:rsidP="00661A55">
            <w:pPr>
              <w:jc w:val="center"/>
              <w:rPr>
                <w:rFonts w:ascii="Times New Roman" w:hAnsi="Times New Roman" w:cs="Times New Roman"/>
                <w:sz w:val="24"/>
                <w:szCs w:val="24"/>
                <w:lang w:val="en-GB"/>
              </w:rPr>
            </w:pPr>
            <w:r w:rsidRPr="00E35052">
              <w:rPr>
                <w:rFonts w:ascii="Times New Roman" w:hAnsi="Times New Roman" w:cs="Times New Roman"/>
                <w:sz w:val="24"/>
                <w:szCs w:val="24"/>
                <w:lang w:val="en-GB"/>
              </w:rPr>
              <w:t>46.8</w:t>
            </w:r>
          </w:p>
        </w:tc>
        <w:tc>
          <w:tcPr>
            <w:tcW w:w="739" w:type="pct"/>
            <w:tcBorders>
              <w:left w:val="none" w:sz="0" w:space="0" w:color="auto"/>
              <w:right w:val="none" w:sz="0" w:space="0" w:color="auto"/>
            </w:tcBorders>
            <w:noWrap/>
            <w:hideMark/>
          </w:tcPr>
          <w:p w14:paraId="6A47C837" w14:textId="77777777" w:rsidR="00FF16AF" w:rsidRPr="00E35052" w:rsidRDefault="00FF16AF" w:rsidP="00661A55">
            <w:pPr>
              <w:jc w:val="right"/>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100</w:t>
            </w:r>
          </w:p>
        </w:tc>
        <w:tc>
          <w:tcPr>
            <w:tcW w:w="739" w:type="pct"/>
            <w:tcBorders>
              <w:left w:val="none" w:sz="0" w:space="0" w:color="auto"/>
              <w:right w:val="none" w:sz="0" w:space="0" w:color="auto"/>
            </w:tcBorders>
            <w:noWrap/>
            <w:hideMark/>
          </w:tcPr>
          <w:p w14:paraId="5ED8CD9B" w14:textId="77777777" w:rsidR="00FF16AF" w:rsidRPr="00E35052" w:rsidRDefault="00FF16AF" w:rsidP="00661A55">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100</w:t>
            </w:r>
          </w:p>
        </w:tc>
        <w:tc>
          <w:tcPr>
            <w:tcW w:w="859" w:type="pct"/>
            <w:tcBorders>
              <w:left w:val="none" w:sz="0" w:space="0" w:color="auto"/>
            </w:tcBorders>
            <w:noWrap/>
            <w:hideMark/>
          </w:tcPr>
          <w:p w14:paraId="3E54952A" w14:textId="77777777" w:rsidR="00FF16AF" w:rsidRPr="00E35052" w:rsidRDefault="00FF16AF" w:rsidP="00661A55">
            <w:pPr>
              <w:jc w:val="center"/>
              <w:rPr>
                <w:rFonts w:ascii="Times New Roman" w:eastAsia="Times New Roman" w:hAnsi="Times New Roman" w:cs="Times New Roman"/>
                <w:sz w:val="24"/>
                <w:szCs w:val="24"/>
                <w:lang w:val="en-GB" w:bidi="ar-SA"/>
              </w:rPr>
            </w:pPr>
            <w:r w:rsidRPr="00E35052">
              <w:rPr>
                <w:rFonts w:ascii="Times New Roman" w:eastAsia="Times New Roman" w:hAnsi="Times New Roman" w:cs="Times New Roman"/>
                <w:sz w:val="24"/>
                <w:szCs w:val="24"/>
                <w:lang w:val="en-GB" w:bidi="ar-SA"/>
              </w:rPr>
              <w:t>–</w:t>
            </w:r>
          </w:p>
        </w:tc>
      </w:tr>
    </w:tbl>
    <w:p w14:paraId="5734B002" w14:textId="77777777" w:rsidR="00364481" w:rsidRPr="00E35052" w:rsidRDefault="00364481" w:rsidP="00364481">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 xml:space="preserve">Source: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1B51330A" w14:textId="77777777" w:rsidR="00FF16AF" w:rsidRPr="00E35052" w:rsidRDefault="00FF16AF" w:rsidP="00FF16AF">
      <w:pPr>
        <w:spacing w:after="0" w:line="240" w:lineRule="auto"/>
        <w:rPr>
          <w:rFonts w:ascii="Preeti" w:hAnsi="Preeti" w:cs="Preeti"/>
          <w:sz w:val="28"/>
          <w:szCs w:val="28"/>
          <w:lang w:val="en-GB" w:bidi="ar-SA"/>
        </w:rPr>
      </w:pPr>
    </w:p>
    <w:p w14:paraId="151FD935" w14:textId="77777777" w:rsidR="00C22E9C" w:rsidRPr="00E35052" w:rsidRDefault="00C22E9C" w:rsidP="00C22E9C">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Out of total cost of earthquake to commerce amounting NPR 16.9 billion, 53.2 percent was due to damage and 46.8 percent due to loss. Among the affected districts, the 14 worst affected districts lost NPR 15.2 billion, out of which NPR 10.4 billion was in micro businesses, NPR 2.1 billion in cottage and small businesses, and NPR 2.7 billion in medium and large businesses.</w:t>
      </w:r>
    </w:p>
    <w:p w14:paraId="01DC802D" w14:textId="77777777" w:rsidR="00C22E9C" w:rsidRPr="00E35052" w:rsidRDefault="00C22E9C" w:rsidP="00C22E9C">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(E) Industry</w:t>
      </w:r>
    </w:p>
    <w:p w14:paraId="032E017D" w14:textId="77777777" w:rsidR="00C22E9C" w:rsidRPr="00E35052" w:rsidRDefault="00C22E9C" w:rsidP="00C22E9C">
      <w:pPr>
        <w:rPr>
          <w:rFonts w:ascii="Times New Roman" w:hAnsi="Times New Roman" w:cs="Times New Roman"/>
          <w:sz w:val="24"/>
          <w:szCs w:val="24"/>
          <w:lang w:val="en-GB"/>
        </w:rPr>
      </w:pPr>
    </w:p>
    <w:p w14:paraId="16FBC24D" w14:textId="77777777" w:rsidR="00C22E9C" w:rsidRPr="00E35052" w:rsidRDefault="00C22E9C" w:rsidP="00C22E9C">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Industries in the affected districts remained closed for many months following the earthquake. There was a lot of damage to industrial equipments, stored raw materials, and final products from the industries. Industrial workers returned to their homes after the earthquake. A huge number of Indian workers and businesspersons returned to their homeland. As a result, industries suffered a lot for many months due to lack of workers.</w:t>
      </w:r>
    </w:p>
    <w:p w14:paraId="5359BCB0" w14:textId="77777777" w:rsidR="00FF16AF" w:rsidRPr="00E35052" w:rsidRDefault="00FF16AF" w:rsidP="00FF16AF">
      <w:pPr>
        <w:spacing w:after="0" w:line="240" w:lineRule="auto"/>
        <w:jc w:val="center"/>
        <w:rPr>
          <w:rFonts w:ascii="Preeti" w:hAnsi="Preeti" w:cs="Preeti"/>
          <w:sz w:val="28"/>
          <w:szCs w:val="28"/>
          <w:lang w:val="en-GB" w:bidi="ar-SA"/>
        </w:rPr>
      </w:pPr>
      <w:r w:rsidRPr="00E35052">
        <w:rPr>
          <w:rFonts w:ascii="Preeti" w:hAnsi="Preeti" w:cs="Preeti"/>
          <w:noProof/>
          <w:sz w:val="28"/>
          <w:szCs w:val="28"/>
          <w:lang w:val="en-GB" w:eastAsia="en-GB" w:bidi="ar-SA"/>
        </w:rPr>
        <w:drawing>
          <wp:inline distT="0" distB="0" distL="0" distR="0" wp14:anchorId="1AEAFE18" wp14:editId="4422B0C4">
            <wp:extent cx="1839011" cy="2449666"/>
            <wp:effectExtent l="19050" t="0" r="8839" b="0"/>
            <wp:docPr id="90" name="Picture 6" descr="C:\Users\user\Desktop\figure10_nep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figure10_nepal.jpg"/>
                    <pic:cNvPicPr>
                      <a:picLocks noChangeAspect="1" noChangeArrowheads="1"/>
                    </pic:cNvPicPr>
                  </pic:nvPicPr>
                  <pic:blipFill>
                    <a:blip r:embed="rId109" cstate="print"/>
                    <a:srcRect/>
                    <a:stretch>
                      <a:fillRect/>
                    </a:stretch>
                  </pic:blipFill>
                  <pic:spPr bwMode="auto">
                    <a:xfrm>
                      <a:off x="0" y="0"/>
                      <a:ext cx="1845073" cy="2457741"/>
                    </a:xfrm>
                    <a:prstGeom prst="rect">
                      <a:avLst/>
                    </a:prstGeom>
                    <a:noFill/>
                    <a:ln w="9525">
                      <a:noFill/>
                      <a:miter lim="800000"/>
                      <a:headEnd/>
                      <a:tailEnd/>
                    </a:ln>
                  </pic:spPr>
                </pic:pic>
              </a:graphicData>
            </a:graphic>
          </wp:inline>
        </w:drawing>
      </w:r>
    </w:p>
    <w:p w14:paraId="34A89169" w14:textId="77777777" w:rsidR="00FF16AF" w:rsidRPr="00E35052" w:rsidRDefault="00C87AB1" w:rsidP="00FF16AF">
      <w:pPr>
        <w:pStyle w:val="Heading6"/>
        <w:jc w:val="center"/>
        <w:rPr>
          <w:rFonts w:ascii="Times New Roman" w:hAnsi="Times New Roman" w:cs="Times New Roman"/>
          <w:b/>
          <w:bCs/>
          <w:i w:val="0"/>
          <w:iCs w:val="0"/>
          <w:color w:val="auto"/>
          <w:sz w:val="24"/>
          <w:szCs w:val="24"/>
          <w:lang w:val="en-GB"/>
        </w:rPr>
      </w:pPr>
      <w:bookmarkStart w:id="163" w:name="_Toc473184492"/>
      <w:bookmarkStart w:id="164" w:name="_Toc452130328"/>
      <w:r w:rsidRPr="00E35052">
        <w:rPr>
          <w:rFonts w:ascii="Times New Roman" w:hAnsi="Times New Roman" w:cs="Times New Roman"/>
          <w:b/>
          <w:bCs/>
          <w:i w:val="0"/>
          <w:iCs w:val="0"/>
          <w:color w:val="auto"/>
          <w:sz w:val="24"/>
          <w:szCs w:val="24"/>
          <w:lang w:val="en-GB"/>
        </w:rPr>
        <w:t xml:space="preserve">Figure 3.54: Damaged </w:t>
      </w:r>
      <w:r w:rsidR="00C22E9C" w:rsidRPr="00E35052">
        <w:rPr>
          <w:rFonts w:ascii="Times New Roman" w:hAnsi="Times New Roman" w:cs="Times New Roman"/>
          <w:b/>
          <w:bCs/>
          <w:i w:val="0"/>
          <w:iCs w:val="0"/>
          <w:color w:val="auto"/>
          <w:sz w:val="24"/>
          <w:szCs w:val="24"/>
          <w:lang w:val="en-GB"/>
        </w:rPr>
        <w:t>kiln</w:t>
      </w:r>
      <w:r w:rsidRPr="00E35052">
        <w:rPr>
          <w:rFonts w:ascii="Times New Roman" w:hAnsi="Times New Roman" w:cs="Times New Roman"/>
          <w:b/>
          <w:bCs/>
          <w:i w:val="0"/>
          <w:iCs w:val="0"/>
          <w:color w:val="auto"/>
          <w:sz w:val="24"/>
          <w:szCs w:val="24"/>
          <w:lang w:val="en-GB"/>
        </w:rPr>
        <w:t xml:space="preserve"> by the earthquake</w:t>
      </w:r>
      <w:bookmarkEnd w:id="163"/>
      <w:r w:rsidRPr="00E35052">
        <w:rPr>
          <w:rFonts w:ascii="Times New Roman" w:hAnsi="Times New Roman" w:cs="Times New Roman"/>
          <w:b/>
          <w:bCs/>
          <w:i w:val="0"/>
          <w:iCs w:val="0"/>
          <w:color w:val="auto"/>
          <w:sz w:val="24"/>
          <w:szCs w:val="24"/>
          <w:lang w:val="en-GB"/>
        </w:rPr>
        <w:t xml:space="preserve"> </w:t>
      </w:r>
      <w:bookmarkEnd w:id="164"/>
    </w:p>
    <w:p w14:paraId="41DF38DE" w14:textId="77777777" w:rsidR="00FF16AF" w:rsidRPr="00E35052" w:rsidRDefault="00FF16AF" w:rsidP="00FF16AF">
      <w:pPr>
        <w:spacing w:after="0" w:line="240" w:lineRule="auto"/>
        <w:jc w:val="both"/>
        <w:rPr>
          <w:rFonts w:ascii="Preeti" w:hAnsi="Preeti" w:cs="Preeti"/>
          <w:sz w:val="28"/>
          <w:szCs w:val="28"/>
          <w:lang w:val="en-GB" w:bidi="ar-SA"/>
        </w:rPr>
      </w:pPr>
    </w:p>
    <w:p w14:paraId="2B9580AE" w14:textId="77777777" w:rsidR="00C22E9C" w:rsidRPr="00E35052" w:rsidRDefault="00C22E9C" w:rsidP="00C22E9C">
      <w:pPr>
        <w:rPr>
          <w:rFonts w:ascii="Times New Roman" w:hAnsi="Times New Roman" w:cs="Times New Roman"/>
          <w:sz w:val="24"/>
          <w:szCs w:val="24"/>
          <w:lang w:val="en-GB"/>
        </w:rPr>
      </w:pPr>
      <w:bookmarkStart w:id="165" w:name="_Toc449088290"/>
      <w:bookmarkStart w:id="166" w:name="_Toc449092938"/>
      <w:bookmarkStart w:id="167" w:name="_Toc452128786"/>
      <w:r w:rsidRPr="00E35052">
        <w:rPr>
          <w:rFonts w:ascii="Times New Roman" w:hAnsi="Times New Roman" w:cs="Times New Roman"/>
          <w:sz w:val="24"/>
          <w:szCs w:val="24"/>
          <w:lang w:val="en-GB"/>
        </w:rPr>
        <w:t>Due to the earthquake, many brick factories in the Kathmandu valley and in Tarai were damaged as most of the brick kilns were destroyed (Figure 3.54).</w:t>
      </w:r>
    </w:p>
    <w:p w14:paraId="2176597F" w14:textId="77777777" w:rsidR="00FF16AF" w:rsidRPr="00E35052" w:rsidRDefault="00CA74CA" w:rsidP="00FF16AF">
      <w:pPr>
        <w:pStyle w:val="Heading5"/>
        <w:jc w:val="center"/>
        <w:rPr>
          <w:rFonts w:ascii="Preeti" w:hAnsi="Preeti"/>
          <w:b/>
          <w:bCs/>
          <w:color w:val="auto"/>
          <w:sz w:val="28"/>
          <w:szCs w:val="28"/>
          <w:lang w:val="en-GB"/>
        </w:rPr>
      </w:pPr>
      <w:bookmarkStart w:id="168" w:name="_Toc487548292"/>
      <w:r w:rsidRPr="00E35052">
        <w:rPr>
          <w:rFonts w:ascii="Times New Roman" w:hAnsi="Times New Roman" w:cs="Times New Roman"/>
          <w:b/>
          <w:bCs/>
          <w:color w:val="auto"/>
          <w:sz w:val="24"/>
          <w:szCs w:val="24"/>
          <w:lang w:val="en-GB"/>
        </w:rPr>
        <w:t>Table 3.24: Summary of damage and loss in industry</w:t>
      </w:r>
      <w:bookmarkEnd w:id="168"/>
      <w:r w:rsidRPr="00E35052">
        <w:rPr>
          <w:rFonts w:ascii="Times New Roman" w:hAnsi="Times New Roman" w:cs="Times New Roman"/>
          <w:b/>
          <w:bCs/>
          <w:color w:val="auto"/>
          <w:sz w:val="24"/>
          <w:szCs w:val="24"/>
          <w:lang w:val="en-GB"/>
        </w:rPr>
        <w:t xml:space="preserve"> </w:t>
      </w:r>
      <w:bookmarkEnd w:id="165"/>
      <w:bookmarkEnd w:id="166"/>
      <w:bookmarkEnd w:id="167"/>
    </w:p>
    <w:p w14:paraId="54541F26" w14:textId="77777777" w:rsidR="00FF16AF" w:rsidRPr="00E35052" w:rsidRDefault="00FF16AF" w:rsidP="00FF16AF">
      <w:pPr>
        <w:spacing w:after="0" w:line="240" w:lineRule="auto"/>
        <w:jc w:val="center"/>
        <w:rPr>
          <w:rFonts w:ascii="Preeti" w:hAnsi="Preeti"/>
          <w:b/>
          <w:sz w:val="28"/>
          <w:szCs w:val="28"/>
          <w:lang w:val="en-GB"/>
        </w:rPr>
      </w:pPr>
    </w:p>
    <w:tbl>
      <w:tblPr>
        <w:tblStyle w:val="MediumShading1-Accent3"/>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0"/>
        <w:gridCol w:w="1056"/>
        <w:gridCol w:w="1208"/>
        <w:gridCol w:w="1223"/>
        <w:gridCol w:w="963"/>
        <w:gridCol w:w="1960"/>
      </w:tblGrid>
      <w:tr w:rsidR="00CA74CA" w:rsidRPr="00E35052" w14:paraId="30975634" w14:textId="77777777" w:rsidTr="00CA74CA">
        <w:trPr>
          <w:cnfStyle w:val="100000000000" w:firstRow="1" w:lastRow="0" w:firstColumn="0" w:lastColumn="0" w:oddVBand="0" w:evenVBand="0" w:oddHBand="0" w:evenHBand="0" w:firstRowFirstColumn="0" w:firstRowLastColumn="0" w:lastRowFirstColumn="0" w:lastRowLastColumn="0"/>
          <w:trHeight w:val="539"/>
        </w:trPr>
        <w:tc>
          <w:tcPr>
            <w:cnfStyle w:val="001000000000" w:firstRow="0" w:lastRow="0" w:firstColumn="1" w:lastColumn="0" w:oddVBand="0" w:evenVBand="0" w:oddHBand="0" w:evenHBand="0" w:firstRowFirstColumn="0" w:firstRowLastColumn="0" w:lastRowFirstColumn="0" w:lastRowLastColumn="0"/>
            <w:tcW w:w="3540" w:type="dxa"/>
            <w:vMerge w:val="restart"/>
            <w:tcBorders>
              <w:top w:val="none" w:sz="0" w:space="0" w:color="auto"/>
              <w:left w:val="none" w:sz="0" w:space="0" w:color="auto"/>
              <w:bottom w:val="none" w:sz="0" w:space="0" w:color="auto"/>
              <w:right w:val="none" w:sz="0" w:space="0" w:color="auto"/>
            </w:tcBorders>
            <w:noWrap/>
            <w:hideMark/>
          </w:tcPr>
          <w:p w14:paraId="3A3BCF9E" w14:textId="77777777" w:rsidR="00CA74CA" w:rsidRPr="00E35052" w:rsidRDefault="00CA74CA" w:rsidP="00661A55">
            <w:pPr>
              <w:jc w:val="center"/>
              <w:rPr>
                <w:rFonts w:ascii="Times New Roman" w:eastAsia="Times New Roman" w:hAnsi="Times New Roman" w:cs="Times New Roman"/>
                <w:b w:val="0"/>
                <w:bCs w:val="0"/>
                <w:color w:val="auto"/>
                <w:sz w:val="24"/>
                <w:szCs w:val="24"/>
                <w:lang w:val="en-GB"/>
              </w:rPr>
            </w:pPr>
          </w:p>
        </w:tc>
        <w:tc>
          <w:tcPr>
            <w:tcW w:w="3460" w:type="dxa"/>
            <w:gridSpan w:val="3"/>
            <w:tcBorders>
              <w:top w:val="none" w:sz="0" w:space="0" w:color="auto"/>
              <w:left w:val="none" w:sz="0" w:space="0" w:color="auto"/>
              <w:bottom w:val="none" w:sz="0" w:space="0" w:color="auto"/>
              <w:right w:val="none" w:sz="0" w:space="0" w:color="auto"/>
            </w:tcBorders>
            <w:noWrap/>
            <w:hideMark/>
          </w:tcPr>
          <w:p w14:paraId="2398BFEF" w14:textId="77777777" w:rsidR="00CA74CA" w:rsidRPr="00E35052" w:rsidRDefault="00CA74CA" w:rsidP="00CA74C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c>
          <w:tcPr>
            <w:tcW w:w="2920" w:type="dxa"/>
            <w:gridSpan w:val="2"/>
            <w:tcBorders>
              <w:top w:val="none" w:sz="0" w:space="0" w:color="auto"/>
              <w:left w:val="none" w:sz="0" w:space="0" w:color="auto"/>
              <w:bottom w:val="none" w:sz="0" w:space="0" w:color="auto"/>
              <w:right w:val="none" w:sz="0" w:space="0" w:color="auto"/>
            </w:tcBorders>
            <w:hideMark/>
          </w:tcPr>
          <w:p w14:paraId="3607FE01" w14:textId="77777777" w:rsidR="00CA74CA" w:rsidRPr="00E35052" w:rsidRDefault="00CA74CA" w:rsidP="00CA74CA">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Share of disaster effects</w:t>
            </w:r>
          </w:p>
          <w:p w14:paraId="6BA83F75" w14:textId="77777777" w:rsidR="00CA74CA" w:rsidRPr="00E35052" w:rsidRDefault="00CA74CA" w:rsidP="00CA74C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(in %)</w:t>
            </w:r>
          </w:p>
        </w:tc>
      </w:tr>
      <w:tr w:rsidR="00CA74CA" w:rsidRPr="00E35052" w14:paraId="41860153" w14:textId="77777777" w:rsidTr="00CA74CA">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3540" w:type="dxa"/>
            <w:vMerge/>
            <w:tcBorders>
              <w:right w:val="none" w:sz="0" w:space="0" w:color="auto"/>
            </w:tcBorders>
            <w:hideMark/>
          </w:tcPr>
          <w:p w14:paraId="38D2D58B" w14:textId="77777777" w:rsidR="00CA74CA" w:rsidRPr="00E35052" w:rsidRDefault="00CA74CA" w:rsidP="00661A55">
            <w:pPr>
              <w:rPr>
                <w:rFonts w:ascii="Times New Roman" w:eastAsia="Times New Roman" w:hAnsi="Times New Roman" w:cs="Times New Roman"/>
                <w:b w:val="0"/>
                <w:bCs w:val="0"/>
                <w:sz w:val="24"/>
                <w:szCs w:val="24"/>
                <w:lang w:val="en-GB"/>
              </w:rPr>
            </w:pPr>
          </w:p>
        </w:tc>
        <w:tc>
          <w:tcPr>
            <w:tcW w:w="1029" w:type="dxa"/>
            <w:tcBorders>
              <w:left w:val="none" w:sz="0" w:space="0" w:color="auto"/>
              <w:right w:val="none" w:sz="0" w:space="0" w:color="auto"/>
            </w:tcBorders>
            <w:shd w:val="clear" w:color="auto" w:fill="9BBB59" w:themeFill="accent3"/>
            <w:noWrap/>
            <w:hideMark/>
          </w:tcPr>
          <w:p w14:paraId="0B57085F" w14:textId="77777777" w:rsidR="00CA74CA" w:rsidRPr="00E35052" w:rsidRDefault="00CA74CA" w:rsidP="00CA74C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Damage</w:t>
            </w:r>
          </w:p>
        </w:tc>
        <w:tc>
          <w:tcPr>
            <w:tcW w:w="1208" w:type="dxa"/>
            <w:tcBorders>
              <w:left w:val="none" w:sz="0" w:space="0" w:color="auto"/>
              <w:right w:val="none" w:sz="0" w:space="0" w:color="auto"/>
            </w:tcBorders>
            <w:shd w:val="clear" w:color="auto" w:fill="9BBB59" w:themeFill="accent3"/>
            <w:noWrap/>
            <w:hideMark/>
          </w:tcPr>
          <w:p w14:paraId="24E8D3F1" w14:textId="77777777" w:rsidR="00CA74CA" w:rsidRPr="00E35052" w:rsidRDefault="00CA74CA" w:rsidP="00CA74C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Loss</w:t>
            </w:r>
          </w:p>
        </w:tc>
        <w:tc>
          <w:tcPr>
            <w:tcW w:w="1223" w:type="dxa"/>
            <w:tcBorders>
              <w:left w:val="none" w:sz="0" w:space="0" w:color="auto"/>
              <w:right w:val="none" w:sz="0" w:space="0" w:color="auto"/>
            </w:tcBorders>
            <w:shd w:val="clear" w:color="auto" w:fill="9BBB59" w:themeFill="accent3"/>
            <w:noWrap/>
            <w:hideMark/>
          </w:tcPr>
          <w:p w14:paraId="13179D92" w14:textId="77777777" w:rsidR="00CA74CA" w:rsidRPr="00E35052" w:rsidRDefault="00CA74CA" w:rsidP="00CA74C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Total</w:t>
            </w:r>
          </w:p>
        </w:tc>
        <w:tc>
          <w:tcPr>
            <w:tcW w:w="960" w:type="dxa"/>
            <w:tcBorders>
              <w:left w:val="none" w:sz="0" w:space="0" w:color="auto"/>
              <w:right w:val="none" w:sz="0" w:space="0" w:color="auto"/>
            </w:tcBorders>
            <w:shd w:val="clear" w:color="auto" w:fill="9BBB59" w:themeFill="accent3"/>
            <w:hideMark/>
          </w:tcPr>
          <w:p w14:paraId="0C04956D" w14:textId="77777777" w:rsidR="00CA74CA" w:rsidRPr="00E35052" w:rsidRDefault="00CA74CA" w:rsidP="00CA74C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Private</w:t>
            </w:r>
          </w:p>
        </w:tc>
        <w:tc>
          <w:tcPr>
            <w:tcW w:w="1960" w:type="dxa"/>
            <w:tcBorders>
              <w:left w:val="none" w:sz="0" w:space="0" w:color="auto"/>
            </w:tcBorders>
            <w:shd w:val="clear" w:color="auto" w:fill="9BBB59" w:themeFill="accent3"/>
            <w:hideMark/>
          </w:tcPr>
          <w:p w14:paraId="26E53098" w14:textId="77777777" w:rsidR="00CA74CA" w:rsidRPr="00E35052" w:rsidRDefault="00CA74CA"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Public</w:t>
            </w:r>
          </w:p>
        </w:tc>
      </w:tr>
      <w:tr w:rsidR="00CA74CA" w:rsidRPr="00E35052" w14:paraId="74D75ADB" w14:textId="77777777" w:rsidTr="00CA74CA">
        <w:trPr>
          <w:cnfStyle w:val="000000010000" w:firstRow="0" w:lastRow="0" w:firstColumn="0" w:lastColumn="0" w:oddVBand="0" w:evenVBand="0" w:oddHBand="0" w:evenHBand="1"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3540" w:type="dxa"/>
            <w:tcBorders>
              <w:right w:val="none" w:sz="0" w:space="0" w:color="auto"/>
            </w:tcBorders>
            <w:noWrap/>
            <w:hideMark/>
          </w:tcPr>
          <w:p w14:paraId="4CED9947" w14:textId="77777777" w:rsidR="00CA74CA" w:rsidRPr="00E35052" w:rsidRDefault="00CA74CA" w:rsidP="00CA74CA">
            <w:pPr>
              <w:rPr>
                <w:rFonts w:ascii="Times New Roman" w:eastAsia="Times New Roman" w:hAnsi="Times New Roman" w:cs="Times New Roman"/>
                <w:b w:val="0"/>
                <w:bCs w:val="0"/>
                <w:sz w:val="24"/>
                <w:szCs w:val="24"/>
                <w:lang w:val="en-GB" w:bidi="ar-SA"/>
              </w:rPr>
            </w:pPr>
            <w:r w:rsidRPr="00E35052">
              <w:rPr>
                <w:rFonts w:ascii="Times New Roman" w:hAnsi="Times New Roman" w:cs="Times New Roman"/>
                <w:b w:val="0"/>
                <w:bCs w:val="0"/>
                <w:sz w:val="24"/>
                <w:szCs w:val="24"/>
                <w:lang w:val="en-GB"/>
              </w:rPr>
              <w:t>NPR million</w:t>
            </w:r>
          </w:p>
        </w:tc>
        <w:tc>
          <w:tcPr>
            <w:tcW w:w="1029" w:type="dxa"/>
            <w:tcBorders>
              <w:left w:val="none" w:sz="0" w:space="0" w:color="auto"/>
              <w:right w:val="none" w:sz="0" w:space="0" w:color="auto"/>
            </w:tcBorders>
            <w:noWrap/>
            <w:hideMark/>
          </w:tcPr>
          <w:p w14:paraId="521E279C" w14:textId="77777777" w:rsidR="00CA74CA" w:rsidRPr="00E35052" w:rsidRDefault="00CA74CA"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8,394</w:t>
            </w:r>
          </w:p>
        </w:tc>
        <w:tc>
          <w:tcPr>
            <w:tcW w:w="1208" w:type="dxa"/>
            <w:tcBorders>
              <w:left w:val="none" w:sz="0" w:space="0" w:color="auto"/>
              <w:right w:val="none" w:sz="0" w:space="0" w:color="auto"/>
            </w:tcBorders>
            <w:noWrap/>
            <w:hideMark/>
          </w:tcPr>
          <w:p w14:paraId="69E27E4F" w14:textId="77777777" w:rsidR="00CA74CA" w:rsidRPr="00E35052" w:rsidRDefault="00CA74CA"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10,877</w:t>
            </w:r>
          </w:p>
        </w:tc>
        <w:tc>
          <w:tcPr>
            <w:tcW w:w="1223" w:type="dxa"/>
            <w:tcBorders>
              <w:left w:val="none" w:sz="0" w:space="0" w:color="auto"/>
              <w:right w:val="none" w:sz="0" w:space="0" w:color="auto"/>
            </w:tcBorders>
            <w:noWrap/>
            <w:hideMark/>
          </w:tcPr>
          <w:p w14:paraId="31149975" w14:textId="77777777" w:rsidR="00CA74CA" w:rsidRPr="00E35052" w:rsidRDefault="00CA74CA"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19,271</w:t>
            </w:r>
          </w:p>
        </w:tc>
        <w:tc>
          <w:tcPr>
            <w:tcW w:w="960" w:type="dxa"/>
            <w:tcBorders>
              <w:left w:val="none" w:sz="0" w:space="0" w:color="auto"/>
              <w:right w:val="none" w:sz="0" w:space="0" w:color="auto"/>
            </w:tcBorders>
            <w:noWrap/>
            <w:hideMark/>
          </w:tcPr>
          <w:p w14:paraId="7E4FE189" w14:textId="77777777" w:rsidR="00CA74CA" w:rsidRPr="00E35052" w:rsidRDefault="00CA74CA"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19,271</w:t>
            </w:r>
          </w:p>
        </w:tc>
        <w:tc>
          <w:tcPr>
            <w:tcW w:w="1960" w:type="dxa"/>
            <w:tcBorders>
              <w:left w:val="none" w:sz="0" w:space="0" w:color="auto"/>
            </w:tcBorders>
            <w:noWrap/>
            <w:hideMark/>
          </w:tcPr>
          <w:p w14:paraId="598C4246" w14:textId="77777777" w:rsidR="00CA74CA" w:rsidRPr="00E35052" w:rsidRDefault="00CA74CA"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bidi="ar-SA"/>
              </w:rPr>
              <w:t>–</w:t>
            </w:r>
          </w:p>
        </w:tc>
      </w:tr>
      <w:tr w:rsidR="00CA74CA" w:rsidRPr="00E35052" w14:paraId="29D11F0A" w14:textId="77777777" w:rsidTr="00CA74CA">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3540" w:type="dxa"/>
            <w:tcBorders>
              <w:right w:val="none" w:sz="0" w:space="0" w:color="auto"/>
            </w:tcBorders>
            <w:noWrap/>
            <w:hideMark/>
          </w:tcPr>
          <w:p w14:paraId="04C58530" w14:textId="77777777" w:rsidR="00CA74CA" w:rsidRPr="00E35052" w:rsidRDefault="00CA74CA" w:rsidP="00CA74C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Percent</w:t>
            </w:r>
          </w:p>
        </w:tc>
        <w:tc>
          <w:tcPr>
            <w:tcW w:w="1029" w:type="dxa"/>
            <w:tcBorders>
              <w:left w:val="none" w:sz="0" w:space="0" w:color="auto"/>
              <w:right w:val="none" w:sz="0" w:space="0" w:color="auto"/>
            </w:tcBorders>
            <w:noWrap/>
            <w:hideMark/>
          </w:tcPr>
          <w:p w14:paraId="28933F35" w14:textId="77777777" w:rsidR="00CA74CA" w:rsidRPr="00E35052" w:rsidRDefault="00CA74CA"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43.6</w:t>
            </w:r>
          </w:p>
        </w:tc>
        <w:tc>
          <w:tcPr>
            <w:tcW w:w="1208" w:type="dxa"/>
            <w:tcBorders>
              <w:left w:val="none" w:sz="0" w:space="0" w:color="auto"/>
              <w:right w:val="none" w:sz="0" w:space="0" w:color="auto"/>
            </w:tcBorders>
            <w:noWrap/>
            <w:hideMark/>
          </w:tcPr>
          <w:p w14:paraId="33EC93A5" w14:textId="77777777" w:rsidR="00CA74CA" w:rsidRPr="00E35052" w:rsidRDefault="00CA74CA"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56.4</w:t>
            </w:r>
          </w:p>
        </w:tc>
        <w:tc>
          <w:tcPr>
            <w:tcW w:w="1223" w:type="dxa"/>
            <w:tcBorders>
              <w:left w:val="none" w:sz="0" w:space="0" w:color="auto"/>
              <w:right w:val="none" w:sz="0" w:space="0" w:color="auto"/>
            </w:tcBorders>
            <w:noWrap/>
            <w:hideMark/>
          </w:tcPr>
          <w:p w14:paraId="15E8EE0C" w14:textId="77777777" w:rsidR="00CA74CA" w:rsidRPr="00E35052" w:rsidRDefault="00CA74CA"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100</w:t>
            </w:r>
          </w:p>
        </w:tc>
        <w:tc>
          <w:tcPr>
            <w:tcW w:w="960" w:type="dxa"/>
            <w:tcBorders>
              <w:left w:val="none" w:sz="0" w:space="0" w:color="auto"/>
              <w:right w:val="none" w:sz="0" w:space="0" w:color="auto"/>
            </w:tcBorders>
            <w:noWrap/>
            <w:hideMark/>
          </w:tcPr>
          <w:p w14:paraId="2400F251" w14:textId="77777777" w:rsidR="00CA74CA" w:rsidRPr="00E35052" w:rsidRDefault="00CA74CA"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100</w:t>
            </w:r>
          </w:p>
        </w:tc>
        <w:tc>
          <w:tcPr>
            <w:tcW w:w="1960" w:type="dxa"/>
            <w:tcBorders>
              <w:left w:val="none" w:sz="0" w:space="0" w:color="auto"/>
            </w:tcBorders>
            <w:noWrap/>
            <w:hideMark/>
          </w:tcPr>
          <w:p w14:paraId="535CCA7E" w14:textId="77777777" w:rsidR="00CA74CA" w:rsidRPr="00E35052" w:rsidRDefault="00CA74CA"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bidi="ar-SA"/>
              </w:rPr>
              <w:t>–</w:t>
            </w:r>
          </w:p>
        </w:tc>
      </w:tr>
    </w:tbl>
    <w:p w14:paraId="56A07F40" w14:textId="77777777" w:rsidR="00364481" w:rsidRPr="00E35052" w:rsidRDefault="00364481" w:rsidP="00364481">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 xml:space="preserve">Source: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663E9210" w14:textId="77777777" w:rsidR="00FF16AF" w:rsidRPr="00E35052" w:rsidRDefault="00FF16AF" w:rsidP="00FF16AF">
      <w:pPr>
        <w:spacing w:after="0" w:line="240" w:lineRule="auto"/>
        <w:jc w:val="both"/>
        <w:rPr>
          <w:rFonts w:ascii="Preeti" w:eastAsia="Times New Roman" w:hAnsi="Preeti" w:cs="Calibri"/>
          <w:bCs/>
          <w:sz w:val="28"/>
          <w:szCs w:val="28"/>
          <w:lang w:val="en-GB" w:bidi="ar-SA"/>
        </w:rPr>
      </w:pPr>
    </w:p>
    <w:p w14:paraId="09766B86" w14:textId="77777777" w:rsidR="00C22E9C" w:rsidRPr="00E35052" w:rsidRDefault="00C22E9C" w:rsidP="00C22E9C">
      <w:pPr>
        <w:rPr>
          <w:rFonts w:ascii="Times New Roman" w:hAnsi="Times New Roman" w:cs="Times New Roman"/>
          <w:sz w:val="24"/>
          <w:szCs w:val="24"/>
          <w:lang w:val="en-GB"/>
        </w:rPr>
      </w:pPr>
      <w:r w:rsidRPr="00E35052">
        <w:rPr>
          <w:rFonts w:ascii="Times New Roman" w:hAnsi="Times New Roman" w:cs="Times New Roman"/>
          <w:sz w:val="24"/>
          <w:szCs w:val="24"/>
          <w:lang w:val="en-GB"/>
        </w:rPr>
        <w:t>Due to loss of purchasing power of consumers, there was a sharp reduction in demand of goods. As a result, the economy as a whole was negatively affected as the production sector suffered. It is certain that the negative impact of this loss will be felt in the years to come.</w:t>
      </w:r>
    </w:p>
    <w:p w14:paraId="1F07A2E3" w14:textId="77777777" w:rsidR="00645CB2" w:rsidRPr="00E35052" w:rsidRDefault="00645CB2" w:rsidP="00645CB2">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(F) Tourism</w:t>
      </w:r>
    </w:p>
    <w:p w14:paraId="0300A294" w14:textId="77777777" w:rsidR="00645CB2" w:rsidRPr="00E35052" w:rsidRDefault="00645CB2" w:rsidP="00645CB2">
      <w:pPr>
        <w:rPr>
          <w:rFonts w:ascii="Times New Roman" w:hAnsi="Times New Roman" w:cs="Times New Roman"/>
          <w:sz w:val="24"/>
          <w:szCs w:val="24"/>
          <w:lang w:val="en-GB"/>
        </w:rPr>
      </w:pPr>
    </w:p>
    <w:p w14:paraId="4A69BF83" w14:textId="77777777" w:rsidR="00645CB2" w:rsidRPr="00E35052" w:rsidRDefault="00645CB2" w:rsidP="00645CB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Nepal’s tourist areas are vulnerable to various disasters such as earthquake, flood, and landslide. Hotels and lodges for tourists have not been made seismic-resistant. Trails meant for tourists have not been assessed for risks. Mountaineering routes are vulnerable from a disaster point of view. Even airport buildings and terminals are not earthquake resistant. The earthquake sustained extensive damage to tourist areas of Durbar Squares of Kathmandu, Lalitpur, and Bhaktapur (Figure 3.55 to 3.58).</w:t>
      </w:r>
    </w:p>
    <w:p w14:paraId="55E4E3D3" w14:textId="77777777" w:rsidR="00FF16AF" w:rsidRPr="00E35052" w:rsidRDefault="00FF16AF" w:rsidP="00FF16AF">
      <w:pPr>
        <w:pStyle w:val="Heading6"/>
        <w:jc w:val="center"/>
        <w:rPr>
          <w:rFonts w:ascii="Preeti" w:hAnsi="Preeti"/>
          <w:b/>
          <w:bCs/>
          <w:i w:val="0"/>
          <w:iCs w:val="0"/>
          <w:noProof/>
          <w:color w:val="auto"/>
          <w:sz w:val="28"/>
          <w:szCs w:val="28"/>
          <w:lang w:val="en-GB" w:eastAsia="ko-KR"/>
        </w:rPr>
      </w:pPr>
      <w:r w:rsidRPr="00E35052">
        <w:rPr>
          <w:rFonts w:ascii="Preeti" w:hAnsi="Preeti"/>
          <w:noProof/>
          <w:color w:val="auto"/>
          <w:sz w:val="28"/>
          <w:szCs w:val="28"/>
          <w:lang w:val="en-GB" w:eastAsia="en-GB" w:bidi="ar-SA"/>
        </w:rPr>
        <w:drawing>
          <wp:anchor distT="0" distB="0" distL="114300" distR="114300" simplePos="0" relativeHeight="251670528" behindDoc="0" locked="0" layoutInCell="1" allowOverlap="1" wp14:anchorId="01E42513" wp14:editId="286F0386">
            <wp:simplePos x="933450" y="914400"/>
            <wp:positionH relativeFrom="column">
              <wp:align>left</wp:align>
            </wp:positionH>
            <wp:positionV relativeFrom="paragraph">
              <wp:align>top</wp:align>
            </wp:positionV>
            <wp:extent cx="3139200" cy="2094470"/>
            <wp:effectExtent l="19050" t="0" r="4050" b="0"/>
            <wp:wrapSquare wrapText="bothSides"/>
            <wp:docPr id="110" name="Picture 2" descr="E:\UNDP Gorkha Study\from Department of Archaeolog\Bhaktapur\Bhaktapur Durbar Square Before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NDP Gorkha Study\from Department of Archaeolog\Bhaktapur\Bhaktapur Durbar Square Before 01.JPG"/>
                    <pic:cNvPicPr>
                      <a:picLocks noChangeAspect="1" noChangeArrowheads="1"/>
                    </pic:cNvPicPr>
                  </pic:nvPicPr>
                  <pic:blipFill>
                    <a:blip r:embed="rId110" cstate="print"/>
                    <a:srcRect/>
                    <a:stretch>
                      <a:fillRect/>
                    </a:stretch>
                  </pic:blipFill>
                  <pic:spPr bwMode="auto">
                    <a:xfrm>
                      <a:off x="0" y="0"/>
                      <a:ext cx="3139200" cy="2094470"/>
                    </a:xfrm>
                    <a:prstGeom prst="rect">
                      <a:avLst/>
                    </a:prstGeom>
                    <a:noFill/>
                    <a:ln w="9525">
                      <a:noFill/>
                      <a:miter lim="800000"/>
                      <a:headEnd/>
                      <a:tailEnd/>
                    </a:ln>
                  </pic:spPr>
                </pic:pic>
              </a:graphicData>
            </a:graphic>
          </wp:anchor>
        </w:drawing>
      </w:r>
      <w:r w:rsidRPr="00E35052">
        <w:rPr>
          <w:rFonts w:ascii="Preeti" w:hAnsi="Preeti"/>
          <w:color w:val="auto"/>
          <w:sz w:val="28"/>
          <w:szCs w:val="28"/>
          <w:lang w:val="en-GB"/>
        </w:rPr>
        <w:br w:type="textWrapping" w:clear="all"/>
      </w:r>
    </w:p>
    <w:p w14:paraId="49050153" w14:textId="77777777" w:rsidR="00FF16AF" w:rsidRPr="00E35052" w:rsidRDefault="00FF16AF" w:rsidP="00FF16AF">
      <w:pPr>
        <w:rPr>
          <w:lang w:val="en-GB"/>
        </w:rPr>
      </w:pPr>
      <w:r w:rsidRPr="00E35052">
        <w:rPr>
          <w:noProof/>
          <w:lang w:val="en-GB" w:eastAsia="en-GB" w:bidi="ar-SA"/>
        </w:rPr>
        <w:drawing>
          <wp:inline distT="0" distB="0" distL="0" distR="0" wp14:anchorId="45E6F94F" wp14:editId="48F71D12">
            <wp:extent cx="3107209" cy="2071474"/>
            <wp:effectExtent l="19050" t="0" r="0" b="0"/>
            <wp:docPr id="111" name="Picture 11" descr="E:\UNDP Gorkha Study\from Department of Archaeolog\Bhaktapur\Bhaktapur Durbar Square After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UNDP Gorkha Study\from Department of Archaeolog\Bhaktapur\Bhaktapur Durbar Square After 002.JPG"/>
                    <pic:cNvPicPr>
                      <a:picLocks noChangeAspect="1" noChangeArrowheads="1"/>
                    </pic:cNvPicPr>
                  </pic:nvPicPr>
                  <pic:blipFill>
                    <a:blip r:embed="rId111" cstate="print"/>
                    <a:srcRect/>
                    <a:stretch>
                      <a:fillRect/>
                    </a:stretch>
                  </pic:blipFill>
                  <pic:spPr bwMode="auto">
                    <a:xfrm>
                      <a:off x="0" y="0"/>
                      <a:ext cx="3109047" cy="2072700"/>
                    </a:xfrm>
                    <a:prstGeom prst="rect">
                      <a:avLst/>
                    </a:prstGeom>
                    <a:noFill/>
                    <a:ln w="9525">
                      <a:noFill/>
                      <a:miter lim="800000"/>
                      <a:headEnd/>
                      <a:tailEnd/>
                    </a:ln>
                  </pic:spPr>
                </pic:pic>
              </a:graphicData>
            </a:graphic>
          </wp:inline>
        </w:drawing>
      </w:r>
    </w:p>
    <w:p w14:paraId="6010A7AA" w14:textId="77777777" w:rsidR="00563186" w:rsidRPr="00E35052" w:rsidRDefault="00563186" w:rsidP="00FF16AF">
      <w:pPr>
        <w:pStyle w:val="Heading6"/>
        <w:jc w:val="center"/>
        <w:rPr>
          <w:rFonts w:ascii="Times New Roman" w:hAnsi="Times New Roman" w:cs="Times New Roman"/>
          <w:b/>
          <w:bCs/>
          <w:i w:val="0"/>
          <w:iCs w:val="0"/>
          <w:color w:val="auto"/>
          <w:sz w:val="24"/>
          <w:szCs w:val="24"/>
          <w:lang w:val="en-GB"/>
        </w:rPr>
      </w:pPr>
      <w:bookmarkStart w:id="169" w:name="_Toc473184493"/>
      <w:bookmarkStart w:id="170" w:name="_Toc452130329"/>
      <w:r w:rsidRPr="00E35052">
        <w:rPr>
          <w:rFonts w:ascii="Times New Roman" w:hAnsi="Times New Roman" w:cs="Times New Roman"/>
          <w:b/>
          <w:bCs/>
          <w:i w:val="0"/>
          <w:iCs w:val="0"/>
          <w:color w:val="auto"/>
          <w:sz w:val="24"/>
          <w:szCs w:val="24"/>
          <w:lang w:val="en-GB"/>
        </w:rPr>
        <w:t xml:space="preserve">Figure 3.55: Bhaktapur Darwar Square before and after the earthquake (Courtesy: Department of </w:t>
      </w:r>
      <w:r w:rsidR="00E90809" w:rsidRPr="00E35052">
        <w:rPr>
          <w:rFonts w:ascii="Times New Roman" w:hAnsi="Times New Roman" w:cs="Times New Roman"/>
          <w:b/>
          <w:bCs/>
          <w:i w:val="0"/>
          <w:iCs w:val="0"/>
          <w:color w:val="auto"/>
          <w:sz w:val="24"/>
          <w:szCs w:val="24"/>
          <w:lang w:val="en-GB"/>
        </w:rPr>
        <w:t>Archaeology</w:t>
      </w:r>
      <w:r w:rsidRPr="00E35052">
        <w:rPr>
          <w:rFonts w:ascii="Times New Roman" w:hAnsi="Times New Roman" w:cs="Times New Roman"/>
          <w:b/>
          <w:bCs/>
          <w:i w:val="0"/>
          <w:iCs w:val="0"/>
          <w:color w:val="auto"/>
          <w:sz w:val="24"/>
          <w:szCs w:val="24"/>
          <w:lang w:val="en-GB"/>
        </w:rPr>
        <w:t>, Government of Nepal)</w:t>
      </w:r>
      <w:bookmarkEnd w:id="169"/>
      <w:r w:rsidRPr="00E35052">
        <w:rPr>
          <w:rFonts w:ascii="Times New Roman" w:hAnsi="Times New Roman" w:cs="Times New Roman"/>
          <w:b/>
          <w:bCs/>
          <w:i w:val="0"/>
          <w:iCs w:val="0"/>
          <w:color w:val="auto"/>
          <w:sz w:val="24"/>
          <w:szCs w:val="24"/>
          <w:lang w:val="en-GB"/>
        </w:rPr>
        <w:t xml:space="preserve"> </w:t>
      </w:r>
      <w:bookmarkEnd w:id="170"/>
    </w:p>
    <w:p w14:paraId="79FD0EC7" w14:textId="77777777" w:rsidR="00FF16AF" w:rsidRPr="00E35052" w:rsidRDefault="00563186" w:rsidP="00645CB2">
      <w:pPr>
        <w:rPr>
          <w:rFonts w:ascii="Preeti" w:hAnsi="Preeti"/>
          <w:sz w:val="28"/>
          <w:szCs w:val="28"/>
          <w:lang w:val="en-GB"/>
        </w:rPr>
      </w:pPr>
      <w:r w:rsidRPr="00E35052">
        <w:rPr>
          <w:lang w:val="en-GB"/>
        </w:rPr>
        <w:br w:type="page"/>
      </w:r>
    </w:p>
    <w:p w14:paraId="7C2CE951" w14:textId="77777777" w:rsidR="00FF16AF" w:rsidRPr="00E35052" w:rsidRDefault="00FF16AF" w:rsidP="00FF16AF">
      <w:pPr>
        <w:spacing w:after="0" w:line="240" w:lineRule="auto"/>
        <w:jc w:val="both"/>
        <w:rPr>
          <w:rFonts w:ascii="Preeti" w:hAnsi="Preeti"/>
          <w:sz w:val="28"/>
          <w:szCs w:val="28"/>
          <w:lang w:val="en-GB"/>
        </w:rPr>
      </w:pPr>
      <w:r w:rsidRPr="00E35052">
        <w:rPr>
          <w:rFonts w:ascii="Preeti" w:hAnsi="Preeti"/>
          <w:noProof/>
          <w:sz w:val="28"/>
          <w:szCs w:val="28"/>
          <w:lang w:val="en-GB" w:eastAsia="en-GB" w:bidi="ar-SA"/>
        </w:rPr>
        <w:drawing>
          <wp:inline distT="0" distB="0" distL="0" distR="0" wp14:anchorId="4B231F6B" wp14:editId="1D792A95">
            <wp:extent cx="3119566" cy="2079711"/>
            <wp:effectExtent l="19050" t="0" r="4634" b="0"/>
            <wp:docPr id="112" name="Picture 5" descr="E:\UNDP Gorkha Study\from Department of Archaeolog\Patan D.Square\Patan D.S.After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UNDP Gorkha Study\from Department of Archaeolog\Patan D.Square\Patan D.S.After  copy.jpg"/>
                    <pic:cNvPicPr>
                      <a:picLocks noChangeAspect="1" noChangeArrowheads="1"/>
                    </pic:cNvPicPr>
                  </pic:nvPicPr>
                  <pic:blipFill>
                    <a:blip r:embed="rId112" cstate="print"/>
                    <a:srcRect/>
                    <a:stretch>
                      <a:fillRect/>
                    </a:stretch>
                  </pic:blipFill>
                  <pic:spPr bwMode="auto">
                    <a:xfrm>
                      <a:off x="0" y="0"/>
                      <a:ext cx="3126534" cy="2084356"/>
                    </a:xfrm>
                    <a:prstGeom prst="rect">
                      <a:avLst/>
                    </a:prstGeom>
                    <a:noFill/>
                    <a:ln w="9525">
                      <a:noFill/>
                      <a:miter lim="800000"/>
                      <a:headEnd/>
                      <a:tailEnd/>
                    </a:ln>
                  </pic:spPr>
                </pic:pic>
              </a:graphicData>
            </a:graphic>
          </wp:inline>
        </w:drawing>
      </w:r>
      <w:r w:rsidRPr="00E35052">
        <w:rPr>
          <w:rFonts w:ascii="Preeti" w:hAnsi="Preeti"/>
          <w:noProof/>
          <w:sz w:val="28"/>
          <w:szCs w:val="28"/>
          <w:lang w:val="en-GB" w:eastAsia="en-GB" w:bidi="ar-SA"/>
        </w:rPr>
        <w:drawing>
          <wp:anchor distT="0" distB="0" distL="114300" distR="114300" simplePos="0" relativeHeight="251671552" behindDoc="0" locked="0" layoutInCell="1" allowOverlap="1" wp14:anchorId="4C636062" wp14:editId="1B7569AB">
            <wp:simplePos x="0" y="0"/>
            <wp:positionH relativeFrom="column">
              <wp:align>left</wp:align>
            </wp:positionH>
            <wp:positionV relativeFrom="paragraph">
              <wp:align>top</wp:align>
            </wp:positionV>
            <wp:extent cx="3107209" cy="2069757"/>
            <wp:effectExtent l="19050" t="0" r="0" b="0"/>
            <wp:wrapSquare wrapText="bothSides"/>
            <wp:docPr id="113" name="Picture 4" descr="E:\UNDP Gorkha Study\from Department of Archaeolog\Patan D.Square\Patan D.S.Before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UNDP Gorkha Study\from Department of Archaeolog\Patan D.Square\Patan D.S.Before  copy.jpg"/>
                    <pic:cNvPicPr>
                      <a:picLocks noChangeAspect="1" noChangeArrowheads="1"/>
                    </pic:cNvPicPr>
                  </pic:nvPicPr>
                  <pic:blipFill>
                    <a:blip r:embed="rId113" cstate="print"/>
                    <a:srcRect/>
                    <a:stretch>
                      <a:fillRect/>
                    </a:stretch>
                  </pic:blipFill>
                  <pic:spPr bwMode="auto">
                    <a:xfrm>
                      <a:off x="0" y="0"/>
                      <a:ext cx="3107209" cy="2069757"/>
                    </a:xfrm>
                    <a:prstGeom prst="rect">
                      <a:avLst/>
                    </a:prstGeom>
                    <a:noFill/>
                    <a:ln w="9525">
                      <a:noFill/>
                      <a:miter lim="800000"/>
                      <a:headEnd/>
                      <a:tailEnd/>
                    </a:ln>
                  </pic:spPr>
                </pic:pic>
              </a:graphicData>
            </a:graphic>
          </wp:anchor>
        </w:drawing>
      </w:r>
    </w:p>
    <w:p w14:paraId="61FFC089" w14:textId="77777777" w:rsidR="00563186" w:rsidRPr="00E35052" w:rsidRDefault="00563186" w:rsidP="00FF16AF">
      <w:pPr>
        <w:pStyle w:val="Heading6"/>
        <w:jc w:val="center"/>
        <w:rPr>
          <w:rFonts w:ascii="Preeti" w:hAnsi="Preeti"/>
          <w:b/>
          <w:bCs/>
          <w:i w:val="0"/>
          <w:iCs w:val="0"/>
          <w:color w:val="auto"/>
          <w:sz w:val="28"/>
          <w:szCs w:val="28"/>
          <w:lang w:val="en-GB"/>
        </w:rPr>
      </w:pPr>
      <w:bookmarkStart w:id="171" w:name="_Toc452130330"/>
    </w:p>
    <w:p w14:paraId="2B8A2834" w14:textId="77777777" w:rsidR="00563186" w:rsidRPr="00E35052" w:rsidRDefault="00563186" w:rsidP="00563186">
      <w:pPr>
        <w:pStyle w:val="Heading6"/>
        <w:jc w:val="center"/>
        <w:rPr>
          <w:rFonts w:ascii="Preeti" w:hAnsi="Preeti"/>
          <w:b/>
          <w:bCs/>
          <w:i w:val="0"/>
          <w:iCs w:val="0"/>
          <w:color w:val="auto"/>
          <w:sz w:val="28"/>
          <w:szCs w:val="28"/>
          <w:lang w:val="en-GB"/>
        </w:rPr>
      </w:pPr>
      <w:bookmarkStart w:id="172" w:name="_Toc473184494"/>
      <w:r w:rsidRPr="00E35052">
        <w:rPr>
          <w:rFonts w:ascii="Times New Roman" w:hAnsi="Times New Roman" w:cs="Times New Roman"/>
          <w:b/>
          <w:bCs/>
          <w:i w:val="0"/>
          <w:iCs w:val="0"/>
          <w:color w:val="auto"/>
          <w:sz w:val="24"/>
          <w:szCs w:val="24"/>
          <w:lang w:val="en-GB"/>
        </w:rPr>
        <w:t xml:space="preserve">Figure 3.56: Patan Darwar Square before and after the earthquake (Courtesy: Department of </w:t>
      </w:r>
      <w:r w:rsidR="00E90809" w:rsidRPr="00E35052">
        <w:rPr>
          <w:rFonts w:ascii="Times New Roman" w:hAnsi="Times New Roman" w:cs="Times New Roman"/>
          <w:b/>
          <w:bCs/>
          <w:i w:val="0"/>
          <w:iCs w:val="0"/>
          <w:color w:val="auto"/>
          <w:sz w:val="24"/>
          <w:szCs w:val="24"/>
          <w:lang w:val="en-GB"/>
        </w:rPr>
        <w:t>Archaeology</w:t>
      </w:r>
      <w:r w:rsidRPr="00E35052">
        <w:rPr>
          <w:rFonts w:ascii="Times New Roman" w:hAnsi="Times New Roman" w:cs="Times New Roman"/>
          <w:b/>
          <w:bCs/>
          <w:i w:val="0"/>
          <w:iCs w:val="0"/>
          <w:color w:val="auto"/>
          <w:sz w:val="24"/>
          <w:szCs w:val="24"/>
          <w:lang w:val="en-GB"/>
        </w:rPr>
        <w:t>, Government of Nepal)</w:t>
      </w:r>
      <w:bookmarkEnd w:id="172"/>
      <w:r w:rsidRPr="00E35052">
        <w:rPr>
          <w:rFonts w:ascii="Times New Roman" w:hAnsi="Times New Roman" w:cs="Times New Roman"/>
          <w:b/>
          <w:bCs/>
          <w:i w:val="0"/>
          <w:iCs w:val="0"/>
          <w:color w:val="auto"/>
          <w:sz w:val="24"/>
          <w:szCs w:val="24"/>
          <w:lang w:val="en-GB"/>
        </w:rPr>
        <w:t xml:space="preserve"> </w:t>
      </w:r>
    </w:p>
    <w:bookmarkEnd w:id="171"/>
    <w:p w14:paraId="6E3523F6" w14:textId="77777777" w:rsidR="00FF16AF" w:rsidRPr="00E35052" w:rsidRDefault="00FF16AF" w:rsidP="00FF16AF">
      <w:pPr>
        <w:pStyle w:val="Heading6"/>
        <w:jc w:val="center"/>
        <w:rPr>
          <w:rFonts w:ascii="Preeti" w:hAnsi="Preeti"/>
          <w:b/>
          <w:bCs/>
          <w:i w:val="0"/>
          <w:iCs w:val="0"/>
          <w:color w:val="auto"/>
          <w:sz w:val="28"/>
          <w:szCs w:val="28"/>
          <w:lang w:val="en-GB"/>
        </w:rPr>
      </w:pPr>
    </w:p>
    <w:p w14:paraId="07B182BE" w14:textId="77777777" w:rsidR="001743E3" w:rsidRPr="00E35052" w:rsidRDefault="001743E3" w:rsidP="00FF16AF">
      <w:pPr>
        <w:rPr>
          <w:rFonts w:ascii="Times New Roman" w:eastAsia="Times New Roman" w:hAnsi="Times New Roman" w:cs="Times New Roman"/>
          <w:snapToGrid w:val="0"/>
          <w:w w:val="0"/>
          <w:sz w:val="0"/>
          <w:szCs w:val="0"/>
          <w:u w:color="000000"/>
          <w:bdr w:val="none" w:sz="0" w:space="0" w:color="000000"/>
          <w:shd w:val="clear" w:color="000000" w:fill="000000"/>
          <w:lang w:val="en-GB"/>
        </w:rPr>
      </w:pPr>
    </w:p>
    <w:p w14:paraId="3FF15591" w14:textId="77777777" w:rsidR="00563186" w:rsidRPr="00E35052" w:rsidRDefault="00FF16AF" w:rsidP="00563186">
      <w:pPr>
        <w:pStyle w:val="Heading6"/>
        <w:jc w:val="center"/>
        <w:rPr>
          <w:rFonts w:ascii="Preeti" w:hAnsi="Preeti"/>
          <w:b/>
          <w:bCs/>
          <w:i w:val="0"/>
          <w:iCs w:val="0"/>
          <w:color w:val="auto"/>
          <w:sz w:val="28"/>
          <w:szCs w:val="28"/>
          <w:lang w:val="en-GB"/>
        </w:rPr>
      </w:pPr>
      <w:r w:rsidRPr="00E35052">
        <w:rPr>
          <w:noProof/>
          <w:color w:val="auto"/>
          <w:lang w:val="en-GB" w:eastAsia="en-GB" w:bidi="ar-SA"/>
        </w:rPr>
        <w:drawing>
          <wp:inline distT="0" distB="0" distL="0" distR="0" wp14:anchorId="02638557" wp14:editId="3EFF0145">
            <wp:extent cx="2928036" cy="1952024"/>
            <wp:effectExtent l="19050" t="0" r="5664" b="0"/>
            <wp:docPr id="114" name="Picture 9" descr="E:\UNDP Gorkha Study\from Department of Archaeolog\Hanumandhoka\Nautale Darbar After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UNDP Gorkha Study\from Department of Archaeolog\Hanumandhoka\Nautale Darbar After 02.jpg"/>
                    <pic:cNvPicPr>
                      <a:picLocks noChangeAspect="1" noChangeArrowheads="1"/>
                    </pic:cNvPicPr>
                  </pic:nvPicPr>
                  <pic:blipFill>
                    <a:blip r:embed="rId114" cstate="print"/>
                    <a:srcRect/>
                    <a:stretch>
                      <a:fillRect/>
                    </a:stretch>
                  </pic:blipFill>
                  <pic:spPr bwMode="auto">
                    <a:xfrm>
                      <a:off x="0" y="0"/>
                      <a:ext cx="2933049" cy="1955366"/>
                    </a:xfrm>
                    <a:prstGeom prst="rect">
                      <a:avLst/>
                    </a:prstGeom>
                    <a:noFill/>
                    <a:ln w="9525">
                      <a:noFill/>
                      <a:miter lim="800000"/>
                      <a:headEnd/>
                      <a:tailEnd/>
                    </a:ln>
                  </pic:spPr>
                </pic:pic>
              </a:graphicData>
            </a:graphic>
          </wp:inline>
        </w:drawing>
      </w:r>
      <w:r w:rsidRPr="00E35052">
        <w:rPr>
          <w:noProof/>
          <w:color w:val="auto"/>
          <w:lang w:val="en-GB" w:eastAsia="en-GB" w:bidi="ar-SA"/>
        </w:rPr>
        <w:drawing>
          <wp:anchor distT="0" distB="0" distL="114300" distR="114300" simplePos="0" relativeHeight="251672576" behindDoc="0" locked="0" layoutInCell="1" allowOverlap="1" wp14:anchorId="57E0836B" wp14:editId="5B1E780F">
            <wp:simplePos x="0" y="0"/>
            <wp:positionH relativeFrom="column">
              <wp:align>left</wp:align>
            </wp:positionH>
            <wp:positionV relativeFrom="paragraph">
              <wp:align>top</wp:align>
            </wp:positionV>
            <wp:extent cx="2910600" cy="1943014"/>
            <wp:effectExtent l="19050" t="0" r="4050" b="86"/>
            <wp:wrapSquare wrapText="bothSides"/>
            <wp:docPr id="115" name="Picture 10" descr="E:\UNDP Gorkha Study\from Department of Archaeolog\Hanumandhoka\Nautale Darbar Before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UNDP Gorkha Study\from Department of Archaeolog\Hanumandhoka\Nautale Darbar Before 01.jpg"/>
                    <pic:cNvPicPr>
                      <a:picLocks noChangeAspect="1" noChangeArrowheads="1"/>
                    </pic:cNvPicPr>
                  </pic:nvPicPr>
                  <pic:blipFill>
                    <a:blip r:embed="rId115" cstate="print"/>
                    <a:srcRect/>
                    <a:stretch>
                      <a:fillRect/>
                    </a:stretch>
                  </pic:blipFill>
                  <pic:spPr bwMode="auto">
                    <a:xfrm>
                      <a:off x="0" y="0"/>
                      <a:ext cx="2910600" cy="1943014"/>
                    </a:xfrm>
                    <a:prstGeom prst="rect">
                      <a:avLst/>
                    </a:prstGeom>
                    <a:noFill/>
                    <a:ln w="9525">
                      <a:noFill/>
                      <a:miter lim="800000"/>
                      <a:headEnd/>
                      <a:tailEnd/>
                    </a:ln>
                  </pic:spPr>
                </pic:pic>
              </a:graphicData>
            </a:graphic>
          </wp:anchor>
        </w:drawing>
      </w:r>
      <w:r w:rsidRPr="00E35052">
        <w:rPr>
          <w:color w:val="auto"/>
          <w:lang w:val="en-GB"/>
        </w:rPr>
        <w:br w:type="textWrapping" w:clear="all"/>
      </w:r>
      <w:bookmarkStart w:id="173" w:name="_Toc473184495"/>
      <w:bookmarkStart w:id="174" w:name="_Toc452130331"/>
      <w:r w:rsidR="00563186" w:rsidRPr="00E35052">
        <w:rPr>
          <w:rFonts w:ascii="Times New Roman" w:hAnsi="Times New Roman" w:cs="Times New Roman"/>
          <w:b/>
          <w:bCs/>
          <w:i w:val="0"/>
          <w:iCs w:val="0"/>
          <w:color w:val="auto"/>
          <w:sz w:val="24"/>
          <w:szCs w:val="24"/>
          <w:lang w:val="en-GB"/>
        </w:rPr>
        <w:t xml:space="preserve">Figure 3.57: Nautale Darwar before and after the earthquake (Courtesy: Department of </w:t>
      </w:r>
      <w:r w:rsidR="00E90809" w:rsidRPr="00E35052">
        <w:rPr>
          <w:rFonts w:ascii="Times New Roman" w:hAnsi="Times New Roman" w:cs="Times New Roman"/>
          <w:b/>
          <w:bCs/>
          <w:i w:val="0"/>
          <w:iCs w:val="0"/>
          <w:color w:val="auto"/>
          <w:sz w:val="24"/>
          <w:szCs w:val="24"/>
          <w:lang w:val="en-GB"/>
        </w:rPr>
        <w:t>Archaeology</w:t>
      </w:r>
      <w:r w:rsidR="00563186" w:rsidRPr="00E35052">
        <w:rPr>
          <w:rFonts w:ascii="Times New Roman" w:hAnsi="Times New Roman" w:cs="Times New Roman"/>
          <w:b/>
          <w:bCs/>
          <w:i w:val="0"/>
          <w:iCs w:val="0"/>
          <w:color w:val="auto"/>
          <w:sz w:val="24"/>
          <w:szCs w:val="24"/>
          <w:lang w:val="en-GB"/>
        </w:rPr>
        <w:t>, Government of Nepal)</w:t>
      </w:r>
      <w:bookmarkEnd w:id="173"/>
      <w:r w:rsidR="00563186" w:rsidRPr="00E35052">
        <w:rPr>
          <w:rFonts w:ascii="Times New Roman" w:hAnsi="Times New Roman" w:cs="Times New Roman"/>
          <w:b/>
          <w:bCs/>
          <w:i w:val="0"/>
          <w:iCs w:val="0"/>
          <w:color w:val="auto"/>
          <w:sz w:val="24"/>
          <w:szCs w:val="24"/>
          <w:lang w:val="en-GB"/>
        </w:rPr>
        <w:t xml:space="preserve"> </w:t>
      </w:r>
    </w:p>
    <w:bookmarkEnd w:id="174"/>
    <w:p w14:paraId="286C6B67" w14:textId="77777777" w:rsidR="00FF16AF" w:rsidRPr="00E35052" w:rsidRDefault="00FF16AF" w:rsidP="00FF16AF">
      <w:pPr>
        <w:autoSpaceDE w:val="0"/>
        <w:autoSpaceDN w:val="0"/>
        <w:adjustRightInd w:val="0"/>
        <w:spacing w:after="0" w:line="240" w:lineRule="auto"/>
        <w:jc w:val="both"/>
        <w:rPr>
          <w:rFonts w:ascii="Preeti" w:hAnsi="Preeti"/>
          <w:sz w:val="28"/>
          <w:szCs w:val="28"/>
          <w:lang w:val="en-GB"/>
        </w:rPr>
      </w:pPr>
    </w:p>
    <w:p w14:paraId="62610C15" w14:textId="77777777" w:rsidR="00FF16AF" w:rsidRPr="00E35052" w:rsidRDefault="00FF16AF" w:rsidP="00FF16AF">
      <w:pPr>
        <w:autoSpaceDE w:val="0"/>
        <w:autoSpaceDN w:val="0"/>
        <w:adjustRightInd w:val="0"/>
        <w:spacing w:after="0" w:line="240" w:lineRule="auto"/>
        <w:jc w:val="center"/>
        <w:rPr>
          <w:rFonts w:ascii="Preeti" w:hAnsi="Preeti"/>
          <w:sz w:val="28"/>
          <w:szCs w:val="28"/>
          <w:lang w:val="en-GB"/>
        </w:rPr>
      </w:pPr>
      <w:r w:rsidRPr="00E35052">
        <w:rPr>
          <w:rFonts w:ascii="Preeti" w:hAnsi="Preeti"/>
          <w:noProof/>
          <w:sz w:val="28"/>
          <w:szCs w:val="28"/>
          <w:lang w:val="en-GB" w:eastAsia="en-GB" w:bidi="ar-SA"/>
        </w:rPr>
        <w:drawing>
          <wp:inline distT="0" distB="0" distL="0" distR="0" wp14:anchorId="3AF0CFA3" wp14:editId="435A612E">
            <wp:extent cx="5942203" cy="2545690"/>
            <wp:effectExtent l="19050" t="0" r="1397" b="0"/>
            <wp:docPr id="91" name="Picture 3" descr="C:\Users\user\Desktop\Earthquake-in-Nepal-750x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Earthquake-in-Nepal-750x422.jpg"/>
                    <pic:cNvPicPr>
                      <a:picLocks noChangeAspect="1" noChangeArrowheads="1"/>
                    </pic:cNvPicPr>
                  </pic:nvPicPr>
                  <pic:blipFill>
                    <a:blip r:embed="rId116" cstate="print"/>
                    <a:srcRect t="12458" b="11482"/>
                    <a:stretch>
                      <a:fillRect/>
                    </a:stretch>
                  </pic:blipFill>
                  <pic:spPr bwMode="auto">
                    <a:xfrm>
                      <a:off x="0" y="0"/>
                      <a:ext cx="5942203" cy="2545690"/>
                    </a:xfrm>
                    <a:prstGeom prst="rect">
                      <a:avLst/>
                    </a:prstGeom>
                    <a:noFill/>
                    <a:ln w="9525">
                      <a:noFill/>
                      <a:miter lim="800000"/>
                      <a:headEnd/>
                      <a:tailEnd/>
                    </a:ln>
                  </pic:spPr>
                </pic:pic>
              </a:graphicData>
            </a:graphic>
          </wp:inline>
        </w:drawing>
      </w:r>
    </w:p>
    <w:p w14:paraId="40196E46" w14:textId="77777777" w:rsidR="00FF16AF" w:rsidRPr="00E35052" w:rsidRDefault="00563186" w:rsidP="00563186">
      <w:pPr>
        <w:pStyle w:val="Heading6"/>
        <w:jc w:val="center"/>
        <w:rPr>
          <w:rFonts w:ascii="Times New Roman" w:hAnsi="Times New Roman" w:cs="Times New Roman"/>
          <w:b/>
          <w:bCs/>
          <w:i w:val="0"/>
          <w:iCs w:val="0"/>
          <w:color w:val="auto"/>
          <w:sz w:val="24"/>
          <w:szCs w:val="24"/>
          <w:lang w:val="en-GB"/>
        </w:rPr>
      </w:pPr>
      <w:bookmarkStart w:id="175" w:name="_Toc452130332"/>
      <w:bookmarkStart w:id="176" w:name="_Toc473184496"/>
      <w:r w:rsidRPr="00E35052">
        <w:rPr>
          <w:rFonts w:ascii="Times New Roman" w:hAnsi="Times New Roman" w:cs="Times New Roman"/>
          <w:b/>
          <w:bCs/>
          <w:i w:val="0"/>
          <w:iCs w:val="0"/>
          <w:color w:val="auto"/>
          <w:sz w:val="24"/>
          <w:szCs w:val="24"/>
          <w:lang w:val="en-GB"/>
        </w:rPr>
        <w:t>Figure 3.58: Damaged tourist destination by the earthquake</w:t>
      </w:r>
      <w:bookmarkEnd w:id="175"/>
      <w:bookmarkEnd w:id="176"/>
    </w:p>
    <w:p w14:paraId="2AA85BCE" w14:textId="77777777" w:rsidR="00563186" w:rsidRPr="00E35052" w:rsidRDefault="00563186" w:rsidP="00563186">
      <w:pPr>
        <w:rPr>
          <w:lang w:val="en-GB" w:eastAsia="en-US"/>
        </w:rPr>
      </w:pPr>
    </w:p>
    <w:p w14:paraId="17D6C8A7" w14:textId="77777777" w:rsidR="006D35FE" w:rsidRPr="00E35052" w:rsidRDefault="00645CB2" w:rsidP="00645CB2">
      <w:pPr>
        <w:jc w:val="both"/>
        <w:rPr>
          <w:rFonts w:ascii="Preeti" w:eastAsiaTheme="majorEastAsia" w:hAnsi="Preeti" w:cstheme="majorBidi"/>
          <w:b/>
          <w:bCs/>
          <w:sz w:val="28"/>
          <w:szCs w:val="28"/>
          <w:lang w:val="en-GB" w:eastAsia="en-US"/>
        </w:rPr>
      </w:pPr>
      <w:r w:rsidRPr="00E35052">
        <w:rPr>
          <w:rFonts w:ascii="Times New Roman" w:hAnsi="Times New Roman" w:cs="Times New Roman"/>
          <w:sz w:val="24"/>
          <w:szCs w:val="24"/>
          <w:lang w:val="en-GB"/>
        </w:rPr>
        <w:t>The tourism sector suffered a total of NPR 18.8 billion in damage and of NPR 81.2 billion in loss. Out of the total damage and loss, 58 percent was in the tourism revenue and 20 percent in the hotel business (Figure 3.59 and Table 3.25).</w:t>
      </w:r>
      <w:bookmarkStart w:id="177" w:name="_Toc452130333"/>
    </w:p>
    <w:p w14:paraId="25DC67D7" w14:textId="77777777" w:rsidR="00FF16AF" w:rsidRPr="00E35052" w:rsidRDefault="006D35FE" w:rsidP="00FF16AF">
      <w:pPr>
        <w:pStyle w:val="Heading6"/>
        <w:jc w:val="center"/>
        <w:rPr>
          <w:rFonts w:ascii="Preeti" w:hAnsi="Preeti"/>
          <w:b/>
          <w:bCs/>
          <w:i w:val="0"/>
          <w:iCs w:val="0"/>
          <w:color w:val="auto"/>
          <w:sz w:val="28"/>
          <w:szCs w:val="28"/>
          <w:lang w:val="en-GB"/>
        </w:rPr>
      </w:pPr>
      <w:bookmarkStart w:id="178" w:name="_Toc473184497"/>
      <w:r w:rsidRPr="00E35052">
        <w:rPr>
          <w:rFonts w:ascii="Times New Roman" w:hAnsi="Times New Roman" w:cs="Times New Roman"/>
          <w:b/>
          <w:bCs/>
          <w:i w:val="0"/>
          <w:iCs w:val="0"/>
          <w:color w:val="auto"/>
          <w:sz w:val="24"/>
          <w:szCs w:val="24"/>
          <w:lang w:val="en-GB"/>
        </w:rPr>
        <w:t xml:space="preserve">Figure 3.59: Summary of damage and loss in tourism </w:t>
      </w:r>
      <w:bookmarkEnd w:id="177"/>
      <w:r w:rsidRPr="00E35052">
        <w:rPr>
          <w:rFonts w:ascii="Times New Roman" w:hAnsi="Times New Roman" w:cs="Times New Roman"/>
          <w:b/>
          <w:bCs/>
          <w:i w:val="0"/>
          <w:iCs w:val="0"/>
          <w:color w:val="auto"/>
          <w:sz w:val="24"/>
          <w:szCs w:val="24"/>
          <w:lang w:val="en-GB"/>
        </w:rPr>
        <w:t>(in %)</w:t>
      </w:r>
      <w:bookmarkEnd w:id="178"/>
    </w:p>
    <w:p w14:paraId="13886D4A" w14:textId="77777777" w:rsidR="006D35FE" w:rsidRPr="00E35052" w:rsidRDefault="006D35FE" w:rsidP="00FF16AF">
      <w:pPr>
        <w:spacing w:after="0" w:line="240" w:lineRule="auto"/>
        <w:rPr>
          <w:rFonts w:ascii="Preeti" w:hAnsi="Preeti"/>
          <w:b/>
          <w:sz w:val="28"/>
          <w:szCs w:val="28"/>
          <w:lang w:val="en-GB"/>
        </w:rPr>
      </w:pPr>
    </w:p>
    <w:p w14:paraId="73D55C9D" w14:textId="77777777" w:rsidR="006D35FE" w:rsidRPr="00E35052" w:rsidRDefault="006D35FE" w:rsidP="006D35FE">
      <w:pPr>
        <w:spacing w:after="0" w:line="240" w:lineRule="auto"/>
        <w:jc w:val="center"/>
        <w:rPr>
          <w:rFonts w:ascii="Preeti" w:hAnsi="Preeti"/>
          <w:b/>
          <w:sz w:val="28"/>
          <w:szCs w:val="28"/>
          <w:lang w:val="en-GB"/>
        </w:rPr>
      </w:pPr>
      <w:r w:rsidRPr="00E35052">
        <w:rPr>
          <w:rFonts w:ascii="Preeti" w:hAnsi="Preeti"/>
          <w:b/>
          <w:noProof/>
          <w:sz w:val="28"/>
          <w:szCs w:val="28"/>
          <w:lang w:val="en-GB" w:eastAsia="en-GB" w:bidi="ar-SA"/>
        </w:rPr>
        <w:drawing>
          <wp:inline distT="0" distB="0" distL="0" distR="0" wp14:anchorId="7D4EE7B1" wp14:editId="571B642A">
            <wp:extent cx="4572000" cy="2743200"/>
            <wp:effectExtent l="19050" t="0" r="19050" b="0"/>
            <wp:docPr id="25"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5B4EDDBB" w14:textId="77777777" w:rsidR="006D35FE" w:rsidRPr="00E35052" w:rsidRDefault="006D35FE" w:rsidP="00FF16AF">
      <w:pPr>
        <w:spacing w:after="0" w:line="240" w:lineRule="auto"/>
        <w:rPr>
          <w:rFonts w:ascii="Preeti" w:hAnsi="Preeti"/>
          <w:b/>
          <w:sz w:val="28"/>
          <w:szCs w:val="28"/>
          <w:lang w:val="en-GB"/>
        </w:rPr>
      </w:pPr>
    </w:p>
    <w:p w14:paraId="7B9D41F2" w14:textId="77777777" w:rsidR="006D0ACF" w:rsidRPr="00E35052" w:rsidRDefault="006D0ACF" w:rsidP="006D0ACF">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 xml:space="preserve">Source: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5AF7DA26" w14:textId="77777777" w:rsidR="00FF16AF" w:rsidRPr="00E35052" w:rsidRDefault="006D0ACF" w:rsidP="00DE7FF1">
      <w:pPr>
        <w:spacing w:after="0" w:line="240" w:lineRule="auto"/>
        <w:ind w:left="630" w:hanging="630"/>
        <w:rPr>
          <w:rFonts w:ascii="Preeti" w:hAnsi="Preeti"/>
          <w:sz w:val="28"/>
          <w:szCs w:val="28"/>
          <w:lang w:val="en-GB"/>
        </w:rPr>
      </w:pPr>
      <w:r w:rsidRPr="00E35052">
        <w:rPr>
          <w:rFonts w:ascii="Times New Roman" w:hAnsi="Times New Roman" w:cs="Times New Roman"/>
          <w:b/>
          <w:bCs/>
          <w:i/>
          <w:iCs/>
          <w:sz w:val="24"/>
          <w:szCs w:val="24"/>
          <w:lang w:val="en-GB"/>
        </w:rPr>
        <w:t>Note:</w:t>
      </w:r>
      <w:r w:rsidR="00DE7FF1" w:rsidRPr="00E35052">
        <w:rPr>
          <w:rFonts w:ascii="Times New Roman" w:hAnsi="Times New Roman" w:cs="Times New Roman"/>
          <w:sz w:val="24"/>
          <w:szCs w:val="24"/>
          <w:lang w:val="en-GB"/>
        </w:rPr>
        <w:t xml:space="preserve"> Damage and loss of restaurant revenue and lodge is included under the heading hotel and others.</w:t>
      </w:r>
      <w:r w:rsidR="00FF16AF" w:rsidRPr="00E35052">
        <w:rPr>
          <w:rFonts w:ascii="Preeti" w:eastAsia="Times New Roman" w:hAnsi="Preeti" w:cs="Calibri"/>
          <w:sz w:val="28"/>
          <w:szCs w:val="28"/>
          <w:lang w:val="en-GB"/>
        </w:rPr>
        <w:t xml:space="preserve">  </w:t>
      </w:r>
    </w:p>
    <w:p w14:paraId="7178B9BF" w14:textId="77777777" w:rsidR="00DE7FF1" w:rsidRPr="00E35052" w:rsidRDefault="00DE7FF1" w:rsidP="002C24EB">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the tourism sector, out of total cost of damage and loss, 23.2 percent was in damage and 76.8 percent  was in loss. Similarly</w:t>
      </w:r>
      <w:r w:rsidR="002C24EB" w:rsidRPr="00E35052">
        <w:rPr>
          <w:rFonts w:ascii="Times New Roman" w:hAnsi="Times New Roman" w:cs="Times New Roman"/>
          <w:sz w:val="24"/>
          <w:szCs w:val="24"/>
          <w:lang w:val="en-GB"/>
        </w:rPr>
        <w:t>, 92.4 percent</w:t>
      </w:r>
      <w:r w:rsidRPr="00E35052">
        <w:rPr>
          <w:rFonts w:ascii="Times New Roman" w:hAnsi="Times New Roman" w:cs="Times New Roman"/>
          <w:sz w:val="24"/>
          <w:szCs w:val="24"/>
          <w:lang w:val="en-GB"/>
        </w:rPr>
        <w:t xml:space="preserve"> of the damage and loss was on the private tourism </w:t>
      </w:r>
      <w:r w:rsidR="002C24EB" w:rsidRPr="00E35052">
        <w:rPr>
          <w:rFonts w:ascii="Times New Roman" w:hAnsi="Times New Roman" w:cs="Times New Roman"/>
          <w:sz w:val="24"/>
          <w:szCs w:val="24"/>
          <w:lang w:val="en-GB"/>
        </w:rPr>
        <w:t xml:space="preserve">sector and 7.6 percent </w:t>
      </w:r>
      <w:r w:rsidRPr="00E35052">
        <w:rPr>
          <w:rFonts w:ascii="Times New Roman" w:hAnsi="Times New Roman" w:cs="Times New Roman"/>
          <w:sz w:val="24"/>
          <w:szCs w:val="24"/>
          <w:lang w:val="en-GB"/>
        </w:rPr>
        <w:t>in the public tourism sector</w:t>
      </w:r>
      <w:r w:rsidR="002C24EB" w:rsidRPr="00E35052">
        <w:rPr>
          <w:rFonts w:ascii="Times New Roman" w:hAnsi="Times New Roman" w:cs="Times New Roman"/>
          <w:sz w:val="24"/>
          <w:szCs w:val="24"/>
          <w:lang w:val="en-GB"/>
        </w:rPr>
        <w:t xml:space="preserve"> (Table 3.25)</w:t>
      </w:r>
      <w:r w:rsidRPr="00E35052">
        <w:rPr>
          <w:rFonts w:ascii="Times New Roman" w:hAnsi="Times New Roman" w:cs="Times New Roman"/>
          <w:sz w:val="24"/>
          <w:szCs w:val="24"/>
          <w:lang w:val="en-GB"/>
        </w:rPr>
        <w:t>. Most affected was the hotel business.</w:t>
      </w:r>
    </w:p>
    <w:p w14:paraId="3F7ABB57" w14:textId="77777777" w:rsidR="00FF16AF" w:rsidRPr="00E35052" w:rsidRDefault="004831AD" w:rsidP="00FF16AF">
      <w:pPr>
        <w:pStyle w:val="Heading5"/>
        <w:jc w:val="center"/>
        <w:rPr>
          <w:rFonts w:ascii="Preeti" w:hAnsi="Preeti"/>
          <w:b/>
          <w:bCs/>
          <w:color w:val="auto"/>
          <w:sz w:val="28"/>
          <w:szCs w:val="28"/>
          <w:lang w:val="en-GB"/>
        </w:rPr>
      </w:pPr>
      <w:bookmarkStart w:id="179" w:name="_Toc487548293"/>
      <w:bookmarkStart w:id="180" w:name="_Toc449088291"/>
      <w:bookmarkStart w:id="181" w:name="_Toc449092939"/>
      <w:bookmarkStart w:id="182" w:name="_Toc452128787"/>
      <w:r w:rsidRPr="00E35052">
        <w:rPr>
          <w:rFonts w:ascii="Times New Roman" w:hAnsi="Times New Roman" w:cs="Times New Roman"/>
          <w:b/>
          <w:bCs/>
          <w:color w:val="auto"/>
          <w:sz w:val="24"/>
          <w:szCs w:val="24"/>
          <w:lang w:val="en-GB"/>
        </w:rPr>
        <w:t>Table 3.25: Summary of damage and loss in tourism</w:t>
      </w:r>
      <w:bookmarkEnd w:id="179"/>
      <w:r w:rsidRPr="00E35052">
        <w:rPr>
          <w:rFonts w:ascii="Times New Roman" w:hAnsi="Times New Roman" w:cs="Times New Roman"/>
          <w:b/>
          <w:bCs/>
          <w:color w:val="auto"/>
          <w:sz w:val="24"/>
          <w:szCs w:val="24"/>
          <w:lang w:val="en-GB"/>
        </w:rPr>
        <w:t xml:space="preserve"> </w:t>
      </w:r>
      <w:bookmarkEnd w:id="180"/>
      <w:bookmarkEnd w:id="181"/>
      <w:bookmarkEnd w:id="182"/>
    </w:p>
    <w:p w14:paraId="6271C242" w14:textId="77777777" w:rsidR="00FF16AF" w:rsidRPr="00E35052" w:rsidRDefault="00FF16AF" w:rsidP="00FF16AF">
      <w:pPr>
        <w:spacing w:after="0" w:line="240" w:lineRule="auto"/>
        <w:jc w:val="center"/>
        <w:rPr>
          <w:rFonts w:ascii="Preeti" w:hAnsi="Preeti"/>
          <w:b/>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2"/>
        <w:gridCol w:w="1264"/>
        <w:gridCol w:w="1277"/>
        <w:gridCol w:w="1311"/>
        <w:gridCol w:w="1277"/>
        <w:gridCol w:w="1189"/>
      </w:tblGrid>
      <w:tr w:rsidR="00A5704C" w:rsidRPr="00E35052" w14:paraId="7C7B0CC0" w14:textId="77777777" w:rsidTr="00315E9A">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621" w:type="pct"/>
            <w:vMerge w:val="restart"/>
            <w:tcBorders>
              <w:top w:val="none" w:sz="0" w:space="0" w:color="auto"/>
              <w:left w:val="none" w:sz="0" w:space="0" w:color="auto"/>
              <w:bottom w:val="none" w:sz="0" w:space="0" w:color="auto"/>
              <w:right w:val="none" w:sz="0" w:space="0" w:color="auto"/>
            </w:tcBorders>
            <w:noWrap/>
            <w:vAlign w:val="center"/>
            <w:hideMark/>
          </w:tcPr>
          <w:p w14:paraId="41364D05" w14:textId="77777777" w:rsidR="00A5704C" w:rsidRPr="00E35052" w:rsidRDefault="00A5704C" w:rsidP="00035B3A">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Subsector</w:t>
            </w:r>
          </w:p>
        </w:tc>
        <w:tc>
          <w:tcPr>
            <w:tcW w:w="2060" w:type="pct"/>
            <w:gridSpan w:val="3"/>
            <w:tcBorders>
              <w:top w:val="none" w:sz="0" w:space="0" w:color="auto"/>
              <w:left w:val="none" w:sz="0" w:space="0" w:color="auto"/>
              <w:bottom w:val="none" w:sz="0" w:space="0" w:color="auto"/>
              <w:right w:val="none" w:sz="0" w:space="0" w:color="auto"/>
            </w:tcBorders>
            <w:vAlign w:val="center"/>
            <w:hideMark/>
          </w:tcPr>
          <w:p w14:paraId="5B3599FF" w14:textId="77777777" w:rsidR="00A5704C" w:rsidRPr="00E35052" w:rsidRDefault="00A5704C" w:rsidP="00035B3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c>
          <w:tcPr>
            <w:tcW w:w="1319" w:type="pct"/>
            <w:gridSpan w:val="2"/>
            <w:tcBorders>
              <w:top w:val="none" w:sz="0" w:space="0" w:color="auto"/>
              <w:left w:val="none" w:sz="0" w:space="0" w:color="auto"/>
              <w:bottom w:val="none" w:sz="0" w:space="0" w:color="auto"/>
              <w:right w:val="none" w:sz="0" w:space="0" w:color="auto"/>
            </w:tcBorders>
            <w:vAlign w:val="center"/>
            <w:hideMark/>
          </w:tcPr>
          <w:p w14:paraId="3261BC08" w14:textId="77777777" w:rsidR="00A5704C" w:rsidRPr="00E35052" w:rsidRDefault="00A5704C" w:rsidP="00035B3A">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Share of disaster effects</w:t>
            </w:r>
          </w:p>
          <w:p w14:paraId="6A774410" w14:textId="77777777" w:rsidR="00A5704C" w:rsidRPr="00E35052" w:rsidRDefault="00A5704C" w:rsidP="00035B3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(in %)</w:t>
            </w:r>
          </w:p>
        </w:tc>
      </w:tr>
      <w:tr w:rsidR="00A5704C" w:rsidRPr="00E35052" w14:paraId="15A03F41" w14:textId="77777777" w:rsidTr="00035B3A">
        <w:trPr>
          <w:cnfStyle w:val="000000100000" w:firstRow="0" w:lastRow="0" w:firstColumn="0" w:lastColumn="0" w:oddVBand="0" w:evenVBand="0" w:oddHBand="1" w:evenHBand="0" w:firstRowFirstColumn="0" w:firstRowLastColumn="0" w:lastRowFirstColumn="0" w:lastRowLastColumn="0"/>
          <w:trHeight w:val="188"/>
        </w:trPr>
        <w:tc>
          <w:tcPr>
            <w:cnfStyle w:val="001000000000" w:firstRow="0" w:lastRow="0" w:firstColumn="1" w:lastColumn="0" w:oddVBand="0" w:evenVBand="0" w:oddHBand="0" w:evenHBand="0" w:firstRowFirstColumn="0" w:firstRowLastColumn="0" w:lastRowFirstColumn="0" w:lastRowLastColumn="0"/>
            <w:tcW w:w="1621" w:type="pct"/>
            <w:vMerge/>
            <w:tcBorders>
              <w:right w:val="none" w:sz="0" w:space="0" w:color="auto"/>
            </w:tcBorders>
            <w:hideMark/>
          </w:tcPr>
          <w:p w14:paraId="17A51405" w14:textId="77777777" w:rsidR="00A5704C" w:rsidRPr="00E35052" w:rsidRDefault="00A5704C" w:rsidP="00315E9A">
            <w:pPr>
              <w:jc w:val="center"/>
              <w:rPr>
                <w:rFonts w:ascii="Times New Roman" w:eastAsia="Times New Roman" w:hAnsi="Times New Roman" w:cs="Times New Roman"/>
                <w:sz w:val="24"/>
                <w:szCs w:val="24"/>
                <w:lang w:val="en-GB"/>
              </w:rPr>
            </w:pPr>
          </w:p>
        </w:tc>
        <w:tc>
          <w:tcPr>
            <w:tcW w:w="676" w:type="pct"/>
            <w:tcBorders>
              <w:left w:val="none" w:sz="0" w:space="0" w:color="auto"/>
              <w:right w:val="none" w:sz="0" w:space="0" w:color="auto"/>
            </w:tcBorders>
            <w:shd w:val="clear" w:color="auto" w:fill="9BBB59" w:themeFill="accent3"/>
            <w:noWrap/>
            <w:hideMark/>
          </w:tcPr>
          <w:p w14:paraId="32FDB771" w14:textId="77777777" w:rsidR="00A5704C" w:rsidRPr="00E35052" w:rsidRDefault="00A5704C"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Damage</w:t>
            </w:r>
          </w:p>
        </w:tc>
        <w:tc>
          <w:tcPr>
            <w:tcW w:w="683" w:type="pct"/>
            <w:tcBorders>
              <w:left w:val="none" w:sz="0" w:space="0" w:color="auto"/>
              <w:right w:val="none" w:sz="0" w:space="0" w:color="auto"/>
            </w:tcBorders>
            <w:shd w:val="clear" w:color="auto" w:fill="9BBB59" w:themeFill="accent3"/>
            <w:noWrap/>
            <w:hideMark/>
          </w:tcPr>
          <w:p w14:paraId="4A7349A9" w14:textId="77777777" w:rsidR="00A5704C" w:rsidRPr="00E35052" w:rsidRDefault="00A5704C"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Loss</w:t>
            </w:r>
          </w:p>
        </w:tc>
        <w:tc>
          <w:tcPr>
            <w:tcW w:w="701" w:type="pct"/>
            <w:tcBorders>
              <w:left w:val="none" w:sz="0" w:space="0" w:color="auto"/>
              <w:right w:val="none" w:sz="0" w:space="0" w:color="auto"/>
            </w:tcBorders>
            <w:shd w:val="clear" w:color="auto" w:fill="9BBB59" w:themeFill="accent3"/>
            <w:noWrap/>
            <w:hideMark/>
          </w:tcPr>
          <w:p w14:paraId="43DDA98B" w14:textId="77777777" w:rsidR="00A5704C" w:rsidRPr="00E35052" w:rsidRDefault="00A5704C" w:rsidP="00035B3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eastAsia="Times New Roman" w:hAnsi="Times New Roman" w:cs="Times New Roman"/>
                <w:b/>
                <w:bCs/>
                <w:sz w:val="24"/>
                <w:szCs w:val="24"/>
                <w:lang w:val="en-GB" w:bidi="ar-SA"/>
              </w:rPr>
              <w:t>Total</w:t>
            </w:r>
          </w:p>
        </w:tc>
        <w:tc>
          <w:tcPr>
            <w:tcW w:w="683" w:type="pct"/>
            <w:tcBorders>
              <w:left w:val="none" w:sz="0" w:space="0" w:color="auto"/>
              <w:right w:val="none" w:sz="0" w:space="0" w:color="auto"/>
            </w:tcBorders>
            <w:shd w:val="clear" w:color="auto" w:fill="9BBB59" w:themeFill="accent3"/>
            <w:hideMark/>
          </w:tcPr>
          <w:p w14:paraId="29BE0879" w14:textId="77777777" w:rsidR="00A5704C" w:rsidRPr="00E35052" w:rsidRDefault="00A5704C"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Private</w:t>
            </w:r>
          </w:p>
        </w:tc>
        <w:tc>
          <w:tcPr>
            <w:tcW w:w="636" w:type="pct"/>
            <w:tcBorders>
              <w:left w:val="none" w:sz="0" w:space="0" w:color="auto"/>
            </w:tcBorders>
            <w:shd w:val="clear" w:color="auto" w:fill="9BBB59" w:themeFill="accent3"/>
            <w:hideMark/>
          </w:tcPr>
          <w:p w14:paraId="7A57CEAA" w14:textId="77777777" w:rsidR="00A5704C" w:rsidRPr="00E35052" w:rsidRDefault="00A5704C"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bidi="ar-SA"/>
              </w:rPr>
            </w:pPr>
            <w:r w:rsidRPr="00E35052">
              <w:rPr>
                <w:rFonts w:ascii="Times New Roman" w:hAnsi="Times New Roman" w:cs="Times New Roman"/>
                <w:b/>
                <w:bCs/>
                <w:sz w:val="24"/>
                <w:szCs w:val="24"/>
                <w:lang w:val="en-GB"/>
              </w:rPr>
              <w:t>Public</w:t>
            </w:r>
          </w:p>
        </w:tc>
      </w:tr>
      <w:tr w:rsidR="00FF16AF" w:rsidRPr="00E35052" w14:paraId="171C04BC" w14:textId="77777777" w:rsidTr="00315E9A">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621" w:type="pct"/>
            <w:tcBorders>
              <w:right w:val="none" w:sz="0" w:space="0" w:color="auto"/>
            </w:tcBorders>
            <w:noWrap/>
            <w:vAlign w:val="center"/>
            <w:hideMark/>
          </w:tcPr>
          <w:p w14:paraId="3FA75EE1" w14:textId="77777777" w:rsidR="00FF16AF" w:rsidRPr="00E35052" w:rsidRDefault="00630163" w:rsidP="00315E9A">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Hotels and others</w:t>
            </w:r>
          </w:p>
        </w:tc>
        <w:tc>
          <w:tcPr>
            <w:tcW w:w="676" w:type="pct"/>
            <w:tcBorders>
              <w:left w:val="none" w:sz="0" w:space="0" w:color="auto"/>
              <w:right w:val="none" w:sz="0" w:space="0" w:color="auto"/>
            </w:tcBorders>
            <w:noWrap/>
            <w:vAlign w:val="center"/>
            <w:hideMark/>
          </w:tcPr>
          <w:p w14:paraId="12EFB568"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16,295</w:t>
            </w:r>
          </w:p>
        </w:tc>
        <w:tc>
          <w:tcPr>
            <w:tcW w:w="683" w:type="pct"/>
            <w:tcBorders>
              <w:left w:val="none" w:sz="0" w:space="0" w:color="auto"/>
              <w:right w:val="none" w:sz="0" w:space="0" w:color="auto"/>
            </w:tcBorders>
            <w:noWrap/>
            <w:vAlign w:val="center"/>
            <w:hideMark/>
          </w:tcPr>
          <w:p w14:paraId="110F1E31"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01" w:type="pct"/>
            <w:tcBorders>
              <w:left w:val="none" w:sz="0" w:space="0" w:color="auto"/>
              <w:right w:val="none" w:sz="0" w:space="0" w:color="auto"/>
            </w:tcBorders>
            <w:noWrap/>
            <w:vAlign w:val="center"/>
            <w:hideMark/>
          </w:tcPr>
          <w:p w14:paraId="0C05F540"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16,295</w:t>
            </w:r>
          </w:p>
        </w:tc>
        <w:tc>
          <w:tcPr>
            <w:tcW w:w="683" w:type="pct"/>
            <w:tcBorders>
              <w:left w:val="none" w:sz="0" w:space="0" w:color="auto"/>
              <w:right w:val="none" w:sz="0" w:space="0" w:color="auto"/>
            </w:tcBorders>
            <w:noWrap/>
            <w:vAlign w:val="center"/>
            <w:hideMark/>
          </w:tcPr>
          <w:p w14:paraId="5B9E5B9C"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100.0</w:t>
            </w:r>
          </w:p>
        </w:tc>
        <w:tc>
          <w:tcPr>
            <w:tcW w:w="636" w:type="pct"/>
            <w:tcBorders>
              <w:left w:val="none" w:sz="0" w:space="0" w:color="auto"/>
            </w:tcBorders>
            <w:noWrap/>
            <w:vAlign w:val="center"/>
            <w:hideMark/>
          </w:tcPr>
          <w:p w14:paraId="652D54D3"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FF16AF" w:rsidRPr="00E35052" w14:paraId="0FE31349" w14:textId="77777777" w:rsidTr="00315E9A">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621" w:type="pct"/>
            <w:tcBorders>
              <w:right w:val="none" w:sz="0" w:space="0" w:color="auto"/>
            </w:tcBorders>
            <w:noWrap/>
            <w:vAlign w:val="center"/>
            <w:hideMark/>
          </w:tcPr>
          <w:p w14:paraId="28EE7139" w14:textId="77777777" w:rsidR="00FF16AF" w:rsidRPr="00E35052" w:rsidRDefault="00630163" w:rsidP="00315E9A">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Homestays</w:t>
            </w:r>
          </w:p>
        </w:tc>
        <w:tc>
          <w:tcPr>
            <w:tcW w:w="676" w:type="pct"/>
            <w:tcBorders>
              <w:left w:val="none" w:sz="0" w:space="0" w:color="auto"/>
              <w:right w:val="none" w:sz="0" w:space="0" w:color="auto"/>
            </w:tcBorders>
            <w:noWrap/>
            <w:vAlign w:val="center"/>
            <w:hideMark/>
          </w:tcPr>
          <w:p w14:paraId="5E7A51C6"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1,720</w:t>
            </w:r>
          </w:p>
        </w:tc>
        <w:tc>
          <w:tcPr>
            <w:tcW w:w="683" w:type="pct"/>
            <w:tcBorders>
              <w:left w:val="none" w:sz="0" w:space="0" w:color="auto"/>
              <w:right w:val="none" w:sz="0" w:space="0" w:color="auto"/>
            </w:tcBorders>
            <w:noWrap/>
            <w:vAlign w:val="center"/>
            <w:hideMark/>
          </w:tcPr>
          <w:p w14:paraId="15A0105E"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4959</w:t>
            </w:r>
          </w:p>
        </w:tc>
        <w:tc>
          <w:tcPr>
            <w:tcW w:w="701" w:type="pct"/>
            <w:tcBorders>
              <w:left w:val="none" w:sz="0" w:space="0" w:color="auto"/>
              <w:right w:val="none" w:sz="0" w:space="0" w:color="auto"/>
            </w:tcBorders>
            <w:noWrap/>
            <w:vAlign w:val="center"/>
            <w:hideMark/>
          </w:tcPr>
          <w:p w14:paraId="38A0AE28"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1,720</w:t>
            </w:r>
          </w:p>
        </w:tc>
        <w:tc>
          <w:tcPr>
            <w:tcW w:w="683" w:type="pct"/>
            <w:tcBorders>
              <w:left w:val="none" w:sz="0" w:space="0" w:color="auto"/>
              <w:right w:val="none" w:sz="0" w:space="0" w:color="auto"/>
            </w:tcBorders>
            <w:noWrap/>
            <w:vAlign w:val="center"/>
            <w:hideMark/>
          </w:tcPr>
          <w:p w14:paraId="0745FD5E"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100.0</w:t>
            </w:r>
          </w:p>
        </w:tc>
        <w:tc>
          <w:tcPr>
            <w:tcW w:w="636" w:type="pct"/>
            <w:tcBorders>
              <w:left w:val="none" w:sz="0" w:space="0" w:color="auto"/>
            </w:tcBorders>
            <w:noWrap/>
            <w:vAlign w:val="center"/>
            <w:hideMark/>
          </w:tcPr>
          <w:p w14:paraId="2315A18B"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FF16AF" w:rsidRPr="00E35052" w14:paraId="144A7126" w14:textId="77777777" w:rsidTr="00315E9A">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621" w:type="pct"/>
            <w:tcBorders>
              <w:right w:val="none" w:sz="0" w:space="0" w:color="auto"/>
            </w:tcBorders>
            <w:noWrap/>
            <w:vAlign w:val="center"/>
            <w:hideMark/>
          </w:tcPr>
          <w:p w14:paraId="15679D6E" w14:textId="77777777" w:rsidR="00FF16AF" w:rsidRPr="00E35052" w:rsidRDefault="00630163" w:rsidP="00315E9A">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Eco-lodges</w:t>
            </w:r>
          </w:p>
        </w:tc>
        <w:tc>
          <w:tcPr>
            <w:tcW w:w="676" w:type="pct"/>
            <w:tcBorders>
              <w:left w:val="none" w:sz="0" w:space="0" w:color="auto"/>
              <w:right w:val="none" w:sz="0" w:space="0" w:color="auto"/>
            </w:tcBorders>
            <w:noWrap/>
            <w:vAlign w:val="center"/>
            <w:hideMark/>
          </w:tcPr>
          <w:p w14:paraId="430F4A7F"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415</w:t>
            </w:r>
          </w:p>
        </w:tc>
        <w:tc>
          <w:tcPr>
            <w:tcW w:w="683" w:type="pct"/>
            <w:tcBorders>
              <w:left w:val="none" w:sz="0" w:space="0" w:color="auto"/>
              <w:right w:val="none" w:sz="0" w:space="0" w:color="auto"/>
            </w:tcBorders>
            <w:noWrap/>
            <w:vAlign w:val="center"/>
            <w:hideMark/>
          </w:tcPr>
          <w:p w14:paraId="3CA9B331"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01" w:type="pct"/>
            <w:tcBorders>
              <w:left w:val="none" w:sz="0" w:space="0" w:color="auto"/>
              <w:right w:val="none" w:sz="0" w:space="0" w:color="auto"/>
            </w:tcBorders>
            <w:noWrap/>
            <w:vAlign w:val="center"/>
            <w:hideMark/>
          </w:tcPr>
          <w:p w14:paraId="554C3C76"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415</w:t>
            </w:r>
          </w:p>
        </w:tc>
        <w:tc>
          <w:tcPr>
            <w:tcW w:w="683" w:type="pct"/>
            <w:tcBorders>
              <w:left w:val="none" w:sz="0" w:space="0" w:color="auto"/>
              <w:right w:val="none" w:sz="0" w:space="0" w:color="auto"/>
            </w:tcBorders>
            <w:noWrap/>
            <w:vAlign w:val="center"/>
            <w:hideMark/>
          </w:tcPr>
          <w:p w14:paraId="68B856A7"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100.0</w:t>
            </w:r>
          </w:p>
        </w:tc>
        <w:tc>
          <w:tcPr>
            <w:tcW w:w="636" w:type="pct"/>
            <w:tcBorders>
              <w:left w:val="none" w:sz="0" w:space="0" w:color="auto"/>
            </w:tcBorders>
            <w:noWrap/>
            <w:vAlign w:val="center"/>
            <w:hideMark/>
          </w:tcPr>
          <w:p w14:paraId="02E13211"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FF16AF" w:rsidRPr="00E35052" w14:paraId="31E729B2" w14:textId="77777777" w:rsidTr="00315E9A">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621" w:type="pct"/>
            <w:tcBorders>
              <w:right w:val="none" w:sz="0" w:space="0" w:color="auto"/>
            </w:tcBorders>
            <w:noWrap/>
            <w:vAlign w:val="center"/>
            <w:hideMark/>
          </w:tcPr>
          <w:p w14:paraId="06E3706A" w14:textId="77777777" w:rsidR="00FF16AF" w:rsidRPr="00E35052" w:rsidRDefault="00630163" w:rsidP="00315E9A">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Trekking trails</w:t>
            </w:r>
          </w:p>
        </w:tc>
        <w:tc>
          <w:tcPr>
            <w:tcW w:w="676" w:type="pct"/>
            <w:tcBorders>
              <w:left w:val="none" w:sz="0" w:space="0" w:color="auto"/>
              <w:right w:val="none" w:sz="0" w:space="0" w:color="auto"/>
            </w:tcBorders>
            <w:noWrap/>
            <w:vAlign w:val="center"/>
            <w:hideMark/>
          </w:tcPr>
          <w:p w14:paraId="5E5C4010"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426</w:t>
            </w:r>
          </w:p>
        </w:tc>
        <w:tc>
          <w:tcPr>
            <w:tcW w:w="683" w:type="pct"/>
            <w:tcBorders>
              <w:left w:val="none" w:sz="0" w:space="0" w:color="auto"/>
              <w:right w:val="none" w:sz="0" w:space="0" w:color="auto"/>
            </w:tcBorders>
            <w:noWrap/>
            <w:vAlign w:val="center"/>
            <w:hideMark/>
          </w:tcPr>
          <w:p w14:paraId="14129070"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5,711</w:t>
            </w:r>
          </w:p>
        </w:tc>
        <w:tc>
          <w:tcPr>
            <w:tcW w:w="701" w:type="pct"/>
            <w:tcBorders>
              <w:left w:val="none" w:sz="0" w:space="0" w:color="auto"/>
              <w:right w:val="none" w:sz="0" w:space="0" w:color="auto"/>
            </w:tcBorders>
            <w:noWrap/>
            <w:vAlign w:val="center"/>
            <w:hideMark/>
          </w:tcPr>
          <w:p w14:paraId="273BDE5F"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6,137</w:t>
            </w:r>
          </w:p>
        </w:tc>
        <w:tc>
          <w:tcPr>
            <w:tcW w:w="683" w:type="pct"/>
            <w:tcBorders>
              <w:left w:val="none" w:sz="0" w:space="0" w:color="auto"/>
              <w:right w:val="none" w:sz="0" w:space="0" w:color="auto"/>
            </w:tcBorders>
            <w:noWrap/>
            <w:vAlign w:val="center"/>
            <w:hideMark/>
          </w:tcPr>
          <w:p w14:paraId="3ECEB981"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636" w:type="pct"/>
            <w:tcBorders>
              <w:left w:val="none" w:sz="0" w:space="0" w:color="auto"/>
            </w:tcBorders>
            <w:noWrap/>
            <w:vAlign w:val="center"/>
            <w:hideMark/>
          </w:tcPr>
          <w:p w14:paraId="1BAF5F49"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100.0</w:t>
            </w:r>
          </w:p>
        </w:tc>
      </w:tr>
      <w:tr w:rsidR="00FF16AF" w:rsidRPr="00E35052" w14:paraId="19E9CC73" w14:textId="77777777" w:rsidTr="00315E9A">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621" w:type="pct"/>
            <w:tcBorders>
              <w:right w:val="none" w:sz="0" w:space="0" w:color="auto"/>
            </w:tcBorders>
            <w:noWrap/>
            <w:vAlign w:val="center"/>
            <w:hideMark/>
          </w:tcPr>
          <w:p w14:paraId="0C3751A8" w14:textId="77777777" w:rsidR="00FF16AF" w:rsidRPr="00E35052" w:rsidRDefault="00630163" w:rsidP="00315E9A">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Tour operators</w:t>
            </w:r>
          </w:p>
        </w:tc>
        <w:tc>
          <w:tcPr>
            <w:tcW w:w="676" w:type="pct"/>
            <w:tcBorders>
              <w:left w:val="none" w:sz="0" w:space="0" w:color="auto"/>
              <w:right w:val="none" w:sz="0" w:space="0" w:color="auto"/>
            </w:tcBorders>
            <w:noWrap/>
            <w:vAlign w:val="center"/>
            <w:hideMark/>
          </w:tcPr>
          <w:p w14:paraId="41445227"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w:t>
            </w:r>
          </w:p>
        </w:tc>
        <w:tc>
          <w:tcPr>
            <w:tcW w:w="683" w:type="pct"/>
            <w:tcBorders>
              <w:left w:val="none" w:sz="0" w:space="0" w:color="auto"/>
              <w:right w:val="none" w:sz="0" w:space="0" w:color="auto"/>
            </w:tcBorders>
            <w:noWrap/>
            <w:vAlign w:val="center"/>
            <w:hideMark/>
          </w:tcPr>
          <w:p w14:paraId="75107DE1"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4,924</w:t>
            </w:r>
          </w:p>
        </w:tc>
        <w:tc>
          <w:tcPr>
            <w:tcW w:w="701" w:type="pct"/>
            <w:tcBorders>
              <w:left w:val="none" w:sz="0" w:space="0" w:color="auto"/>
              <w:right w:val="none" w:sz="0" w:space="0" w:color="auto"/>
            </w:tcBorders>
            <w:noWrap/>
            <w:vAlign w:val="center"/>
            <w:hideMark/>
          </w:tcPr>
          <w:p w14:paraId="14BA072B"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4,931</w:t>
            </w:r>
          </w:p>
        </w:tc>
        <w:tc>
          <w:tcPr>
            <w:tcW w:w="683" w:type="pct"/>
            <w:tcBorders>
              <w:left w:val="none" w:sz="0" w:space="0" w:color="auto"/>
              <w:right w:val="none" w:sz="0" w:space="0" w:color="auto"/>
            </w:tcBorders>
            <w:noWrap/>
            <w:vAlign w:val="center"/>
            <w:hideMark/>
          </w:tcPr>
          <w:p w14:paraId="3FB1BBC9"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100.0</w:t>
            </w:r>
          </w:p>
        </w:tc>
        <w:tc>
          <w:tcPr>
            <w:tcW w:w="636" w:type="pct"/>
            <w:tcBorders>
              <w:left w:val="none" w:sz="0" w:space="0" w:color="auto"/>
            </w:tcBorders>
            <w:noWrap/>
            <w:vAlign w:val="center"/>
            <w:hideMark/>
          </w:tcPr>
          <w:p w14:paraId="207DEC95"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FF16AF" w:rsidRPr="00E35052" w14:paraId="457A2CF0" w14:textId="77777777" w:rsidTr="00315E9A">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621" w:type="pct"/>
            <w:tcBorders>
              <w:right w:val="none" w:sz="0" w:space="0" w:color="auto"/>
            </w:tcBorders>
            <w:noWrap/>
            <w:vAlign w:val="center"/>
            <w:hideMark/>
          </w:tcPr>
          <w:p w14:paraId="395513B9" w14:textId="77777777" w:rsidR="00FF16AF" w:rsidRPr="00E35052" w:rsidRDefault="00630163" w:rsidP="00315E9A">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Tourism revenues</w:t>
            </w:r>
          </w:p>
        </w:tc>
        <w:tc>
          <w:tcPr>
            <w:tcW w:w="676" w:type="pct"/>
            <w:tcBorders>
              <w:left w:val="none" w:sz="0" w:space="0" w:color="auto"/>
              <w:right w:val="none" w:sz="0" w:space="0" w:color="auto"/>
            </w:tcBorders>
            <w:noWrap/>
            <w:vAlign w:val="center"/>
            <w:hideMark/>
          </w:tcPr>
          <w:p w14:paraId="0FE25FAD"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683" w:type="pct"/>
            <w:tcBorders>
              <w:left w:val="none" w:sz="0" w:space="0" w:color="auto"/>
              <w:right w:val="none" w:sz="0" w:space="0" w:color="auto"/>
            </w:tcBorders>
            <w:noWrap/>
            <w:vAlign w:val="center"/>
            <w:hideMark/>
          </w:tcPr>
          <w:p w14:paraId="7A7D1D8D"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47,013</w:t>
            </w:r>
          </w:p>
        </w:tc>
        <w:tc>
          <w:tcPr>
            <w:tcW w:w="701" w:type="pct"/>
            <w:tcBorders>
              <w:left w:val="none" w:sz="0" w:space="0" w:color="auto"/>
              <w:right w:val="none" w:sz="0" w:space="0" w:color="auto"/>
            </w:tcBorders>
            <w:noWrap/>
            <w:vAlign w:val="center"/>
            <w:hideMark/>
          </w:tcPr>
          <w:p w14:paraId="2CE3A2C9"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47,013</w:t>
            </w:r>
          </w:p>
        </w:tc>
        <w:tc>
          <w:tcPr>
            <w:tcW w:w="683" w:type="pct"/>
            <w:tcBorders>
              <w:left w:val="none" w:sz="0" w:space="0" w:color="auto"/>
              <w:right w:val="none" w:sz="0" w:space="0" w:color="auto"/>
            </w:tcBorders>
            <w:noWrap/>
            <w:vAlign w:val="center"/>
            <w:hideMark/>
          </w:tcPr>
          <w:p w14:paraId="33E8B689"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100.0</w:t>
            </w:r>
          </w:p>
        </w:tc>
        <w:tc>
          <w:tcPr>
            <w:tcW w:w="636" w:type="pct"/>
            <w:tcBorders>
              <w:left w:val="none" w:sz="0" w:space="0" w:color="auto"/>
            </w:tcBorders>
            <w:noWrap/>
            <w:vAlign w:val="center"/>
            <w:hideMark/>
          </w:tcPr>
          <w:p w14:paraId="01AF847C"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FF16AF" w:rsidRPr="00E35052" w14:paraId="548A3AAB" w14:textId="77777777" w:rsidTr="00315E9A">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621" w:type="pct"/>
            <w:tcBorders>
              <w:right w:val="none" w:sz="0" w:space="0" w:color="auto"/>
            </w:tcBorders>
            <w:noWrap/>
            <w:vAlign w:val="center"/>
            <w:hideMark/>
          </w:tcPr>
          <w:p w14:paraId="7B1ACD40" w14:textId="77777777" w:rsidR="00FF16AF" w:rsidRPr="00E35052" w:rsidRDefault="00630163" w:rsidP="00315E9A">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Air transport revenues</w:t>
            </w:r>
          </w:p>
        </w:tc>
        <w:tc>
          <w:tcPr>
            <w:tcW w:w="676" w:type="pct"/>
            <w:tcBorders>
              <w:left w:val="none" w:sz="0" w:space="0" w:color="auto"/>
              <w:right w:val="none" w:sz="0" w:space="0" w:color="auto"/>
            </w:tcBorders>
            <w:noWrap/>
            <w:vAlign w:val="center"/>
            <w:hideMark/>
          </w:tcPr>
          <w:p w14:paraId="4E410DD4"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683" w:type="pct"/>
            <w:tcBorders>
              <w:left w:val="none" w:sz="0" w:space="0" w:color="auto"/>
              <w:right w:val="none" w:sz="0" w:space="0" w:color="auto"/>
            </w:tcBorders>
            <w:noWrap/>
            <w:vAlign w:val="center"/>
            <w:hideMark/>
          </w:tcPr>
          <w:p w14:paraId="30BC6857"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4,720</w:t>
            </w:r>
          </w:p>
        </w:tc>
        <w:tc>
          <w:tcPr>
            <w:tcW w:w="701" w:type="pct"/>
            <w:tcBorders>
              <w:left w:val="none" w:sz="0" w:space="0" w:color="auto"/>
              <w:right w:val="none" w:sz="0" w:space="0" w:color="auto"/>
            </w:tcBorders>
            <w:noWrap/>
            <w:vAlign w:val="center"/>
            <w:hideMark/>
          </w:tcPr>
          <w:p w14:paraId="46FBA1C7"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4,720</w:t>
            </w:r>
          </w:p>
        </w:tc>
        <w:tc>
          <w:tcPr>
            <w:tcW w:w="683" w:type="pct"/>
            <w:tcBorders>
              <w:left w:val="none" w:sz="0" w:space="0" w:color="auto"/>
              <w:right w:val="none" w:sz="0" w:space="0" w:color="auto"/>
            </w:tcBorders>
            <w:noWrap/>
            <w:vAlign w:val="center"/>
            <w:hideMark/>
          </w:tcPr>
          <w:p w14:paraId="3E7A36C5"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100.0</w:t>
            </w:r>
          </w:p>
        </w:tc>
        <w:tc>
          <w:tcPr>
            <w:tcW w:w="636" w:type="pct"/>
            <w:tcBorders>
              <w:left w:val="none" w:sz="0" w:space="0" w:color="auto"/>
            </w:tcBorders>
            <w:noWrap/>
            <w:vAlign w:val="center"/>
            <w:hideMark/>
          </w:tcPr>
          <w:p w14:paraId="7193F77C"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FF16AF" w:rsidRPr="00E35052" w14:paraId="617ECFF5" w14:textId="77777777" w:rsidTr="00315E9A">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621" w:type="pct"/>
            <w:tcBorders>
              <w:right w:val="none" w:sz="0" w:space="0" w:color="auto"/>
            </w:tcBorders>
            <w:noWrap/>
            <w:vAlign w:val="center"/>
            <w:hideMark/>
          </w:tcPr>
          <w:p w14:paraId="55F99E3E" w14:textId="77777777" w:rsidR="00FF16AF" w:rsidRPr="00E35052" w:rsidRDefault="004831AD" w:rsidP="00315E9A">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Restaurant revenues</w:t>
            </w:r>
          </w:p>
        </w:tc>
        <w:tc>
          <w:tcPr>
            <w:tcW w:w="676" w:type="pct"/>
            <w:tcBorders>
              <w:left w:val="none" w:sz="0" w:space="0" w:color="auto"/>
              <w:right w:val="none" w:sz="0" w:space="0" w:color="auto"/>
            </w:tcBorders>
            <w:noWrap/>
            <w:vAlign w:val="center"/>
            <w:hideMark/>
          </w:tcPr>
          <w:p w14:paraId="64388E7B"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683" w:type="pct"/>
            <w:tcBorders>
              <w:left w:val="none" w:sz="0" w:space="0" w:color="auto"/>
              <w:right w:val="none" w:sz="0" w:space="0" w:color="auto"/>
            </w:tcBorders>
            <w:noWrap/>
            <w:vAlign w:val="center"/>
            <w:hideMark/>
          </w:tcPr>
          <w:p w14:paraId="68BEFC58"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w:t>
            </w:r>
          </w:p>
        </w:tc>
        <w:tc>
          <w:tcPr>
            <w:tcW w:w="701" w:type="pct"/>
            <w:tcBorders>
              <w:left w:val="none" w:sz="0" w:space="0" w:color="auto"/>
              <w:right w:val="none" w:sz="0" w:space="0" w:color="auto"/>
            </w:tcBorders>
            <w:noWrap/>
            <w:vAlign w:val="center"/>
            <w:hideMark/>
          </w:tcPr>
          <w:p w14:paraId="01E398E2"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w:t>
            </w:r>
          </w:p>
        </w:tc>
        <w:tc>
          <w:tcPr>
            <w:tcW w:w="683" w:type="pct"/>
            <w:tcBorders>
              <w:left w:val="none" w:sz="0" w:space="0" w:color="auto"/>
              <w:right w:val="none" w:sz="0" w:space="0" w:color="auto"/>
            </w:tcBorders>
            <w:noWrap/>
            <w:vAlign w:val="center"/>
            <w:hideMark/>
          </w:tcPr>
          <w:p w14:paraId="136CD292"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100.0</w:t>
            </w:r>
          </w:p>
        </w:tc>
        <w:tc>
          <w:tcPr>
            <w:tcW w:w="636" w:type="pct"/>
            <w:tcBorders>
              <w:left w:val="none" w:sz="0" w:space="0" w:color="auto"/>
            </w:tcBorders>
            <w:noWrap/>
            <w:vAlign w:val="center"/>
            <w:hideMark/>
          </w:tcPr>
          <w:p w14:paraId="50D6F4EC" w14:textId="77777777" w:rsidR="00FF16AF" w:rsidRPr="00E35052" w:rsidRDefault="00FF16AF"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FF16AF" w:rsidRPr="00E35052" w14:paraId="64692A96" w14:textId="77777777" w:rsidTr="00315E9A">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621" w:type="pct"/>
            <w:tcBorders>
              <w:right w:val="none" w:sz="0" w:space="0" w:color="auto"/>
            </w:tcBorders>
            <w:noWrap/>
            <w:vAlign w:val="center"/>
            <w:hideMark/>
          </w:tcPr>
          <w:p w14:paraId="58FCDC1E" w14:textId="77777777" w:rsidR="00FF16AF" w:rsidRPr="00E35052" w:rsidRDefault="004831AD" w:rsidP="00315E9A">
            <w:pPr>
              <w:jc w:val="center"/>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Total</w:t>
            </w:r>
          </w:p>
        </w:tc>
        <w:tc>
          <w:tcPr>
            <w:tcW w:w="676" w:type="pct"/>
            <w:tcBorders>
              <w:left w:val="none" w:sz="0" w:space="0" w:color="auto"/>
              <w:right w:val="none" w:sz="0" w:space="0" w:color="auto"/>
            </w:tcBorders>
            <w:noWrap/>
            <w:vAlign w:val="center"/>
            <w:hideMark/>
          </w:tcPr>
          <w:p w14:paraId="77955D3C"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18,863</w:t>
            </w:r>
          </w:p>
        </w:tc>
        <w:tc>
          <w:tcPr>
            <w:tcW w:w="683" w:type="pct"/>
            <w:tcBorders>
              <w:left w:val="none" w:sz="0" w:space="0" w:color="auto"/>
              <w:right w:val="none" w:sz="0" w:space="0" w:color="auto"/>
            </w:tcBorders>
            <w:noWrap/>
            <w:vAlign w:val="center"/>
            <w:hideMark/>
          </w:tcPr>
          <w:p w14:paraId="3826CE0B"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62,379</w:t>
            </w:r>
          </w:p>
        </w:tc>
        <w:tc>
          <w:tcPr>
            <w:tcW w:w="701" w:type="pct"/>
            <w:tcBorders>
              <w:left w:val="none" w:sz="0" w:space="0" w:color="auto"/>
              <w:right w:val="none" w:sz="0" w:space="0" w:color="auto"/>
            </w:tcBorders>
            <w:noWrap/>
            <w:vAlign w:val="center"/>
            <w:hideMark/>
          </w:tcPr>
          <w:p w14:paraId="43BB5097"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81,242</w:t>
            </w:r>
          </w:p>
        </w:tc>
        <w:tc>
          <w:tcPr>
            <w:tcW w:w="683" w:type="pct"/>
            <w:tcBorders>
              <w:left w:val="none" w:sz="0" w:space="0" w:color="auto"/>
              <w:right w:val="none" w:sz="0" w:space="0" w:color="auto"/>
            </w:tcBorders>
            <w:noWrap/>
            <w:vAlign w:val="center"/>
            <w:hideMark/>
          </w:tcPr>
          <w:p w14:paraId="040F8D79"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92.4</w:t>
            </w:r>
          </w:p>
        </w:tc>
        <w:tc>
          <w:tcPr>
            <w:tcW w:w="636" w:type="pct"/>
            <w:tcBorders>
              <w:left w:val="none" w:sz="0" w:space="0" w:color="auto"/>
            </w:tcBorders>
            <w:noWrap/>
            <w:vAlign w:val="center"/>
            <w:hideMark/>
          </w:tcPr>
          <w:p w14:paraId="63B2FB8D" w14:textId="77777777" w:rsidR="00FF16AF" w:rsidRPr="00E35052" w:rsidRDefault="00FF16AF" w:rsidP="00315E9A">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7.6</w:t>
            </w:r>
          </w:p>
        </w:tc>
      </w:tr>
    </w:tbl>
    <w:p w14:paraId="31939895" w14:textId="77777777" w:rsidR="00364481" w:rsidRPr="00E35052" w:rsidRDefault="00364481" w:rsidP="00364481">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065148AD" w14:textId="77777777" w:rsidR="00FF16AF" w:rsidRPr="00E35052" w:rsidRDefault="00FF16AF" w:rsidP="00FF16AF">
      <w:pPr>
        <w:spacing w:after="0" w:line="240" w:lineRule="auto"/>
        <w:rPr>
          <w:rFonts w:ascii="Preeti" w:hAnsi="Preeti" w:cs="Preeti"/>
          <w:sz w:val="28"/>
          <w:szCs w:val="28"/>
          <w:lang w:val="en-GB" w:bidi="ar-SA"/>
        </w:rPr>
      </w:pPr>
    </w:p>
    <w:p w14:paraId="775DBF54" w14:textId="77777777" w:rsidR="00AF63C8" w:rsidRPr="00E35052" w:rsidRDefault="00AF63C8" w:rsidP="00AF63C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effect of the earthquake on tourism sector was not limited to tourist sites of the 14 worst affected districts but also in other tourist sites. The number of tourists dropped sharply due to the worldwide rumor that the country is in trouble as a result of the earthquake. Damage and loss occurred to lodges and hotels that were partially or completely damaged. Most hotels and lodges inside the Kathmandu valley suffered damages at various levels.</w:t>
      </w:r>
    </w:p>
    <w:p w14:paraId="6281F957" w14:textId="77777777" w:rsidR="00AF63C8" w:rsidRPr="00E35052" w:rsidRDefault="00AF63C8" w:rsidP="00AF63C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number of incoming tourists decreased by 90 percent for 3 months after the earthquake. Hotels and lodges suffered extensive damage and loss, mostly in the Langtang, Manaslu, Khumbu, Charikot, Kalinchok, Jiri, and Nagarkot. Hiking trails were damaged at a large scale due to landslides following the earthquake. The decrease in tourists directly and indirectly affected the employment of a large number of people involved in the tourism industry. There was a significant decrease in revenue from the tourism sector.</w:t>
      </w:r>
    </w:p>
    <w:p w14:paraId="2F477A50" w14:textId="77777777" w:rsidR="00AF63C8" w:rsidRPr="00E35052" w:rsidRDefault="00AF63C8" w:rsidP="00AF63C8">
      <w:pPr>
        <w:rPr>
          <w:rFonts w:ascii="Times New Roman" w:hAnsi="Times New Roman" w:cs="Times New Roman"/>
          <w:sz w:val="24"/>
          <w:szCs w:val="24"/>
          <w:lang w:val="en-GB"/>
        </w:rPr>
      </w:pPr>
    </w:p>
    <w:p w14:paraId="642C24A1" w14:textId="77777777" w:rsidR="00AF63C8" w:rsidRPr="00E35052" w:rsidRDefault="00AF63C8" w:rsidP="00AF63C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Decrease in flow of tourists was expected due to extensive damage to the tourist sites. About 150 km of hiking trails were destroyed, and 200 km need to be repaired or renovated. Thousands of people had difficulty earning a living due to loss of jobs in the tourism sector.</w:t>
      </w:r>
    </w:p>
    <w:p w14:paraId="0C861EF7" w14:textId="77777777" w:rsidR="005A5B17" w:rsidRPr="00E35052" w:rsidRDefault="005A5B17" w:rsidP="005A5B17">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(G) Financial and economic sector</w:t>
      </w:r>
    </w:p>
    <w:p w14:paraId="105EA17B" w14:textId="77777777" w:rsidR="005A5B17" w:rsidRPr="00E35052" w:rsidRDefault="005A5B17" w:rsidP="005A5B17">
      <w:pPr>
        <w:ind w:firstLine="270"/>
        <w:rPr>
          <w:rFonts w:ascii="Times New Roman" w:hAnsi="Times New Roman" w:cs="Times New Roman"/>
          <w:sz w:val="24"/>
          <w:szCs w:val="24"/>
          <w:lang w:val="en-GB"/>
        </w:rPr>
      </w:pPr>
    </w:p>
    <w:p w14:paraId="1965A48F" w14:textId="77777777" w:rsidR="005A5B17" w:rsidRPr="00E35052" w:rsidRDefault="005A5B17" w:rsidP="005A5B1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Extensive damage occurred to the physical infrastructure of banks and financial institutions. Physical structures of the Central Office of Nepal Rastra Bank suffered extensive damage and loss. Microfinance and cooperative institutions were negatively affected; as a result, rural low-income families were deprived of microcredit, badly affecting their livelihood bases. As people began to withdraw their savings to cover the expenses after damage and loss of their assets and jobs, these institutions suffered a decrease in liquidity and investment, forcing them to cut down services offered to their customers.</w:t>
      </w:r>
    </w:p>
    <w:p w14:paraId="6B66B041" w14:textId="77777777" w:rsidR="000A1C89" w:rsidRPr="00E35052" w:rsidRDefault="005A5B17" w:rsidP="00377FE5">
      <w:pPr>
        <w:jc w:val="both"/>
        <w:rPr>
          <w:rFonts w:ascii="Preeti" w:eastAsiaTheme="majorEastAsia" w:hAnsi="Preeti" w:cstheme="majorBidi"/>
          <w:b/>
          <w:bCs/>
          <w:sz w:val="28"/>
          <w:szCs w:val="28"/>
          <w:lang w:val="en-GB" w:eastAsia="en-US"/>
        </w:rPr>
      </w:pPr>
      <w:r w:rsidRPr="00E35052">
        <w:rPr>
          <w:rFonts w:ascii="Times New Roman" w:hAnsi="Times New Roman" w:cs="Times New Roman"/>
          <w:sz w:val="24"/>
          <w:szCs w:val="24"/>
          <w:lang w:val="en-GB"/>
        </w:rPr>
        <w:t xml:space="preserve">Based on aggregate indicators of the economy, due to expected decrease in production in the real sector, GDP grew only at 0.77 percent, which is the lowest in the last 14 years (Kantipur Daily, May 4, 2016). This decrease in productive sector will likely continue in the coming years. Similarly, the earthquake also affected real estate, banking and financial, and insurance sector. The damage and loss suffered by the financial and economic sector are given in </w:t>
      </w:r>
      <w:r w:rsidR="00377FE5" w:rsidRPr="00E35052">
        <w:rPr>
          <w:rFonts w:ascii="Times New Roman" w:hAnsi="Times New Roman" w:cs="Times New Roman"/>
          <w:sz w:val="24"/>
          <w:szCs w:val="24"/>
          <w:lang w:val="en-GB"/>
        </w:rPr>
        <w:t>Figure 3.60 and Table 3.26</w:t>
      </w:r>
      <w:r w:rsidRPr="00E35052">
        <w:rPr>
          <w:rFonts w:ascii="Times New Roman" w:hAnsi="Times New Roman" w:cs="Times New Roman"/>
          <w:sz w:val="24"/>
          <w:szCs w:val="24"/>
          <w:lang w:val="en-GB"/>
        </w:rPr>
        <w:t>.</w:t>
      </w:r>
      <w:bookmarkStart w:id="183" w:name="_Toc452130334"/>
    </w:p>
    <w:p w14:paraId="5D849131" w14:textId="77777777" w:rsidR="00FF16AF" w:rsidRPr="00E35052" w:rsidRDefault="000A1C89" w:rsidP="00E37794">
      <w:pPr>
        <w:pStyle w:val="Heading6"/>
        <w:spacing w:before="0" w:line="240" w:lineRule="auto"/>
        <w:jc w:val="center"/>
        <w:rPr>
          <w:rFonts w:ascii="Times New Roman" w:hAnsi="Times New Roman" w:cs="Times New Roman"/>
          <w:b/>
          <w:bCs/>
          <w:i w:val="0"/>
          <w:iCs w:val="0"/>
          <w:color w:val="auto"/>
          <w:sz w:val="24"/>
          <w:szCs w:val="24"/>
          <w:lang w:val="en-GB"/>
        </w:rPr>
      </w:pPr>
      <w:bookmarkStart w:id="184" w:name="_Toc473184498"/>
      <w:r w:rsidRPr="00E35052">
        <w:rPr>
          <w:rFonts w:ascii="Times New Roman" w:hAnsi="Times New Roman" w:cs="Times New Roman"/>
          <w:b/>
          <w:bCs/>
          <w:i w:val="0"/>
          <w:iCs w:val="0"/>
          <w:color w:val="auto"/>
          <w:sz w:val="24"/>
          <w:szCs w:val="24"/>
          <w:lang w:val="en-GB"/>
        </w:rPr>
        <w:t>Figure 3.60: Summary of damage and loss in financial sector (in %)</w:t>
      </w:r>
      <w:bookmarkEnd w:id="183"/>
      <w:bookmarkEnd w:id="184"/>
    </w:p>
    <w:p w14:paraId="41C2EE13" w14:textId="77777777" w:rsidR="000A1C89" w:rsidRPr="00E35052" w:rsidRDefault="000A1C89" w:rsidP="00E37794">
      <w:pPr>
        <w:spacing w:after="0" w:line="240" w:lineRule="auto"/>
        <w:rPr>
          <w:lang w:val="en-GB" w:eastAsia="en-US"/>
        </w:rPr>
      </w:pPr>
    </w:p>
    <w:p w14:paraId="6E34309B" w14:textId="77777777" w:rsidR="000A1C89" w:rsidRPr="00E35052" w:rsidRDefault="000A1C89" w:rsidP="00E37794">
      <w:pPr>
        <w:spacing w:after="0" w:line="240" w:lineRule="auto"/>
        <w:jc w:val="center"/>
        <w:rPr>
          <w:lang w:val="en-GB" w:eastAsia="en-US"/>
        </w:rPr>
      </w:pPr>
      <w:r w:rsidRPr="00E35052">
        <w:rPr>
          <w:noProof/>
          <w:lang w:val="en-GB" w:eastAsia="en-GB" w:bidi="ar-SA"/>
        </w:rPr>
        <w:drawing>
          <wp:inline distT="0" distB="0" distL="0" distR="0" wp14:anchorId="50DE8AA1" wp14:editId="0479277F">
            <wp:extent cx="5228318" cy="3083011"/>
            <wp:effectExtent l="19050" t="0" r="10432" b="3089"/>
            <wp:docPr id="26"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6339A51D" w14:textId="77777777" w:rsidR="00364481" w:rsidRPr="00E35052" w:rsidRDefault="00364481" w:rsidP="00E37794">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35803EA6" w14:textId="77777777" w:rsidR="009F10EB" w:rsidRPr="00E35052" w:rsidRDefault="009F10EB" w:rsidP="00C34EA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financial sector incurred damage of NPR 5 billion and loss of NPR 26.8 billion, </w:t>
      </w:r>
      <w:r w:rsidR="00E90809" w:rsidRPr="00E35052">
        <w:rPr>
          <w:rFonts w:ascii="Times New Roman" w:hAnsi="Times New Roman" w:cs="Times New Roman"/>
          <w:sz w:val="24"/>
          <w:szCs w:val="24"/>
          <w:lang w:val="en-GB"/>
        </w:rPr>
        <w:t>totalling</w:t>
      </w:r>
      <w:r w:rsidRPr="00E35052">
        <w:rPr>
          <w:rFonts w:ascii="Times New Roman" w:hAnsi="Times New Roman" w:cs="Times New Roman"/>
          <w:sz w:val="24"/>
          <w:szCs w:val="24"/>
          <w:lang w:val="en-GB"/>
        </w:rPr>
        <w:t xml:space="preserve"> NPR 31.9 billion. Out of the total damage and loss, 52 percent was in cost of potential loan loss </w:t>
      </w:r>
      <w:r w:rsidR="00C34EA7" w:rsidRPr="00E35052">
        <w:rPr>
          <w:rFonts w:ascii="Times New Roman" w:hAnsi="Times New Roman" w:cs="Times New Roman"/>
          <w:sz w:val="24"/>
          <w:szCs w:val="24"/>
          <w:lang w:val="en-GB"/>
        </w:rPr>
        <w:t>and 21 percent</w:t>
      </w:r>
      <w:r w:rsidRPr="00E35052">
        <w:rPr>
          <w:rFonts w:ascii="Times New Roman" w:hAnsi="Times New Roman" w:cs="Times New Roman"/>
          <w:sz w:val="24"/>
          <w:szCs w:val="24"/>
          <w:lang w:val="en-GB"/>
        </w:rPr>
        <w:t xml:space="preserve"> in </w:t>
      </w:r>
      <w:r w:rsidR="00C34EA7" w:rsidRPr="00E35052">
        <w:rPr>
          <w:rFonts w:ascii="Times New Roman" w:hAnsi="Times New Roman" w:cs="Times New Roman"/>
          <w:sz w:val="24"/>
          <w:szCs w:val="24"/>
          <w:lang w:val="en-GB"/>
        </w:rPr>
        <w:t>concessions for housing reconstruction (Figure 3.60)</w:t>
      </w:r>
      <w:r w:rsidRPr="00E35052">
        <w:rPr>
          <w:rFonts w:ascii="Times New Roman" w:hAnsi="Times New Roman" w:cs="Times New Roman"/>
          <w:sz w:val="24"/>
          <w:szCs w:val="24"/>
          <w:lang w:val="en-GB"/>
        </w:rPr>
        <w:t>.</w:t>
      </w:r>
    </w:p>
    <w:p w14:paraId="13F03C7A" w14:textId="77777777" w:rsidR="00FF16AF" w:rsidRPr="00E35052" w:rsidRDefault="000A1C89" w:rsidP="00FF16AF">
      <w:pPr>
        <w:pStyle w:val="Heading5"/>
        <w:jc w:val="center"/>
        <w:rPr>
          <w:rFonts w:ascii="Preeti" w:hAnsi="Preeti"/>
          <w:b/>
          <w:bCs/>
          <w:color w:val="auto"/>
          <w:sz w:val="28"/>
          <w:szCs w:val="28"/>
          <w:lang w:val="en-GB"/>
        </w:rPr>
      </w:pPr>
      <w:bookmarkStart w:id="185" w:name="_Toc487548294"/>
      <w:bookmarkStart w:id="186" w:name="_Toc449088292"/>
      <w:bookmarkStart w:id="187" w:name="_Toc449092940"/>
      <w:bookmarkStart w:id="188" w:name="_Toc452128788"/>
      <w:r w:rsidRPr="00E35052">
        <w:rPr>
          <w:rFonts w:ascii="Times New Roman" w:hAnsi="Times New Roman" w:cs="Times New Roman"/>
          <w:b/>
          <w:bCs/>
          <w:color w:val="auto"/>
          <w:sz w:val="24"/>
          <w:szCs w:val="24"/>
          <w:lang w:val="en-GB"/>
        </w:rPr>
        <w:t>Table 3.26: Summary of damage and loss in financial sector</w:t>
      </w:r>
      <w:bookmarkEnd w:id="185"/>
      <w:r w:rsidRPr="00E35052">
        <w:rPr>
          <w:rFonts w:ascii="Times New Roman" w:hAnsi="Times New Roman" w:cs="Times New Roman"/>
          <w:b/>
          <w:bCs/>
          <w:color w:val="auto"/>
          <w:sz w:val="24"/>
          <w:szCs w:val="24"/>
          <w:lang w:val="en-GB"/>
        </w:rPr>
        <w:t xml:space="preserve"> </w:t>
      </w:r>
      <w:bookmarkEnd w:id="186"/>
      <w:bookmarkEnd w:id="187"/>
      <w:bookmarkEnd w:id="188"/>
    </w:p>
    <w:p w14:paraId="024CC374" w14:textId="77777777" w:rsidR="00FF16AF" w:rsidRPr="00E35052" w:rsidRDefault="00FF16AF" w:rsidP="00FF16AF">
      <w:pPr>
        <w:spacing w:after="0" w:line="240" w:lineRule="auto"/>
        <w:rPr>
          <w:rFonts w:ascii="Preeti" w:hAnsi="Preeti" w:cs="Preeti"/>
          <w:sz w:val="28"/>
          <w:szCs w:val="28"/>
          <w:lang w:val="en-GB" w:bidi="ar-SA"/>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0"/>
        <w:gridCol w:w="1055"/>
        <w:gridCol w:w="967"/>
        <w:gridCol w:w="1055"/>
        <w:gridCol w:w="967"/>
        <w:gridCol w:w="896"/>
      </w:tblGrid>
      <w:tr w:rsidR="000A1C89" w:rsidRPr="00E35052" w14:paraId="511890B9" w14:textId="77777777" w:rsidTr="000A1C89">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359" w:type="pct"/>
            <w:vMerge w:val="restart"/>
            <w:tcBorders>
              <w:top w:val="none" w:sz="0" w:space="0" w:color="auto"/>
              <w:left w:val="none" w:sz="0" w:space="0" w:color="auto"/>
              <w:bottom w:val="none" w:sz="0" w:space="0" w:color="auto"/>
              <w:right w:val="none" w:sz="0" w:space="0" w:color="auto"/>
            </w:tcBorders>
            <w:noWrap/>
            <w:vAlign w:val="center"/>
            <w:hideMark/>
          </w:tcPr>
          <w:p w14:paraId="55F2F648" w14:textId="77777777" w:rsidR="00A5704C" w:rsidRPr="00E35052" w:rsidRDefault="00A5704C" w:rsidP="00035B3A">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Subsector</w:t>
            </w:r>
          </w:p>
        </w:tc>
        <w:tc>
          <w:tcPr>
            <w:tcW w:w="1645" w:type="pct"/>
            <w:gridSpan w:val="3"/>
            <w:tcBorders>
              <w:top w:val="none" w:sz="0" w:space="0" w:color="auto"/>
              <w:left w:val="none" w:sz="0" w:space="0" w:color="auto"/>
              <w:bottom w:val="none" w:sz="0" w:space="0" w:color="auto"/>
              <w:right w:val="none" w:sz="0" w:space="0" w:color="auto"/>
            </w:tcBorders>
            <w:vAlign w:val="center"/>
            <w:hideMark/>
          </w:tcPr>
          <w:p w14:paraId="64DF0A63" w14:textId="77777777" w:rsidR="00A5704C" w:rsidRPr="00E35052" w:rsidRDefault="00A5704C" w:rsidP="00035B3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c>
          <w:tcPr>
            <w:tcW w:w="996" w:type="pct"/>
            <w:gridSpan w:val="2"/>
            <w:tcBorders>
              <w:top w:val="none" w:sz="0" w:space="0" w:color="auto"/>
              <w:left w:val="none" w:sz="0" w:space="0" w:color="auto"/>
              <w:bottom w:val="none" w:sz="0" w:space="0" w:color="auto"/>
              <w:right w:val="none" w:sz="0" w:space="0" w:color="auto"/>
            </w:tcBorders>
            <w:vAlign w:val="center"/>
            <w:hideMark/>
          </w:tcPr>
          <w:p w14:paraId="5B9E6DD3" w14:textId="77777777" w:rsidR="00A5704C" w:rsidRPr="00E35052" w:rsidRDefault="00A5704C" w:rsidP="00035B3A">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Share of disaster effects</w:t>
            </w:r>
          </w:p>
          <w:p w14:paraId="67E82D23" w14:textId="77777777" w:rsidR="00A5704C" w:rsidRPr="00E35052" w:rsidRDefault="00A5704C" w:rsidP="00035B3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(in %)</w:t>
            </w:r>
          </w:p>
        </w:tc>
      </w:tr>
      <w:tr w:rsidR="000A1C89" w:rsidRPr="00E35052" w14:paraId="0A755012" w14:textId="77777777" w:rsidTr="000A1C89">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359" w:type="pct"/>
            <w:vMerge/>
            <w:tcBorders>
              <w:right w:val="none" w:sz="0" w:space="0" w:color="auto"/>
            </w:tcBorders>
            <w:hideMark/>
          </w:tcPr>
          <w:p w14:paraId="3674F076" w14:textId="77777777" w:rsidR="00A5704C" w:rsidRPr="00E35052" w:rsidRDefault="00A5704C" w:rsidP="00661A55">
            <w:pPr>
              <w:rPr>
                <w:rFonts w:ascii="Times New Roman" w:eastAsia="Times New Roman" w:hAnsi="Times New Roman" w:cs="Times New Roman"/>
                <w:sz w:val="24"/>
                <w:szCs w:val="24"/>
                <w:lang w:val="en-GB"/>
              </w:rPr>
            </w:pPr>
          </w:p>
        </w:tc>
        <w:tc>
          <w:tcPr>
            <w:tcW w:w="564" w:type="pct"/>
            <w:tcBorders>
              <w:left w:val="none" w:sz="0" w:space="0" w:color="auto"/>
              <w:right w:val="none" w:sz="0" w:space="0" w:color="auto"/>
            </w:tcBorders>
            <w:shd w:val="clear" w:color="auto" w:fill="9BBB59" w:themeFill="accent3"/>
            <w:noWrap/>
            <w:hideMark/>
          </w:tcPr>
          <w:p w14:paraId="3F399DE2" w14:textId="77777777" w:rsidR="00A5704C" w:rsidRPr="00E35052" w:rsidRDefault="00A5704C"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Damage</w:t>
            </w:r>
          </w:p>
        </w:tc>
        <w:tc>
          <w:tcPr>
            <w:tcW w:w="517" w:type="pct"/>
            <w:tcBorders>
              <w:left w:val="none" w:sz="0" w:space="0" w:color="auto"/>
              <w:right w:val="none" w:sz="0" w:space="0" w:color="auto"/>
            </w:tcBorders>
            <w:shd w:val="clear" w:color="auto" w:fill="9BBB59" w:themeFill="accent3"/>
            <w:noWrap/>
            <w:hideMark/>
          </w:tcPr>
          <w:p w14:paraId="206AB7BA" w14:textId="77777777" w:rsidR="00A5704C" w:rsidRPr="00E35052" w:rsidRDefault="00A5704C"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Loss</w:t>
            </w:r>
          </w:p>
        </w:tc>
        <w:tc>
          <w:tcPr>
            <w:tcW w:w="564" w:type="pct"/>
            <w:tcBorders>
              <w:left w:val="none" w:sz="0" w:space="0" w:color="auto"/>
              <w:right w:val="none" w:sz="0" w:space="0" w:color="auto"/>
            </w:tcBorders>
            <w:shd w:val="clear" w:color="auto" w:fill="9BBB59" w:themeFill="accent3"/>
            <w:noWrap/>
            <w:hideMark/>
          </w:tcPr>
          <w:p w14:paraId="39171F21" w14:textId="77777777" w:rsidR="00A5704C" w:rsidRPr="00E35052" w:rsidRDefault="00A5704C"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Total</w:t>
            </w:r>
          </w:p>
        </w:tc>
        <w:tc>
          <w:tcPr>
            <w:tcW w:w="517" w:type="pct"/>
            <w:tcBorders>
              <w:left w:val="none" w:sz="0" w:space="0" w:color="auto"/>
              <w:right w:val="none" w:sz="0" w:space="0" w:color="auto"/>
            </w:tcBorders>
            <w:shd w:val="clear" w:color="auto" w:fill="9BBB59" w:themeFill="accent3"/>
            <w:hideMark/>
          </w:tcPr>
          <w:p w14:paraId="4712168B" w14:textId="77777777" w:rsidR="00A5704C" w:rsidRPr="00E35052" w:rsidRDefault="00A5704C"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Private</w:t>
            </w:r>
          </w:p>
        </w:tc>
        <w:tc>
          <w:tcPr>
            <w:tcW w:w="479" w:type="pct"/>
            <w:tcBorders>
              <w:left w:val="none" w:sz="0" w:space="0" w:color="auto"/>
            </w:tcBorders>
            <w:shd w:val="clear" w:color="auto" w:fill="9BBB59" w:themeFill="accent3"/>
            <w:hideMark/>
          </w:tcPr>
          <w:p w14:paraId="1BF7BF5F" w14:textId="77777777" w:rsidR="00A5704C" w:rsidRPr="00E35052" w:rsidRDefault="00A5704C"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Public</w:t>
            </w:r>
          </w:p>
        </w:tc>
      </w:tr>
      <w:tr w:rsidR="000A1C89" w:rsidRPr="00E35052" w14:paraId="7E4B9707" w14:textId="77777777" w:rsidTr="000A1C89">
        <w:trPr>
          <w:cnfStyle w:val="000000010000" w:firstRow="0" w:lastRow="0" w:firstColumn="0" w:lastColumn="0" w:oddVBand="0" w:evenVBand="0" w:oddHBand="0" w:evenHBand="1"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2359" w:type="pct"/>
            <w:tcBorders>
              <w:right w:val="none" w:sz="0" w:space="0" w:color="auto"/>
            </w:tcBorders>
            <w:hideMark/>
          </w:tcPr>
          <w:p w14:paraId="518D6AA0" w14:textId="77777777" w:rsidR="00FF16AF" w:rsidRPr="00E35052" w:rsidRDefault="000A1C89" w:rsidP="000A1C89">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Damage to banks and financial institutions (BFIs)  infrastructure</w:t>
            </w:r>
          </w:p>
        </w:tc>
        <w:tc>
          <w:tcPr>
            <w:tcW w:w="564" w:type="pct"/>
            <w:tcBorders>
              <w:left w:val="none" w:sz="0" w:space="0" w:color="auto"/>
              <w:right w:val="none" w:sz="0" w:space="0" w:color="auto"/>
            </w:tcBorders>
            <w:noWrap/>
            <w:vAlign w:val="center"/>
            <w:hideMark/>
          </w:tcPr>
          <w:p w14:paraId="39405CC9"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1,885</w:t>
            </w:r>
          </w:p>
        </w:tc>
        <w:tc>
          <w:tcPr>
            <w:tcW w:w="517" w:type="pct"/>
            <w:tcBorders>
              <w:left w:val="none" w:sz="0" w:space="0" w:color="auto"/>
              <w:right w:val="none" w:sz="0" w:space="0" w:color="auto"/>
            </w:tcBorders>
            <w:noWrap/>
            <w:vAlign w:val="center"/>
            <w:hideMark/>
          </w:tcPr>
          <w:p w14:paraId="75344AA1"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564" w:type="pct"/>
            <w:tcBorders>
              <w:left w:val="none" w:sz="0" w:space="0" w:color="auto"/>
              <w:right w:val="none" w:sz="0" w:space="0" w:color="auto"/>
            </w:tcBorders>
            <w:noWrap/>
            <w:vAlign w:val="center"/>
            <w:hideMark/>
          </w:tcPr>
          <w:p w14:paraId="72200ADB"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1,885</w:t>
            </w:r>
          </w:p>
        </w:tc>
        <w:tc>
          <w:tcPr>
            <w:tcW w:w="517" w:type="pct"/>
            <w:tcBorders>
              <w:left w:val="none" w:sz="0" w:space="0" w:color="auto"/>
              <w:right w:val="none" w:sz="0" w:space="0" w:color="auto"/>
            </w:tcBorders>
            <w:noWrap/>
            <w:vAlign w:val="center"/>
            <w:hideMark/>
          </w:tcPr>
          <w:p w14:paraId="524D63E0"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83.0</w:t>
            </w:r>
          </w:p>
        </w:tc>
        <w:tc>
          <w:tcPr>
            <w:tcW w:w="479" w:type="pct"/>
            <w:tcBorders>
              <w:left w:val="none" w:sz="0" w:space="0" w:color="auto"/>
            </w:tcBorders>
            <w:noWrap/>
            <w:vAlign w:val="center"/>
            <w:hideMark/>
          </w:tcPr>
          <w:p w14:paraId="7DFD6D00"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17.0</w:t>
            </w:r>
          </w:p>
        </w:tc>
      </w:tr>
      <w:tr w:rsidR="000A1C89" w:rsidRPr="00E35052" w14:paraId="3633F71F" w14:textId="77777777" w:rsidTr="000A1C89">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2359" w:type="pct"/>
            <w:tcBorders>
              <w:right w:val="none" w:sz="0" w:space="0" w:color="auto"/>
            </w:tcBorders>
            <w:noWrap/>
            <w:hideMark/>
          </w:tcPr>
          <w:p w14:paraId="34EDD577" w14:textId="77777777" w:rsidR="00FF16AF" w:rsidRPr="00E35052" w:rsidRDefault="000A1C89" w:rsidP="000A1C89">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Damage to Central Bank infrastructure</w:t>
            </w:r>
          </w:p>
        </w:tc>
        <w:tc>
          <w:tcPr>
            <w:tcW w:w="564" w:type="pct"/>
            <w:tcBorders>
              <w:left w:val="none" w:sz="0" w:space="0" w:color="auto"/>
              <w:right w:val="none" w:sz="0" w:space="0" w:color="auto"/>
            </w:tcBorders>
            <w:noWrap/>
            <w:hideMark/>
          </w:tcPr>
          <w:p w14:paraId="2322FBB1" w14:textId="77777777" w:rsidR="00FF16AF" w:rsidRPr="00E35052" w:rsidRDefault="00FF16AF" w:rsidP="000A1C8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3,130</w:t>
            </w:r>
          </w:p>
        </w:tc>
        <w:tc>
          <w:tcPr>
            <w:tcW w:w="517" w:type="pct"/>
            <w:tcBorders>
              <w:left w:val="none" w:sz="0" w:space="0" w:color="auto"/>
              <w:right w:val="none" w:sz="0" w:space="0" w:color="auto"/>
            </w:tcBorders>
            <w:noWrap/>
            <w:hideMark/>
          </w:tcPr>
          <w:p w14:paraId="101E7764" w14:textId="77777777" w:rsidR="00FF16AF" w:rsidRPr="00E35052" w:rsidRDefault="00FF16AF" w:rsidP="000A1C8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564" w:type="pct"/>
            <w:tcBorders>
              <w:left w:val="none" w:sz="0" w:space="0" w:color="auto"/>
              <w:right w:val="none" w:sz="0" w:space="0" w:color="auto"/>
            </w:tcBorders>
            <w:noWrap/>
            <w:hideMark/>
          </w:tcPr>
          <w:p w14:paraId="7BD6F2BE" w14:textId="77777777" w:rsidR="00FF16AF" w:rsidRPr="00E35052" w:rsidRDefault="00FF16AF" w:rsidP="000A1C8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3,130</w:t>
            </w:r>
          </w:p>
        </w:tc>
        <w:tc>
          <w:tcPr>
            <w:tcW w:w="517" w:type="pct"/>
            <w:tcBorders>
              <w:left w:val="none" w:sz="0" w:space="0" w:color="auto"/>
              <w:right w:val="none" w:sz="0" w:space="0" w:color="auto"/>
            </w:tcBorders>
            <w:noWrap/>
            <w:hideMark/>
          </w:tcPr>
          <w:p w14:paraId="002B64CE" w14:textId="77777777" w:rsidR="00FF16AF" w:rsidRPr="00E35052" w:rsidRDefault="00FF16AF" w:rsidP="000A1C8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479" w:type="pct"/>
            <w:tcBorders>
              <w:left w:val="none" w:sz="0" w:space="0" w:color="auto"/>
            </w:tcBorders>
            <w:noWrap/>
            <w:hideMark/>
          </w:tcPr>
          <w:p w14:paraId="1BC6D707" w14:textId="77777777" w:rsidR="00FF16AF" w:rsidRPr="00E35052" w:rsidRDefault="00FF16AF" w:rsidP="000A1C8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100.0</w:t>
            </w:r>
          </w:p>
        </w:tc>
      </w:tr>
      <w:tr w:rsidR="000A1C89" w:rsidRPr="00E35052" w14:paraId="545249E2" w14:textId="77777777" w:rsidTr="000A1C89">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2359" w:type="pct"/>
            <w:tcBorders>
              <w:right w:val="none" w:sz="0" w:space="0" w:color="auto"/>
            </w:tcBorders>
            <w:noWrap/>
            <w:hideMark/>
          </w:tcPr>
          <w:p w14:paraId="029C1E62" w14:textId="77777777" w:rsidR="00FF16AF" w:rsidRPr="00E35052" w:rsidRDefault="000A1C89" w:rsidP="000A1C89">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Cost of potential loan loss/restructuring</w:t>
            </w:r>
          </w:p>
        </w:tc>
        <w:tc>
          <w:tcPr>
            <w:tcW w:w="564" w:type="pct"/>
            <w:tcBorders>
              <w:left w:val="none" w:sz="0" w:space="0" w:color="auto"/>
              <w:right w:val="none" w:sz="0" w:space="0" w:color="auto"/>
            </w:tcBorders>
            <w:noWrap/>
            <w:hideMark/>
          </w:tcPr>
          <w:p w14:paraId="3A4638F8"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517" w:type="pct"/>
            <w:tcBorders>
              <w:left w:val="none" w:sz="0" w:space="0" w:color="auto"/>
              <w:right w:val="none" w:sz="0" w:space="0" w:color="auto"/>
            </w:tcBorders>
            <w:noWrap/>
            <w:hideMark/>
          </w:tcPr>
          <w:p w14:paraId="330451BF"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16,542</w:t>
            </w:r>
          </w:p>
        </w:tc>
        <w:tc>
          <w:tcPr>
            <w:tcW w:w="564" w:type="pct"/>
            <w:tcBorders>
              <w:left w:val="none" w:sz="0" w:space="0" w:color="auto"/>
              <w:right w:val="none" w:sz="0" w:space="0" w:color="auto"/>
            </w:tcBorders>
            <w:noWrap/>
            <w:hideMark/>
          </w:tcPr>
          <w:p w14:paraId="47C0DA16"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16,542</w:t>
            </w:r>
          </w:p>
        </w:tc>
        <w:tc>
          <w:tcPr>
            <w:tcW w:w="517" w:type="pct"/>
            <w:tcBorders>
              <w:left w:val="none" w:sz="0" w:space="0" w:color="auto"/>
              <w:right w:val="none" w:sz="0" w:space="0" w:color="auto"/>
            </w:tcBorders>
            <w:noWrap/>
            <w:hideMark/>
          </w:tcPr>
          <w:p w14:paraId="4C7B65B1"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83.0</w:t>
            </w:r>
          </w:p>
        </w:tc>
        <w:tc>
          <w:tcPr>
            <w:tcW w:w="479" w:type="pct"/>
            <w:tcBorders>
              <w:left w:val="none" w:sz="0" w:space="0" w:color="auto"/>
            </w:tcBorders>
            <w:noWrap/>
            <w:hideMark/>
          </w:tcPr>
          <w:p w14:paraId="34F92020"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17.0</w:t>
            </w:r>
          </w:p>
        </w:tc>
      </w:tr>
      <w:tr w:rsidR="000A1C89" w:rsidRPr="00E35052" w14:paraId="3F3C73A2" w14:textId="77777777" w:rsidTr="000A1C89">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2359" w:type="pct"/>
            <w:tcBorders>
              <w:right w:val="none" w:sz="0" w:space="0" w:color="auto"/>
            </w:tcBorders>
            <w:noWrap/>
            <w:hideMark/>
          </w:tcPr>
          <w:p w14:paraId="73E95045" w14:textId="77777777" w:rsidR="00FF16AF" w:rsidRPr="00E35052" w:rsidRDefault="000A1C89" w:rsidP="000A1C89">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Technical assistance required for micro finance institutions (MFIs)</w:t>
            </w:r>
          </w:p>
        </w:tc>
        <w:tc>
          <w:tcPr>
            <w:tcW w:w="564" w:type="pct"/>
            <w:tcBorders>
              <w:left w:val="none" w:sz="0" w:space="0" w:color="auto"/>
              <w:right w:val="none" w:sz="0" w:space="0" w:color="auto"/>
            </w:tcBorders>
            <w:noWrap/>
            <w:hideMark/>
          </w:tcPr>
          <w:p w14:paraId="58B959DB" w14:textId="77777777" w:rsidR="00FF16AF" w:rsidRPr="00E35052" w:rsidRDefault="00FF16AF" w:rsidP="000A1C8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517" w:type="pct"/>
            <w:tcBorders>
              <w:left w:val="none" w:sz="0" w:space="0" w:color="auto"/>
              <w:right w:val="none" w:sz="0" w:space="0" w:color="auto"/>
            </w:tcBorders>
            <w:noWrap/>
            <w:hideMark/>
          </w:tcPr>
          <w:p w14:paraId="59B90AE3" w14:textId="77777777" w:rsidR="00FF16AF" w:rsidRPr="00E35052" w:rsidRDefault="00FF16AF" w:rsidP="000A1C8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340</w:t>
            </w:r>
          </w:p>
        </w:tc>
        <w:tc>
          <w:tcPr>
            <w:tcW w:w="564" w:type="pct"/>
            <w:tcBorders>
              <w:left w:val="none" w:sz="0" w:space="0" w:color="auto"/>
              <w:right w:val="none" w:sz="0" w:space="0" w:color="auto"/>
            </w:tcBorders>
            <w:noWrap/>
            <w:hideMark/>
          </w:tcPr>
          <w:p w14:paraId="2AE3889F" w14:textId="77777777" w:rsidR="00FF16AF" w:rsidRPr="00E35052" w:rsidRDefault="00FF16AF" w:rsidP="000A1C8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340</w:t>
            </w:r>
          </w:p>
        </w:tc>
        <w:tc>
          <w:tcPr>
            <w:tcW w:w="517" w:type="pct"/>
            <w:tcBorders>
              <w:left w:val="none" w:sz="0" w:space="0" w:color="auto"/>
              <w:right w:val="none" w:sz="0" w:space="0" w:color="auto"/>
            </w:tcBorders>
            <w:noWrap/>
            <w:hideMark/>
          </w:tcPr>
          <w:p w14:paraId="75FD13A6" w14:textId="77777777" w:rsidR="00FF16AF" w:rsidRPr="00E35052" w:rsidRDefault="00FF16AF" w:rsidP="000A1C8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88.2</w:t>
            </w:r>
          </w:p>
        </w:tc>
        <w:tc>
          <w:tcPr>
            <w:tcW w:w="479" w:type="pct"/>
            <w:tcBorders>
              <w:left w:val="none" w:sz="0" w:space="0" w:color="auto"/>
            </w:tcBorders>
            <w:noWrap/>
            <w:hideMark/>
          </w:tcPr>
          <w:p w14:paraId="08E7C9FC" w14:textId="77777777" w:rsidR="00FF16AF" w:rsidRPr="00E35052" w:rsidRDefault="00FF16AF" w:rsidP="000A1C8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11.8</w:t>
            </w:r>
          </w:p>
        </w:tc>
      </w:tr>
      <w:tr w:rsidR="000A1C89" w:rsidRPr="00E35052" w14:paraId="56508C96" w14:textId="77777777" w:rsidTr="000A1C89">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2359" w:type="pct"/>
            <w:tcBorders>
              <w:right w:val="none" w:sz="0" w:space="0" w:color="auto"/>
            </w:tcBorders>
            <w:noWrap/>
            <w:hideMark/>
          </w:tcPr>
          <w:p w14:paraId="0D2CD257" w14:textId="77777777" w:rsidR="00FF16AF" w:rsidRPr="00E35052" w:rsidRDefault="000A1C89" w:rsidP="000A1C89">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Concessions for housing reconstruction</w:t>
            </w:r>
          </w:p>
        </w:tc>
        <w:tc>
          <w:tcPr>
            <w:tcW w:w="564" w:type="pct"/>
            <w:tcBorders>
              <w:left w:val="none" w:sz="0" w:space="0" w:color="auto"/>
              <w:right w:val="none" w:sz="0" w:space="0" w:color="auto"/>
            </w:tcBorders>
            <w:noWrap/>
            <w:hideMark/>
          </w:tcPr>
          <w:p w14:paraId="0B8E07D6"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517" w:type="pct"/>
            <w:tcBorders>
              <w:left w:val="none" w:sz="0" w:space="0" w:color="auto"/>
              <w:right w:val="none" w:sz="0" w:space="0" w:color="auto"/>
            </w:tcBorders>
            <w:noWrap/>
            <w:hideMark/>
          </w:tcPr>
          <w:p w14:paraId="62CF4101"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6,808</w:t>
            </w:r>
          </w:p>
        </w:tc>
        <w:tc>
          <w:tcPr>
            <w:tcW w:w="564" w:type="pct"/>
            <w:tcBorders>
              <w:left w:val="none" w:sz="0" w:space="0" w:color="auto"/>
              <w:right w:val="none" w:sz="0" w:space="0" w:color="auto"/>
            </w:tcBorders>
            <w:noWrap/>
            <w:hideMark/>
          </w:tcPr>
          <w:p w14:paraId="43FDC045"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6,808</w:t>
            </w:r>
          </w:p>
        </w:tc>
        <w:tc>
          <w:tcPr>
            <w:tcW w:w="517" w:type="pct"/>
            <w:tcBorders>
              <w:left w:val="none" w:sz="0" w:space="0" w:color="auto"/>
              <w:right w:val="none" w:sz="0" w:space="0" w:color="auto"/>
            </w:tcBorders>
            <w:noWrap/>
            <w:hideMark/>
          </w:tcPr>
          <w:p w14:paraId="78C5E909"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33.3</w:t>
            </w:r>
          </w:p>
        </w:tc>
        <w:tc>
          <w:tcPr>
            <w:tcW w:w="479" w:type="pct"/>
            <w:tcBorders>
              <w:left w:val="none" w:sz="0" w:space="0" w:color="auto"/>
            </w:tcBorders>
            <w:noWrap/>
            <w:hideMark/>
          </w:tcPr>
          <w:p w14:paraId="5B89F388"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66.7</w:t>
            </w:r>
          </w:p>
        </w:tc>
      </w:tr>
      <w:tr w:rsidR="000A1C89" w:rsidRPr="00E35052" w14:paraId="7C08288A" w14:textId="77777777" w:rsidTr="000A1C89">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2359" w:type="pct"/>
            <w:tcBorders>
              <w:right w:val="none" w:sz="0" w:space="0" w:color="auto"/>
            </w:tcBorders>
            <w:noWrap/>
            <w:hideMark/>
          </w:tcPr>
          <w:p w14:paraId="6B2E2AB6" w14:textId="77777777" w:rsidR="00FF16AF" w:rsidRPr="00E35052" w:rsidRDefault="000A1C89" w:rsidP="000A1C89">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Cost of potential liability of insurance companies</w:t>
            </w:r>
          </w:p>
        </w:tc>
        <w:tc>
          <w:tcPr>
            <w:tcW w:w="564" w:type="pct"/>
            <w:tcBorders>
              <w:left w:val="none" w:sz="0" w:space="0" w:color="auto"/>
              <w:right w:val="none" w:sz="0" w:space="0" w:color="auto"/>
            </w:tcBorders>
            <w:noWrap/>
            <w:hideMark/>
          </w:tcPr>
          <w:p w14:paraId="65296840" w14:textId="77777777" w:rsidR="00FF16AF" w:rsidRPr="00E35052" w:rsidRDefault="00FF16AF" w:rsidP="000A1C8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517" w:type="pct"/>
            <w:tcBorders>
              <w:left w:val="none" w:sz="0" w:space="0" w:color="auto"/>
              <w:right w:val="none" w:sz="0" w:space="0" w:color="auto"/>
            </w:tcBorders>
            <w:noWrap/>
            <w:hideMark/>
          </w:tcPr>
          <w:p w14:paraId="00913AE4" w14:textId="77777777" w:rsidR="00FF16AF" w:rsidRPr="00E35052" w:rsidRDefault="00FF16AF" w:rsidP="000A1C8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3,200</w:t>
            </w:r>
          </w:p>
        </w:tc>
        <w:tc>
          <w:tcPr>
            <w:tcW w:w="564" w:type="pct"/>
            <w:tcBorders>
              <w:left w:val="none" w:sz="0" w:space="0" w:color="auto"/>
              <w:right w:val="none" w:sz="0" w:space="0" w:color="auto"/>
            </w:tcBorders>
            <w:noWrap/>
            <w:hideMark/>
          </w:tcPr>
          <w:p w14:paraId="5E8CF5EC" w14:textId="77777777" w:rsidR="00FF16AF" w:rsidRPr="00E35052" w:rsidRDefault="00FF16AF" w:rsidP="000A1C8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3,200</w:t>
            </w:r>
          </w:p>
        </w:tc>
        <w:tc>
          <w:tcPr>
            <w:tcW w:w="517" w:type="pct"/>
            <w:tcBorders>
              <w:left w:val="none" w:sz="0" w:space="0" w:color="auto"/>
              <w:right w:val="none" w:sz="0" w:space="0" w:color="auto"/>
            </w:tcBorders>
            <w:noWrap/>
            <w:hideMark/>
          </w:tcPr>
          <w:p w14:paraId="60C3484F" w14:textId="77777777" w:rsidR="00FF16AF" w:rsidRPr="00E35052" w:rsidRDefault="00FF16AF" w:rsidP="000A1C8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96.0</w:t>
            </w:r>
          </w:p>
        </w:tc>
        <w:tc>
          <w:tcPr>
            <w:tcW w:w="479" w:type="pct"/>
            <w:tcBorders>
              <w:left w:val="none" w:sz="0" w:space="0" w:color="auto"/>
            </w:tcBorders>
            <w:noWrap/>
            <w:hideMark/>
          </w:tcPr>
          <w:p w14:paraId="3EB9E161" w14:textId="77777777" w:rsidR="00FF16AF" w:rsidRPr="00E35052" w:rsidRDefault="00FF16AF" w:rsidP="000A1C8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4.0</w:t>
            </w:r>
          </w:p>
        </w:tc>
      </w:tr>
      <w:tr w:rsidR="000A1C89" w:rsidRPr="00E35052" w14:paraId="1F1BDC08" w14:textId="77777777" w:rsidTr="000A1C89">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2359" w:type="pct"/>
            <w:tcBorders>
              <w:right w:val="none" w:sz="0" w:space="0" w:color="auto"/>
            </w:tcBorders>
            <w:noWrap/>
            <w:hideMark/>
          </w:tcPr>
          <w:p w14:paraId="60084252" w14:textId="77777777" w:rsidR="00FF16AF" w:rsidRPr="00E35052" w:rsidRDefault="000A1C89" w:rsidP="00661A55">
            <w:pPr>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Total</w:t>
            </w:r>
          </w:p>
        </w:tc>
        <w:tc>
          <w:tcPr>
            <w:tcW w:w="564" w:type="pct"/>
            <w:tcBorders>
              <w:left w:val="none" w:sz="0" w:space="0" w:color="auto"/>
              <w:right w:val="none" w:sz="0" w:space="0" w:color="auto"/>
            </w:tcBorders>
            <w:noWrap/>
            <w:hideMark/>
          </w:tcPr>
          <w:p w14:paraId="37E53E4C"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5,015</w:t>
            </w:r>
          </w:p>
        </w:tc>
        <w:tc>
          <w:tcPr>
            <w:tcW w:w="517" w:type="pct"/>
            <w:tcBorders>
              <w:left w:val="none" w:sz="0" w:space="0" w:color="auto"/>
              <w:right w:val="none" w:sz="0" w:space="0" w:color="auto"/>
            </w:tcBorders>
            <w:noWrap/>
            <w:hideMark/>
          </w:tcPr>
          <w:p w14:paraId="7093C2C5"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26,890</w:t>
            </w:r>
          </w:p>
        </w:tc>
        <w:tc>
          <w:tcPr>
            <w:tcW w:w="564" w:type="pct"/>
            <w:tcBorders>
              <w:left w:val="none" w:sz="0" w:space="0" w:color="auto"/>
              <w:right w:val="none" w:sz="0" w:space="0" w:color="auto"/>
            </w:tcBorders>
            <w:noWrap/>
            <w:hideMark/>
          </w:tcPr>
          <w:p w14:paraId="6FA4059C"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31,905</w:t>
            </w:r>
          </w:p>
        </w:tc>
        <w:tc>
          <w:tcPr>
            <w:tcW w:w="517" w:type="pct"/>
            <w:tcBorders>
              <w:left w:val="none" w:sz="0" w:space="0" w:color="auto"/>
              <w:right w:val="none" w:sz="0" w:space="0" w:color="auto"/>
            </w:tcBorders>
            <w:noWrap/>
            <w:hideMark/>
          </w:tcPr>
          <w:p w14:paraId="0278303B"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65.6</w:t>
            </w:r>
          </w:p>
        </w:tc>
        <w:tc>
          <w:tcPr>
            <w:tcW w:w="479" w:type="pct"/>
            <w:tcBorders>
              <w:left w:val="none" w:sz="0" w:space="0" w:color="auto"/>
            </w:tcBorders>
            <w:noWrap/>
            <w:hideMark/>
          </w:tcPr>
          <w:p w14:paraId="57DEF2F7" w14:textId="77777777" w:rsidR="00FF16AF" w:rsidRPr="00E35052" w:rsidRDefault="00FF16AF" w:rsidP="000A1C89">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34.4</w:t>
            </w:r>
          </w:p>
        </w:tc>
      </w:tr>
    </w:tbl>
    <w:p w14:paraId="0AD4D169" w14:textId="77777777" w:rsidR="00364481" w:rsidRPr="00E35052" w:rsidRDefault="00364481" w:rsidP="00364481">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21726CF5" w14:textId="77777777" w:rsidR="00FF16AF" w:rsidRPr="00E35052" w:rsidRDefault="00FF16AF" w:rsidP="00FF16AF">
      <w:pPr>
        <w:spacing w:after="0" w:line="240" w:lineRule="auto"/>
        <w:rPr>
          <w:rFonts w:ascii="Preeti" w:hAnsi="Preeti"/>
          <w:sz w:val="28"/>
          <w:szCs w:val="28"/>
          <w:lang w:val="en-GB"/>
        </w:rPr>
      </w:pPr>
    </w:p>
    <w:p w14:paraId="3DCAB53E" w14:textId="77777777" w:rsidR="00C34EA7" w:rsidRPr="00E35052" w:rsidRDefault="00C34EA7" w:rsidP="00C34EA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Out of total damage and loss, 15.7 percent was in damage and 84.3 percent in loss. The private sector incurred 65.6 percent and the public sector incurred 34.4 percent of the damage and loss (Table 3.26). Most damage occurred to the infrastructure of banks and financial institutions.</w:t>
      </w:r>
    </w:p>
    <w:p w14:paraId="2497D4E1" w14:textId="77777777" w:rsidR="00C34EA7" w:rsidRPr="00E35052" w:rsidRDefault="00C34EA7" w:rsidP="00C34EA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Financial and monetary sector was also significantly affected. According to the data from Finance Ministry, the government lost NPR 17 billion in revenue. High inflation rate is expected, although within a single digit, due to rise in prices of construction materials. Additional pressure on inflation is expected in the coming years due to hurdles in expansionary finance and supply. In the external sector, import will be highly affected due to decrease in export products and increase in imports. Similarly, import of machineries, food, medicine, and building materials have increased. Although international flow and remittance have increased, the balance of payment is also expected to suffer this year due to increase in trade deficit.</w:t>
      </w:r>
    </w:p>
    <w:p w14:paraId="6FCE8EE8" w14:textId="77777777" w:rsidR="00C34EA7" w:rsidRPr="00E35052" w:rsidRDefault="00C34EA7">
      <w:pPr>
        <w:rPr>
          <w:rFonts w:ascii="Preeti" w:eastAsiaTheme="majorEastAsia" w:hAnsi="Preeti" w:cstheme="majorBidi"/>
          <w:b/>
          <w:bCs/>
          <w:sz w:val="28"/>
          <w:szCs w:val="28"/>
          <w:lang w:val="en-GB" w:eastAsia="en-US"/>
        </w:rPr>
      </w:pPr>
      <w:bookmarkStart w:id="189" w:name="_Toc449088832"/>
      <w:bookmarkStart w:id="190" w:name="_Toc449089631"/>
      <w:bookmarkStart w:id="191" w:name="_Toc449092914"/>
      <w:bookmarkStart w:id="192" w:name="_Toc452128762"/>
      <w:r w:rsidRPr="00E35052">
        <w:rPr>
          <w:rFonts w:ascii="Preeti" w:hAnsi="Preeti"/>
          <w:i/>
          <w:iCs/>
          <w:sz w:val="28"/>
          <w:szCs w:val="28"/>
          <w:lang w:val="en-GB"/>
        </w:rPr>
        <w:br w:type="page"/>
      </w:r>
    </w:p>
    <w:p w14:paraId="624D4BF2" w14:textId="77777777" w:rsidR="00CD6281" w:rsidRPr="003456A2" w:rsidRDefault="00CD6281" w:rsidP="00980788">
      <w:pPr>
        <w:pStyle w:val="Heading4"/>
        <w:rPr>
          <w:rFonts w:ascii="Times New Roman" w:hAnsi="Times New Roman" w:cs="Times New Roman"/>
          <w:i w:val="0"/>
          <w:iCs w:val="0"/>
          <w:color w:val="auto"/>
          <w:sz w:val="26"/>
          <w:szCs w:val="26"/>
          <w:lang w:val="en-GB"/>
        </w:rPr>
      </w:pPr>
      <w:r w:rsidRPr="003456A2">
        <w:rPr>
          <w:rFonts w:ascii="Times New Roman" w:hAnsi="Times New Roman" w:cs="Times New Roman"/>
          <w:i w:val="0"/>
          <w:iCs w:val="0"/>
          <w:color w:val="auto"/>
          <w:sz w:val="26"/>
          <w:szCs w:val="26"/>
          <w:lang w:val="en-GB"/>
        </w:rPr>
        <w:t>3.3.4.3. Physical infrastructure</w:t>
      </w:r>
    </w:p>
    <w:bookmarkEnd w:id="189"/>
    <w:bookmarkEnd w:id="190"/>
    <w:bookmarkEnd w:id="191"/>
    <w:bookmarkEnd w:id="192"/>
    <w:p w14:paraId="4A6771E2" w14:textId="77777777" w:rsidR="00CD6281" w:rsidRPr="003456A2" w:rsidRDefault="00CD6281" w:rsidP="00FF16AF">
      <w:pPr>
        <w:spacing w:after="0" w:line="240" w:lineRule="auto"/>
        <w:rPr>
          <w:rFonts w:ascii="Times New Roman" w:hAnsi="Times New Roman" w:cs="Times New Roman"/>
          <w:b/>
          <w:bCs/>
          <w:sz w:val="28"/>
          <w:szCs w:val="28"/>
          <w:lang w:val="en-GB"/>
        </w:rPr>
      </w:pPr>
    </w:p>
    <w:p w14:paraId="7D88C550" w14:textId="77777777" w:rsidR="003F09B8" w:rsidRPr="00E35052" w:rsidRDefault="003F09B8" w:rsidP="003F09B8">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(A) Electricity</w:t>
      </w:r>
    </w:p>
    <w:p w14:paraId="03068294" w14:textId="77777777" w:rsidR="003F09B8" w:rsidRPr="00E35052" w:rsidRDefault="003F09B8" w:rsidP="003F09B8">
      <w:pPr>
        <w:rPr>
          <w:rFonts w:ascii="Times New Roman" w:hAnsi="Times New Roman" w:cs="Times New Roman"/>
          <w:sz w:val="24"/>
          <w:szCs w:val="24"/>
          <w:lang w:val="en-GB"/>
        </w:rPr>
      </w:pPr>
    </w:p>
    <w:p w14:paraId="2BCC2CA0" w14:textId="77777777" w:rsidR="003F09B8" w:rsidRPr="00E35052" w:rsidRDefault="003F09B8" w:rsidP="003F09B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When constructing hydropower projects in Nepal, basic disaster risk assessment are carried out and risk mitigation measures ar</w:t>
      </w:r>
      <w:r w:rsidR="005129CA">
        <w:rPr>
          <w:rFonts w:ascii="Times New Roman" w:hAnsi="Times New Roman" w:cs="Times New Roman"/>
          <w:sz w:val="24"/>
          <w:szCs w:val="24"/>
          <w:lang w:val="en-GB"/>
        </w:rPr>
        <w:t>e conducted. Yet, risk mitigation</w:t>
      </w:r>
      <w:r w:rsidRPr="00E35052">
        <w:rPr>
          <w:rFonts w:ascii="Times New Roman" w:hAnsi="Times New Roman" w:cs="Times New Roman"/>
          <w:sz w:val="24"/>
          <w:szCs w:val="24"/>
          <w:lang w:val="en-GB"/>
        </w:rPr>
        <w:t xml:space="preserve"> has not occurred as expected. Hydropower projects are specifically vulnerable to earthquake, landslide, and flood. The Gorkha Earthquake adversely affected 262 small hydropower projects. Damage occurred to Chilime and Mailung Khola Hydropower in Rasuwa. Similarly, damaged were Trishuli, Devighat, and Tadikhola hydropower projects in Nuwakot, Sunkoshi, Bhotekoshi, Baramchi, Bhairabkunda, Chaku, Madhyachaku, and Tallochaku hydropower projects in Sindhupalchok, Siparingkohla and Jiri hydropower projects in Dolakha, Ankhukhola hydropower project in Dhading, and Radhikhola hydropower projects in Lamjung districts (Table 3.27).</w:t>
      </w:r>
    </w:p>
    <w:p w14:paraId="52D8CD31" w14:textId="77777777" w:rsidR="00FF16AF" w:rsidRPr="00E35052" w:rsidRDefault="00C9418C" w:rsidP="00FF16AF">
      <w:pPr>
        <w:pStyle w:val="Heading5"/>
        <w:jc w:val="center"/>
        <w:rPr>
          <w:rFonts w:ascii="Preeti" w:hAnsi="Preeti"/>
          <w:b/>
          <w:bCs/>
          <w:color w:val="auto"/>
          <w:sz w:val="24"/>
          <w:szCs w:val="24"/>
          <w:lang w:val="en-GB"/>
        </w:rPr>
      </w:pPr>
      <w:bookmarkStart w:id="193" w:name="_Toc449088293"/>
      <w:bookmarkStart w:id="194" w:name="_Toc449092941"/>
      <w:bookmarkStart w:id="195" w:name="_Toc452128789"/>
      <w:bookmarkStart w:id="196" w:name="_Toc487548295"/>
      <w:r w:rsidRPr="00E35052">
        <w:rPr>
          <w:rFonts w:ascii="Times New Roman" w:hAnsi="Times New Roman" w:cs="Times New Roman"/>
          <w:b/>
          <w:bCs/>
          <w:color w:val="auto"/>
          <w:sz w:val="24"/>
          <w:szCs w:val="24"/>
          <w:lang w:val="en-GB"/>
        </w:rPr>
        <w:t>Table 3.27: Damaged hydroelectricity projects by the earthquake by district</w:t>
      </w:r>
      <w:bookmarkEnd w:id="193"/>
      <w:bookmarkEnd w:id="194"/>
      <w:bookmarkEnd w:id="195"/>
      <w:bookmarkEnd w:id="196"/>
    </w:p>
    <w:p w14:paraId="6244C430" w14:textId="77777777" w:rsidR="00FF16AF" w:rsidRPr="00E35052" w:rsidRDefault="00FF16AF" w:rsidP="00FF16AF">
      <w:pPr>
        <w:autoSpaceDE w:val="0"/>
        <w:autoSpaceDN w:val="0"/>
        <w:adjustRightInd w:val="0"/>
        <w:spacing w:after="0" w:line="240" w:lineRule="auto"/>
        <w:jc w:val="both"/>
        <w:rPr>
          <w:rFonts w:ascii="Preeti" w:hAnsi="Preeti"/>
          <w:sz w:val="28"/>
          <w:szCs w:val="28"/>
          <w:lang w:val="en-GB"/>
        </w:rPr>
      </w:pPr>
    </w:p>
    <w:tbl>
      <w:tblPr>
        <w:tblStyle w:val="MediumShading1-Accent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
        <w:gridCol w:w="2126"/>
        <w:gridCol w:w="2177"/>
        <w:gridCol w:w="2012"/>
        <w:gridCol w:w="2212"/>
      </w:tblGrid>
      <w:tr w:rsidR="00C9418C" w:rsidRPr="00E35052" w14:paraId="1775E35E" w14:textId="77777777" w:rsidTr="00C9418C">
        <w:trPr>
          <w:cnfStyle w:val="100000000000" w:firstRow="1" w:lastRow="0" w:firstColumn="0" w:lastColumn="0" w:oddVBand="0" w:evenVBand="0" w:oddHBand="0"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843" w:type="dxa"/>
            <w:tcBorders>
              <w:top w:val="none" w:sz="0" w:space="0" w:color="auto"/>
              <w:left w:val="none" w:sz="0" w:space="0" w:color="auto"/>
              <w:bottom w:val="none" w:sz="0" w:space="0" w:color="auto"/>
              <w:right w:val="none" w:sz="0" w:space="0" w:color="auto"/>
            </w:tcBorders>
            <w:vAlign w:val="center"/>
          </w:tcPr>
          <w:p w14:paraId="03275B27" w14:textId="77777777" w:rsidR="00FF16AF" w:rsidRPr="00E35052" w:rsidRDefault="00C9418C" w:rsidP="00C9418C">
            <w:pPr>
              <w:jc w:val="center"/>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S. N.</w:t>
            </w:r>
          </w:p>
        </w:tc>
        <w:tc>
          <w:tcPr>
            <w:tcW w:w="2145" w:type="dxa"/>
            <w:tcBorders>
              <w:top w:val="none" w:sz="0" w:space="0" w:color="auto"/>
              <w:left w:val="none" w:sz="0" w:space="0" w:color="auto"/>
              <w:bottom w:val="none" w:sz="0" w:space="0" w:color="auto"/>
              <w:right w:val="none" w:sz="0" w:space="0" w:color="auto"/>
            </w:tcBorders>
            <w:vAlign w:val="center"/>
          </w:tcPr>
          <w:p w14:paraId="17E0A85C" w14:textId="77777777" w:rsidR="00FF16AF" w:rsidRPr="00E35052" w:rsidRDefault="00C9418C" w:rsidP="00C9418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District</w:t>
            </w:r>
          </w:p>
        </w:tc>
        <w:tc>
          <w:tcPr>
            <w:tcW w:w="2250" w:type="dxa"/>
            <w:tcBorders>
              <w:top w:val="none" w:sz="0" w:space="0" w:color="auto"/>
              <w:left w:val="none" w:sz="0" w:space="0" w:color="auto"/>
              <w:bottom w:val="none" w:sz="0" w:space="0" w:color="auto"/>
              <w:right w:val="none" w:sz="0" w:space="0" w:color="auto"/>
            </w:tcBorders>
            <w:vAlign w:val="center"/>
          </w:tcPr>
          <w:p w14:paraId="20A785F4" w14:textId="77777777" w:rsidR="00FF16AF" w:rsidRPr="00E35052" w:rsidRDefault="00C9418C" w:rsidP="00C9418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Number of project</w:t>
            </w:r>
          </w:p>
        </w:tc>
        <w:tc>
          <w:tcPr>
            <w:tcW w:w="2070" w:type="dxa"/>
            <w:tcBorders>
              <w:top w:val="none" w:sz="0" w:space="0" w:color="auto"/>
              <w:left w:val="none" w:sz="0" w:space="0" w:color="auto"/>
              <w:bottom w:val="none" w:sz="0" w:space="0" w:color="auto"/>
              <w:right w:val="none" w:sz="0" w:space="0" w:color="auto"/>
            </w:tcBorders>
            <w:vAlign w:val="center"/>
          </w:tcPr>
          <w:p w14:paraId="55CA926B" w14:textId="77777777" w:rsidR="00FF16AF" w:rsidRPr="00E35052" w:rsidRDefault="00C9418C" w:rsidP="00C9418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Capacity (KW)</w:t>
            </w:r>
          </w:p>
        </w:tc>
        <w:tc>
          <w:tcPr>
            <w:tcW w:w="2268" w:type="dxa"/>
            <w:tcBorders>
              <w:top w:val="none" w:sz="0" w:space="0" w:color="auto"/>
              <w:left w:val="none" w:sz="0" w:space="0" w:color="auto"/>
              <w:bottom w:val="none" w:sz="0" w:space="0" w:color="auto"/>
              <w:right w:val="none" w:sz="0" w:space="0" w:color="auto"/>
            </w:tcBorders>
            <w:vAlign w:val="center"/>
          </w:tcPr>
          <w:p w14:paraId="575FF63A" w14:textId="77777777" w:rsidR="00FF16AF" w:rsidRPr="00E35052" w:rsidRDefault="00C9418C" w:rsidP="00C9418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No. of beneficiary households</w:t>
            </w:r>
          </w:p>
        </w:tc>
      </w:tr>
      <w:tr w:rsidR="00C9418C" w:rsidRPr="00E35052" w14:paraId="5CA18B91" w14:textId="77777777" w:rsidTr="00C941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3" w:type="dxa"/>
            <w:tcBorders>
              <w:right w:val="none" w:sz="0" w:space="0" w:color="auto"/>
            </w:tcBorders>
          </w:tcPr>
          <w:p w14:paraId="20A04DE4" w14:textId="77777777" w:rsidR="00FF16AF" w:rsidRPr="00E35052" w:rsidRDefault="00FF16AF"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w:t>
            </w:r>
            <w:r w:rsidR="00C9418C" w:rsidRPr="00E35052">
              <w:rPr>
                <w:rFonts w:ascii="Times New Roman" w:eastAsia="Times New Roman" w:hAnsi="Times New Roman" w:cs="Times New Roman"/>
                <w:b w:val="0"/>
                <w:bCs w:val="0"/>
                <w:sz w:val="24"/>
                <w:szCs w:val="24"/>
                <w:lang w:val="en-GB"/>
              </w:rPr>
              <w:t>.</w:t>
            </w:r>
          </w:p>
        </w:tc>
        <w:tc>
          <w:tcPr>
            <w:tcW w:w="2145" w:type="dxa"/>
            <w:tcBorders>
              <w:left w:val="none" w:sz="0" w:space="0" w:color="auto"/>
              <w:right w:val="none" w:sz="0" w:space="0" w:color="auto"/>
            </w:tcBorders>
          </w:tcPr>
          <w:p w14:paraId="40D8D4E8" w14:textId="77777777" w:rsidR="00FF16AF" w:rsidRPr="00E35052" w:rsidRDefault="00C9418C" w:rsidP="00C9418C">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Rasuwa</w:t>
            </w:r>
          </w:p>
        </w:tc>
        <w:tc>
          <w:tcPr>
            <w:tcW w:w="2250" w:type="dxa"/>
            <w:tcBorders>
              <w:left w:val="none" w:sz="0" w:space="0" w:color="auto"/>
              <w:right w:val="none" w:sz="0" w:space="0" w:color="auto"/>
            </w:tcBorders>
          </w:tcPr>
          <w:p w14:paraId="596CA125" w14:textId="77777777" w:rsidR="00FF16AF" w:rsidRPr="00E35052" w:rsidRDefault="00FF16AF"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w:t>
            </w:r>
          </w:p>
        </w:tc>
        <w:tc>
          <w:tcPr>
            <w:tcW w:w="2070" w:type="dxa"/>
            <w:tcBorders>
              <w:left w:val="none" w:sz="0" w:space="0" w:color="auto"/>
              <w:right w:val="none" w:sz="0" w:space="0" w:color="auto"/>
            </w:tcBorders>
          </w:tcPr>
          <w:p w14:paraId="376EF29E" w14:textId="77777777" w:rsidR="00FF16AF" w:rsidRPr="00E35052" w:rsidRDefault="00FF16AF"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45.0</w:t>
            </w:r>
          </w:p>
        </w:tc>
        <w:tc>
          <w:tcPr>
            <w:tcW w:w="2268" w:type="dxa"/>
            <w:tcBorders>
              <w:left w:val="none" w:sz="0" w:space="0" w:color="auto"/>
            </w:tcBorders>
          </w:tcPr>
          <w:p w14:paraId="365E59A3" w14:textId="77777777" w:rsidR="00FF16AF" w:rsidRPr="00E35052" w:rsidRDefault="00FF16AF" w:rsidP="00661A55">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478</w:t>
            </w:r>
          </w:p>
        </w:tc>
      </w:tr>
      <w:tr w:rsidR="00C9418C" w:rsidRPr="00E35052" w14:paraId="7BD783C7" w14:textId="77777777" w:rsidTr="00C9418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3" w:type="dxa"/>
            <w:tcBorders>
              <w:right w:val="none" w:sz="0" w:space="0" w:color="auto"/>
            </w:tcBorders>
          </w:tcPr>
          <w:p w14:paraId="3C743336" w14:textId="77777777" w:rsidR="00FF16AF" w:rsidRPr="00E35052" w:rsidRDefault="00FF16AF"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w:t>
            </w:r>
            <w:r w:rsidR="00C9418C" w:rsidRPr="00E35052">
              <w:rPr>
                <w:rFonts w:ascii="Times New Roman" w:eastAsia="Times New Roman" w:hAnsi="Times New Roman" w:cs="Times New Roman"/>
                <w:b w:val="0"/>
                <w:bCs w:val="0"/>
                <w:sz w:val="24"/>
                <w:szCs w:val="24"/>
                <w:lang w:val="en-GB"/>
              </w:rPr>
              <w:t>.</w:t>
            </w:r>
          </w:p>
        </w:tc>
        <w:tc>
          <w:tcPr>
            <w:tcW w:w="2145" w:type="dxa"/>
            <w:tcBorders>
              <w:left w:val="none" w:sz="0" w:space="0" w:color="auto"/>
              <w:right w:val="none" w:sz="0" w:space="0" w:color="auto"/>
            </w:tcBorders>
          </w:tcPr>
          <w:p w14:paraId="50DD69EB" w14:textId="77777777" w:rsidR="00FF16AF" w:rsidRPr="00E35052" w:rsidRDefault="00C9418C" w:rsidP="00C9418C">
            <w:pPr>
              <w:autoSpaceDE w:val="0"/>
              <w:autoSpaceDN w:val="0"/>
              <w:adjustRightInd w:val="0"/>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Gorkha</w:t>
            </w:r>
          </w:p>
        </w:tc>
        <w:tc>
          <w:tcPr>
            <w:tcW w:w="2250" w:type="dxa"/>
            <w:tcBorders>
              <w:left w:val="none" w:sz="0" w:space="0" w:color="auto"/>
              <w:right w:val="none" w:sz="0" w:space="0" w:color="auto"/>
            </w:tcBorders>
          </w:tcPr>
          <w:p w14:paraId="59354B44" w14:textId="77777777" w:rsidR="00FF16AF" w:rsidRPr="00E35052" w:rsidRDefault="00FF16AF"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35</w:t>
            </w:r>
          </w:p>
        </w:tc>
        <w:tc>
          <w:tcPr>
            <w:tcW w:w="2070" w:type="dxa"/>
            <w:tcBorders>
              <w:left w:val="none" w:sz="0" w:space="0" w:color="auto"/>
              <w:right w:val="none" w:sz="0" w:space="0" w:color="auto"/>
            </w:tcBorders>
          </w:tcPr>
          <w:p w14:paraId="6C9542F2" w14:textId="77777777" w:rsidR="00FF16AF" w:rsidRPr="00E35052" w:rsidRDefault="00FF16AF"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604.5</w:t>
            </w:r>
          </w:p>
        </w:tc>
        <w:tc>
          <w:tcPr>
            <w:tcW w:w="2268" w:type="dxa"/>
            <w:tcBorders>
              <w:left w:val="none" w:sz="0" w:space="0" w:color="auto"/>
            </w:tcBorders>
          </w:tcPr>
          <w:p w14:paraId="3536368D" w14:textId="77777777" w:rsidR="00FF16AF" w:rsidRPr="00E35052" w:rsidRDefault="00FF16AF" w:rsidP="00661A55">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6198</w:t>
            </w:r>
          </w:p>
        </w:tc>
      </w:tr>
      <w:tr w:rsidR="00C9418C" w:rsidRPr="00E35052" w14:paraId="145A3156" w14:textId="77777777" w:rsidTr="00C941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3" w:type="dxa"/>
            <w:tcBorders>
              <w:right w:val="none" w:sz="0" w:space="0" w:color="auto"/>
            </w:tcBorders>
          </w:tcPr>
          <w:p w14:paraId="15E77137" w14:textId="77777777" w:rsidR="00FF16AF" w:rsidRPr="00E35052" w:rsidRDefault="00FF16AF"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w:t>
            </w:r>
            <w:r w:rsidR="00C9418C" w:rsidRPr="00E35052">
              <w:rPr>
                <w:rFonts w:ascii="Times New Roman" w:eastAsia="Times New Roman" w:hAnsi="Times New Roman" w:cs="Times New Roman"/>
                <w:b w:val="0"/>
                <w:bCs w:val="0"/>
                <w:sz w:val="24"/>
                <w:szCs w:val="24"/>
                <w:lang w:val="en-GB"/>
              </w:rPr>
              <w:t>.</w:t>
            </w:r>
          </w:p>
        </w:tc>
        <w:tc>
          <w:tcPr>
            <w:tcW w:w="2145" w:type="dxa"/>
            <w:tcBorders>
              <w:left w:val="none" w:sz="0" w:space="0" w:color="auto"/>
              <w:right w:val="none" w:sz="0" w:space="0" w:color="auto"/>
            </w:tcBorders>
          </w:tcPr>
          <w:p w14:paraId="6AEF11A3" w14:textId="77777777" w:rsidR="00FF16AF" w:rsidRPr="00E35052" w:rsidRDefault="00C9418C" w:rsidP="00C9418C">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Nuwakot</w:t>
            </w:r>
          </w:p>
        </w:tc>
        <w:tc>
          <w:tcPr>
            <w:tcW w:w="2250" w:type="dxa"/>
            <w:tcBorders>
              <w:left w:val="none" w:sz="0" w:space="0" w:color="auto"/>
              <w:right w:val="none" w:sz="0" w:space="0" w:color="auto"/>
            </w:tcBorders>
          </w:tcPr>
          <w:p w14:paraId="70847F11" w14:textId="77777777" w:rsidR="00FF16AF" w:rsidRPr="00E35052" w:rsidRDefault="00FF16AF"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w:t>
            </w:r>
          </w:p>
        </w:tc>
        <w:tc>
          <w:tcPr>
            <w:tcW w:w="2070" w:type="dxa"/>
            <w:tcBorders>
              <w:left w:val="none" w:sz="0" w:space="0" w:color="auto"/>
              <w:right w:val="none" w:sz="0" w:space="0" w:color="auto"/>
            </w:tcBorders>
          </w:tcPr>
          <w:p w14:paraId="260B9BE6" w14:textId="77777777" w:rsidR="00FF16AF" w:rsidRPr="00E35052" w:rsidRDefault="00FF16AF"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23.0</w:t>
            </w:r>
          </w:p>
        </w:tc>
        <w:tc>
          <w:tcPr>
            <w:tcW w:w="2268" w:type="dxa"/>
            <w:tcBorders>
              <w:left w:val="none" w:sz="0" w:space="0" w:color="auto"/>
            </w:tcBorders>
          </w:tcPr>
          <w:p w14:paraId="26688F9D" w14:textId="77777777" w:rsidR="00FF16AF" w:rsidRPr="00E35052" w:rsidRDefault="00FF16AF" w:rsidP="00661A55">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240</w:t>
            </w:r>
          </w:p>
        </w:tc>
      </w:tr>
      <w:tr w:rsidR="00C9418C" w:rsidRPr="00E35052" w14:paraId="7BD2F1A7" w14:textId="77777777" w:rsidTr="00C9418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3" w:type="dxa"/>
            <w:tcBorders>
              <w:right w:val="none" w:sz="0" w:space="0" w:color="auto"/>
            </w:tcBorders>
          </w:tcPr>
          <w:p w14:paraId="632365AA" w14:textId="77777777" w:rsidR="00FF16AF" w:rsidRPr="00E35052" w:rsidRDefault="00FF16AF"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w:t>
            </w:r>
            <w:r w:rsidR="00C9418C" w:rsidRPr="00E35052">
              <w:rPr>
                <w:rFonts w:ascii="Times New Roman" w:eastAsia="Times New Roman" w:hAnsi="Times New Roman" w:cs="Times New Roman"/>
                <w:b w:val="0"/>
                <w:bCs w:val="0"/>
                <w:sz w:val="24"/>
                <w:szCs w:val="24"/>
                <w:lang w:val="en-GB"/>
              </w:rPr>
              <w:t>.</w:t>
            </w:r>
          </w:p>
        </w:tc>
        <w:tc>
          <w:tcPr>
            <w:tcW w:w="2145" w:type="dxa"/>
            <w:tcBorders>
              <w:left w:val="none" w:sz="0" w:space="0" w:color="auto"/>
              <w:right w:val="none" w:sz="0" w:space="0" w:color="auto"/>
            </w:tcBorders>
          </w:tcPr>
          <w:p w14:paraId="60001827" w14:textId="77777777" w:rsidR="00FF16AF" w:rsidRPr="00E35052" w:rsidRDefault="00C9418C" w:rsidP="00C9418C">
            <w:pPr>
              <w:autoSpaceDE w:val="0"/>
              <w:autoSpaceDN w:val="0"/>
              <w:adjustRightInd w:val="0"/>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Dhading</w:t>
            </w:r>
          </w:p>
        </w:tc>
        <w:tc>
          <w:tcPr>
            <w:tcW w:w="2250" w:type="dxa"/>
            <w:tcBorders>
              <w:left w:val="none" w:sz="0" w:space="0" w:color="auto"/>
              <w:right w:val="none" w:sz="0" w:space="0" w:color="auto"/>
            </w:tcBorders>
          </w:tcPr>
          <w:p w14:paraId="7EAB717F" w14:textId="77777777" w:rsidR="00FF16AF" w:rsidRPr="00E35052" w:rsidRDefault="00FF16AF"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40</w:t>
            </w:r>
          </w:p>
        </w:tc>
        <w:tc>
          <w:tcPr>
            <w:tcW w:w="2070" w:type="dxa"/>
            <w:tcBorders>
              <w:left w:val="none" w:sz="0" w:space="0" w:color="auto"/>
              <w:right w:val="none" w:sz="0" w:space="0" w:color="auto"/>
            </w:tcBorders>
          </w:tcPr>
          <w:p w14:paraId="122E1378" w14:textId="77777777" w:rsidR="00FF16AF" w:rsidRPr="00E35052" w:rsidRDefault="00FF16AF"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582.0</w:t>
            </w:r>
          </w:p>
        </w:tc>
        <w:tc>
          <w:tcPr>
            <w:tcW w:w="2268" w:type="dxa"/>
            <w:tcBorders>
              <w:left w:val="none" w:sz="0" w:space="0" w:color="auto"/>
            </w:tcBorders>
          </w:tcPr>
          <w:p w14:paraId="0CAD9FAA" w14:textId="77777777" w:rsidR="00FF16AF" w:rsidRPr="00E35052" w:rsidRDefault="00FF16AF" w:rsidP="00661A55">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5267</w:t>
            </w:r>
          </w:p>
        </w:tc>
      </w:tr>
      <w:tr w:rsidR="00C9418C" w:rsidRPr="00E35052" w14:paraId="6EF45868" w14:textId="77777777" w:rsidTr="00C941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3" w:type="dxa"/>
            <w:tcBorders>
              <w:right w:val="none" w:sz="0" w:space="0" w:color="auto"/>
            </w:tcBorders>
          </w:tcPr>
          <w:p w14:paraId="668D9D02" w14:textId="77777777" w:rsidR="00FF16AF" w:rsidRPr="00E35052" w:rsidRDefault="00FF16AF"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w:t>
            </w:r>
            <w:r w:rsidR="00C9418C" w:rsidRPr="00E35052">
              <w:rPr>
                <w:rFonts w:ascii="Times New Roman" w:eastAsia="Times New Roman" w:hAnsi="Times New Roman" w:cs="Times New Roman"/>
                <w:b w:val="0"/>
                <w:bCs w:val="0"/>
                <w:sz w:val="24"/>
                <w:szCs w:val="24"/>
                <w:lang w:val="en-GB"/>
              </w:rPr>
              <w:t>.</w:t>
            </w:r>
          </w:p>
        </w:tc>
        <w:tc>
          <w:tcPr>
            <w:tcW w:w="2145" w:type="dxa"/>
            <w:tcBorders>
              <w:left w:val="none" w:sz="0" w:space="0" w:color="auto"/>
              <w:right w:val="none" w:sz="0" w:space="0" w:color="auto"/>
            </w:tcBorders>
          </w:tcPr>
          <w:p w14:paraId="61CD53FB" w14:textId="77777777" w:rsidR="00FF16AF" w:rsidRPr="00E35052" w:rsidRDefault="00C9418C" w:rsidP="00C9418C">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Sindhupalchowk</w:t>
            </w:r>
          </w:p>
        </w:tc>
        <w:tc>
          <w:tcPr>
            <w:tcW w:w="2250" w:type="dxa"/>
            <w:tcBorders>
              <w:left w:val="none" w:sz="0" w:space="0" w:color="auto"/>
              <w:right w:val="none" w:sz="0" w:space="0" w:color="auto"/>
            </w:tcBorders>
          </w:tcPr>
          <w:p w14:paraId="1D1BA07F" w14:textId="77777777" w:rsidR="00FF16AF" w:rsidRPr="00E35052" w:rsidRDefault="00FF16AF"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w:t>
            </w:r>
          </w:p>
        </w:tc>
        <w:tc>
          <w:tcPr>
            <w:tcW w:w="2070" w:type="dxa"/>
            <w:tcBorders>
              <w:left w:val="none" w:sz="0" w:space="0" w:color="auto"/>
              <w:right w:val="none" w:sz="0" w:space="0" w:color="auto"/>
            </w:tcBorders>
          </w:tcPr>
          <w:p w14:paraId="47E8F995" w14:textId="77777777" w:rsidR="00FF16AF" w:rsidRPr="00E35052" w:rsidRDefault="00FF16AF"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123.0</w:t>
            </w:r>
          </w:p>
        </w:tc>
        <w:tc>
          <w:tcPr>
            <w:tcW w:w="2268" w:type="dxa"/>
            <w:tcBorders>
              <w:left w:val="none" w:sz="0" w:space="0" w:color="auto"/>
            </w:tcBorders>
          </w:tcPr>
          <w:p w14:paraId="4FBBB3FA" w14:textId="77777777" w:rsidR="00FF16AF" w:rsidRPr="00E35052" w:rsidRDefault="00FF16AF" w:rsidP="00661A55">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948</w:t>
            </w:r>
          </w:p>
        </w:tc>
      </w:tr>
      <w:tr w:rsidR="00C9418C" w:rsidRPr="00E35052" w14:paraId="0E85694C" w14:textId="77777777" w:rsidTr="00C9418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3" w:type="dxa"/>
            <w:tcBorders>
              <w:right w:val="none" w:sz="0" w:space="0" w:color="auto"/>
            </w:tcBorders>
          </w:tcPr>
          <w:p w14:paraId="2EF07EC6" w14:textId="77777777" w:rsidR="00FF16AF" w:rsidRPr="00E35052" w:rsidRDefault="00FF16AF"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w:t>
            </w:r>
            <w:r w:rsidR="00C9418C" w:rsidRPr="00E35052">
              <w:rPr>
                <w:rFonts w:ascii="Times New Roman" w:eastAsia="Times New Roman" w:hAnsi="Times New Roman" w:cs="Times New Roman"/>
                <w:b w:val="0"/>
                <w:bCs w:val="0"/>
                <w:sz w:val="24"/>
                <w:szCs w:val="24"/>
                <w:lang w:val="en-GB"/>
              </w:rPr>
              <w:t>.</w:t>
            </w:r>
          </w:p>
        </w:tc>
        <w:tc>
          <w:tcPr>
            <w:tcW w:w="2145" w:type="dxa"/>
            <w:tcBorders>
              <w:left w:val="none" w:sz="0" w:space="0" w:color="auto"/>
              <w:right w:val="none" w:sz="0" w:space="0" w:color="auto"/>
            </w:tcBorders>
          </w:tcPr>
          <w:p w14:paraId="5B3C4878" w14:textId="77777777" w:rsidR="00FF16AF" w:rsidRPr="00E35052" w:rsidRDefault="00C9418C" w:rsidP="00C9418C">
            <w:pPr>
              <w:autoSpaceDE w:val="0"/>
              <w:autoSpaceDN w:val="0"/>
              <w:adjustRightInd w:val="0"/>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Doalkha</w:t>
            </w:r>
          </w:p>
        </w:tc>
        <w:tc>
          <w:tcPr>
            <w:tcW w:w="2250" w:type="dxa"/>
            <w:tcBorders>
              <w:left w:val="none" w:sz="0" w:space="0" w:color="auto"/>
              <w:right w:val="none" w:sz="0" w:space="0" w:color="auto"/>
            </w:tcBorders>
          </w:tcPr>
          <w:p w14:paraId="32B51BEE" w14:textId="77777777" w:rsidR="00FF16AF" w:rsidRPr="00E35052" w:rsidRDefault="00FF16AF"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27</w:t>
            </w:r>
          </w:p>
        </w:tc>
        <w:tc>
          <w:tcPr>
            <w:tcW w:w="2070" w:type="dxa"/>
            <w:tcBorders>
              <w:left w:val="none" w:sz="0" w:space="0" w:color="auto"/>
              <w:right w:val="none" w:sz="0" w:space="0" w:color="auto"/>
            </w:tcBorders>
          </w:tcPr>
          <w:p w14:paraId="68FD485C" w14:textId="77777777" w:rsidR="00FF16AF" w:rsidRPr="00E35052" w:rsidRDefault="00FF16AF"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431.0</w:t>
            </w:r>
          </w:p>
        </w:tc>
        <w:tc>
          <w:tcPr>
            <w:tcW w:w="2268" w:type="dxa"/>
            <w:tcBorders>
              <w:left w:val="none" w:sz="0" w:space="0" w:color="auto"/>
            </w:tcBorders>
          </w:tcPr>
          <w:p w14:paraId="57CDD586" w14:textId="77777777" w:rsidR="00FF16AF" w:rsidRPr="00E35052" w:rsidRDefault="00FF16AF" w:rsidP="00661A55">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4553</w:t>
            </w:r>
          </w:p>
        </w:tc>
      </w:tr>
      <w:tr w:rsidR="00C9418C" w:rsidRPr="00E35052" w14:paraId="1771F13E" w14:textId="77777777" w:rsidTr="00C941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3" w:type="dxa"/>
            <w:tcBorders>
              <w:right w:val="none" w:sz="0" w:space="0" w:color="auto"/>
            </w:tcBorders>
          </w:tcPr>
          <w:p w14:paraId="2F254680" w14:textId="77777777" w:rsidR="00FF16AF" w:rsidRPr="00E35052" w:rsidRDefault="00FF16AF"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w:t>
            </w:r>
            <w:r w:rsidR="00C9418C" w:rsidRPr="00E35052">
              <w:rPr>
                <w:rFonts w:ascii="Times New Roman" w:eastAsia="Times New Roman" w:hAnsi="Times New Roman" w:cs="Times New Roman"/>
                <w:b w:val="0"/>
                <w:bCs w:val="0"/>
                <w:sz w:val="24"/>
                <w:szCs w:val="24"/>
                <w:lang w:val="en-GB"/>
              </w:rPr>
              <w:t>.</w:t>
            </w:r>
          </w:p>
        </w:tc>
        <w:tc>
          <w:tcPr>
            <w:tcW w:w="2145" w:type="dxa"/>
            <w:tcBorders>
              <w:left w:val="none" w:sz="0" w:space="0" w:color="auto"/>
              <w:right w:val="none" w:sz="0" w:space="0" w:color="auto"/>
            </w:tcBorders>
          </w:tcPr>
          <w:p w14:paraId="440E77B0" w14:textId="77777777" w:rsidR="00FF16AF" w:rsidRPr="00E35052" w:rsidRDefault="00C9418C" w:rsidP="00C9418C">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Ramechhap</w:t>
            </w:r>
          </w:p>
        </w:tc>
        <w:tc>
          <w:tcPr>
            <w:tcW w:w="2250" w:type="dxa"/>
            <w:tcBorders>
              <w:left w:val="none" w:sz="0" w:space="0" w:color="auto"/>
              <w:right w:val="none" w:sz="0" w:space="0" w:color="auto"/>
            </w:tcBorders>
          </w:tcPr>
          <w:p w14:paraId="7A1276F2" w14:textId="77777777" w:rsidR="00FF16AF" w:rsidRPr="00E35052" w:rsidRDefault="00FF16AF"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w:t>
            </w:r>
          </w:p>
        </w:tc>
        <w:tc>
          <w:tcPr>
            <w:tcW w:w="2070" w:type="dxa"/>
            <w:tcBorders>
              <w:left w:val="none" w:sz="0" w:space="0" w:color="auto"/>
              <w:right w:val="none" w:sz="0" w:space="0" w:color="auto"/>
            </w:tcBorders>
          </w:tcPr>
          <w:p w14:paraId="316A2437" w14:textId="77777777" w:rsidR="00FF16AF" w:rsidRPr="00E35052" w:rsidRDefault="00FF16AF"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170.0</w:t>
            </w:r>
          </w:p>
        </w:tc>
        <w:tc>
          <w:tcPr>
            <w:tcW w:w="2268" w:type="dxa"/>
            <w:tcBorders>
              <w:left w:val="none" w:sz="0" w:space="0" w:color="auto"/>
            </w:tcBorders>
          </w:tcPr>
          <w:p w14:paraId="4FFC2706" w14:textId="77777777" w:rsidR="00FF16AF" w:rsidRPr="00E35052" w:rsidRDefault="00FF16AF" w:rsidP="00661A55">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1888</w:t>
            </w:r>
          </w:p>
        </w:tc>
      </w:tr>
      <w:tr w:rsidR="00C9418C" w:rsidRPr="00E35052" w14:paraId="023A588F" w14:textId="77777777" w:rsidTr="00C9418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3" w:type="dxa"/>
            <w:tcBorders>
              <w:right w:val="none" w:sz="0" w:space="0" w:color="auto"/>
            </w:tcBorders>
          </w:tcPr>
          <w:p w14:paraId="094085C2" w14:textId="77777777" w:rsidR="00FF16AF" w:rsidRPr="00E35052" w:rsidRDefault="00FF16AF"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8</w:t>
            </w:r>
            <w:r w:rsidR="00C9418C" w:rsidRPr="00E35052">
              <w:rPr>
                <w:rFonts w:ascii="Times New Roman" w:eastAsia="Times New Roman" w:hAnsi="Times New Roman" w:cs="Times New Roman"/>
                <w:b w:val="0"/>
                <w:bCs w:val="0"/>
                <w:sz w:val="24"/>
                <w:szCs w:val="24"/>
                <w:lang w:val="en-GB"/>
              </w:rPr>
              <w:t>.</w:t>
            </w:r>
          </w:p>
        </w:tc>
        <w:tc>
          <w:tcPr>
            <w:tcW w:w="2145" w:type="dxa"/>
            <w:tcBorders>
              <w:left w:val="none" w:sz="0" w:space="0" w:color="auto"/>
              <w:right w:val="none" w:sz="0" w:space="0" w:color="auto"/>
            </w:tcBorders>
          </w:tcPr>
          <w:p w14:paraId="0B5819BA" w14:textId="77777777" w:rsidR="00FF16AF" w:rsidRPr="00E35052" w:rsidRDefault="00C9418C" w:rsidP="00C9418C">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Kavre</w:t>
            </w:r>
          </w:p>
        </w:tc>
        <w:tc>
          <w:tcPr>
            <w:tcW w:w="2250" w:type="dxa"/>
            <w:tcBorders>
              <w:left w:val="none" w:sz="0" w:space="0" w:color="auto"/>
              <w:right w:val="none" w:sz="0" w:space="0" w:color="auto"/>
            </w:tcBorders>
          </w:tcPr>
          <w:p w14:paraId="4DDFBB87" w14:textId="77777777" w:rsidR="00FF16AF" w:rsidRPr="00E35052" w:rsidRDefault="00FF16AF"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42</w:t>
            </w:r>
          </w:p>
        </w:tc>
        <w:tc>
          <w:tcPr>
            <w:tcW w:w="2070" w:type="dxa"/>
            <w:tcBorders>
              <w:left w:val="none" w:sz="0" w:space="0" w:color="auto"/>
              <w:right w:val="none" w:sz="0" w:space="0" w:color="auto"/>
            </w:tcBorders>
          </w:tcPr>
          <w:p w14:paraId="1B2A0469" w14:textId="77777777" w:rsidR="00FF16AF" w:rsidRPr="00E35052" w:rsidRDefault="00FF16AF"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615.5</w:t>
            </w:r>
          </w:p>
        </w:tc>
        <w:tc>
          <w:tcPr>
            <w:tcW w:w="2268" w:type="dxa"/>
            <w:tcBorders>
              <w:left w:val="none" w:sz="0" w:space="0" w:color="auto"/>
            </w:tcBorders>
          </w:tcPr>
          <w:p w14:paraId="35F7E5DE" w14:textId="77777777" w:rsidR="00FF16AF" w:rsidRPr="00E35052" w:rsidRDefault="00FF16AF" w:rsidP="00661A55">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5847</w:t>
            </w:r>
          </w:p>
        </w:tc>
      </w:tr>
      <w:tr w:rsidR="00C9418C" w:rsidRPr="00E35052" w14:paraId="4F1628AE" w14:textId="77777777" w:rsidTr="00C941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3" w:type="dxa"/>
            <w:tcBorders>
              <w:right w:val="none" w:sz="0" w:space="0" w:color="auto"/>
            </w:tcBorders>
          </w:tcPr>
          <w:p w14:paraId="13641070" w14:textId="77777777" w:rsidR="00FF16AF" w:rsidRPr="00E35052" w:rsidRDefault="00FF16AF"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9</w:t>
            </w:r>
            <w:r w:rsidR="00C9418C" w:rsidRPr="00E35052">
              <w:rPr>
                <w:rFonts w:ascii="Times New Roman" w:eastAsia="Times New Roman" w:hAnsi="Times New Roman" w:cs="Times New Roman"/>
                <w:b w:val="0"/>
                <w:bCs w:val="0"/>
                <w:sz w:val="24"/>
                <w:szCs w:val="24"/>
                <w:lang w:val="en-GB"/>
              </w:rPr>
              <w:t>.</w:t>
            </w:r>
          </w:p>
        </w:tc>
        <w:tc>
          <w:tcPr>
            <w:tcW w:w="2145" w:type="dxa"/>
            <w:tcBorders>
              <w:left w:val="none" w:sz="0" w:space="0" w:color="auto"/>
              <w:right w:val="none" w:sz="0" w:space="0" w:color="auto"/>
            </w:tcBorders>
          </w:tcPr>
          <w:p w14:paraId="00D74BCC" w14:textId="77777777" w:rsidR="00FF16AF" w:rsidRPr="00E35052" w:rsidRDefault="00C9418C" w:rsidP="00C9418C">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Sindhuli</w:t>
            </w:r>
          </w:p>
        </w:tc>
        <w:tc>
          <w:tcPr>
            <w:tcW w:w="2250" w:type="dxa"/>
            <w:tcBorders>
              <w:left w:val="none" w:sz="0" w:space="0" w:color="auto"/>
              <w:right w:val="none" w:sz="0" w:space="0" w:color="auto"/>
            </w:tcBorders>
          </w:tcPr>
          <w:p w14:paraId="5E837094" w14:textId="77777777" w:rsidR="00FF16AF" w:rsidRPr="00E35052" w:rsidRDefault="00FF16AF"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22</w:t>
            </w:r>
          </w:p>
        </w:tc>
        <w:tc>
          <w:tcPr>
            <w:tcW w:w="2070" w:type="dxa"/>
            <w:tcBorders>
              <w:left w:val="none" w:sz="0" w:space="0" w:color="auto"/>
              <w:right w:val="none" w:sz="0" w:space="0" w:color="auto"/>
            </w:tcBorders>
          </w:tcPr>
          <w:p w14:paraId="7382C2B1" w14:textId="77777777" w:rsidR="00FF16AF" w:rsidRPr="00E35052" w:rsidRDefault="00FF16AF"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166.5</w:t>
            </w:r>
          </w:p>
        </w:tc>
        <w:tc>
          <w:tcPr>
            <w:tcW w:w="2268" w:type="dxa"/>
            <w:tcBorders>
              <w:left w:val="none" w:sz="0" w:space="0" w:color="auto"/>
            </w:tcBorders>
          </w:tcPr>
          <w:p w14:paraId="7A73FF4D" w14:textId="77777777" w:rsidR="00FF16AF" w:rsidRPr="00E35052" w:rsidRDefault="00FF16AF" w:rsidP="00661A55">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1887</w:t>
            </w:r>
          </w:p>
        </w:tc>
      </w:tr>
      <w:tr w:rsidR="00C9418C" w:rsidRPr="00E35052" w14:paraId="2D9C3B48" w14:textId="77777777" w:rsidTr="00C9418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3" w:type="dxa"/>
            <w:tcBorders>
              <w:right w:val="none" w:sz="0" w:space="0" w:color="auto"/>
            </w:tcBorders>
          </w:tcPr>
          <w:p w14:paraId="202370DB" w14:textId="77777777" w:rsidR="00FF16AF" w:rsidRPr="00E35052" w:rsidRDefault="00FF16AF"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10</w:t>
            </w:r>
            <w:r w:rsidR="00C9418C" w:rsidRPr="00E35052">
              <w:rPr>
                <w:rFonts w:ascii="Times New Roman" w:eastAsia="Times New Roman" w:hAnsi="Times New Roman" w:cs="Times New Roman"/>
                <w:b w:val="0"/>
                <w:bCs w:val="0"/>
                <w:sz w:val="24"/>
                <w:szCs w:val="24"/>
                <w:lang w:val="en-GB"/>
              </w:rPr>
              <w:t>.</w:t>
            </w:r>
          </w:p>
        </w:tc>
        <w:tc>
          <w:tcPr>
            <w:tcW w:w="2145" w:type="dxa"/>
            <w:tcBorders>
              <w:left w:val="none" w:sz="0" w:space="0" w:color="auto"/>
              <w:right w:val="none" w:sz="0" w:space="0" w:color="auto"/>
            </w:tcBorders>
          </w:tcPr>
          <w:p w14:paraId="0AAD4CA4" w14:textId="77777777" w:rsidR="00FF16AF" w:rsidRPr="00E35052" w:rsidRDefault="00C9418C" w:rsidP="00C9418C">
            <w:pPr>
              <w:autoSpaceDE w:val="0"/>
              <w:autoSpaceDN w:val="0"/>
              <w:adjustRightInd w:val="0"/>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Okhaldhunga</w:t>
            </w:r>
          </w:p>
        </w:tc>
        <w:tc>
          <w:tcPr>
            <w:tcW w:w="2250" w:type="dxa"/>
            <w:tcBorders>
              <w:left w:val="none" w:sz="0" w:space="0" w:color="auto"/>
              <w:right w:val="none" w:sz="0" w:space="0" w:color="auto"/>
            </w:tcBorders>
          </w:tcPr>
          <w:p w14:paraId="3561E334" w14:textId="77777777" w:rsidR="00FF16AF" w:rsidRPr="00E35052" w:rsidRDefault="00FF16AF"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47</w:t>
            </w:r>
          </w:p>
        </w:tc>
        <w:tc>
          <w:tcPr>
            <w:tcW w:w="2070" w:type="dxa"/>
            <w:tcBorders>
              <w:left w:val="none" w:sz="0" w:space="0" w:color="auto"/>
              <w:right w:val="none" w:sz="0" w:space="0" w:color="auto"/>
            </w:tcBorders>
          </w:tcPr>
          <w:p w14:paraId="07562181" w14:textId="77777777" w:rsidR="00FF16AF" w:rsidRPr="00E35052" w:rsidRDefault="00FF16AF" w:rsidP="00661A55">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912.5</w:t>
            </w:r>
          </w:p>
        </w:tc>
        <w:tc>
          <w:tcPr>
            <w:tcW w:w="2268" w:type="dxa"/>
            <w:tcBorders>
              <w:left w:val="none" w:sz="0" w:space="0" w:color="auto"/>
            </w:tcBorders>
          </w:tcPr>
          <w:p w14:paraId="0E4FFCA7" w14:textId="77777777" w:rsidR="00FF16AF" w:rsidRPr="00E35052" w:rsidRDefault="00FF16AF" w:rsidP="00661A55">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9347</w:t>
            </w:r>
          </w:p>
        </w:tc>
      </w:tr>
      <w:tr w:rsidR="00C9418C" w:rsidRPr="00E35052" w14:paraId="4F91DB34" w14:textId="77777777" w:rsidTr="00C941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3" w:type="dxa"/>
            <w:tcBorders>
              <w:right w:val="none" w:sz="0" w:space="0" w:color="auto"/>
            </w:tcBorders>
          </w:tcPr>
          <w:p w14:paraId="5D9AFDDD" w14:textId="77777777" w:rsidR="00FF16AF" w:rsidRPr="00E35052" w:rsidRDefault="00FF16AF"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11</w:t>
            </w:r>
            <w:r w:rsidR="00C9418C" w:rsidRPr="00E35052">
              <w:rPr>
                <w:rFonts w:ascii="Times New Roman" w:eastAsia="Times New Roman" w:hAnsi="Times New Roman" w:cs="Times New Roman"/>
                <w:b w:val="0"/>
                <w:bCs w:val="0"/>
                <w:sz w:val="24"/>
                <w:szCs w:val="24"/>
                <w:lang w:val="en-GB"/>
              </w:rPr>
              <w:t>.</w:t>
            </w:r>
          </w:p>
        </w:tc>
        <w:tc>
          <w:tcPr>
            <w:tcW w:w="2145" w:type="dxa"/>
            <w:tcBorders>
              <w:left w:val="none" w:sz="0" w:space="0" w:color="auto"/>
              <w:right w:val="none" w:sz="0" w:space="0" w:color="auto"/>
            </w:tcBorders>
          </w:tcPr>
          <w:p w14:paraId="1E09F6C8" w14:textId="77777777" w:rsidR="00FF16AF" w:rsidRPr="00E35052" w:rsidRDefault="00C9418C" w:rsidP="00C9418C">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Makwanpur</w:t>
            </w:r>
          </w:p>
        </w:tc>
        <w:tc>
          <w:tcPr>
            <w:tcW w:w="2250" w:type="dxa"/>
            <w:tcBorders>
              <w:left w:val="none" w:sz="0" w:space="0" w:color="auto"/>
              <w:right w:val="none" w:sz="0" w:space="0" w:color="auto"/>
            </w:tcBorders>
          </w:tcPr>
          <w:p w14:paraId="7F4D14EB" w14:textId="77777777" w:rsidR="00FF16AF" w:rsidRPr="00E35052" w:rsidRDefault="00FF16AF"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w:t>
            </w:r>
          </w:p>
        </w:tc>
        <w:tc>
          <w:tcPr>
            <w:tcW w:w="2070" w:type="dxa"/>
            <w:tcBorders>
              <w:left w:val="none" w:sz="0" w:space="0" w:color="auto"/>
              <w:right w:val="none" w:sz="0" w:space="0" w:color="auto"/>
            </w:tcBorders>
          </w:tcPr>
          <w:p w14:paraId="4B287966" w14:textId="77777777" w:rsidR="00FF16AF" w:rsidRPr="00E35052" w:rsidRDefault="00FF16AF" w:rsidP="00661A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42.2</w:t>
            </w:r>
          </w:p>
        </w:tc>
        <w:tc>
          <w:tcPr>
            <w:tcW w:w="2268" w:type="dxa"/>
            <w:tcBorders>
              <w:left w:val="none" w:sz="0" w:space="0" w:color="auto"/>
            </w:tcBorders>
          </w:tcPr>
          <w:p w14:paraId="6AC62BF9" w14:textId="77777777" w:rsidR="00FF16AF" w:rsidRPr="00E35052" w:rsidRDefault="00FF16AF" w:rsidP="00661A55">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447</w:t>
            </w:r>
          </w:p>
        </w:tc>
      </w:tr>
      <w:tr w:rsidR="00C9418C" w:rsidRPr="00E35052" w14:paraId="02455B66" w14:textId="77777777" w:rsidTr="00C9418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3" w:type="dxa"/>
            <w:tcBorders>
              <w:right w:val="none" w:sz="0" w:space="0" w:color="auto"/>
            </w:tcBorders>
          </w:tcPr>
          <w:p w14:paraId="29933B86" w14:textId="77777777" w:rsidR="00FF16AF" w:rsidRPr="00E35052" w:rsidRDefault="00FF16AF" w:rsidP="00661A55">
            <w:pPr>
              <w:jc w:val="center"/>
              <w:rPr>
                <w:rFonts w:ascii="Times New Roman" w:eastAsia="Times New Roman" w:hAnsi="Times New Roman" w:cs="Times New Roman"/>
                <w:sz w:val="24"/>
                <w:szCs w:val="24"/>
                <w:lang w:val="en-GB"/>
              </w:rPr>
            </w:pPr>
          </w:p>
        </w:tc>
        <w:tc>
          <w:tcPr>
            <w:tcW w:w="2145" w:type="dxa"/>
            <w:tcBorders>
              <w:left w:val="none" w:sz="0" w:space="0" w:color="auto"/>
              <w:right w:val="none" w:sz="0" w:space="0" w:color="auto"/>
            </w:tcBorders>
          </w:tcPr>
          <w:p w14:paraId="105F5129" w14:textId="77777777" w:rsidR="00FF16AF" w:rsidRPr="00E35052" w:rsidRDefault="00C9418C" w:rsidP="00C9418C">
            <w:pPr>
              <w:autoSpaceDE w:val="0"/>
              <w:autoSpaceDN w:val="0"/>
              <w:adjustRightInd w:val="0"/>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Total</w:t>
            </w:r>
          </w:p>
        </w:tc>
        <w:tc>
          <w:tcPr>
            <w:tcW w:w="2250" w:type="dxa"/>
            <w:tcBorders>
              <w:left w:val="none" w:sz="0" w:space="0" w:color="auto"/>
              <w:right w:val="none" w:sz="0" w:space="0" w:color="auto"/>
            </w:tcBorders>
          </w:tcPr>
          <w:p w14:paraId="33B93E54" w14:textId="77777777" w:rsidR="00FF16AF" w:rsidRPr="00E35052" w:rsidRDefault="00FF16AF" w:rsidP="00661A55">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116</w:t>
            </w:r>
          </w:p>
        </w:tc>
        <w:tc>
          <w:tcPr>
            <w:tcW w:w="2070" w:type="dxa"/>
            <w:tcBorders>
              <w:left w:val="none" w:sz="0" w:space="0" w:color="auto"/>
              <w:right w:val="none" w:sz="0" w:space="0" w:color="auto"/>
            </w:tcBorders>
          </w:tcPr>
          <w:p w14:paraId="6498EB57" w14:textId="77777777" w:rsidR="00FF16AF" w:rsidRPr="00E35052" w:rsidRDefault="00FF16AF" w:rsidP="00661A55">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3715.2</w:t>
            </w:r>
          </w:p>
        </w:tc>
        <w:tc>
          <w:tcPr>
            <w:tcW w:w="2268" w:type="dxa"/>
            <w:tcBorders>
              <w:left w:val="none" w:sz="0" w:space="0" w:color="auto"/>
            </w:tcBorders>
          </w:tcPr>
          <w:p w14:paraId="598945BD" w14:textId="77777777" w:rsidR="00FF16AF" w:rsidRPr="00E35052" w:rsidRDefault="00FF16AF" w:rsidP="00661A55">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37100</w:t>
            </w:r>
          </w:p>
        </w:tc>
      </w:tr>
    </w:tbl>
    <w:p w14:paraId="39D01592" w14:textId="77777777" w:rsidR="00364481" w:rsidRPr="00E35052" w:rsidRDefault="00364481" w:rsidP="00364481">
      <w:pPr>
        <w:spacing w:after="0" w:line="240" w:lineRule="auto"/>
        <w:jc w:val="both"/>
        <w:rPr>
          <w:rFonts w:ascii="Preeti" w:hAnsi="Preeti"/>
          <w:bCs/>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hAnsi="Times New Roman" w:cs="Times New Roman"/>
          <w:bCs/>
          <w:sz w:val="24"/>
          <w:szCs w:val="24"/>
          <w:lang w:val="en-GB"/>
        </w:rPr>
        <w:t xml:space="preserve">Ministry of </w:t>
      </w:r>
      <w:r w:rsidR="00E90809" w:rsidRPr="00E35052">
        <w:rPr>
          <w:rFonts w:ascii="Times New Roman" w:hAnsi="Times New Roman" w:cs="Times New Roman"/>
          <w:bCs/>
          <w:sz w:val="24"/>
          <w:szCs w:val="24"/>
          <w:lang w:val="en-GB"/>
        </w:rPr>
        <w:t>Energy</w:t>
      </w:r>
      <w:r w:rsidRPr="00E35052">
        <w:rPr>
          <w:rFonts w:ascii="Times New Roman" w:hAnsi="Times New Roman" w:cs="Times New Roman"/>
          <w:bCs/>
          <w:sz w:val="24"/>
          <w:szCs w:val="24"/>
          <w:lang w:val="en-GB"/>
        </w:rPr>
        <w:t>, Government of Nepal, 2015</w:t>
      </w:r>
    </w:p>
    <w:p w14:paraId="7ED860BF" w14:textId="77777777" w:rsidR="00FF16AF" w:rsidRPr="00E35052" w:rsidRDefault="00FF16AF" w:rsidP="00FF16AF">
      <w:pPr>
        <w:autoSpaceDE w:val="0"/>
        <w:autoSpaceDN w:val="0"/>
        <w:adjustRightInd w:val="0"/>
        <w:spacing w:after="0" w:line="240" w:lineRule="auto"/>
        <w:jc w:val="both"/>
        <w:rPr>
          <w:rFonts w:ascii="Preeti" w:hAnsi="Preeti"/>
          <w:sz w:val="28"/>
          <w:szCs w:val="28"/>
          <w:lang w:val="en-GB"/>
        </w:rPr>
      </w:pPr>
    </w:p>
    <w:p w14:paraId="4E048702" w14:textId="77777777" w:rsidR="003F09B8" w:rsidRPr="00E35052" w:rsidRDefault="003F09B8" w:rsidP="003F09B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hydropower production, on-grid and off-grid systems were mostly affected. Out of 787 MW capacity, complete damage occurred to 115 MW and partial damage to 60 MW on-grid and off-grid systems. Also damaged were electricity stations, transmission lines, and government structures. About 800 km of transmission lines and 365 transformers of different capacities were damaged and are not capable of production. The damage and loss sustained to the electricity sector is illustrated in Table 3.28.</w:t>
      </w:r>
    </w:p>
    <w:p w14:paraId="1EBC28E0" w14:textId="77777777" w:rsidR="00FF16AF" w:rsidRPr="00E35052" w:rsidRDefault="003F09B8" w:rsidP="00FF16AF">
      <w:pPr>
        <w:pStyle w:val="Heading5"/>
        <w:jc w:val="center"/>
        <w:rPr>
          <w:rFonts w:ascii="Preeti" w:hAnsi="Preeti"/>
          <w:b/>
          <w:bCs/>
          <w:color w:val="auto"/>
          <w:sz w:val="28"/>
          <w:szCs w:val="28"/>
          <w:lang w:val="en-GB"/>
        </w:rPr>
      </w:pPr>
      <w:bookmarkStart w:id="197" w:name="_Toc487548296"/>
      <w:bookmarkStart w:id="198" w:name="_Toc449088294"/>
      <w:bookmarkStart w:id="199" w:name="_Toc449092942"/>
      <w:bookmarkStart w:id="200" w:name="_Toc452128790"/>
      <w:r w:rsidRPr="00E35052">
        <w:rPr>
          <w:rFonts w:ascii="Times New Roman" w:hAnsi="Times New Roman" w:cs="Times New Roman"/>
          <w:b/>
          <w:bCs/>
          <w:color w:val="auto"/>
          <w:sz w:val="24"/>
          <w:szCs w:val="24"/>
          <w:lang w:val="en-GB"/>
        </w:rPr>
        <w:t>Table 3.28: Summary of damage and loss in electricity</w:t>
      </w:r>
      <w:bookmarkEnd w:id="197"/>
      <w:r w:rsidRPr="00E35052">
        <w:rPr>
          <w:rFonts w:ascii="Times New Roman" w:hAnsi="Times New Roman" w:cs="Times New Roman"/>
          <w:b/>
          <w:bCs/>
          <w:color w:val="auto"/>
          <w:sz w:val="24"/>
          <w:szCs w:val="24"/>
          <w:lang w:val="en-GB"/>
        </w:rPr>
        <w:t xml:space="preserve"> </w:t>
      </w:r>
      <w:bookmarkEnd w:id="198"/>
      <w:bookmarkEnd w:id="199"/>
      <w:bookmarkEnd w:id="200"/>
    </w:p>
    <w:p w14:paraId="3378E85A" w14:textId="77777777" w:rsidR="00CB0ABE" w:rsidRPr="00E35052" w:rsidRDefault="00CB0ABE" w:rsidP="00CB0ABE">
      <w:pPr>
        <w:spacing w:after="0" w:line="240" w:lineRule="auto"/>
        <w:rPr>
          <w:lang w:val="en-GB" w:eastAsia="en-US"/>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1302"/>
        <w:gridCol w:w="918"/>
        <w:gridCol w:w="937"/>
        <w:gridCol w:w="1150"/>
        <w:gridCol w:w="1072"/>
      </w:tblGrid>
      <w:tr w:rsidR="00A37A73" w:rsidRPr="00E35052" w14:paraId="1B679D7E" w14:textId="77777777" w:rsidTr="002349F7">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124" w:type="pct"/>
            <w:vMerge w:val="restart"/>
            <w:tcBorders>
              <w:top w:val="none" w:sz="0" w:space="0" w:color="auto"/>
              <w:left w:val="none" w:sz="0" w:space="0" w:color="auto"/>
              <w:bottom w:val="none" w:sz="0" w:space="0" w:color="auto"/>
              <w:right w:val="none" w:sz="0" w:space="0" w:color="auto"/>
            </w:tcBorders>
            <w:noWrap/>
            <w:vAlign w:val="center"/>
            <w:hideMark/>
          </w:tcPr>
          <w:p w14:paraId="40768968" w14:textId="77777777" w:rsidR="00A37A73" w:rsidRPr="00E35052" w:rsidRDefault="00A37A73" w:rsidP="00035B3A">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Subsector</w:t>
            </w:r>
          </w:p>
        </w:tc>
        <w:tc>
          <w:tcPr>
            <w:tcW w:w="1688" w:type="pct"/>
            <w:gridSpan w:val="3"/>
            <w:tcBorders>
              <w:top w:val="none" w:sz="0" w:space="0" w:color="auto"/>
              <w:left w:val="none" w:sz="0" w:space="0" w:color="auto"/>
              <w:bottom w:val="none" w:sz="0" w:space="0" w:color="auto"/>
              <w:right w:val="none" w:sz="0" w:space="0" w:color="auto"/>
            </w:tcBorders>
            <w:vAlign w:val="center"/>
            <w:hideMark/>
          </w:tcPr>
          <w:p w14:paraId="1E8223EA" w14:textId="77777777" w:rsidR="00A37A73" w:rsidRPr="00E35052" w:rsidRDefault="00A37A73" w:rsidP="00035B3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c>
          <w:tcPr>
            <w:tcW w:w="1188" w:type="pct"/>
            <w:gridSpan w:val="2"/>
            <w:tcBorders>
              <w:top w:val="none" w:sz="0" w:space="0" w:color="auto"/>
              <w:left w:val="none" w:sz="0" w:space="0" w:color="auto"/>
              <w:bottom w:val="none" w:sz="0" w:space="0" w:color="auto"/>
              <w:right w:val="none" w:sz="0" w:space="0" w:color="auto"/>
            </w:tcBorders>
            <w:vAlign w:val="center"/>
            <w:hideMark/>
          </w:tcPr>
          <w:p w14:paraId="01A88647" w14:textId="77777777" w:rsidR="00A37A73" w:rsidRPr="00E35052" w:rsidRDefault="00A37A73" w:rsidP="00035B3A">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Share of disaster effects</w:t>
            </w:r>
          </w:p>
          <w:p w14:paraId="39340319" w14:textId="77777777" w:rsidR="00A37A73" w:rsidRPr="00E35052" w:rsidRDefault="00A37A73" w:rsidP="00035B3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(in %)</w:t>
            </w:r>
          </w:p>
        </w:tc>
      </w:tr>
      <w:tr w:rsidR="00A37A73" w:rsidRPr="00E35052" w14:paraId="49121C50" w14:textId="77777777" w:rsidTr="002349F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124" w:type="pct"/>
            <w:vMerge/>
            <w:tcBorders>
              <w:right w:val="none" w:sz="0" w:space="0" w:color="auto"/>
            </w:tcBorders>
            <w:hideMark/>
          </w:tcPr>
          <w:p w14:paraId="7111ADAF" w14:textId="77777777" w:rsidR="00A37A73" w:rsidRPr="00E35052" w:rsidRDefault="00A37A73" w:rsidP="00661A55">
            <w:pPr>
              <w:rPr>
                <w:rFonts w:ascii="Times New Roman" w:eastAsia="Times New Roman" w:hAnsi="Times New Roman" w:cs="Times New Roman"/>
                <w:sz w:val="24"/>
                <w:szCs w:val="24"/>
                <w:lang w:val="en-GB"/>
              </w:rPr>
            </w:pPr>
          </w:p>
        </w:tc>
        <w:tc>
          <w:tcPr>
            <w:tcW w:w="696" w:type="pct"/>
            <w:tcBorders>
              <w:left w:val="none" w:sz="0" w:space="0" w:color="auto"/>
              <w:right w:val="none" w:sz="0" w:space="0" w:color="auto"/>
            </w:tcBorders>
            <w:shd w:val="clear" w:color="auto" w:fill="9BBB59" w:themeFill="accent3"/>
            <w:noWrap/>
            <w:hideMark/>
          </w:tcPr>
          <w:p w14:paraId="4E40F448" w14:textId="77777777" w:rsidR="00A37A73" w:rsidRPr="00E35052" w:rsidRDefault="00A37A73"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Damage</w:t>
            </w:r>
          </w:p>
        </w:tc>
        <w:tc>
          <w:tcPr>
            <w:tcW w:w="491" w:type="pct"/>
            <w:tcBorders>
              <w:left w:val="none" w:sz="0" w:space="0" w:color="auto"/>
              <w:right w:val="none" w:sz="0" w:space="0" w:color="auto"/>
            </w:tcBorders>
            <w:shd w:val="clear" w:color="auto" w:fill="9BBB59" w:themeFill="accent3"/>
            <w:noWrap/>
            <w:hideMark/>
          </w:tcPr>
          <w:p w14:paraId="2CE8429A" w14:textId="77777777" w:rsidR="00A37A73" w:rsidRPr="00E35052" w:rsidRDefault="00A37A73"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Loss</w:t>
            </w:r>
          </w:p>
        </w:tc>
        <w:tc>
          <w:tcPr>
            <w:tcW w:w="501" w:type="pct"/>
            <w:tcBorders>
              <w:left w:val="none" w:sz="0" w:space="0" w:color="auto"/>
              <w:right w:val="none" w:sz="0" w:space="0" w:color="auto"/>
            </w:tcBorders>
            <w:shd w:val="clear" w:color="auto" w:fill="9BBB59" w:themeFill="accent3"/>
            <w:noWrap/>
            <w:hideMark/>
          </w:tcPr>
          <w:p w14:paraId="654FDC9E" w14:textId="77777777" w:rsidR="00A37A73" w:rsidRPr="00E35052" w:rsidRDefault="00A37A73"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Total</w:t>
            </w:r>
          </w:p>
        </w:tc>
        <w:tc>
          <w:tcPr>
            <w:tcW w:w="615" w:type="pct"/>
            <w:tcBorders>
              <w:left w:val="none" w:sz="0" w:space="0" w:color="auto"/>
              <w:right w:val="none" w:sz="0" w:space="0" w:color="auto"/>
            </w:tcBorders>
            <w:shd w:val="clear" w:color="auto" w:fill="9BBB59" w:themeFill="accent3"/>
            <w:hideMark/>
          </w:tcPr>
          <w:p w14:paraId="43CF8EF6" w14:textId="77777777" w:rsidR="00A37A73" w:rsidRPr="00E35052" w:rsidRDefault="00A37A73"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Private</w:t>
            </w:r>
          </w:p>
        </w:tc>
        <w:tc>
          <w:tcPr>
            <w:tcW w:w="573" w:type="pct"/>
            <w:tcBorders>
              <w:left w:val="none" w:sz="0" w:space="0" w:color="auto"/>
            </w:tcBorders>
            <w:shd w:val="clear" w:color="auto" w:fill="9BBB59" w:themeFill="accent3"/>
            <w:hideMark/>
          </w:tcPr>
          <w:p w14:paraId="0CAC4CFC" w14:textId="77777777" w:rsidR="00A37A73" w:rsidRPr="00E35052" w:rsidRDefault="00A37A73"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Public</w:t>
            </w:r>
          </w:p>
        </w:tc>
      </w:tr>
      <w:tr w:rsidR="00FF16AF" w:rsidRPr="00E35052" w14:paraId="2F28C341" w14:textId="77777777" w:rsidTr="002349F7">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2124" w:type="pct"/>
            <w:tcBorders>
              <w:right w:val="none" w:sz="0" w:space="0" w:color="auto"/>
            </w:tcBorders>
            <w:hideMark/>
          </w:tcPr>
          <w:p w14:paraId="56D50ED0" w14:textId="77777777" w:rsidR="00FF16AF" w:rsidRPr="00E35052" w:rsidRDefault="002C7880" w:rsidP="002C7880">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Electricity generation</w:t>
            </w:r>
          </w:p>
        </w:tc>
        <w:tc>
          <w:tcPr>
            <w:tcW w:w="696" w:type="pct"/>
            <w:tcBorders>
              <w:left w:val="none" w:sz="0" w:space="0" w:color="auto"/>
              <w:right w:val="none" w:sz="0" w:space="0" w:color="auto"/>
            </w:tcBorders>
            <w:hideMark/>
          </w:tcPr>
          <w:p w14:paraId="46A63507"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12,134</w:t>
            </w:r>
          </w:p>
        </w:tc>
        <w:tc>
          <w:tcPr>
            <w:tcW w:w="491" w:type="pct"/>
            <w:tcBorders>
              <w:left w:val="none" w:sz="0" w:space="0" w:color="auto"/>
              <w:right w:val="none" w:sz="0" w:space="0" w:color="auto"/>
            </w:tcBorders>
            <w:hideMark/>
          </w:tcPr>
          <w:p w14:paraId="714D23DC"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3,435</w:t>
            </w:r>
          </w:p>
        </w:tc>
        <w:tc>
          <w:tcPr>
            <w:tcW w:w="501" w:type="pct"/>
            <w:tcBorders>
              <w:left w:val="none" w:sz="0" w:space="0" w:color="auto"/>
              <w:right w:val="none" w:sz="0" w:space="0" w:color="auto"/>
            </w:tcBorders>
            <w:hideMark/>
          </w:tcPr>
          <w:p w14:paraId="3765925A"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15,569</w:t>
            </w:r>
          </w:p>
        </w:tc>
        <w:tc>
          <w:tcPr>
            <w:tcW w:w="615" w:type="pct"/>
            <w:tcBorders>
              <w:left w:val="none" w:sz="0" w:space="0" w:color="auto"/>
              <w:right w:val="none" w:sz="0" w:space="0" w:color="auto"/>
            </w:tcBorders>
            <w:hideMark/>
          </w:tcPr>
          <w:p w14:paraId="4EAC6208"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90.4</w:t>
            </w:r>
          </w:p>
        </w:tc>
        <w:tc>
          <w:tcPr>
            <w:tcW w:w="573" w:type="pct"/>
            <w:tcBorders>
              <w:left w:val="none" w:sz="0" w:space="0" w:color="auto"/>
            </w:tcBorders>
            <w:hideMark/>
          </w:tcPr>
          <w:p w14:paraId="4639B6DB"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9.6</w:t>
            </w:r>
          </w:p>
        </w:tc>
      </w:tr>
      <w:tr w:rsidR="00FF16AF" w:rsidRPr="00E35052" w14:paraId="4C69C914" w14:textId="77777777" w:rsidTr="002349F7">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2124" w:type="pct"/>
            <w:tcBorders>
              <w:right w:val="none" w:sz="0" w:space="0" w:color="auto"/>
            </w:tcBorders>
            <w:hideMark/>
          </w:tcPr>
          <w:p w14:paraId="49D76A55" w14:textId="77777777" w:rsidR="00FF16AF" w:rsidRPr="00E35052" w:rsidRDefault="002C7880" w:rsidP="002C7880">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Electricity distribution</w:t>
            </w:r>
          </w:p>
        </w:tc>
        <w:tc>
          <w:tcPr>
            <w:tcW w:w="696" w:type="pct"/>
            <w:tcBorders>
              <w:left w:val="none" w:sz="0" w:space="0" w:color="auto"/>
              <w:right w:val="none" w:sz="0" w:space="0" w:color="auto"/>
            </w:tcBorders>
            <w:hideMark/>
          </w:tcPr>
          <w:p w14:paraId="681710EC"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2,812</w:t>
            </w:r>
          </w:p>
        </w:tc>
        <w:tc>
          <w:tcPr>
            <w:tcW w:w="491" w:type="pct"/>
            <w:tcBorders>
              <w:left w:val="none" w:sz="0" w:space="0" w:color="auto"/>
              <w:right w:val="none" w:sz="0" w:space="0" w:color="auto"/>
            </w:tcBorders>
            <w:hideMark/>
          </w:tcPr>
          <w:p w14:paraId="57F129F7"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501" w:type="pct"/>
            <w:tcBorders>
              <w:left w:val="none" w:sz="0" w:space="0" w:color="auto"/>
              <w:right w:val="none" w:sz="0" w:space="0" w:color="auto"/>
            </w:tcBorders>
            <w:hideMark/>
          </w:tcPr>
          <w:p w14:paraId="59E3C8B6"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2,812</w:t>
            </w:r>
          </w:p>
        </w:tc>
        <w:tc>
          <w:tcPr>
            <w:tcW w:w="615" w:type="pct"/>
            <w:tcBorders>
              <w:left w:val="none" w:sz="0" w:space="0" w:color="auto"/>
              <w:right w:val="none" w:sz="0" w:space="0" w:color="auto"/>
            </w:tcBorders>
            <w:hideMark/>
          </w:tcPr>
          <w:p w14:paraId="1297E21C"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53.2</w:t>
            </w:r>
          </w:p>
        </w:tc>
        <w:tc>
          <w:tcPr>
            <w:tcW w:w="573" w:type="pct"/>
            <w:tcBorders>
              <w:left w:val="none" w:sz="0" w:space="0" w:color="auto"/>
            </w:tcBorders>
            <w:hideMark/>
          </w:tcPr>
          <w:p w14:paraId="67CA068A"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46.8</w:t>
            </w:r>
          </w:p>
        </w:tc>
      </w:tr>
      <w:tr w:rsidR="00FF16AF" w:rsidRPr="00E35052" w14:paraId="5FE13139" w14:textId="77777777" w:rsidTr="002349F7">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2124" w:type="pct"/>
            <w:tcBorders>
              <w:right w:val="none" w:sz="0" w:space="0" w:color="auto"/>
            </w:tcBorders>
            <w:hideMark/>
          </w:tcPr>
          <w:p w14:paraId="1153E227" w14:textId="77777777" w:rsidR="00FF16AF" w:rsidRPr="00E35052" w:rsidRDefault="004651DF" w:rsidP="004651DF">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Distribution/Nepal Electricity Authority</w:t>
            </w:r>
          </w:p>
        </w:tc>
        <w:tc>
          <w:tcPr>
            <w:tcW w:w="696" w:type="pct"/>
            <w:tcBorders>
              <w:left w:val="none" w:sz="0" w:space="0" w:color="auto"/>
              <w:right w:val="none" w:sz="0" w:space="0" w:color="auto"/>
            </w:tcBorders>
            <w:hideMark/>
          </w:tcPr>
          <w:p w14:paraId="5A17BC7F"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347</w:t>
            </w:r>
          </w:p>
        </w:tc>
        <w:tc>
          <w:tcPr>
            <w:tcW w:w="491" w:type="pct"/>
            <w:tcBorders>
              <w:left w:val="none" w:sz="0" w:space="0" w:color="auto"/>
              <w:right w:val="none" w:sz="0" w:space="0" w:color="auto"/>
            </w:tcBorders>
            <w:hideMark/>
          </w:tcPr>
          <w:p w14:paraId="5BA7352B"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501" w:type="pct"/>
            <w:tcBorders>
              <w:left w:val="none" w:sz="0" w:space="0" w:color="auto"/>
              <w:right w:val="none" w:sz="0" w:space="0" w:color="auto"/>
            </w:tcBorders>
            <w:hideMark/>
          </w:tcPr>
          <w:p w14:paraId="38AF9514"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347</w:t>
            </w:r>
          </w:p>
        </w:tc>
        <w:tc>
          <w:tcPr>
            <w:tcW w:w="615" w:type="pct"/>
            <w:tcBorders>
              <w:left w:val="none" w:sz="0" w:space="0" w:color="auto"/>
              <w:right w:val="none" w:sz="0" w:space="0" w:color="auto"/>
            </w:tcBorders>
            <w:hideMark/>
          </w:tcPr>
          <w:p w14:paraId="42F6EDAB"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573" w:type="pct"/>
            <w:tcBorders>
              <w:left w:val="none" w:sz="0" w:space="0" w:color="auto"/>
            </w:tcBorders>
            <w:hideMark/>
          </w:tcPr>
          <w:p w14:paraId="160884F4"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100.0</w:t>
            </w:r>
          </w:p>
        </w:tc>
      </w:tr>
      <w:tr w:rsidR="00FF16AF" w:rsidRPr="00E35052" w14:paraId="1B18E4F2" w14:textId="77777777" w:rsidTr="002349F7">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2124" w:type="pct"/>
            <w:tcBorders>
              <w:right w:val="none" w:sz="0" w:space="0" w:color="auto"/>
            </w:tcBorders>
            <w:hideMark/>
          </w:tcPr>
          <w:p w14:paraId="5D2A3478" w14:textId="77777777" w:rsidR="00FF16AF" w:rsidRPr="00E35052" w:rsidRDefault="004651DF" w:rsidP="00661A5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Infrastructure/Nepal Electricity Authority</w:t>
            </w:r>
          </w:p>
        </w:tc>
        <w:tc>
          <w:tcPr>
            <w:tcW w:w="696" w:type="pct"/>
            <w:tcBorders>
              <w:left w:val="none" w:sz="0" w:space="0" w:color="auto"/>
              <w:right w:val="none" w:sz="0" w:space="0" w:color="auto"/>
            </w:tcBorders>
            <w:hideMark/>
          </w:tcPr>
          <w:p w14:paraId="372BB47D"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514</w:t>
            </w:r>
          </w:p>
        </w:tc>
        <w:tc>
          <w:tcPr>
            <w:tcW w:w="491" w:type="pct"/>
            <w:tcBorders>
              <w:left w:val="none" w:sz="0" w:space="0" w:color="auto"/>
              <w:right w:val="none" w:sz="0" w:space="0" w:color="auto"/>
            </w:tcBorders>
            <w:hideMark/>
          </w:tcPr>
          <w:p w14:paraId="22B7F189"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501" w:type="pct"/>
            <w:tcBorders>
              <w:left w:val="none" w:sz="0" w:space="0" w:color="auto"/>
              <w:right w:val="none" w:sz="0" w:space="0" w:color="auto"/>
            </w:tcBorders>
            <w:hideMark/>
          </w:tcPr>
          <w:p w14:paraId="05B9CB3F"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514</w:t>
            </w:r>
          </w:p>
        </w:tc>
        <w:tc>
          <w:tcPr>
            <w:tcW w:w="615" w:type="pct"/>
            <w:tcBorders>
              <w:left w:val="none" w:sz="0" w:space="0" w:color="auto"/>
              <w:right w:val="none" w:sz="0" w:space="0" w:color="auto"/>
            </w:tcBorders>
            <w:hideMark/>
          </w:tcPr>
          <w:p w14:paraId="43B6E563"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573" w:type="pct"/>
            <w:tcBorders>
              <w:left w:val="none" w:sz="0" w:space="0" w:color="auto"/>
            </w:tcBorders>
            <w:hideMark/>
          </w:tcPr>
          <w:p w14:paraId="5A8AD4F7"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100.0</w:t>
            </w:r>
          </w:p>
        </w:tc>
      </w:tr>
      <w:tr w:rsidR="00FF16AF" w:rsidRPr="00E35052" w14:paraId="5BC91E5B" w14:textId="77777777" w:rsidTr="002349F7">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2124" w:type="pct"/>
            <w:tcBorders>
              <w:right w:val="none" w:sz="0" w:space="0" w:color="auto"/>
            </w:tcBorders>
            <w:hideMark/>
          </w:tcPr>
          <w:p w14:paraId="2513C9E5" w14:textId="77777777" w:rsidR="00FF16AF" w:rsidRPr="00E35052" w:rsidRDefault="004651DF" w:rsidP="00661A5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Others</w:t>
            </w:r>
          </w:p>
        </w:tc>
        <w:tc>
          <w:tcPr>
            <w:tcW w:w="696" w:type="pct"/>
            <w:tcBorders>
              <w:left w:val="none" w:sz="0" w:space="0" w:color="auto"/>
              <w:right w:val="none" w:sz="0" w:space="0" w:color="auto"/>
            </w:tcBorders>
            <w:hideMark/>
          </w:tcPr>
          <w:p w14:paraId="03350F97"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2,000</w:t>
            </w:r>
          </w:p>
        </w:tc>
        <w:tc>
          <w:tcPr>
            <w:tcW w:w="491" w:type="pct"/>
            <w:tcBorders>
              <w:left w:val="none" w:sz="0" w:space="0" w:color="auto"/>
              <w:right w:val="none" w:sz="0" w:space="0" w:color="auto"/>
            </w:tcBorders>
            <w:hideMark/>
          </w:tcPr>
          <w:p w14:paraId="25A3CC94"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0</w:t>
            </w:r>
          </w:p>
        </w:tc>
        <w:tc>
          <w:tcPr>
            <w:tcW w:w="501" w:type="pct"/>
            <w:tcBorders>
              <w:left w:val="none" w:sz="0" w:space="0" w:color="auto"/>
              <w:right w:val="none" w:sz="0" w:space="0" w:color="auto"/>
            </w:tcBorders>
            <w:hideMark/>
          </w:tcPr>
          <w:p w14:paraId="17EC1081"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2,000</w:t>
            </w:r>
          </w:p>
        </w:tc>
        <w:tc>
          <w:tcPr>
            <w:tcW w:w="615" w:type="pct"/>
            <w:tcBorders>
              <w:left w:val="none" w:sz="0" w:space="0" w:color="auto"/>
              <w:right w:val="none" w:sz="0" w:space="0" w:color="auto"/>
            </w:tcBorders>
            <w:hideMark/>
          </w:tcPr>
          <w:p w14:paraId="5641DAF6"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573" w:type="pct"/>
            <w:tcBorders>
              <w:left w:val="none" w:sz="0" w:space="0" w:color="auto"/>
            </w:tcBorders>
            <w:hideMark/>
          </w:tcPr>
          <w:p w14:paraId="3779EEC0"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100.0</w:t>
            </w:r>
          </w:p>
        </w:tc>
      </w:tr>
      <w:tr w:rsidR="00FF16AF" w:rsidRPr="00E35052" w14:paraId="37C293CC" w14:textId="77777777" w:rsidTr="002349F7">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2124" w:type="pct"/>
            <w:tcBorders>
              <w:right w:val="none" w:sz="0" w:space="0" w:color="auto"/>
            </w:tcBorders>
            <w:noWrap/>
            <w:hideMark/>
          </w:tcPr>
          <w:p w14:paraId="4D9E6465" w14:textId="77777777" w:rsidR="00FF16AF" w:rsidRPr="00E35052" w:rsidRDefault="004651DF" w:rsidP="00661A55">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Total</w:t>
            </w:r>
          </w:p>
        </w:tc>
        <w:tc>
          <w:tcPr>
            <w:tcW w:w="696" w:type="pct"/>
            <w:tcBorders>
              <w:left w:val="none" w:sz="0" w:space="0" w:color="auto"/>
              <w:right w:val="none" w:sz="0" w:space="0" w:color="auto"/>
            </w:tcBorders>
            <w:noWrap/>
            <w:hideMark/>
          </w:tcPr>
          <w:p w14:paraId="507E60A4"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17,807</w:t>
            </w:r>
          </w:p>
        </w:tc>
        <w:tc>
          <w:tcPr>
            <w:tcW w:w="491" w:type="pct"/>
            <w:tcBorders>
              <w:left w:val="none" w:sz="0" w:space="0" w:color="auto"/>
              <w:right w:val="none" w:sz="0" w:space="0" w:color="auto"/>
            </w:tcBorders>
            <w:noWrap/>
            <w:hideMark/>
          </w:tcPr>
          <w:p w14:paraId="1B4E4747"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3,435</w:t>
            </w:r>
          </w:p>
        </w:tc>
        <w:tc>
          <w:tcPr>
            <w:tcW w:w="501" w:type="pct"/>
            <w:tcBorders>
              <w:left w:val="none" w:sz="0" w:space="0" w:color="auto"/>
              <w:right w:val="none" w:sz="0" w:space="0" w:color="auto"/>
            </w:tcBorders>
            <w:noWrap/>
            <w:hideMark/>
          </w:tcPr>
          <w:p w14:paraId="25111E26"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21,242</w:t>
            </w:r>
          </w:p>
        </w:tc>
        <w:tc>
          <w:tcPr>
            <w:tcW w:w="615" w:type="pct"/>
            <w:tcBorders>
              <w:left w:val="none" w:sz="0" w:space="0" w:color="auto"/>
              <w:right w:val="none" w:sz="0" w:space="0" w:color="auto"/>
            </w:tcBorders>
            <w:noWrap/>
            <w:hideMark/>
          </w:tcPr>
          <w:p w14:paraId="1CBE69DB"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73.3</w:t>
            </w:r>
          </w:p>
        </w:tc>
        <w:tc>
          <w:tcPr>
            <w:tcW w:w="573" w:type="pct"/>
            <w:tcBorders>
              <w:left w:val="none" w:sz="0" w:space="0" w:color="auto"/>
            </w:tcBorders>
            <w:noWrap/>
            <w:hideMark/>
          </w:tcPr>
          <w:p w14:paraId="4FEFA610"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26.7</w:t>
            </w:r>
          </w:p>
        </w:tc>
      </w:tr>
    </w:tbl>
    <w:p w14:paraId="3EACC6BC" w14:textId="77777777" w:rsidR="00364481" w:rsidRPr="00E35052" w:rsidRDefault="00364481" w:rsidP="00364481">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0550FB09" w14:textId="77777777" w:rsidR="008106B3" w:rsidRPr="00E35052" w:rsidRDefault="008106B3" w:rsidP="00FF16AF">
      <w:pPr>
        <w:spacing w:after="0" w:line="240" w:lineRule="auto"/>
        <w:jc w:val="both"/>
        <w:rPr>
          <w:rFonts w:ascii="Preeti" w:hAnsi="Preeti" w:cs="Preeti"/>
          <w:sz w:val="28"/>
          <w:szCs w:val="28"/>
          <w:lang w:val="en-GB" w:bidi="ar-SA"/>
        </w:rPr>
      </w:pPr>
    </w:p>
    <w:p w14:paraId="0EBB287E" w14:textId="77777777" w:rsidR="003F09B8" w:rsidRPr="00E35052" w:rsidRDefault="003F09B8" w:rsidP="003F09B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electricity sector suffered total damage worth NPR 17.8 billion and loss worth NPR 21.2 billion. Out of total economic cost, 83.8 percent was in damage and 16.2 percent in loss. Similarly, 73.3 percent incurred in the private sector and 26.7 percent in the public sector (Table 3.28).</w:t>
      </w:r>
    </w:p>
    <w:p w14:paraId="3D0D214C" w14:textId="77777777" w:rsidR="003F09B8" w:rsidRPr="00E35052" w:rsidRDefault="003F09B8" w:rsidP="003F09B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earthquake sustained damage and loss also to hydropower production units and physical structures of hydropower projects under construction under the Production Directorate of Nepal Electricity Authority. Damage occurred to big hydroelectric power stations such as Kaligandaki-A, Mid-Marsyangdi, Marsyangdi, Kulekhani-1, and Kulekhani-2; medium and small hydropower stations such as Trishuli, Gandak, Devighat, Modikhola, Sunkoshi, Ilam Puwakhola, Chatara, Panauti, Setifewa, Sundari, and Pharping hydroelectric power stations; and multi-fuel power plants such as Hetauda Diesel Plant (Annex - 4).</w:t>
      </w:r>
    </w:p>
    <w:p w14:paraId="3BC32AF0" w14:textId="77777777" w:rsidR="00AA4365" w:rsidRPr="00E35052" w:rsidRDefault="00AA4365" w:rsidP="00AA4365">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(B) Communication</w:t>
      </w:r>
    </w:p>
    <w:p w14:paraId="49531A38" w14:textId="77777777" w:rsidR="00AA4365" w:rsidRPr="00E35052" w:rsidRDefault="00AA4365" w:rsidP="00AA4365">
      <w:pPr>
        <w:rPr>
          <w:rFonts w:ascii="Times New Roman" w:hAnsi="Times New Roman" w:cs="Times New Roman"/>
          <w:sz w:val="24"/>
          <w:szCs w:val="24"/>
          <w:lang w:val="en-GB"/>
        </w:rPr>
      </w:pPr>
    </w:p>
    <w:p w14:paraId="1421B8CD" w14:textId="77777777" w:rsidR="00AA4365" w:rsidRPr="00E35052" w:rsidRDefault="00AA4365" w:rsidP="00AA436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Postal service is the oldest medium of communication in Nepal. But the buildings of most postal offices were old and highly vulnerable to disaster. Similarly, many buildings of print and electronic media are not earthquake resistant. FM stations are also vulnerable from a disaster point of view.</w:t>
      </w:r>
    </w:p>
    <w:p w14:paraId="6CBB5DDF" w14:textId="77777777" w:rsidR="005B6236" w:rsidRPr="00E35052" w:rsidRDefault="00AA4365" w:rsidP="00AA4365">
      <w:pPr>
        <w:jc w:val="both"/>
        <w:rPr>
          <w:rFonts w:ascii="Times New Roman" w:eastAsiaTheme="majorEastAsia" w:hAnsi="Times New Roman" w:cs="Times New Roman"/>
          <w:b/>
          <w:bCs/>
          <w:sz w:val="24"/>
          <w:szCs w:val="24"/>
          <w:lang w:val="en-GB" w:eastAsia="en-US"/>
        </w:rPr>
      </w:pPr>
      <w:r w:rsidRPr="00E35052">
        <w:rPr>
          <w:rFonts w:ascii="Times New Roman" w:hAnsi="Times New Roman" w:cs="Times New Roman"/>
          <w:sz w:val="24"/>
          <w:szCs w:val="24"/>
          <w:lang w:val="en-GB"/>
        </w:rPr>
        <w:t>The earthquake destroyed 60 buildings of the communication sector. About 50 FM stations were either partially or completely damaged, and they could not provide service for three days. Radio Nepal halted its transmission for about 24 hours; however, television stations, including Nepal Television, were able to continue their services despite various challenges.</w:t>
      </w:r>
      <w:bookmarkStart w:id="201" w:name="_Toc452130335"/>
    </w:p>
    <w:p w14:paraId="6B0D2633" w14:textId="77777777" w:rsidR="00FF16AF" w:rsidRPr="00E35052" w:rsidRDefault="007077E2" w:rsidP="004D1F70">
      <w:pPr>
        <w:pStyle w:val="Heading6"/>
        <w:spacing w:before="0" w:line="240" w:lineRule="auto"/>
        <w:jc w:val="center"/>
        <w:rPr>
          <w:rFonts w:ascii="Times New Roman" w:hAnsi="Times New Roman" w:cs="Times New Roman"/>
          <w:b/>
          <w:bCs/>
          <w:i w:val="0"/>
          <w:iCs w:val="0"/>
          <w:color w:val="auto"/>
          <w:sz w:val="24"/>
          <w:szCs w:val="24"/>
          <w:lang w:val="en-GB"/>
        </w:rPr>
      </w:pPr>
      <w:bookmarkStart w:id="202" w:name="_Toc473184499"/>
      <w:r w:rsidRPr="00E35052">
        <w:rPr>
          <w:rFonts w:ascii="Times New Roman" w:hAnsi="Times New Roman" w:cs="Times New Roman"/>
          <w:b/>
          <w:bCs/>
          <w:i w:val="0"/>
          <w:iCs w:val="0"/>
          <w:color w:val="auto"/>
          <w:sz w:val="24"/>
          <w:szCs w:val="24"/>
          <w:lang w:val="en-GB"/>
        </w:rPr>
        <w:t xml:space="preserve">Figure 3.61: Summary of damage and loss </w:t>
      </w:r>
      <w:r w:rsidR="005B6236" w:rsidRPr="00E35052">
        <w:rPr>
          <w:rFonts w:ascii="Times New Roman" w:hAnsi="Times New Roman" w:cs="Times New Roman"/>
          <w:b/>
          <w:bCs/>
          <w:i w:val="0"/>
          <w:iCs w:val="0"/>
          <w:color w:val="auto"/>
          <w:sz w:val="24"/>
          <w:szCs w:val="24"/>
          <w:lang w:val="en-GB"/>
        </w:rPr>
        <w:t>in communications (in %)</w:t>
      </w:r>
      <w:bookmarkEnd w:id="201"/>
      <w:bookmarkEnd w:id="202"/>
    </w:p>
    <w:p w14:paraId="727F6BD5" w14:textId="77777777" w:rsidR="004D1F70" w:rsidRPr="00E35052" w:rsidRDefault="004D1F70" w:rsidP="004D1F70">
      <w:pPr>
        <w:spacing w:after="0" w:line="240" w:lineRule="auto"/>
        <w:rPr>
          <w:lang w:val="en-GB" w:eastAsia="en-US"/>
        </w:rPr>
      </w:pPr>
    </w:p>
    <w:p w14:paraId="1D58CD95" w14:textId="77777777" w:rsidR="004D1F70" w:rsidRPr="00E35052" w:rsidRDefault="004D1F70" w:rsidP="004D1F70">
      <w:pPr>
        <w:spacing w:after="0" w:line="240" w:lineRule="auto"/>
        <w:rPr>
          <w:lang w:val="en-GB" w:eastAsia="en-US"/>
        </w:rPr>
      </w:pPr>
      <w:r w:rsidRPr="00E35052">
        <w:rPr>
          <w:noProof/>
          <w:lang w:val="en-GB" w:eastAsia="en-GB" w:bidi="ar-SA"/>
        </w:rPr>
        <w:drawing>
          <wp:inline distT="0" distB="0" distL="0" distR="0" wp14:anchorId="36ECE0EB" wp14:editId="387D7089">
            <wp:extent cx="5943600" cy="3566160"/>
            <wp:effectExtent l="19050" t="0" r="19050" b="0"/>
            <wp:docPr id="30"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72D382B3" w14:textId="77777777" w:rsidR="00364481" w:rsidRPr="00E35052" w:rsidRDefault="00364481" w:rsidP="004D1F70">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374A085C" w14:textId="77777777" w:rsidR="00FF16AF" w:rsidRPr="00E35052" w:rsidRDefault="00FF16AF" w:rsidP="00FF16AF">
      <w:pPr>
        <w:spacing w:after="0" w:line="240" w:lineRule="auto"/>
        <w:rPr>
          <w:rFonts w:ascii="Preeti" w:hAnsi="Preeti"/>
          <w:sz w:val="28"/>
          <w:szCs w:val="28"/>
          <w:lang w:val="en-GB"/>
        </w:rPr>
      </w:pPr>
    </w:p>
    <w:p w14:paraId="2E2F8AAA" w14:textId="77777777" w:rsidR="00AA4365" w:rsidRPr="00E35052" w:rsidRDefault="00AA4365" w:rsidP="00D272D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communication sector suffered a damage of NPR 3.6 billion and a loss of NPR 5 billion, </w:t>
      </w:r>
      <w:r w:rsidR="00E90809" w:rsidRPr="00E35052">
        <w:rPr>
          <w:rFonts w:ascii="Times New Roman" w:hAnsi="Times New Roman" w:cs="Times New Roman"/>
          <w:sz w:val="24"/>
          <w:szCs w:val="24"/>
          <w:lang w:val="en-GB"/>
        </w:rPr>
        <w:t>totalling</w:t>
      </w:r>
      <w:r w:rsidRPr="00E35052">
        <w:rPr>
          <w:rFonts w:ascii="Times New Roman" w:hAnsi="Times New Roman" w:cs="Times New Roman"/>
          <w:sz w:val="24"/>
          <w:szCs w:val="24"/>
          <w:lang w:val="en-GB"/>
        </w:rPr>
        <w:t xml:space="preserve"> NPR 8.6 billion. Out of total economic cost, 72.3 percent was in the telecommunication sector and 9.4 percent in the offices of Ministry of Information and Communication and related offices</w:t>
      </w:r>
      <w:r w:rsidR="00D272D7" w:rsidRPr="00E35052">
        <w:rPr>
          <w:rFonts w:ascii="Times New Roman" w:hAnsi="Times New Roman" w:cs="Times New Roman"/>
          <w:sz w:val="24"/>
          <w:szCs w:val="24"/>
          <w:lang w:val="en-GB"/>
        </w:rPr>
        <w:t xml:space="preserve"> (Figure 3.61)</w:t>
      </w:r>
      <w:r w:rsidRPr="00E35052">
        <w:rPr>
          <w:rFonts w:ascii="Times New Roman" w:hAnsi="Times New Roman" w:cs="Times New Roman"/>
          <w:sz w:val="24"/>
          <w:szCs w:val="24"/>
          <w:lang w:val="en-GB"/>
        </w:rPr>
        <w:t>.</w:t>
      </w:r>
    </w:p>
    <w:p w14:paraId="70E75C0B" w14:textId="77777777" w:rsidR="00D272D7" w:rsidRPr="00E35052" w:rsidRDefault="00D272D7">
      <w:pPr>
        <w:rPr>
          <w:rFonts w:ascii="Times New Roman" w:eastAsiaTheme="majorEastAsia" w:hAnsi="Times New Roman" w:cs="Times New Roman"/>
          <w:b/>
          <w:bCs/>
          <w:sz w:val="24"/>
          <w:szCs w:val="24"/>
          <w:lang w:val="en-GB" w:eastAsia="en-US"/>
        </w:rPr>
      </w:pPr>
      <w:bookmarkStart w:id="203" w:name="_Toc449088295"/>
      <w:bookmarkStart w:id="204" w:name="_Toc449092943"/>
      <w:bookmarkStart w:id="205" w:name="_Toc452128791"/>
      <w:r w:rsidRPr="00E35052">
        <w:rPr>
          <w:rFonts w:ascii="Times New Roman" w:hAnsi="Times New Roman" w:cs="Times New Roman"/>
          <w:b/>
          <w:bCs/>
          <w:sz w:val="24"/>
          <w:szCs w:val="24"/>
          <w:lang w:val="en-GB"/>
        </w:rPr>
        <w:br w:type="page"/>
      </w:r>
    </w:p>
    <w:p w14:paraId="76C30C5A" w14:textId="77777777" w:rsidR="00FF16AF" w:rsidRPr="00E35052" w:rsidRDefault="005B6236" w:rsidP="00FF16AF">
      <w:pPr>
        <w:pStyle w:val="Heading5"/>
        <w:jc w:val="center"/>
        <w:rPr>
          <w:rFonts w:ascii="Preeti" w:hAnsi="Preeti"/>
          <w:b/>
          <w:bCs/>
          <w:color w:val="auto"/>
          <w:sz w:val="28"/>
          <w:szCs w:val="28"/>
          <w:lang w:val="en-GB"/>
        </w:rPr>
      </w:pPr>
      <w:bookmarkStart w:id="206" w:name="_Toc487548297"/>
      <w:r w:rsidRPr="00E35052">
        <w:rPr>
          <w:rFonts w:ascii="Times New Roman" w:hAnsi="Times New Roman" w:cs="Times New Roman"/>
          <w:b/>
          <w:bCs/>
          <w:color w:val="auto"/>
          <w:sz w:val="24"/>
          <w:szCs w:val="24"/>
          <w:lang w:val="en-GB"/>
        </w:rPr>
        <w:t xml:space="preserve">Table 3.29: Summary of damage and loss in communication </w:t>
      </w:r>
      <w:bookmarkEnd w:id="203"/>
      <w:bookmarkEnd w:id="204"/>
      <w:bookmarkEnd w:id="205"/>
      <w:r w:rsidRPr="00E35052">
        <w:rPr>
          <w:rFonts w:ascii="Times New Roman" w:hAnsi="Times New Roman" w:cs="Times New Roman"/>
          <w:b/>
          <w:bCs/>
          <w:color w:val="auto"/>
          <w:sz w:val="24"/>
          <w:szCs w:val="24"/>
          <w:lang w:val="en-GB"/>
        </w:rPr>
        <w:t>sector</w:t>
      </w:r>
      <w:bookmarkEnd w:id="206"/>
    </w:p>
    <w:p w14:paraId="33BDCA5D" w14:textId="77777777" w:rsidR="00FF16AF" w:rsidRPr="00E35052" w:rsidRDefault="00FF16AF" w:rsidP="00FF16AF">
      <w:pPr>
        <w:spacing w:after="0" w:line="240" w:lineRule="auto"/>
        <w:jc w:val="center"/>
        <w:rPr>
          <w:rFonts w:ascii="Preeti" w:hAnsi="Preeti"/>
          <w:b/>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6"/>
        <w:gridCol w:w="1056"/>
        <w:gridCol w:w="949"/>
        <w:gridCol w:w="885"/>
        <w:gridCol w:w="963"/>
        <w:gridCol w:w="881"/>
      </w:tblGrid>
      <w:tr w:rsidR="00A37A73" w:rsidRPr="00E35052" w14:paraId="2ADCCD75" w14:textId="77777777" w:rsidTr="0036448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8" w:type="pct"/>
            <w:vMerge w:val="restart"/>
            <w:tcBorders>
              <w:top w:val="none" w:sz="0" w:space="0" w:color="auto"/>
              <w:left w:val="none" w:sz="0" w:space="0" w:color="auto"/>
              <w:bottom w:val="none" w:sz="0" w:space="0" w:color="auto"/>
              <w:right w:val="none" w:sz="0" w:space="0" w:color="auto"/>
            </w:tcBorders>
            <w:noWrap/>
            <w:vAlign w:val="center"/>
            <w:hideMark/>
          </w:tcPr>
          <w:p w14:paraId="13091A65" w14:textId="77777777" w:rsidR="00A37A73" w:rsidRPr="00E35052" w:rsidRDefault="00A37A73" w:rsidP="00035B3A">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Subsector</w:t>
            </w:r>
          </w:p>
        </w:tc>
        <w:tc>
          <w:tcPr>
            <w:tcW w:w="1629" w:type="pct"/>
            <w:gridSpan w:val="3"/>
            <w:tcBorders>
              <w:top w:val="none" w:sz="0" w:space="0" w:color="auto"/>
              <w:left w:val="none" w:sz="0" w:space="0" w:color="auto"/>
              <w:bottom w:val="none" w:sz="0" w:space="0" w:color="auto"/>
              <w:right w:val="none" w:sz="0" w:space="0" w:color="auto"/>
            </w:tcBorders>
            <w:vAlign w:val="center"/>
            <w:hideMark/>
          </w:tcPr>
          <w:p w14:paraId="5F46488A" w14:textId="77777777" w:rsidR="00A37A73" w:rsidRPr="00E35052" w:rsidRDefault="00A37A73" w:rsidP="00035B3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c>
          <w:tcPr>
            <w:tcW w:w="1023" w:type="pct"/>
            <w:gridSpan w:val="2"/>
            <w:tcBorders>
              <w:top w:val="none" w:sz="0" w:space="0" w:color="auto"/>
              <w:left w:val="none" w:sz="0" w:space="0" w:color="auto"/>
              <w:bottom w:val="none" w:sz="0" w:space="0" w:color="auto"/>
              <w:right w:val="none" w:sz="0" w:space="0" w:color="auto"/>
            </w:tcBorders>
            <w:vAlign w:val="center"/>
            <w:hideMark/>
          </w:tcPr>
          <w:p w14:paraId="2659CAA6" w14:textId="77777777" w:rsidR="00A37A73" w:rsidRPr="00E35052" w:rsidRDefault="00A37A73" w:rsidP="00035B3A">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Share of disaster effects</w:t>
            </w:r>
          </w:p>
          <w:p w14:paraId="5DC00716" w14:textId="77777777" w:rsidR="00A37A73" w:rsidRPr="00E35052" w:rsidRDefault="00A37A73" w:rsidP="00035B3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(in %)</w:t>
            </w:r>
          </w:p>
        </w:tc>
      </w:tr>
      <w:tr w:rsidR="00A37A73" w:rsidRPr="00E35052" w14:paraId="082149E0" w14:textId="77777777" w:rsidTr="00364481">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2348" w:type="pct"/>
            <w:vMerge/>
            <w:tcBorders>
              <w:right w:val="none" w:sz="0" w:space="0" w:color="auto"/>
            </w:tcBorders>
            <w:hideMark/>
          </w:tcPr>
          <w:p w14:paraId="73C2BBA5" w14:textId="77777777" w:rsidR="00A37A73" w:rsidRPr="00E35052" w:rsidRDefault="00A37A73" w:rsidP="00661A55">
            <w:pPr>
              <w:rPr>
                <w:rFonts w:ascii="Times New Roman" w:eastAsia="Times New Roman" w:hAnsi="Times New Roman" w:cs="Times New Roman"/>
                <w:sz w:val="24"/>
                <w:szCs w:val="24"/>
                <w:lang w:val="en-GB"/>
              </w:rPr>
            </w:pPr>
          </w:p>
        </w:tc>
        <w:tc>
          <w:tcPr>
            <w:tcW w:w="551" w:type="pct"/>
            <w:tcBorders>
              <w:left w:val="none" w:sz="0" w:space="0" w:color="auto"/>
              <w:right w:val="none" w:sz="0" w:space="0" w:color="auto"/>
            </w:tcBorders>
            <w:shd w:val="clear" w:color="auto" w:fill="9BBB59" w:themeFill="accent3"/>
            <w:noWrap/>
            <w:hideMark/>
          </w:tcPr>
          <w:p w14:paraId="10A5A759" w14:textId="77777777" w:rsidR="00A37A73" w:rsidRPr="00E35052" w:rsidRDefault="00A37A73"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Damage</w:t>
            </w:r>
          </w:p>
        </w:tc>
        <w:tc>
          <w:tcPr>
            <w:tcW w:w="556" w:type="pct"/>
            <w:tcBorders>
              <w:left w:val="none" w:sz="0" w:space="0" w:color="auto"/>
              <w:right w:val="none" w:sz="0" w:space="0" w:color="auto"/>
            </w:tcBorders>
            <w:shd w:val="clear" w:color="auto" w:fill="9BBB59" w:themeFill="accent3"/>
            <w:noWrap/>
            <w:hideMark/>
          </w:tcPr>
          <w:p w14:paraId="3E11C54B" w14:textId="77777777" w:rsidR="00A37A73" w:rsidRPr="00E35052" w:rsidRDefault="00A37A73"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Loss</w:t>
            </w:r>
          </w:p>
        </w:tc>
        <w:tc>
          <w:tcPr>
            <w:tcW w:w="522" w:type="pct"/>
            <w:tcBorders>
              <w:left w:val="none" w:sz="0" w:space="0" w:color="auto"/>
              <w:right w:val="none" w:sz="0" w:space="0" w:color="auto"/>
            </w:tcBorders>
            <w:shd w:val="clear" w:color="auto" w:fill="9BBB59" w:themeFill="accent3"/>
            <w:noWrap/>
            <w:hideMark/>
          </w:tcPr>
          <w:p w14:paraId="4ACA9E6B" w14:textId="77777777" w:rsidR="00A37A73" w:rsidRPr="00E35052" w:rsidRDefault="00A37A73"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Total</w:t>
            </w:r>
          </w:p>
        </w:tc>
        <w:tc>
          <w:tcPr>
            <w:tcW w:w="503" w:type="pct"/>
            <w:tcBorders>
              <w:left w:val="none" w:sz="0" w:space="0" w:color="auto"/>
              <w:right w:val="none" w:sz="0" w:space="0" w:color="auto"/>
            </w:tcBorders>
            <w:shd w:val="clear" w:color="auto" w:fill="9BBB59" w:themeFill="accent3"/>
            <w:hideMark/>
          </w:tcPr>
          <w:p w14:paraId="5A2C5659" w14:textId="77777777" w:rsidR="00A37A73" w:rsidRPr="00E35052" w:rsidRDefault="00A37A73"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Private</w:t>
            </w:r>
          </w:p>
        </w:tc>
        <w:tc>
          <w:tcPr>
            <w:tcW w:w="521" w:type="pct"/>
            <w:tcBorders>
              <w:left w:val="none" w:sz="0" w:space="0" w:color="auto"/>
            </w:tcBorders>
            <w:shd w:val="clear" w:color="auto" w:fill="9BBB59" w:themeFill="accent3"/>
            <w:hideMark/>
          </w:tcPr>
          <w:p w14:paraId="71F96840" w14:textId="77777777" w:rsidR="00A37A73" w:rsidRPr="00E35052" w:rsidRDefault="00A37A73"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Public</w:t>
            </w:r>
          </w:p>
        </w:tc>
      </w:tr>
      <w:tr w:rsidR="00FF16AF" w:rsidRPr="00E35052" w14:paraId="4A145A5F" w14:textId="77777777" w:rsidTr="00364481">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8" w:type="pct"/>
            <w:tcBorders>
              <w:right w:val="none" w:sz="0" w:space="0" w:color="auto"/>
            </w:tcBorders>
            <w:noWrap/>
            <w:hideMark/>
          </w:tcPr>
          <w:p w14:paraId="001BDC23" w14:textId="77777777" w:rsidR="004651DF" w:rsidRPr="00E35052" w:rsidRDefault="004651DF" w:rsidP="004651DF">
            <w:pPr>
              <w:autoSpaceDE w:val="0"/>
              <w:autoSpaceDN w:val="0"/>
              <w:adjustRightInd w:val="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Ministry of Information and Communications</w:t>
            </w:r>
          </w:p>
          <w:p w14:paraId="47D8E250" w14:textId="77777777" w:rsidR="00FF16AF" w:rsidRPr="00E35052" w:rsidRDefault="004651DF" w:rsidP="004651DF">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and related agencies</w:t>
            </w:r>
          </w:p>
        </w:tc>
        <w:tc>
          <w:tcPr>
            <w:tcW w:w="551" w:type="pct"/>
            <w:tcBorders>
              <w:left w:val="none" w:sz="0" w:space="0" w:color="auto"/>
              <w:right w:val="none" w:sz="0" w:space="0" w:color="auto"/>
            </w:tcBorders>
            <w:noWrap/>
            <w:hideMark/>
          </w:tcPr>
          <w:p w14:paraId="666EE85C"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818</w:t>
            </w:r>
          </w:p>
        </w:tc>
        <w:tc>
          <w:tcPr>
            <w:tcW w:w="556" w:type="pct"/>
            <w:tcBorders>
              <w:left w:val="none" w:sz="0" w:space="0" w:color="auto"/>
              <w:right w:val="none" w:sz="0" w:space="0" w:color="auto"/>
            </w:tcBorders>
            <w:noWrap/>
            <w:hideMark/>
          </w:tcPr>
          <w:p w14:paraId="47D4FCB8"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522" w:type="pct"/>
            <w:tcBorders>
              <w:left w:val="none" w:sz="0" w:space="0" w:color="auto"/>
              <w:right w:val="none" w:sz="0" w:space="0" w:color="auto"/>
            </w:tcBorders>
            <w:noWrap/>
            <w:hideMark/>
          </w:tcPr>
          <w:p w14:paraId="50EFFCE1"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818</w:t>
            </w:r>
          </w:p>
        </w:tc>
        <w:tc>
          <w:tcPr>
            <w:tcW w:w="503" w:type="pct"/>
            <w:tcBorders>
              <w:left w:val="none" w:sz="0" w:space="0" w:color="auto"/>
              <w:right w:val="none" w:sz="0" w:space="0" w:color="auto"/>
            </w:tcBorders>
            <w:noWrap/>
            <w:hideMark/>
          </w:tcPr>
          <w:p w14:paraId="21C51C02"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18.9</w:t>
            </w:r>
          </w:p>
        </w:tc>
        <w:tc>
          <w:tcPr>
            <w:tcW w:w="521" w:type="pct"/>
            <w:tcBorders>
              <w:left w:val="none" w:sz="0" w:space="0" w:color="auto"/>
            </w:tcBorders>
            <w:noWrap/>
            <w:hideMark/>
          </w:tcPr>
          <w:p w14:paraId="21D02B28"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81.1</w:t>
            </w:r>
          </w:p>
        </w:tc>
      </w:tr>
      <w:tr w:rsidR="00FF16AF" w:rsidRPr="00E35052" w14:paraId="2C41DFF6" w14:textId="77777777" w:rsidTr="0036448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8" w:type="pct"/>
            <w:tcBorders>
              <w:right w:val="none" w:sz="0" w:space="0" w:color="auto"/>
            </w:tcBorders>
            <w:noWrap/>
            <w:hideMark/>
          </w:tcPr>
          <w:p w14:paraId="09DBDB3C" w14:textId="77777777" w:rsidR="00FF16AF" w:rsidRPr="00E35052" w:rsidRDefault="004651DF"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Telecommunication operators</w:t>
            </w:r>
          </w:p>
        </w:tc>
        <w:tc>
          <w:tcPr>
            <w:tcW w:w="551" w:type="pct"/>
            <w:tcBorders>
              <w:left w:val="none" w:sz="0" w:space="0" w:color="auto"/>
              <w:right w:val="none" w:sz="0" w:space="0" w:color="auto"/>
            </w:tcBorders>
            <w:noWrap/>
            <w:hideMark/>
          </w:tcPr>
          <w:p w14:paraId="527655C7"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1,735</w:t>
            </w:r>
          </w:p>
        </w:tc>
        <w:tc>
          <w:tcPr>
            <w:tcW w:w="556" w:type="pct"/>
            <w:tcBorders>
              <w:left w:val="none" w:sz="0" w:space="0" w:color="auto"/>
              <w:right w:val="none" w:sz="0" w:space="0" w:color="auto"/>
            </w:tcBorders>
            <w:noWrap/>
            <w:hideMark/>
          </w:tcPr>
          <w:p w14:paraId="20C589FD"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4,550</w:t>
            </w:r>
          </w:p>
        </w:tc>
        <w:tc>
          <w:tcPr>
            <w:tcW w:w="522" w:type="pct"/>
            <w:tcBorders>
              <w:left w:val="none" w:sz="0" w:space="0" w:color="auto"/>
              <w:right w:val="none" w:sz="0" w:space="0" w:color="auto"/>
            </w:tcBorders>
            <w:noWrap/>
            <w:hideMark/>
          </w:tcPr>
          <w:p w14:paraId="554B6874"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6,285</w:t>
            </w:r>
          </w:p>
        </w:tc>
        <w:tc>
          <w:tcPr>
            <w:tcW w:w="503" w:type="pct"/>
            <w:tcBorders>
              <w:left w:val="none" w:sz="0" w:space="0" w:color="auto"/>
              <w:right w:val="none" w:sz="0" w:space="0" w:color="auto"/>
            </w:tcBorders>
            <w:noWrap/>
            <w:hideMark/>
          </w:tcPr>
          <w:p w14:paraId="48F31729"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18.9</w:t>
            </w:r>
          </w:p>
        </w:tc>
        <w:tc>
          <w:tcPr>
            <w:tcW w:w="521" w:type="pct"/>
            <w:tcBorders>
              <w:left w:val="none" w:sz="0" w:space="0" w:color="auto"/>
            </w:tcBorders>
            <w:noWrap/>
            <w:hideMark/>
          </w:tcPr>
          <w:p w14:paraId="30CC64C0"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81.1</w:t>
            </w:r>
          </w:p>
        </w:tc>
      </w:tr>
      <w:tr w:rsidR="00FF16AF" w:rsidRPr="00E35052" w14:paraId="049A9F51" w14:textId="77777777" w:rsidTr="00364481">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8" w:type="pct"/>
            <w:tcBorders>
              <w:right w:val="none" w:sz="0" w:space="0" w:color="auto"/>
            </w:tcBorders>
            <w:noWrap/>
            <w:hideMark/>
          </w:tcPr>
          <w:p w14:paraId="76399B68" w14:textId="77777777" w:rsidR="00FF16AF" w:rsidRPr="00E35052" w:rsidRDefault="004651DF"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Internet service providers</w:t>
            </w:r>
          </w:p>
        </w:tc>
        <w:tc>
          <w:tcPr>
            <w:tcW w:w="551" w:type="pct"/>
            <w:tcBorders>
              <w:left w:val="none" w:sz="0" w:space="0" w:color="auto"/>
              <w:right w:val="none" w:sz="0" w:space="0" w:color="auto"/>
            </w:tcBorders>
            <w:noWrap/>
            <w:hideMark/>
          </w:tcPr>
          <w:p w14:paraId="1B0BEA15"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w:t>
            </w:r>
          </w:p>
        </w:tc>
        <w:tc>
          <w:tcPr>
            <w:tcW w:w="556" w:type="pct"/>
            <w:tcBorders>
              <w:left w:val="none" w:sz="0" w:space="0" w:color="auto"/>
              <w:right w:val="none" w:sz="0" w:space="0" w:color="auto"/>
            </w:tcBorders>
            <w:noWrap/>
            <w:hideMark/>
          </w:tcPr>
          <w:p w14:paraId="331FE080"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467</w:t>
            </w:r>
          </w:p>
        </w:tc>
        <w:tc>
          <w:tcPr>
            <w:tcW w:w="522" w:type="pct"/>
            <w:tcBorders>
              <w:left w:val="none" w:sz="0" w:space="0" w:color="auto"/>
              <w:right w:val="none" w:sz="0" w:space="0" w:color="auto"/>
            </w:tcBorders>
            <w:noWrap/>
            <w:hideMark/>
          </w:tcPr>
          <w:p w14:paraId="68F4632B"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488</w:t>
            </w:r>
          </w:p>
        </w:tc>
        <w:tc>
          <w:tcPr>
            <w:tcW w:w="503" w:type="pct"/>
            <w:tcBorders>
              <w:left w:val="none" w:sz="0" w:space="0" w:color="auto"/>
              <w:right w:val="none" w:sz="0" w:space="0" w:color="auto"/>
            </w:tcBorders>
            <w:noWrap/>
            <w:hideMark/>
          </w:tcPr>
          <w:p w14:paraId="028D4C34"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18.9</w:t>
            </w:r>
          </w:p>
        </w:tc>
        <w:tc>
          <w:tcPr>
            <w:tcW w:w="521" w:type="pct"/>
            <w:tcBorders>
              <w:left w:val="none" w:sz="0" w:space="0" w:color="auto"/>
            </w:tcBorders>
            <w:noWrap/>
            <w:hideMark/>
          </w:tcPr>
          <w:p w14:paraId="01B129BB"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80.9</w:t>
            </w:r>
          </w:p>
        </w:tc>
      </w:tr>
      <w:tr w:rsidR="00FF16AF" w:rsidRPr="00E35052" w14:paraId="1B08735C" w14:textId="77777777" w:rsidTr="0036448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8" w:type="pct"/>
            <w:tcBorders>
              <w:right w:val="none" w:sz="0" w:space="0" w:color="auto"/>
            </w:tcBorders>
            <w:noWrap/>
            <w:hideMark/>
          </w:tcPr>
          <w:p w14:paraId="3ADE8943" w14:textId="77777777" w:rsidR="00FF16AF" w:rsidRPr="00E35052" w:rsidRDefault="004651DF"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Postal sector</w:t>
            </w:r>
          </w:p>
        </w:tc>
        <w:tc>
          <w:tcPr>
            <w:tcW w:w="551" w:type="pct"/>
            <w:tcBorders>
              <w:left w:val="none" w:sz="0" w:space="0" w:color="auto"/>
              <w:right w:val="none" w:sz="0" w:space="0" w:color="auto"/>
            </w:tcBorders>
            <w:noWrap/>
            <w:hideMark/>
          </w:tcPr>
          <w:p w14:paraId="0644B350"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510</w:t>
            </w:r>
          </w:p>
        </w:tc>
        <w:tc>
          <w:tcPr>
            <w:tcW w:w="556" w:type="pct"/>
            <w:tcBorders>
              <w:left w:val="none" w:sz="0" w:space="0" w:color="auto"/>
              <w:right w:val="none" w:sz="0" w:space="0" w:color="auto"/>
            </w:tcBorders>
            <w:noWrap/>
            <w:hideMark/>
          </w:tcPr>
          <w:p w14:paraId="149FB3DF"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522" w:type="pct"/>
            <w:tcBorders>
              <w:left w:val="none" w:sz="0" w:space="0" w:color="auto"/>
              <w:right w:val="none" w:sz="0" w:space="0" w:color="auto"/>
            </w:tcBorders>
            <w:noWrap/>
            <w:hideMark/>
          </w:tcPr>
          <w:p w14:paraId="4DC42124"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510</w:t>
            </w:r>
          </w:p>
        </w:tc>
        <w:tc>
          <w:tcPr>
            <w:tcW w:w="503" w:type="pct"/>
            <w:tcBorders>
              <w:left w:val="none" w:sz="0" w:space="0" w:color="auto"/>
              <w:right w:val="none" w:sz="0" w:space="0" w:color="auto"/>
            </w:tcBorders>
            <w:noWrap/>
            <w:hideMark/>
          </w:tcPr>
          <w:p w14:paraId="78384594"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19.0</w:t>
            </w:r>
          </w:p>
        </w:tc>
        <w:tc>
          <w:tcPr>
            <w:tcW w:w="521" w:type="pct"/>
            <w:tcBorders>
              <w:left w:val="none" w:sz="0" w:space="0" w:color="auto"/>
            </w:tcBorders>
            <w:noWrap/>
            <w:hideMark/>
          </w:tcPr>
          <w:p w14:paraId="21D2475D"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81.0</w:t>
            </w:r>
          </w:p>
        </w:tc>
      </w:tr>
      <w:tr w:rsidR="00FF16AF" w:rsidRPr="00E35052" w14:paraId="7851D4AB" w14:textId="77777777" w:rsidTr="00364481">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8" w:type="pct"/>
            <w:tcBorders>
              <w:right w:val="none" w:sz="0" w:space="0" w:color="auto"/>
            </w:tcBorders>
            <w:noWrap/>
            <w:hideMark/>
          </w:tcPr>
          <w:p w14:paraId="2E3E4938" w14:textId="77777777" w:rsidR="00FF16AF" w:rsidRPr="00E35052" w:rsidRDefault="004651DF"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Television broadcasters</w:t>
            </w:r>
          </w:p>
        </w:tc>
        <w:tc>
          <w:tcPr>
            <w:tcW w:w="551" w:type="pct"/>
            <w:tcBorders>
              <w:left w:val="none" w:sz="0" w:space="0" w:color="auto"/>
              <w:right w:val="none" w:sz="0" w:space="0" w:color="auto"/>
            </w:tcBorders>
            <w:noWrap/>
            <w:hideMark/>
          </w:tcPr>
          <w:p w14:paraId="268BB70C"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248</w:t>
            </w:r>
          </w:p>
        </w:tc>
        <w:tc>
          <w:tcPr>
            <w:tcW w:w="556" w:type="pct"/>
            <w:tcBorders>
              <w:left w:val="none" w:sz="0" w:space="0" w:color="auto"/>
              <w:right w:val="none" w:sz="0" w:space="0" w:color="auto"/>
            </w:tcBorders>
            <w:noWrap/>
            <w:hideMark/>
          </w:tcPr>
          <w:p w14:paraId="58FA08B2"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50</w:t>
            </w:r>
          </w:p>
        </w:tc>
        <w:tc>
          <w:tcPr>
            <w:tcW w:w="522" w:type="pct"/>
            <w:tcBorders>
              <w:left w:val="none" w:sz="0" w:space="0" w:color="auto"/>
              <w:right w:val="none" w:sz="0" w:space="0" w:color="auto"/>
            </w:tcBorders>
            <w:noWrap/>
            <w:hideMark/>
          </w:tcPr>
          <w:p w14:paraId="0B2C7D7E"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298</w:t>
            </w:r>
          </w:p>
        </w:tc>
        <w:tc>
          <w:tcPr>
            <w:tcW w:w="503" w:type="pct"/>
            <w:tcBorders>
              <w:left w:val="none" w:sz="0" w:space="0" w:color="auto"/>
              <w:right w:val="none" w:sz="0" w:space="0" w:color="auto"/>
            </w:tcBorders>
            <w:noWrap/>
            <w:hideMark/>
          </w:tcPr>
          <w:p w14:paraId="44D702AC"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19.1</w:t>
            </w:r>
          </w:p>
        </w:tc>
        <w:tc>
          <w:tcPr>
            <w:tcW w:w="521" w:type="pct"/>
            <w:tcBorders>
              <w:left w:val="none" w:sz="0" w:space="0" w:color="auto"/>
            </w:tcBorders>
            <w:noWrap/>
            <w:hideMark/>
          </w:tcPr>
          <w:p w14:paraId="078E474C"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81.2</w:t>
            </w:r>
          </w:p>
        </w:tc>
      </w:tr>
      <w:tr w:rsidR="00FF16AF" w:rsidRPr="00E35052" w14:paraId="61809432" w14:textId="77777777" w:rsidTr="0036448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8" w:type="pct"/>
            <w:tcBorders>
              <w:right w:val="none" w:sz="0" w:space="0" w:color="auto"/>
            </w:tcBorders>
            <w:noWrap/>
            <w:hideMark/>
          </w:tcPr>
          <w:p w14:paraId="7658AECF" w14:textId="77777777" w:rsidR="00FF16AF" w:rsidRPr="00E35052" w:rsidRDefault="004651DF"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News papers</w:t>
            </w:r>
          </w:p>
        </w:tc>
        <w:tc>
          <w:tcPr>
            <w:tcW w:w="551" w:type="pct"/>
            <w:tcBorders>
              <w:left w:val="none" w:sz="0" w:space="0" w:color="auto"/>
              <w:right w:val="none" w:sz="0" w:space="0" w:color="auto"/>
            </w:tcBorders>
            <w:noWrap/>
            <w:hideMark/>
          </w:tcPr>
          <w:p w14:paraId="433743CB"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143</w:t>
            </w:r>
          </w:p>
        </w:tc>
        <w:tc>
          <w:tcPr>
            <w:tcW w:w="556" w:type="pct"/>
            <w:tcBorders>
              <w:left w:val="none" w:sz="0" w:space="0" w:color="auto"/>
              <w:right w:val="none" w:sz="0" w:space="0" w:color="auto"/>
            </w:tcBorders>
            <w:noWrap/>
            <w:hideMark/>
          </w:tcPr>
          <w:p w14:paraId="3A30A1AE"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522" w:type="pct"/>
            <w:tcBorders>
              <w:left w:val="none" w:sz="0" w:space="0" w:color="auto"/>
              <w:right w:val="none" w:sz="0" w:space="0" w:color="auto"/>
            </w:tcBorders>
            <w:noWrap/>
            <w:hideMark/>
          </w:tcPr>
          <w:p w14:paraId="76B76F5E"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143</w:t>
            </w:r>
          </w:p>
        </w:tc>
        <w:tc>
          <w:tcPr>
            <w:tcW w:w="503" w:type="pct"/>
            <w:tcBorders>
              <w:left w:val="none" w:sz="0" w:space="0" w:color="auto"/>
              <w:right w:val="none" w:sz="0" w:space="0" w:color="auto"/>
            </w:tcBorders>
            <w:noWrap/>
            <w:hideMark/>
          </w:tcPr>
          <w:p w14:paraId="76385D36"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18.9</w:t>
            </w:r>
          </w:p>
        </w:tc>
        <w:tc>
          <w:tcPr>
            <w:tcW w:w="521" w:type="pct"/>
            <w:tcBorders>
              <w:left w:val="none" w:sz="0" w:space="0" w:color="auto"/>
            </w:tcBorders>
            <w:noWrap/>
            <w:hideMark/>
          </w:tcPr>
          <w:p w14:paraId="6B5CC864"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81.1</w:t>
            </w:r>
          </w:p>
        </w:tc>
      </w:tr>
      <w:tr w:rsidR="00FF16AF" w:rsidRPr="00E35052" w14:paraId="2802035A" w14:textId="77777777" w:rsidTr="00364481">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8" w:type="pct"/>
            <w:tcBorders>
              <w:right w:val="none" w:sz="0" w:space="0" w:color="auto"/>
            </w:tcBorders>
            <w:noWrap/>
            <w:hideMark/>
          </w:tcPr>
          <w:p w14:paraId="1CC22359" w14:textId="77777777" w:rsidR="00FF16AF" w:rsidRPr="00E35052" w:rsidRDefault="004651DF"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Radio broadcasters</w:t>
            </w:r>
          </w:p>
        </w:tc>
        <w:tc>
          <w:tcPr>
            <w:tcW w:w="551" w:type="pct"/>
            <w:tcBorders>
              <w:left w:val="none" w:sz="0" w:space="0" w:color="auto"/>
              <w:right w:val="none" w:sz="0" w:space="0" w:color="auto"/>
            </w:tcBorders>
            <w:noWrap/>
            <w:hideMark/>
          </w:tcPr>
          <w:p w14:paraId="5ED2D75C"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56</w:t>
            </w:r>
          </w:p>
        </w:tc>
        <w:tc>
          <w:tcPr>
            <w:tcW w:w="556" w:type="pct"/>
            <w:tcBorders>
              <w:left w:val="none" w:sz="0" w:space="0" w:color="auto"/>
              <w:right w:val="none" w:sz="0" w:space="0" w:color="auto"/>
            </w:tcBorders>
            <w:noWrap/>
            <w:hideMark/>
          </w:tcPr>
          <w:p w14:paraId="599CCFF1"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w:t>
            </w:r>
          </w:p>
        </w:tc>
        <w:tc>
          <w:tcPr>
            <w:tcW w:w="522" w:type="pct"/>
            <w:tcBorders>
              <w:left w:val="none" w:sz="0" w:space="0" w:color="auto"/>
              <w:right w:val="none" w:sz="0" w:space="0" w:color="auto"/>
            </w:tcBorders>
            <w:noWrap/>
            <w:hideMark/>
          </w:tcPr>
          <w:p w14:paraId="6FE2437D"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74</w:t>
            </w:r>
          </w:p>
        </w:tc>
        <w:tc>
          <w:tcPr>
            <w:tcW w:w="503" w:type="pct"/>
            <w:tcBorders>
              <w:left w:val="none" w:sz="0" w:space="0" w:color="auto"/>
              <w:right w:val="none" w:sz="0" w:space="0" w:color="auto"/>
            </w:tcBorders>
            <w:noWrap/>
            <w:hideMark/>
          </w:tcPr>
          <w:p w14:paraId="564404AD"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18.9</w:t>
            </w:r>
          </w:p>
        </w:tc>
        <w:tc>
          <w:tcPr>
            <w:tcW w:w="521" w:type="pct"/>
            <w:tcBorders>
              <w:left w:val="none" w:sz="0" w:space="0" w:color="auto"/>
            </w:tcBorders>
            <w:noWrap/>
            <w:hideMark/>
          </w:tcPr>
          <w:p w14:paraId="0A743AD7"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81.1</w:t>
            </w:r>
          </w:p>
        </w:tc>
      </w:tr>
      <w:tr w:rsidR="00FF16AF" w:rsidRPr="00E35052" w14:paraId="0B1FF7A7" w14:textId="77777777" w:rsidTr="0036448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8" w:type="pct"/>
            <w:tcBorders>
              <w:right w:val="none" w:sz="0" w:space="0" w:color="auto"/>
            </w:tcBorders>
            <w:noWrap/>
            <w:hideMark/>
          </w:tcPr>
          <w:p w14:paraId="704764D7" w14:textId="77777777" w:rsidR="00FF16AF" w:rsidRPr="00E35052" w:rsidRDefault="004651DF"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Cable television</w:t>
            </w:r>
          </w:p>
        </w:tc>
        <w:tc>
          <w:tcPr>
            <w:tcW w:w="551" w:type="pct"/>
            <w:tcBorders>
              <w:left w:val="none" w:sz="0" w:space="0" w:color="auto"/>
              <w:right w:val="none" w:sz="0" w:space="0" w:color="auto"/>
            </w:tcBorders>
            <w:noWrap/>
            <w:hideMark/>
          </w:tcPr>
          <w:p w14:paraId="7DF48171"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79</w:t>
            </w:r>
          </w:p>
        </w:tc>
        <w:tc>
          <w:tcPr>
            <w:tcW w:w="556" w:type="pct"/>
            <w:tcBorders>
              <w:left w:val="none" w:sz="0" w:space="0" w:color="auto"/>
              <w:right w:val="none" w:sz="0" w:space="0" w:color="auto"/>
            </w:tcBorders>
            <w:noWrap/>
            <w:hideMark/>
          </w:tcPr>
          <w:p w14:paraId="2816B746"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522" w:type="pct"/>
            <w:tcBorders>
              <w:left w:val="none" w:sz="0" w:space="0" w:color="auto"/>
              <w:right w:val="none" w:sz="0" w:space="0" w:color="auto"/>
            </w:tcBorders>
            <w:noWrap/>
            <w:hideMark/>
          </w:tcPr>
          <w:p w14:paraId="0A81CF93"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79</w:t>
            </w:r>
          </w:p>
        </w:tc>
        <w:tc>
          <w:tcPr>
            <w:tcW w:w="503" w:type="pct"/>
            <w:tcBorders>
              <w:left w:val="none" w:sz="0" w:space="0" w:color="auto"/>
              <w:right w:val="none" w:sz="0" w:space="0" w:color="auto"/>
            </w:tcBorders>
            <w:noWrap/>
            <w:hideMark/>
          </w:tcPr>
          <w:p w14:paraId="3104F765"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100.0</w:t>
            </w:r>
          </w:p>
        </w:tc>
        <w:tc>
          <w:tcPr>
            <w:tcW w:w="521" w:type="pct"/>
            <w:tcBorders>
              <w:left w:val="none" w:sz="0" w:space="0" w:color="auto"/>
            </w:tcBorders>
            <w:noWrap/>
            <w:hideMark/>
          </w:tcPr>
          <w:p w14:paraId="2693B1FD" w14:textId="77777777" w:rsidR="00FF16AF" w:rsidRPr="00E35052" w:rsidRDefault="00FF16AF" w:rsidP="004651D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FF16AF" w:rsidRPr="00E35052" w14:paraId="0F3983EB" w14:textId="77777777" w:rsidTr="00364481">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348" w:type="pct"/>
            <w:tcBorders>
              <w:right w:val="none" w:sz="0" w:space="0" w:color="auto"/>
            </w:tcBorders>
            <w:noWrap/>
            <w:hideMark/>
          </w:tcPr>
          <w:p w14:paraId="646C72BE" w14:textId="77777777" w:rsidR="00FF16AF" w:rsidRPr="00E35052" w:rsidRDefault="004651DF" w:rsidP="00661A55">
            <w:pPr>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Total</w:t>
            </w:r>
          </w:p>
        </w:tc>
        <w:tc>
          <w:tcPr>
            <w:tcW w:w="551" w:type="pct"/>
            <w:tcBorders>
              <w:left w:val="none" w:sz="0" w:space="0" w:color="auto"/>
              <w:right w:val="none" w:sz="0" w:space="0" w:color="auto"/>
            </w:tcBorders>
            <w:noWrap/>
            <w:hideMark/>
          </w:tcPr>
          <w:p w14:paraId="2F7AE241"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3,610</w:t>
            </w:r>
          </w:p>
        </w:tc>
        <w:tc>
          <w:tcPr>
            <w:tcW w:w="556" w:type="pct"/>
            <w:tcBorders>
              <w:left w:val="none" w:sz="0" w:space="0" w:color="auto"/>
              <w:right w:val="none" w:sz="0" w:space="0" w:color="auto"/>
            </w:tcBorders>
            <w:noWrap/>
            <w:hideMark/>
          </w:tcPr>
          <w:p w14:paraId="18469B6D"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5,085</w:t>
            </w:r>
          </w:p>
        </w:tc>
        <w:tc>
          <w:tcPr>
            <w:tcW w:w="522" w:type="pct"/>
            <w:tcBorders>
              <w:left w:val="none" w:sz="0" w:space="0" w:color="auto"/>
              <w:right w:val="none" w:sz="0" w:space="0" w:color="auto"/>
            </w:tcBorders>
            <w:noWrap/>
            <w:hideMark/>
          </w:tcPr>
          <w:p w14:paraId="67C566D5"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8,695</w:t>
            </w:r>
          </w:p>
        </w:tc>
        <w:tc>
          <w:tcPr>
            <w:tcW w:w="503" w:type="pct"/>
            <w:tcBorders>
              <w:left w:val="none" w:sz="0" w:space="0" w:color="auto"/>
              <w:right w:val="none" w:sz="0" w:space="0" w:color="auto"/>
            </w:tcBorders>
            <w:noWrap/>
            <w:hideMark/>
          </w:tcPr>
          <w:p w14:paraId="1B06E919"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19.7</w:t>
            </w:r>
          </w:p>
        </w:tc>
        <w:tc>
          <w:tcPr>
            <w:tcW w:w="521" w:type="pct"/>
            <w:tcBorders>
              <w:left w:val="none" w:sz="0" w:space="0" w:color="auto"/>
            </w:tcBorders>
            <w:noWrap/>
            <w:hideMark/>
          </w:tcPr>
          <w:p w14:paraId="73293740" w14:textId="77777777" w:rsidR="00FF16AF" w:rsidRPr="00E35052" w:rsidRDefault="00FF16AF" w:rsidP="004651D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80.3</w:t>
            </w:r>
          </w:p>
        </w:tc>
      </w:tr>
    </w:tbl>
    <w:p w14:paraId="2C8696FA" w14:textId="77777777" w:rsidR="00364481" w:rsidRPr="00E35052" w:rsidRDefault="00364481" w:rsidP="00364481">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425ACF09" w14:textId="77777777" w:rsidR="00937D85" w:rsidRPr="00E35052" w:rsidRDefault="00937D85" w:rsidP="00FF16AF">
      <w:pPr>
        <w:spacing w:after="0" w:line="240" w:lineRule="auto"/>
        <w:jc w:val="both"/>
        <w:rPr>
          <w:rFonts w:ascii="Preeti" w:hAnsi="Preeti"/>
          <w:sz w:val="28"/>
          <w:szCs w:val="28"/>
          <w:lang w:val="en-GB"/>
        </w:rPr>
      </w:pPr>
    </w:p>
    <w:p w14:paraId="30C55A6C" w14:textId="77777777" w:rsidR="00D272D7" w:rsidRPr="00E35052" w:rsidRDefault="00D272D7" w:rsidP="00D272D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total economic cost was 41.5 percent in damages and 58.5 percent in losses. Similarly, 19.7 percent of the damage and loss was in the private sector and 80.3 percent in the public sector. Worst hit in the sector were the telecommunication service providers (Table 3.29) .</w:t>
      </w:r>
    </w:p>
    <w:p w14:paraId="1E2AA605" w14:textId="77777777" w:rsidR="00D272D7" w:rsidRPr="00E35052" w:rsidRDefault="00D272D7" w:rsidP="00D272D7">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(C) Community infrastructure</w:t>
      </w:r>
    </w:p>
    <w:p w14:paraId="652FDDEA" w14:textId="77777777" w:rsidR="00D272D7" w:rsidRPr="00E35052" w:rsidRDefault="00D272D7" w:rsidP="00D272D7">
      <w:pPr>
        <w:rPr>
          <w:rFonts w:ascii="Times New Roman" w:hAnsi="Times New Roman" w:cs="Times New Roman"/>
          <w:sz w:val="24"/>
          <w:szCs w:val="24"/>
          <w:lang w:val="en-GB"/>
        </w:rPr>
      </w:pPr>
    </w:p>
    <w:p w14:paraId="78613A83" w14:textId="77777777" w:rsidR="00D272D7" w:rsidRPr="00E35052" w:rsidRDefault="00D272D7" w:rsidP="00D272D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Community infrastructure includes transport, small irrigation and river control, micro hydropower and alternative energy, rural drinking water and sanitation, rural housing, housing and human settlement development, waste management, and social infrastructure. These infrastructures have not been constructed taking risk mitigation measures into account by conducting disaster risk assessments. Also, these structures have not been repaired or maintained.</w:t>
      </w:r>
    </w:p>
    <w:p w14:paraId="450EB1FE" w14:textId="77777777" w:rsidR="00D272D7" w:rsidRPr="00E35052" w:rsidRDefault="00D272D7">
      <w:pPr>
        <w:rPr>
          <w:rFonts w:ascii="Times New Roman" w:hAnsi="Times New Roman" w:cs="Times New Roman"/>
          <w:b/>
          <w:bCs/>
          <w:sz w:val="24"/>
          <w:szCs w:val="24"/>
          <w:lang w:val="en-GB"/>
        </w:rPr>
      </w:pPr>
      <w:bookmarkStart w:id="207" w:name="_Toc449088296"/>
      <w:bookmarkStart w:id="208" w:name="_Toc449092944"/>
      <w:bookmarkStart w:id="209" w:name="_Toc452128792"/>
      <w:r w:rsidRPr="00E35052">
        <w:rPr>
          <w:rFonts w:ascii="Times New Roman" w:hAnsi="Times New Roman" w:cs="Times New Roman"/>
          <w:b/>
          <w:bCs/>
          <w:sz w:val="24"/>
          <w:szCs w:val="24"/>
          <w:lang w:val="en-GB"/>
        </w:rPr>
        <w:br w:type="page"/>
      </w:r>
    </w:p>
    <w:p w14:paraId="5FCF4798" w14:textId="77777777" w:rsidR="002349F7" w:rsidRPr="009E4568" w:rsidRDefault="00EE0FBA" w:rsidP="009E4568">
      <w:pPr>
        <w:pStyle w:val="Heading5"/>
        <w:jc w:val="center"/>
        <w:rPr>
          <w:rFonts w:ascii="Times New Roman" w:hAnsi="Times New Roman" w:cs="Times New Roman"/>
          <w:b/>
          <w:bCs/>
          <w:color w:val="auto"/>
          <w:sz w:val="24"/>
          <w:szCs w:val="24"/>
          <w:lang w:val="en-GB"/>
        </w:rPr>
      </w:pPr>
      <w:bookmarkStart w:id="210" w:name="_Toc487548298"/>
      <w:r w:rsidRPr="009E4568">
        <w:rPr>
          <w:rFonts w:ascii="Times New Roman" w:hAnsi="Times New Roman" w:cs="Times New Roman"/>
          <w:b/>
          <w:bCs/>
          <w:color w:val="auto"/>
          <w:sz w:val="24"/>
          <w:szCs w:val="24"/>
          <w:lang w:val="en-GB"/>
        </w:rPr>
        <w:t>Table 3.30: Summary of damage and loss in community infrastructure</w:t>
      </w:r>
      <w:bookmarkEnd w:id="207"/>
      <w:bookmarkEnd w:id="208"/>
      <w:bookmarkEnd w:id="209"/>
      <w:bookmarkEnd w:id="210"/>
    </w:p>
    <w:p w14:paraId="2DFA88C2" w14:textId="77777777" w:rsidR="00EE0FBA" w:rsidRPr="00E35052" w:rsidRDefault="00EE0FBA" w:rsidP="002349F7">
      <w:pPr>
        <w:spacing w:after="0" w:line="240" w:lineRule="auto"/>
        <w:rPr>
          <w:lang w:val="en-GB" w:eastAsia="en-US"/>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7"/>
        <w:gridCol w:w="1696"/>
        <w:gridCol w:w="1543"/>
        <w:gridCol w:w="1694"/>
      </w:tblGrid>
      <w:tr w:rsidR="00A37A73" w:rsidRPr="00E35052" w14:paraId="14060D8E" w14:textId="77777777" w:rsidTr="002349F7">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362" w:type="pct"/>
            <w:vMerge w:val="restart"/>
            <w:tcBorders>
              <w:top w:val="none" w:sz="0" w:space="0" w:color="auto"/>
              <w:left w:val="none" w:sz="0" w:space="0" w:color="auto"/>
              <w:bottom w:val="none" w:sz="0" w:space="0" w:color="auto"/>
              <w:right w:val="none" w:sz="0" w:space="0" w:color="auto"/>
            </w:tcBorders>
            <w:noWrap/>
            <w:vAlign w:val="center"/>
            <w:hideMark/>
          </w:tcPr>
          <w:p w14:paraId="7F5D3B96" w14:textId="77777777" w:rsidR="00A37A73" w:rsidRPr="00E35052" w:rsidRDefault="00A37A73" w:rsidP="00035B3A">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Subsector</w:t>
            </w:r>
          </w:p>
        </w:tc>
        <w:tc>
          <w:tcPr>
            <w:tcW w:w="2638" w:type="pct"/>
            <w:gridSpan w:val="3"/>
            <w:tcBorders>
              <w:top w:val="none" w:sz="0" w:space="0" w:color="auto"/>
              <w:left w:val="none" w:sz="0" w:space="0" w:color="auto"/>
              <w:bottom w:val="none" w:sz="0" w:space="0" w:color="auto"/>
              <w:right w:val="none" w:sz="0" w:space="0" w:color="auto"/>
            </w:tcBorders>
            <w:vAlign w:val="center"/>
            <w:hideMark/>
          </w:tcPr>
          <w:p w14:paraId="36C3E3C7" w14:textId="77777777" w:rsidR="00A37A73" w:rsidRPr="00E35052" w:rsidRDefault="00A37A73" w:rsidP="00035B3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r>
      <w:tr w:rsidR="00A37A73" w:rsidRPr="00E35052" w14:paraId="78E82E6C" w14:textId="77777777" w:rsidTr="002349F7">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362" w:type="pct"/>
            <w:vMerge/>
            <w:tcBorders>
              <w:right w:val="none" w:sz="0" w:space="0" w:color="auto"/>
            </w:tcBorders>
            <w:hideMark/>
          </w:tcPr>
          <w:p w14:paraId="4742C645" w14:textId="77777777" w:rsidR="00A37A73" w:rsidRPr="00E35052" w:rsidRDefault="00A37A73" w:rsidP="002349F7">
            <w:pPr>
              <w:rPr>
                <w:rFonts w:ascii="Times New Roman" w:eastAsia="Times New Roman" w:hAnsi="Times New Roman" w:cs="Times New Roman"/>
                <w:sz w:val="24"/>
                <w:szCs w:val="24"/>
                <w:lang w:val="en-GB"/>
              </w:rPr>
            </w:pPr>
          </w:p>
        </w:tc>
        <w:tc>
          <w:tcPr>
            <w:tcW w:w="907" w:type="pct"/>
            <w:tcBorders>
              <w:left w:val="none" w:sz="0" w:space="0" w:color="auto"/>
              <w:right w:val="none" w:sz="0" w:space="0" w:color="auto"/>
            </w:tcBorders>
            <w:shd w:val="clear" w:color="auto" w:fill="9BBB59" w:themeFill="accent3"/>
            <w:noWrap/>
            <w:hideMark/>
          </w:tcPr>
          <w:p w14:paraId="67BD1C0E" w14:textId="77777777" w:rsidR="00A37A73" w:rsidRPr="00E35052" w:rsidRDefault="00A37A73" w:rsidP="002349F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Damage</w:t>
            </w:r>
          </w:p>
        </w:tc>
        <w:tc>
          <w:tcPr>
            <w:tcW w:w="825" w:type="pct"/>
            <w:tcBorders>
              <w:left w:val="none" w:sz="0" w:space="0" w:color="auto"/>
              <w:right w:val="none" w:sz="0" w:space="0" w:color="auto"/>
            </w:tcBorders>
            <w:shd w:val="clear" w:color="auto" w:fill="9BBB59" w:themeFill="accent3"/>
            <w:noWrap/>
            <w:hideMark/>
          </w:tcPr>
          <w:p w14:paraId="5CEA40DE" w14:textId="77777777" w:rsidR="00A37A73" w:rsidRPr="00E35052" w:rsidRDefault="00A37A73" w:rsidP="002349F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Loss</w:t>
            </w:r>
          </w:p>
        </w:tc>
        <w:tc>
          <w:tcPr>
            <w:tcW w:w="906" w:type="pct"/>
            <w:tcBorders>
              <w:left w:val="none" w:sz="0" w:space="0" w:color="auto"/>
            </w:tcBorders>
            <w:shd w:val="clear" w:color="auto" w:fill="9BBB59" w:themeFill="accent3"/>
            <w:noWrap/>
            <w:hideMark/>
          </w:tcPr>
          <w:p w14:paraId="21C76130" w14:textId="77777777" w:rsidR="00A37A73" w:rsidRPr="00E35052" w:rsidRDefault="00A37A73"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Total</w:t>
            </w:r>
          </w:p>
        </w:tc>
      </w:tr>
      <w:tr w:rsidR="00FF16AF" w:rsidRPr="00E35052" w14:paraId="688271FA" w14:textId="77777777" w:rsidTr="002349F7">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62" w:type="pct"/>
            <w:tcBorders>
              <w:right w:val="none" w:sz="0" w:space="0" w:color="auto"/>
            </w:tcBorders>
            <w:noWrap/>
            <w:hideMark/>
          </w:tcPr>
          <w:p w14:paraId="7E49EA14" w14:textId="77777777" w:rsidR="00FF16AF" w:rsidRPr="00E35052" w:rsidRDefault="00EE0FBA" w:rsidP="002349F7">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Trail bridge</w:t>
            </w:r>
          </w:p>
        </w:tc>
        <w:tc>
          <w:tcPr>
            <w:tcW w:w="907" w:type="pct"/>
            <w:tcBorders>
              <w:left w:val="none" w:sz="0" w:space="0" w:color="auto"/>
              <w:right w:val="none" w:sz="0" w:space="0" w:color="auto"/>
            </w:tcBorders>
            <w:noWrap/>
            <w:hideMark/>
          </w:tcPr>
          <w:p w14:paraId="74A6036A" w14:textId="77777777" w:rsidR="00FF16AF" w:rsidRPr="00E35052" w:rsidRDefault="00FF16AF" w:rsidP="00EE0F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118.8</w:t>
            </w:r>
          </w:p>
        </w:tc>
        <w:tc>
          <w:tcPr>
            <w:tcW w:w="825" w:type="pct"/>
            <w:tcBorders>
              <w:left w:val="none" w:sz="0" w:space="0" w:color="auto"/>
              <w:right w:val="none" w:sz="0" w:space="0" w:color="auto"/>
            </w:tcBorders>
            <w:noWrap/>
            <w:hideMark/>
          </w:tcPr>
          <w:p w14:paraId="1FDDE6FB" w14:textId="77777777" w:rsidR="00FF16AF" w:rsidRPr="00E35052" w:rsidRDefault="00FF16AF" w:rsidP="00EE0F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06" w:type="pct"/>
            <w:tcBorders>
              <w:left w:val="none" w:sz="0" w:space="0" w:color="auto"/>
            </w:tcBorders>
            <w:noWrap/>
            <w:hideMark/>
          </w:tcPr>
          <w:p w14:paraId="1EF2ED33" w14:textId="77777777" w:rsidR="00FF16AF" w:rsidRPr="00E35052" w:rsidRDefault="00FF16AF" w:rsidP="00EE0F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118.8</w:t>
            </w:r>
          </w:p>
        </w:tc>
      </w:tr>
      <w:tr w:rsidR="00FF16AF" w:rsidRPr="00E35052" w14:paraId="02878880" w14:textId="77777777" w:rsidTr="002349F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62" w:type="pct"/>
            <w:tcBorders>
              <w:right w:val="none" w:sz="0" w:space="0" w:color="auto"/>
            </w:tcBorders>
            <w:noWrap/>
            <w:hideMark/>
          </w:tcPr>
          <w:p w14:paraId="6F5B635A" w14:textId="77777777" w:rsidR="00FF16AF" w:rsidRPr="00E35052" w:rsidRDefault="00EE0FBA" w:rsidP="002349F7">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Foot trails</w:t>
            </w:r>
          </w:p>
        </w:tc>
        <w:tc>
          <w:tcPr>
            <w:tcW w:w="907" w:type="pct"/>
            <w:tcBorders>
              <w:left w:val="none" w:sz="0" w:space="0" w:color="auto"/>
              <w:right w:val="none" w:sz="0" w:space="0" w:color="auto"/>
            </w:tcBorders>
            <w:noWrap/>
            <w:hideMark/>
          </w:tcPr>
          <w:p w14:paraId="1FFF643D" w14:textId="77777777" w:rsidR="00FF16AF" w:rsidRPr="00E35052" w:rsidRDefault="00FF16AF" w:rsidP="00EE0F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350.0</w:t>
            </w:r>
          </w:p>
        </w:tc>
        <w:tc>
          <w:tcPr>
            <w:tcW w:w="825" w:type="pct"/>
            <w:tcBorders>
              <w:left w:val="none" w:sz="0" w:space="0" w:color="auto"/>
              <w:right w:val="none" w:sz="0" w:space="0" w:color="auto"/>
            </w:tcBorders>
            <w:noWrap/>
            <w:hideMark/>
          </w:tcPr>
          <w:p w14:paraId="23B54B68" w14:textId="77777777" w:rsidR="00FF16AF" w:rsidRPr="00E35052" w:rsidRDefault="00FF16AF" w:rsidP="00EE0F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06" w:type="pct"/>
            <w:tcBorders>
              <w:left w:val="none" w:sz="0" w:space="0" w:color="auto"/>
            </w:tcBorders>
            <w:noWrap/>
            <w:hideMark/>
          </w:tcPr>
          <w:p w14:paraId="7D1AA70D" w14:textId="77777777" w:rsidR="00FF16AF" w:rsidRPr="00E35052" w:rsidRDefault="00FF16AF" w:rsidP="00EE0F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350.0</w:t>
            </w:r>
          </w:p>
        </w:tc>
      </w:tr>
      <w:tr w:rsidR="00FF16AF" w:rsidRPr="00E35052" w14:paraId="33CC49FA" w14:textId="77777777" w:rsidTr="002349F7">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62" w:type="pct"/>
            <w:tcBorders>
              <w:right w:val="none" w:sz="0" w:space="0" w:color="auto"/>
            </w:tcBorders>
            <w:noWrap/>
            <w:hideMark/>
          </w:tcPr>
          <w:p w14:paraId="248C43D5" w14:textId="77777777" w:rsidR="00FF16AF" w:rsidRPr="00E35052" w:rsidRDefault="00EE0FBA" w:rsidP="002349F7">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Community buildings</w:t>
            </w:r>
          </w:p>
        </w:tc>
        <w:tc>
          <w:tcPr>
            <w:tcW w:w="907" w:type="pct"/>
            <w:tcBorders>
              <w:left w:val="none" w:sz="0" w:space="0" w:color="auto"/>
              <w:right w:val="none" w:sz="0" w:space="0" w:color="auto"/>
            </w:tcBorders>
            <w:noWrap/>
            <w:hideMark/>
          </w:tcPr>
          <w:p w14:paraId="3413181A" w14:textId="77777777" w:rsidR="00FF16AF" w:rsidRPr="00E35052" w:rsidRDefault="00FF16AF" w:rsidP="00EE0F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2,501.9</w:t>
            </w:r>
          </w:p>
        </w:tc>
        <w:tc>
          <w:tcPr>
            <w:tcW w:w="825" w:type="pct"/>
            <w:tcBorders>
              <w:left w:val="none" w:sz="0" w:space="0" w:color="auto"/>
              <w:right w:val="none" w:sz="0" w:space="0" w:color="auto"/>
            </w:tcBorders>
            <w:noWrap/>
            <w:hideMark/>
          </w:tcPr>
          <w:p w14:paraId="5B906021" w14:textId="77777777" w:rsidR="00FF16AF" w:rsidRPr="00E35052" w:rsidRDefault="00FF16AF" w:rsidP="00EE0F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06" w:type="pct"/>
            <w:tcBorders>
              <w:left w:val="none" w:sz="0" w:space="0" w:color="auto"/>
            </w:tcBorders>
            <w:noWrap/>
            <w:hideMark/>
          </w:tcPr>
          <w:p w14:paraId="4CC4C527" w14:textId="77777777" w:rsidR="00FF16AF" w:rsidRPr="00E35052" w:rsidRDefault="00FF16AF" w:rsidP="00EE0F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2,501.9</w:t>
            </w:r>
          </w:p>
        </w:tc>
      </w:tr>
      <w:tr w:rsidR="00FF16AF" w:rsidRPr="00E35052" w14:paraId="2D2DC428" w14:textId="77777777" w:rsidTr="002349F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62" w:type="pct"/>
            <w:tcBorders>
              <w:right w:val="none" w:sz="0" w:space="0" w:color="auto"/>
            </w:tcBorders>
            <w:noWrap/>
            <w:hideMark/>
          </w:tcPr>
          <w:p w14:paraId="3F3EC95F" w14:textId="77777777" w:rsidR="00FF16AF" w:rsidRPr="00E35052" w:rsidRDefault="00EE0FBA" w:rsidP="002349F7">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Micro community structures</w:t>
            </w:r>
          </w:p>
        </w:tc>
        <w:tc>
          <w:tcPr>
            <w:tcW w:w="907" w:type="pct"/>
            <w:tcBorders>
              <w:left w:val="none" w:sz="0" w:space="0" w:color="auto"/>
              <w:right w:val="none" w:sz="0" w:space="0" w:color="auto"/>
            </w:tcBorders>
            <w:noWrap/>
            <w:hideMark/>
          </w:tcPr>
          <w:p w14:paraId="66C01B46" w14:textId="77777777" w:rsidR="00FF16AF" w:rsidRPr="00E35052" w:rsidRDefault="00FF16AF" w:rsidP="00EE0F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378.6</w:t>
            </w:r>
          </w:p>
        </w:tc>
        <w:tc>
          <w:tcPr>
            <w:tcW w:w="825" w:type="pct"/>
            <w:tcBorders>
              <w:left w:val="none" w:sz="0" w:space="0" w:color="auto"/>
              <w:right w:val="none" w:sz="0" w:space="0" w:color="auto"/>
            </w:tcBorders>
            <w:noWrap/>
            <w:hideMark/>
          </w:tcPr>
          <w:p w14:paraId="72E33D7E" w14:textId="77777777" w:rsidR="00FF16AF" w:rsidRPr="00E35052" w:rsidRDefault="00FF16AF" w:rsidP="00EE0F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06" w:type="pct"/>
            <w:tcBorders>
              <w:left w:val="none" w:sz="0" w:space="0" w:color="auto"/>
            </w:tcBorders>
            <w:noWrap/>
            <w:hideMark/>
          </w:tcPr>
          <w:p w14:paraId="12BB0EA6" w14:textId="77777777" w:rsidR="00FF16AF" w:rsidRPr="00E35052" w:rsidRDefault="00FF16AF" w:rsidP="00EE0F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378.6</w:t>
            </w:r>
          </w:p>
        </w:tc>
      </w:tr>
      <w:tr w:rsidR="00FF16AF" w:rsidRPr="00E35052" w14:paraId="73DD023A" w14:textId="77777777" w:rsidTr="002349F7">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362" w:type="pct"/>
            <w:tcBorders>
              <w:right w:val="none" w:sz="0" w:space="0" w:color="auto"/>
            </w:tcBorders>
            <w:noWrap/>
            <w:hideMark/>
          </w:tcPr>
          <w:p w14:paraId="4FCB01CE" w14:textId="77777777" w:rsidR="00FF16AF" w:rsidRPr="00E35052" w:rsidRDefault="00EE0FBA" w:rsidP="002349F7">
            <w:pPr>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Total</w:t>
            </w:r>
          </w:p>
        </w:tc>
        <w:tc>
          <w:tcPr>
            <w:tcW w:w="907" w:type="pct"/>
            <w:tcBorders>
              <w:left w:val="none" w:sz="0" w:space="0" w:color="auto"/>
              <w:right w:val="none" w:sz="0" w:space="0" w:color="auto"/>
            </w:tcBorders>
            <w:noWrap/>
            <w:hideMark/>
          </w:tcPr>
          <w:p w14:paraId="3A111C6B" w14:textId="77777777" w:rsidR="00FF16AF" w:rsidRPr="00E35052" w:rsidRDefault="00FF16AF" w:rsidP="00EE0F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3,349.3</w:t>
            </w:r>
          </w:p>
        </w:tc>
        <w:tc>
          <w:tcPr>
            <w:tcW w:w="825" w:type="pct"/>
            <w:tcBorders>
              <w:left w:val="none" w:sz="0" w:space="0" w:color="auto"/>
              <w:right w:val="none" w:sz="0" w:space="0" w:color="auto"/>
            </w:tcBorders>
            <w:noWrap/>
            <w:hideMark/>
          </w:tcPr>
          <w:p w14:paraId="3D7C13E1" w14:textId="77777777" w:rsidR="00FF16AF" w:rsidRPr="00E35052" w:rsidRDefault="00FF16AF" w:rsidP="00EE0F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 </w:t>
            </w:r>
            <w:r w:rsidRPr="00E35052">
              <w:rPr>
                <w:rFonts w:ascii="Times New Roman" w:eastAsia="Times New Roman" w:hAnsi="Times New Roman" w:cs="Times New Roman"/>
                <w:sz w:val="24"/>
                <w:szCs w:val="24"/>
                <w:lang w:val="en-GB"/>
              </w:rPr>
              <w:t>-</w:t>
            </w:r>
          </w:p>
        </w:tc>
        <w:tc>
          <w:tcPr>
            <w:tcW w:w="906" w:type="pct"/>
            <w:tcBorders>
              <w:left w:val="none" w:sz="0" w:space="0" w:color="auto"/>
            </w:tcBorders>
            <w:noWrap/>
            <w:hideMark/>
          </w:tcPr>
          <w:p w14:paraId="5C1384DD" w14:textId="77777777" w:rsidR="00FF16AF" w:rsidRPr="00E35052" w:rsidRDefault="00FF16AF" w:rsidP="00EE0F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3,349.3</w:t>
            </w:r>
          </w:p>
        </w:tc>
      </w:tr>
    </w:tbl>
    <w:p w14:paraId="00AB5326" w14:textId="77777777" w:rsidR="00364481" w:rsidRPr="00E35052" w:rsidRDefault="00364481" w:rsidP="00364481">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47A197D2" w14:textId="77777777" w:rsidR="00364481" w:rsidRPr="00E35052" w:rsidRDefault="00364481" w:rsidP="002349F7">
      <w:pPr>
        <w:spacing w:after="0" w:line="240" w:lineRule="auto"/>
        <w:jc w:val="both"/>
        <w:rPr>
          <w:rFonts w:ascii="Preeti" w:hAnsi="Preeti" w:cs="Preeti"/>
          <w:sz w:val="28"/>
          <w:szCs w:val="28"/>
          <w:lang w:val="en-GB" w:bidi="ar-SA"/>
        </w:rPr>
      </w:pPr>
    </w:p>
    <w:p w14:paraId="1D4A23EA" w14:textId="77777777" w:rsidR="00D272D7" w:rsidRPr="00E35052" w:rsidRDefault="00D272D7" w:rsidP="00D272D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community infrastructure sector incurred a total economic cost of NPR 3.3 billion, including 47.7 percent in community buildings, 11.3 percent in community structures, 10.4 percent in trails, and 3.5 percent in trail bridges (Table 3.30).</w:t>
      </w:r>
    </w:p>
    <w:p w14:paraId="40509808" w14:textId="77777777" w:rsidR="00D272D7" w:rsidRPr="00E35052" w:rsidRDefault="00D272D7" w:rsidP="00D272D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earthquake severely affected the community infrastructures. Roads, bridges, and trails were mostly affected. Some structures were swept away by landslides after the earthquake. Irrigation systems, micro hydropower, and drinking water projects were also affected. Electricity and solar powers installed in buildings were affected. Community buildings and child care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suffered damages. Damage to community infrastructures such as rural roads and drinking water sources negatively affected the livelihoods of rural people. Due to damage to community buildings, social networks were disrupted. Cash-for-food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 xml:space="preserve"> was also disrupted.</w:t>
      </w:r>
    </w:p>
    <w:p w14:paraId="6EE54471" w14:textId="77777777" w:rsidR="00D272D7" w:rsidRPr="00E35052" w:rsidRDefault="00D272D7" w:rsidP="00D272D7">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(D) Transport</w:t>
      </w:r>
    </w:p>
    <w:p w14:paraId="6C7FA593" w14:textId="77777777" w:rsidR="00D272D7" w:rsidRPr="00E35052" w:rsidRDefault="00D272D7" w:rsidP="00D272D7">
      <w:pPr>
        <w:rPr>
          <w:rFonts w:ascii="Times New Roman" w:hAnsi="Times New Roman" w:cs="Times New Roman"/>
          <w:sz w:val="24"/>
          <w:szCs w:val="24"/>
          <w:lang w:val="en-GB"/>
        </w:rPr>
      </w:pPr>
    </w:p>
    <w:p w14:paraId="77FFE26C" w14:textId="77777777" w:rsidR="00D272D7" w:rsidRPr="00E35052" w:rsidRDefault="00D272D7" w:rsidP="00D272D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road network in Nepal is highly vulnerable to floods and landslides. Every year during the raining season, roads in the hilly regions are disrupted due to landslides and floods. Dirt and gravel roads in the hills are in a pitiable condition. Such roads are disrupted even due to small landslides. Even worse is the state of postal roads. Disruption of postal roads in Tarai due to flood is a common occurrence.</w:t>
      </w:r>
    </w:p>
    <w:p w14:paraId="2E9E4A56" w14:textId="77777777" w:rsidR="003C3FB5" w:rsidRPr="00E35052" w:rsidRDefault="003C3FB5">
      <w:pPr>
        <w:rPr>
          <w:rFonts w:ascii="Times New Roman" w:eastAsiaTheme="majorEastAsia" w:hAnsi="Times New Roman" w:cs="Times New Roman"/>
          <w:b/>
          <w:bCs/>
          <w:sz w:val="24"/>
          <w:szCs w:val="24"/>
          <w:lang w:val="en-GB" w:eastAsia="en-US"/>
        </w:rPr>
      </w:pPr>
      <w:bookmarkStart w:id="211" w:name="_Toc452130336"/>
      <w:r w:rsidRPr="00E35052">
        <w:rPr>
          <w:rFonts w:ascii="Times New Roman" w:hAnsi="Times New Roman" w:cs="Times New Roman"/>
          <w:b/>
          <w:bCs/>
          <w:i/>
          <w:iCs/>
          <w:sz w:val="24"/>
          <w:szCs w:val="24"/>
          <w:lang w:val="en-GB"/>
        </w:rPr>
        <w:br w:type="page"/>
      </w:r>
    </w:p>
    <w:p w14:paraId="09969DE3" w14:textId="77777777" w:rsidR="00FF16AF" w:rsidRPr="00E35052" w:rsidRDefault="00EE0FBA" w:rsidP="00E718AD">
      <w:pPr>
        <w:pStyle w:val="Heading6"/>
        <w:spacing w:before="0" w:line="240" w:lineRule="auto"/>
        <w:jc w:val="center"/>
        <w:rPr>
          <w:rFonts w:ascii="Times New Roman" w:hAnsi="Times New Roman" w:cs="Times New Roman"/>
          <w:b/>
          <w:bCs/>
          <w:i w:val="0"/>
          <w:iCs w:val="0"/>
          <w:color w:val="auto"/>
          <w:sz w:val="24"/>
          <w:szCs w:val="24"/>
          <w:lang w:val="en-GB"/>
        </w:rPr>
      </w:pPr>
      <w:bookmarkStart w:id="212" w:name="_Toc473184500"/>
      <w:r w:rsidRPr="00E35052">
        <w:rPr>
          <w:rFonts w:ascii="Times New Roman" w:hAnsi="Times New Roman" w:cs="Times New Roman"/>
          <w:b/>
          <w:bCs/>
          <w:i w:val="0"/>
          <w:iCs w:val="0"/>
          <w:color w:val="auto"/>
          <w:sz w:val="24"/>
          <w:szCs w:val="24"/>
          <w:lang w:val="en-GB"/>
        </w:rPr>
        <w:t xml:space="preserve">Figure 3.62: Summary of damage and loss in transport </w:t>
      </w:r>
      <w:bookmarkEnd w:id="211"/>
      <w:r w:rsidRPr="00E35052">
        <w:rPr>
          <w:rFonts w:ascii="Times New Roman" w:hAnsi="Times New Roman" w:cs="Times New Roman"/>
          <w:b/>
          <w:bCs/>
          <w:i w:val="0"/>
          <w:iCs w:val="0"/>
          <w:color w:val="auto"/>
          <w:sz w:val="24"/>
          <w:szCs w:val="24"/>
          <w:lang w:val="en-GB"/>
        </w:rPr>
        <w:t>(in %)</w:t>
      </w:r>
      <w:bookmarkEnd w:id="212"/>
    </w:p>
    <w:p w14:paraId="7233BC5E" w14:textId="77777777" w:rsidR="00E718AD" w:rsidRPr="00E35052" w:rsidRDefault="00E718AD" w:rsidP="00E718AD">
      <w:pPr>
        <w:spacing w:after="0" w:line="240" w:lineRule="auto"/>
        <w:rPr>
          <w:lang w:val="en-GB" w:eastAsia="en-US"/>
        </w:rPr>
      </w:pPr>
    </w:p>
    <w:p w14:paraId="45CE571D" w14:textId="77777777" w:rsidR="00EE0FBA" w:rsidRPr="00E35052" w:rsidRDefault="00E718AD" w:rsidP="00E718AD">
      <w:pPr>
        <w:spacing w:after="0" w:line="240" w:lineRule="auto"/>
        <w:jc w:val="center"/>
        <w:rPr>
          <w:lang w:val="en-GB" w:eastAsia="en-US"/>
        </w:rPr>
      </w:pPr>
      <w:r w:rsidRPr="00E35052">
        <w:rPr>
          <w:noProof/>
          <w:lang w:val="en-GB" w:eastAsia="en-GB" w:bidi="ar-SA"/>
        </w:rPr>
        <w:drawing>
          <wp:inline distT="0" distB="0" distL="0" distR="0" wp14:anchorId="3F531774" wp14:editId="71B79541">
            <wp:extent cx="4533900" cy="2647950"/>
            <wp:effectExtent l="19050" t="0" r="19050" b="0"/>
            <wp:docPr id="31"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17F0BBD8" w14:textId="77777777" w:rsidR="00364481" w:rsidRPr="00E35052" w:rsidRDefault="00364481" w:rsidP="00E718AD">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09630BD0" w14:textId="77777777" w:rsidR="00FF16AF" w:rsidRPr="00E35052" w:rsidRDefault="00FF16AF" w:rsidP="00FF16AF">
      <w:pPr>
        <w:autoSpaceDE w:val="0"/>
        <w:autoSpaceDN w:val="0"/>
        <w:adjustRightInd w:val="0"/>
        <w:spacing w:after="0" w:line="240" w:lineRule="auto"/>
        <w:jc w:val="both"/>
        <w:rPr>
          <w:rFonts w:ascii="Preeti" w:hAnsi="Preeti"/>
          <w:sz w:val="28"/>
          <w:szCs w:val="28"/>
          <w:lang w:val="en-GB"/>
        </w:rPr>
      </w:pPr>
    </w:p>
    <w:p w14:paraId="37C8E2D6" w14:textId="77777777" w:rsidR="003C3FB5" w:rsidRPr="00E35052" w:rsidRDefault="003C3FB5" w:rsidP="003C3FB5">
      <w:pPr>
        <w:jc w:val="both"/>
        <w:rPr>
          <w:rFonts w:ascii="Times New Roman" w:hAnsi="Times New Roman" w:cs="Times New Roman"/>
          <w:sz w:val="24"/>
          <w:szCs w:val="24"/>
          <w:lang w:val="en-GB"/>
        </w:rPr>
      </w:pPr>
      <w:bookmarkStart w:id="213" w:name="_Toc449088297"/>
      <w:bookmarkStart w:id="214" w:name="_Toc449092945"/>
      <w:bookmarkStart w:id="215" w:name="_Toc452128793"/>
      <w:r w:rsidRPr="00E35052">
        <w:rPr>
          <w:rFonts w:ascii="Times New Roman" w:hAnsi="Times New Roman" w:cs="Times New Roman"/>
          <w:sz w:val="24"/>
          <w:szCs w:val="24"/>
          <w:lang w:val="en-GB"/>
        </w:rPr>
        <w:t>The transport sector suffered total economic cost of NPR 22.1 billion, with NPR 17.1 billion in damages and NPR 4.9 billion in losses. This amounts to 76 percent in local road networks and 23 percent in strategic roads (Figure 3.62).</w:t>
      </w:r>
    </w:p>
    <w:p w14:paraId="30B2EF07" w14:textId="77777777" w:rsidR="00FF16AF" w:rsidRPr="00E35052" w:rsidRDefault="00EE0FBA" w:rsidP="00FF16AF">
      <w:pPr>
        <w:pStyle w:val="Heading5"/>
        <w:jc w:val="center"/>
        <w:rPr>
          <w:rFonts w:ascii="Preeti" w:hAnsi="Preeti"/>
          <w:b/>
          <w:bCs/>
          <w:color w:val="auto"/>
          <w:sz w:val="28"/>
          <w:szCs w:val="28"/>
          <w:lang w:val="en-GB"/>
        </w:rPr>
      </w:pPr>
      <w:bookmarkStart w:id="216" w:name="_Toc487548299"/>
      <w:r w:rsidRPr="00E35052">
        <w:rPr>
          <w:rFonts w:ascii="Times New Roman" w:hAnsi="Times New Roman" w:cs="Times New Roman"/>
          <w:b/>
          <w:bCs/>
          <w:color w:val="auto"/>
          <w:sz w:val="24"/>
          <w:szCs w:val="24"/>
          <w:lang w:val="en-GB"/>
        </w:rPr>
        <w:t>Table 3.31: Summary of damage and loss in transport sector</w:t>
      </w:r>
      <w:bookmarkEnd w:id="213"/>
      <w:bookmarkEnd w:id="214"/>
      <w:bookmarkEnd w:id="215"/>
      <w:bookmarkEnd w:id="216"/>
    </w:p>
    <w:p w14:paraId="5B88BDBA" w14:textId="77777777" w:rsidR="00FF16AF" w:rsidRPr="00E35052" w:rsidRDefault="00FF16AF" w:rsidP="00FF16AF">
      <w:pPr>
        <w:autoSpaceDE w:val="0"/>
        <w:autoSpaceDN w:val="0"/>
        <w:adjustRightInd w:val="0"/>
        <w:spacing w:after="0" w:line="240" w:lineRule="auto"/>
        <w:jc w:val="both"/>
        <w:rPr>
          <w:rFonts w:ascii="Preeti" w:hAnsi="Preeti"/>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9"/>
        <w:gridCol w:w="1623"/>
        <w:gridCol w:w="1453"/>
        <w:gridCol w:w="1505"/>
      </w:tblGrid>
      <w:tr w:rsidR="00A37A73" w:rsidRPr="00E35052" w14:paraId="13BD9647" w14:textId="77777777" w:rsidTr="002349F7">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550" w:type="pct"/>
            <w:vMerge w:val="restart"/>
            <w:tcBorders>
              <w:top w:val="none" w:sz="0" w:space="0" w:color="auto"/>
              <w:left w:val="none" w:sz="0" w:space="0" w:color="auto"/>
              <w:bottom w:val="none" w:sz="0" w:space="0" w:color="auto"/>
              <w:right w:val="none" w:sz="0" w:space="0" w:color="auto"/>
            </w:tcBorders>
            <w:noWrap/>
            <w:vAlign w:val="center"/>
            <w:hideMark/>
          </w:tcPr>
          <w:p w14:paraId="27E36EC6" w14:textId="77777777" w:rsidR="00A37A73" w:rsidRPr="00E35052" w:rsidRDefault="00A37A73" w:rsidP="00035B3A">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Subsector</w:t>
            </w:r>
          </w:p>
        </w:tc>
        <w:tc>
          <w:tcPr>
            <w:tcW w:w="2450" w:type="pct"/>
            <w:gridSpan w:val="3"/>
            <w:tcBorders>
              <w:top w:val="none" w:sz="0" w:space="0" w:color="auto"/>
              <w:left w:val="none" w:sz="0" w:space="0" w:color="auto"/>
              <w:bottom w:val="none" w:sz="0" w:space="0" w:color="auto"/>
              <w:right w:val="none" w:sz="0" w:space="0" w:color="auto"/>
            </w:tcBorders>
            <w:vAlign w:val="center"/>
            <w:hideMark/>
          </w:tcPr>
          <w:p w14:paraId="5B1D727A" w14:textId="77777777" w:rsidR="00A37A73" w:rsidRPr="00E35052" w:rsidRDefault="00A37A73" w:rsidP="00035B3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r>
      <w:tr w:rsidR="00A37A73" w:rsidRPr="00E35052" w14:paraId="31901B7B" w14:textId="77777777" w:rsidTr="00A37A73">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2550" w:type="pct"/>
            <w:vMerge/>
            <w:tcBorders>
              <w:right w:val="none" w:sz="0" w:space="0" w:color="auto"/>
            </w:tcBorders>
            <w:hideMark/>
          </w:tcPr>
          <w:p w14:paraId="6B3AE11B" w14:textId="77777777" w:rsidR="00A37A73" w:rsidRPr="00E35052" w:rsidRDefault="00A37A73" w:rsidP="00661A55">
            <w:pPr>
              <w:rPr>
                <w:rFonts w:ascii="Times New Roman" w:eastAsia="Times New Roman" w:hAnsi="Times New Roman" w:cs="Times New Roman"/>
                <w:sz w:val="24"/>
                <w:szCs w:val="24"/>
                <w:lang w:val="en-GB"/>
              </w:rPr>
            </w:pPr>
          </w:p>
        </w:tc>
        <w:tc>
          <w:tcPr>
            <w:tcW w:w="868" w:type="pct"/>
            <w:tcBorders>
              <w:left w:val="none" w:sz="0" w:space="0" w:color="auto"/>
              <w:right w:val="none" w:sz="0" w:space="0" w:color="auto"/>
            </w:tcBorders>
            <w:shd w:val="clear" w:color="auto" w:fill="9BBB59" w:themeFill="accent3"/>
            <w:noWrap/>
            <w:hideMark/>
          </w:tcPr>
          <w:p w14:paraId="4CDAB54E" w14:textId="77777777" w:rsidR="00A37A73" w:rsidRPr="00E35052" w:rsidRDefault="00A37A73"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Damage</w:t>
            </w:r>
          </w:p>
        </w:tc>
        <w:tc>
          <w:tcPr>
            <w:tcW w:w="777" w:type="pct"/>
            <w:tcBorders>
              <w:left w:val="none" w:sz="0" w:space="0" w:color="auto"/>
              <w:right w:val="none" w:sz="0" w:space="0" w:color="auto"/>
            </w:tcBorders>
            <w:shd w:val="clear" w:color="auto" w:fill="9BBB59" w:themeFill="accent3"/>
            <w:noWrap/>
            <w:hideMark/>
          </w:tcPr>
          <w:p w14:paraId="7D6A4BC5" w14:textId="77777777" w:rsidR="00A37A73" w:rsidRPr="00E35052" w:rsidRDefault="00A37A73"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Loss</w:t>
            </w:r>
          </w:p>
        </w:tc>
        <w:tc>
          <w:tcPr>
            <w:tcW w:w="805" w:type="pct"/>
            <w:tcBorders>
              <w:left w:val="none" w:sz="0" w:space="0" w:color="auto"/>
            </w:tcBorders>
            <w:shd w:val="clear" w:color="auto" w:fill="9BBB59" w:themeFill="accent3"/>
            <w:noWrap/>
            <w:hideMark/>
          </w:tcPr>
          <w:p w14:paraId="71E9CDFB" w14:textId="77777777" w:rsidR="00A37A73" w:rsidRPr="00E35052" w:rsidRDefault="00A37A73"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Total</w:t>
            </w:r>
          </w:p>
        </w:tc>
      </w:tr>
      <w:tr w:rsidR="00FF16AF" w:rsidRPr="00E35052" w14:paraId="2DFF3BC7" w14:textId="77777777" w:rsidTr="00A37A73">
        <w:trPr>
          <w:cnfStyle w:val="000000010000" w:firstRow="0" w:lastRow="0" w:firstColumn="0" w:lastColumn="0" w:oddVBand="0" w:evenVBand="0" w:oddHBand="0" w:evenHBand="1"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2550" w:type="pct"/>
            <w:tcBorders>
              <w:right w:val="none" w:sz="0" w:space="0" w:color="auto"/>
            </w:tcBorders>
            <w:noWrap/>
            <w:hideMark/>
          </w:tcPr>
          <w:p w14:paraId="007B1CEC" w14:textId="77777777" w:rsidR="00FF16AF" w:rsidRPr="00E35052" w:rsidRDefault="00EE0FBA"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Strategic Road Network (SRN)</w:t>
            </w:r>
          </w:p>
        </w:tc>
        <w:tc>
          <w:tcPr>
            <w:tcW w:w="868" w:type="pct"/>
            <w:tcBorders>
              <w:left w:val="none" w:sz="0" w:space="0" w:color="auto"/>
              <w:right w:val="none" w:sz="0" w:space="0" w:color="auto"/>
            </w:tcBorders>
            <w:noWrap/>
            <w:hideMark/>
          </w:tcPr>
          <w:p w14:paraId="0E11380B"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4,589</w:t>
            </w:r>
          </w:p>
        </w:tc>
        <w:tc>
          <w:tcPr>
            <w:tcW w:w="777" w:type="pct"/>
            <w:tcBorders>
              <w:left w:val="none" w:sz="0" w:space="0" w:color="auto"/>
              <w:right w:val="none" w:sz="0" w:space="0" w:color="auto"/>
            </w:tcBorders>
            <w:noWrap/>
            <w:hideMark/>
          </w:tcPr>
          <w:p w14:paraId="459FBB37"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526</w:t>
            </w:r>
          </w:p>
        </w:tc>
        <w:tc>
          <w:tcPr>
            <w:tcW w:w="805" w:type="pct"/>
            <w:tcBorders>
              <w:left w:val="none" w:sz="0" w:space="0" w:color="auto"/>
            </w:tcBorders>
            <w:noWrap/>
            <w:hideMark/>
          </w:tcPr>
          <w:p w14:paraId="1BDDFB52"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5,115</w:t>
            </w:r>
          </w:p>
        </w:tc>
      </w:tr>
      <w:tr w:rsidR="00FF16AF" w:rsidRPr="00E35052" w14:paraId="3C01F9BE" w14:textId="77777777" w:rsidTr="00A37A73">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2550" w:type="pct"/>
            <w:tcBorders>
              <w:right w:val="none" w:sz="0" w:space="0" w:color="auto"/>
            </w:tcBorders>
            <w:noWrap/>
            <w:hideMark/>
          </w:tcPr>
          <w:p w14:paraId="33A5039B" w14:textId="77777777" w:rsidR="00FF16AF" w:rsidRPr="00E35052" w:rsidRDefault="00EE0FBA"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Local Road Network (LRN)</w:t>
            </w:r>
          </w:p>
        </w:tc>
        <w:tc>
          <w:tcPr>
            <w:tcW w:w="868" w:type="pct"/>
            <w:tcBorders>
              <w:left w:val="none" w:sz="0" w:space="0" w:color="auto"/>
              <w:right w:val="none" w:sz="0" w:space="0" w:color="auto"/>
            </w:tcBorders>
            <w:noWrap/>
            <w:hideMark/>
          </w:tcPr>
          <w:p w14:paraId="5C8821A1"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12,485</w:t>
            </w:r>
          </w:p>
        </w:tc>
        <w:tc>
          <w:tcPr>
            <w:tcW w:w="777" w:type="pct"/>
            <w:tcBorders>
              <w:left w:val="none" w:sz="0" w:space="0" w:color="auto"/>
              <w:right w:val="none" w:sz="0" w:space="0" w:color="auto"/>
            </w:tcBorders>
            <w:noWrap/>
            <w:hideMark/>
          </w:tcPr>
          <w:p w14:paraId="6D7F12E6"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4,274</w:t>
            </w:r>
          </w:p>
        </w:tc>
        <w:tc>
          <w:tcPr>
            <w:tcW w:w="805" w:type="pct"/>
            <w:tcBorders>
              <w:left w:val="none" w:sz="0" w:space="0" w:color="auto"/>
            </w:tcBorders>
            <w:noWrap/>
            <w:hideMark/>
          </w:tcPr>
          <w:p w14:paraId="3F04F399"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16,759</w:t>
            </w:r>
          </w:p>
        </w:tc>
      </w:tr>
      <w:tr w:rsidR="00FF16AF" w:rsidRPr="00E35052" w14:paraId="19027CD1" w14:textId="77777777" w:rsidTr="00A37A73">
        <w:trPr>
          <w:cnfStyle w:val="000000010000" w:firstRow="0" w:lastRow="0" w:firstColumn="0" w:lastColumn="0" w:oddVBand="0" w:evenVBand="0" w:oddHBand="0" w:evenHBand="1"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2550" w:type="pct"/>
            <w:tcBorders>
              <w:right w:val="none" w:sz="0" w:space="0" w:color="auto"/>
            </w:tcBorders>
            <w:noWrap/>
            <w:hideMark/>
          </w:tcPr>
          <w:p w14:paraId="32D6BA9A" w14:textId="77777777" w:rsidR="00FF16AF" w:rsidRPr="00E35052" w:rsidRDefault="00EE0FBA"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Civil Aviation</w:t>
            </w:r>
          </w:p>
        </w:tc>
        <w:tc>
          <w:tcPr>
            <w:tcW w:w="868" w:type="pct"/>
            <w:tcBorders>
              <w:left w:val="none" w:sz="0" w:space="0" w:color="auto"/>
              <w:right w:val="none" w:sz="0" w:space="0" w:color="auto"/>
            </w:tcBorders>
            <w:noWrap/>
            <w:hideMark/>
          </w:tcPr>
          <w:p w14:paraId="72C171D8"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114</w:t>
            </w:r>
          </w:p>
        </w:tc>
        <w:tc>
          <w:tcPr>
            <w:tcW w:w="777" w:type="pct"/>
            <w:tcBorders>
              <w:left w:val="none" w:sz="0" w:space="0" w:color="auto"/>
              <w:right w:val="none" w:sz="0" w:space="0" w:color="auto"/>
            </w:tcBorders>
            <w:noWrap/>
            <w:hideMark/>
          </w:tcPr>
          <w:p w14:paraId="02396BC0"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130</w:t>
            </w:r>
          </w:p>
        </w:tc>
        <w:tc>
          <w:tcPr>
            <w:tcW w:w="805" w:type="pct"/>
            <w:tcBorders>
              <w:left w:val="none" w:sz="0" w:space="0" w:color="auto"/>
            </w:tcBorders>
            <w:noWrap/>
            <w:hideMark/>
          </w:tcPr>
          <w:p w14:paraId="6FE75706" w14:textId="77777777" w:rsidR="00FF16AF" w:rsidRPr="00E35052" w:rsidRDefault="00FF16AF" w:rsidP="00661A55">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244</w:t>
            </w:r>
          </w:p>
        </w:tc>
      </w:tr>
      <w:tr w:rsidR="00FF16AF" w:rsidRPr="00E35052" w14:paraId="6772EC8D" w14:textId="77777777" w:rsidTr="00A37A73">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2550" w:type="pct"/>
            <w:tcBorders>
              <w:right w:val="none" w:sz="0" w:space="0" w:color="auto"/>
            </w:tcBorders>
            <w:noWrap/>
            <w:hideMark/>
          </w:tcPr>
          <w:p w14:paraId="0F7B1D3E" w14:textId="77777777" w:rsidR="00FF16AF" w:rsidRPr="00E35052" w:rsidRDefault="00EE0FBA" w:rsidP="00EE0FBA">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Total</w:t>
            </w:r>
          </w:p>
        </w:tc>
        <w:tc>
          <w:tcPr>
            <w:tcW w:w="868" w:type="pct"/>
            <w:tcBorders>
              <w:left w:val="none" w:sz="0" w:space="0" w:color="auto"/>
              <w:right w:val="none" w:sz="0" w:space="0" w:color="auto"/>
            </w:tcBorders>
            <w:noWrap/>
            <w:hideMark/>
          </w:tcPr>
          <w:p w14:paraId="011D99A9"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17,188</w:t>
            </w:r>
          </w:p>
        </w:tc>
        <w:tc>
          <w:tcPr>
            <w:tcW w:w="777" w:type="pct"/>
            <w:tcBorders>
              <w:left w:val="none" w:sz="0" w:space="0" w:color="auto"/>
              <w:right w:val="none" w:sz="0" w:space="0" w:color="auto"/>
            </w:tcBorders>
            <w:noWrap/>
            <w:hideMark/>
          </w:tcPr>
          <w:p w14:paraId="679C9C78"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4,930</w:t>
            </w:r>
          </w:p>
        </w:tc>
        <w:tc>
          <w:tcPr>
            <w:tcW w:w="805" w:type="pct"/>
            <w:tcBorders>
              <w:left w:val="none" w:sz="0" w:space="0" w:color="auto"/>
            </w:tcBorders>
            <w:noWrap/>
            <w:hideMark/>
          </w:tcPr>
          <w:p w14:paraId="7E2B8AA6" w14:textId="77777777" w:rsidR="00FF16AF" w:rsidRPr="00E35052" w:rsidRDefault="00FF16AF"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22,118</w:t>
            </w:r>
          </w:p>
        </w:tc>
      </w:tr>
    </w:tbl>
    <w:p w14:paraId="3EE9CCF1" w14:textId="77777777" w:rsidR="00364481" w:rsidRPr="00E35052" w:rsidRDefault="00364481" w:rsidP="00364481">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2A680CB9" w14:textId="77777777" w:rsidR="00FF16AF" w:rsidRPr="00E35052" w:rsidRDefault="00FF16AF" w:rsidP="00FF16AF">
      <w:pPr>
        <w:autoSpaceDE w:val="0"/>
        <w:autoSpaceDN w:val="0"/>
        <w:adjustRightInd w:val="0"/>
        <w:spacing w:after="0" w:line="240" w:lineRule="auto"/>
        <w:jc w:val="both"/>
        <w:rPr>
          <w:rFonts w:ascii="Preeti" w:hAnsi="Preeti"/>
          <w:sz w:val="28"/>
          <w:szCs w:val="28"/>
          <w:lang w:val="en-GB"/>
        </w:rPr>
      </w:pPr>
    </w:p>
    <w:p w14:paraId="74BCE082" w14:textId="77777777" w:rsidR="003C3FB5" w:rsidRPr="00E35052" w:rsidRDefault="003C3FB5" w:rsidP="003C3FB5">
      <w:pPr>
        <w:rPr>
          <w:rFonts w:ascii="Times New Roman" w:hAnsi="Times New Roman" w:cs="Times New Roman"/>
          <w:sz w:val="24"/>
          <w:szCs w:val="24"/>
          <w:lang w:val="en-GB"/>
        </w:rPr>
      </w:pPr>
      <w:r w:rsidRPr="00E35052">
        <w:rPr>
          <w:rFonts w:ascii="Times New Roman" w:hAnsi="Times New Roman" w:cs="Times New Roman"/>
          <w:sz w:val="24"/>
          <w:szCs w:val="24"/>
          <w:lang w:val="en-GB"/>
        </w:rPr>
        <w:t>Out of total damages and losses, 77.7 percent was in damage and 23.3 percent in loss. The worst hit was the local road network.</w:t>
      </w:r>
    </w:p>
    <w:p w14:paraId="0CFDCA20" w14:textId="77777777" w:rsidR="00FF16AF" w:rsidRPr="00E35052" w:rsidRDefault="00FF16AF" w:rsidP="00FF16AF">
      <w:pPr>
        <w:autoSpaceDE w:val="0"/>
        <w:autoSpaceDN w:val="0"/>
        <w:adjustRightInd w:val="0"/>
        <w:spacing w:after="0" w:line="240" w:lineRule="auto"/>
        <w:jc w:val="both"/>
        <w:rPr>
          <w:rFonts w:ascii="Preeti" w:hAnsi="Preeti"/>
          <w:sz w:val="28"/>
          <w:szCs w:val="28"/>
          <w:lang w:val="en-GB"/>
        </w:rPr>
      </w:pPr>
    </w:p>
    <w:p w14:paraId="7F3FDA81" w14:textId="77777777" w:rsidR="00FF16AF" w:rsidRPr="00E35052" w:rsidRDefault="00FF16AF" w:rsidP="00FF16AF">
      <w:pPr>
        <w:autoSpaceDE w:val="0"/>
        <w:autoSpaceDN w:val="0"/>
        <w:adjustRightInd w:val="0"/>
        <w:spacing w:after="0" w:line="240" w:lineRule="auto"/>
        <w:jc w:val="center"/>
        <w:rPr>
          <w:rFonts w:ascii="Preeti" w:hAnsi="Preeti"/>
          <w:sz w:val="28"/>
          <w:szCs w:val="28"/>
          <w:lang w:val="en-GB"/>
        </w:rPr>
      </w:pPr>
      <w:r w:rsidRPr="00E35052">
        <w:rPr>
          <w:rFonts w:ascii="Preeti" w:hAnsi="Preeti"/>
          <w:noProof/>
          <w:sz w:val="28"/>
          <w:szCs w:val="28"/>
          <w:lang w:val="en-GB" w:eastAsia="en-GB" w:bidi="ar-SA"/>
        </w:rPr>
        <w:drawing>
          <wp:inline distT="0" distB="0" distL="0" distR="0" wp14:anchorId="2AE5CFD5" wp14:editId="4D62E38A">
            <wp:extent cx="5313731" cy="2991742"/>
            <wp:effectExtent l="19050" t="0" r="1219" b="0"/>
            <wp:docPr id="96" name="Picture 4" descr="C:\Users\user\Desktop\000_TS-Del6409625-e1430073871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000_TS-Del6409625-e1430073871614.jpg"/>
                    <pic:cNvPicPr>
                      <a:picLocks noChangeAspect="1" noChangeArrowheads="1"/>
                    </pic:cNvPicPr>
                  </pic:nvPicPr>
                  <pic:blipFill>
                    <a:blip r:embed="rId121" cstate="print"/>
                    <a:srcRect/>
                    <a:stretch>
                      <a:fillRect/>
                    </a:stretch>
                  </pic:blipFill>
                  <pic:spPr bwMode="auto">
                    <a:xfrm>
                      <a:off x="0" y="0"/>
                      <a:ext cx="5313731" cy="2991742"/>
                    </a:xfrm>
                    <a:prstGeom prst="rect">
                      <a:avLst/>
                    </a:prstGeom>
                    <a:noFill/>
                    <a:ln w="9525">
                      <a:noFill/>
                      <a:miter lim="800000"/>
                      <a:headEnd/>
                      <a:tailEnd/>
                    </a:ln>
                  </pic:spPr>
                </pic:pic>
              </a:graphicData>
            </a:graphic>
          </wp:inline>
        </w:drawing>
      </w:r>
    </w:p>
    <w:p w14:paraId="4FAE7F7F" w14:textId="77777777" w:rsidR="00FF16AF" w:rsidRPr="00E35052" w:rsidRDefault="005D64CE" w:rsidP="00FF16AF">
      <w:pPr>
        <w:pStyle w:val="Heading6"/>
        <w:jc w:val="center"/>
        <w:rPr>
          <w:rFonts w:ascii="Preeti" w:hAnsi="Preeti"/>
          <w:b/>
          <w:bCs/>
          <w:i w:val="0"/>
          <w:iCs w:val="0"/>
          <w:color w:val="auto"/>
          <w:sz w:val="28"/>
          <w:szCs w:val="28"/>
          <w:lang w:val="en-GB"/>
        </w:rPr>
      </w:pPr>
      <w:bookmarkStart w:id="217" w:name="_Toc473184501"/>
      <w:bookmarkStart w:id="218" w:name="_Toc452130337"/>
      <w:r w:rsidRPr="00E35052">
        <w:rPr>
          <w:rFonts w:ascii="Times New Roman" w:hAnsi="Times New Roman" w:cs="Times New Roman"/>
          <w:b/>
          <w:bCs/>
          <w:i w:val="0"/>
          <w:iCs w:val="0"/>
          <w:color w:val="auto"/>
          <w:sz w:val="24"/>
          <w:szCs w:val="24"/>
          <w:lang w:val="en-GB"/>
        </w:rPr>
        <w:t xml:space="preserve">Figure 3.63: Damaged road </w:t>
      </w:r>
      <w:r w:rsidR="003C3FB5" w:rsidRPr="00E35052">
        <w:rPr>
          <w:rFonts w:ascii="Times New Roman" w:hAnsi="Times New Roman" w:cs="Times New Roman"/>
          <w:b/>
          <w:bCs/>
          <w:i w:val="0"/>
          <w:iCs w:val="0"/>
          <w:color w:val="auto"/>
          <w:sz w:val="24"/>
          <w:szCs w:val="24"/>
          <w:lang w:val="en-GB"/>
        </w:rPr>
        <w:t xml:space="preserve">as the result of cracks made by the earthquake </w:t>
      </w:r>
      <w:r w:rsidRPr="00E35052">
        <w:rPr>
          <w:rFonts w:ascii="Times New Roman" w:hAnsi="Times New Roman" w:cs="Times New Roman"/>
          <w:b/>
          <w:bCs/>
          <w:i w:val="0"/>
          <w:iCs w:val="0"/>
          <w:color w:val="auto"/>
          <w:sz w:val="24"/>
          <w:szCs w:val="24"/>
          <w:lang w:val="en-GB"/>
        </w:rPr>
        <w:t xml:space="preserve">at Kausaltar on the Koteshwor-Suryabinayak roadway </w:t>
      </w:r>
      <w:r w:rsidR="00D35B2B" w:rsidRPr="00E35052">
        <w:rPr>
          <w:rFonts w:ascii="Times New Roman" w:hAnsi="Times New Roman" w:cs="Times New Roman"/>
          <w:b/>
          <w:bCs/>
          <w:i w:val="0"/>
          <w:iCs w:val="0"/>
          <w:color w:val="auto"/>
          <w:sz w:val="24"/>
          <w:szCs w:val="24"/>
          <w:lang w:val="en-GB"/>
        </w:rPr>
        <w:t>(Courtesy: Deepak Chamlagain)</w:t>
      </w:r>
      <w:bookmarkEnd w:id="217"/>
      <w:r w:rsidRPr="00E35052">
        <w:rPr>
          <w:rFonts w:ascii="Times New Roman" w:hAnsi="Times New Roman" w:cs="Times New Roman"/>
          <w:b/>
          <w:bCs/>
          <w:i w:val="0"/>
          <w:iCs w:val="0"/>
          <w:color w:val="auto"/>
          <w:sz w:val="24"/>
          <w:szCs w:val="24"/>
          <w:lang w:val="en-GB"/>
        </w:rPr>
        <w:t xml:space="preserve"> </w:t>
      </w:r>
      <w:bookmarkEnd w:id="218"/>
    </w:p>
    <w:p w14:paraId="745E160E" w14:textId="77777777" w:rsidR="00FF16AF" w:rsidRPr="00E35052" w:rsidRDefault="00FF16AF" w:rsidP="00FF16AF">
      <w:pPr>
        <w:autoSpaceDE w:val="0"/>
        <w:autoSpaceDN w:val="0"/>
        <w:adjustRightInd w:val="0"/>
        <w:spacing w:after="0" w:line="240" w:lineRule="auto"/>
        <w:jc w:val="both"/>
        <w:rPr>
          <w:rFonts w:ascii="Preeti" w:hAnsi="Preeti"/>
          <w:sz w:val="28"/>
          <w:szCs w:val="28"/>
          <w:lang w:val="en-GB"/>
        </w:rPr>
      </w:pPr>
    </w:p>
    <w:p w14:paraId="58811F01" w14:textId="77777777" w:rsidR="003C3FB5" w:rsidRPr="00E35052" w:rsidRDefault="003C3FB5" w:rsidP="003C3FB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road network incurred extensive damage and destruction due to the earthquake. Department of Roads declared many highway sections as risky, including Araniko Highway; sections of highways such as Dhunche-Syaphrubesi road, Mugling-Narayanghat road, Mugling-Naubise road, Pokhara-Baglung road, Baglung-Jomsom road, Kanti Lokmarga (Satdobato-Hetunda), and Balaju-Nuwakot section of Pasang Lhamu Lokmarga; and local roads such as Changunarayan-Duwakot road and Chhahare-Tokha road.</w:t>
      </w:r>
    </w:p>
    <w:p w14:paraId="6C8F5662" w14:textId="77777777" w:rsidR="00FF16AF" w:rsidRPr="00E35052" w:rsidRDefault="00FF16AF" w:rsidP="00FF16AF">
      <w:pPr>
        <w:autoSpaceDE w:val="0"/>
        <w:autoSpaceDN w:val="0"/>
        <w:adjustRightInd w:val="0"/>
        <w:spacing w:after="0" w:line="240" w:lineRule="auto"/>
        <w:jc w:val="both"/>
        <w:rPr>
          <w:rFonts w:ascii="Preeti" w:hAnsi="Preeti"/>
          <w:sz w:val="28"/>
          <w:szCs w:val="28"/>
          <w:lang w:val="en-GB"/>
        </w:rPr>
      </w:pPr>
    </w:p>
    <w:p w14:paraId="51F1D274" w14:textId="77777777" w:rsidR="0080155C" w:rsidRPr="00E35052" w:rsidRDefault="0080155C" w:rsidP="00937D85">
      <w:pPr>
        <w:autoSpaceDE w:val="0"/>
        <w:autoSpaceDN w:val="0"/>
        <w:adjustRightInd w:val="0"/>
        <w:spacing w:after="0" w:line="240" w:lineRule="auto"/>
        <w:jc w:val="center"/>
        <w:rPr>
          <w:rFonts w:ascii="Preeti" w:hAnsi="Preeti"/>
          <w:sz w:val="28"/>
          <w:szCs w:val="28"/>
          <w:lang w:val="en-GB"/>
        </w:rPr>
      </w:pPr>
      <w:r w:rsidRPr="00E35052">
        <w:rPr>
          <w:rFonts w:ascii="Preeti" w:hAnsi="Preeti"/>
          <w:noProof/>
          <w:sz w:val="28"/>
          <w:szCs w:val="28"/>
          <w:lang w:val="en-GB" w:eastAsia="en-GB" w:bidi="ar-SA"/>
        </w:rPr>
        <w:drawing>
          <wp:inline distT="0" distB="0" distL="0" distR="0" wp14:anchorId="65BFF1B5" wp14:editId="0FA89F06">
            <wp:extent cx="5474607" cy="3649738"/>
            <wp:effectExtent l="19050" t="0" r="0" b="0"/>
            <wp:docPr id="15" name="Picture 2" descr="F:\Photo 2015\Landslide 2015 Rasuwa\100CANON\IMG_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Photo 2015\Landslide 2015 Rasuwa\100CANON\IMG_0102.JPG"/>
                    <pic:cNvPicPr>
                      <a:picLocks noChangeAspect="1" noChangeArrowheads="1"/>
                    </pic:cNvPicPr>
                  </pic:nvPicPr>
                  <pic:blipFill>
                    <a:blip r:embed="rId122" cstate="print"/>
                    <a:srcRect/>
                    <a:stretch>
                      <a:fillRect/>
                    </a:stretch>
                  </pic:blipFill>
                  <pic:spPr bwMode="auto">
                    <a:xfrm>
                      <a:off x="0" y="0"/>
                      <a:ext cx="5474607" cy="3649738"/>
                    </a:xfrm>
                    <a:prstGeom prst="rect">
                      <a:avLst/>
                    </a:prstGeom>
                    <a:noFill/>
                    <a:ln w="9525">
                      <a:noFill/>
                      <a:miter lim="800000"/>
                      <a:headEnd/>
                      <a:tailEnd/>
                    </a:ln>
                  </pic:spPr>
                </pic:pic>
              </a:graphicData>
            </a:graphic>
          </wp:inline>
        </w:drawing>
      </w:r>
    </w:p>
    <w:p w14:paraId="452398DD" w14:textId="77777777" w:rsidR="0080155C" w:rsidRPr="00E35052" w:rsidRDefault="00D35B2B" w:rsidP="0080155C">
      <w:pPr>
        <w:pStyle w:val="Heading6"/>
        <w:jc w:val="center"/>
        <w:rPr>
          <w:rFonts w:ascii="Preeti" w:hAnsi="Preeti"/>
          <w:b/>
          <w:bCs/>
          <w:i w:val="0"/>
          <w:iCs w:val="0"/>
          <w:color w:val="auto"/>
          <w:sz w:val="28"/>
          <w:szCs w:val="28"/>
          <w:lang w:val="en-GB"/>
        </w:rPr>
      </w:pPr>
      <w:bookmarkStart w:id="219" w:name="_Toc473184502"/>
      <w:r w:rsidRPr="00E35052">
        <w:rPr>
          <w:rFonts w:ascii="Times New Roman" w:hAnsi="Times New Roman" w:cs="Times New Roman"/>
          <w:b/>
          <w:bCs/>
          <w:i w:val="0"/>
          <w:iCs w:val="0"/>
          <w:color w:val="auto"/>
          <w:sz w:val="24"/>
          <w:szCs w:val="24"/>
          <w:lang w:val="en-GB"/>
        </w:rPr>
        <w:t xml:space="preserve">Figure 3.64: Damaged Syabrubeshi Roadway by the landslide </w:t>
      </w:r>
      <w:r w:rsidR="00E90809" w:rsidRPr="00E35052">
        <w:rPr>
          <w:rFonts w:ascii="Times New Roman" w:hAnsi="Times New Roman" w:cs="Times New Roman"/>
          <w:b/>
          <w:bCs/>
          <w:i w:val="0"/>
          <w:iCs w:val="0"/>
          <w:color w:val="auto"/>
          <w:sz w:val="24"/>
          <w:szCs w:val="24"/>
          <w:lang w:val="en-GB"/>
        </w:rPr>
        <w:t>occurred</w:t>
      </w:r>
      <w:r w:rsidRPr="00E35052">
        <w:rPr>
          <w:rFonts w:ascii="Times New Roman" w:hAnsi="Times New Roman" w:cs="Times New Roman"/>
          <w:b/>
          <w:bCs/>
          <w:i w:val="0"/>
          <w:iCs w:val="0"/>
          <w:color w:val="auto"/>
          <w:sz w:val="24"/>
          <w:szCs w:val="24"/>
          <w:lang w:val="en-GB"/>
        </w:rPr>
        <w:t xml:space="preserve"> after the earthquake (Courtesy: Deepak Chamlagain)</w:t>
      </w:r>
      <w:bookmarkEnd w:id="219"/>
      <w:r w:rsidRPr="00E35052">
        <w:rPr>
          <w:rFonts w:ascii="Times New Roman" w:hAnsi="Times New Roman" w:cs="Times New Roman"/>
          <w:b/>
          <w:bCs/>
          <w:i w:val="0"/>
          <w:iCs w:val="0"/>
          <w:color w:val="auto"/>
          <w:sz w:val="24"/>
          <w:szCs w:val="24"/>
          <w:lang w:val="en-GB"/>
        </w:rPr>
        <w:t xml:space="preserve"> </w:t>
      </w:r>
    </w:p>
    <w:p w14:paraId="01AC1F45" w14:textId="77777777" w:rsidR="0080155C" w:rsidRPr="00E35052" w:rsidRDefault="0080155C" w:rsidP="00FF16AF">
      <w:pPr>
        <w:autoSpaceDE w:val="0"/>
        <w:autoSpaceDN w:val="0"/>
        <w:adjustRightInd w:val="0"/>
        <w:spacing w:after="0" w:line="240" w:lineRule="auto"/>
        <w:jc w:val="both"/>
        <w:rPr>
          <w:rFonts w:ascii="Preeti" w:hAnsi="Preeti"/>
          <w:sz w:val="28"/>
          <w:szCs w:val="28"/>
          <w:lang w:val="en-GB"/>
        </w:rPr>
      </w:pPr>
    </w:p>
    <w:p w14:paraId="43384A65" w14:textId="77777777" w:rsidR="003C3FB5" w:rsidRPr="00E35052" w:rsidRDefault="003C3FB5" w:rsidP="003C3FB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Although only a small percentage of strategic road network was destroyed, the landslides after the earthquake partially or totally damaged the drains, culverts, embankments, and the blacktop</w:t>
      </w:r>
      <w:r w:rsidRPr="00E35052">
        <w:rPr>
          <w:rFonts w:ascii="Times New Roman" w:hAnsi="Times New Roman" w:cs="Times New Roman"/>
          <w:sz w:val="24"/>
          <w:szCs w:val="24"/>
          <w:cs/>
          <w:lang w:val="en-GB"/>
        </w:rPr>
        <w:t xml:space="preserve"> </w:t>
      </w:r>
      <w:r w:rsidRPr="00E35052">
        <w:rPr>
          <w:rFonts w:ascii="Times New Roman" w:hAnsi="Times New Roman" w:cs="Times New Roman"/>
          <w:sz w:val="24"/>
          <w:szCs w:val="24"/>
          <w:lang w:val="en-GB"/>
        </w:rPr>
        <w:t>of roads. The major losses in the strategic road network occurred when tools, machineries, and vehicles needed to be used to open the blocked roads. The heavy rains that continued for some days after the earthquake also posed obstacles in transport. Due to road blocks, it was difficult to provide the most critical services, including health services, to the affected people. The Tribhuvan International Airport (TIA) in Kathmandu and 13 domestic airports were partially damaged. The aviation sector suffered a damage of NPR 110 million and a loss of NPR 130 million. After the earthquake, there was a huge increase in air traffic in the TIA for flight and rescue.</w:t>
      </w:r>
    </w:p>
    <w:p w14:paraId="618AE49A" w14:textId="77777777" w:rsidR="003C3FB5" w:rsidRPr="00E35052" w:rsidRDefault="003C3FB5" w:rsidP="003C3FB5">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(E) Drinking water and sanitation</w:t>
      </w:r>
    </w:p>
    <w:p w14:paraId="2870C59C" w14:textId="77777777" w:rsidR="003C3FB5" w:rsidRPr="00E35052" w:rsidRDefault="003C3FB5" w:rsidP="003C3FB5">
      <w:pPr>
        <w:rPr>
          <w:rFonts w:ascii="Times New Roman" w:hAnsi="Times New Roman" w:cs="Times New Roman"/>
          <w:sz w:val="24"/>
          <w:szCs w:val="24"/>
          <w:lang w:val="en-GB"/>
        </w:rPr>
      </w:pPr>
    </w:p>
    <w:p w14:paraId="0959A719" w14:textId="77777777" w:rsidR="003C3FB5" w:rsidRPr="00E35052" w:rsidRDefault="003C3FB5" w:rsidP="003C3FB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Essential services constructed and utilized in the rural and urban areas, including drinking water and sewerage, have not been sustainable due to lack of mainstreaming of disaster-resistant technologies. Among the drinking water projects, water pipes are most vulnerable to being swept away by floods and landslides. Toilets constructed in the rural areas are highly vulnerable to disasters.</w:t>
      </w:r>
    </w:p>
    <w:p w14:paraId="4F6C311D" w14:textId="77777777" w:rsidR="00FF16AF" w:rsidRPr="00E35052" w:rsidRDefault="00FF16AF" w:rsidP="00FF16AF">
      <w:pPr>
        <w:autoSpaceDE w:val="0"/>
        <w:autoSpaceDN w:val="0"/>
        <w:adjustRightInd w:val="0"/>
        <w:spacing w:after="0" w:line="240" w:lineRule="auto"/>
        <w:jc w:val="both"/>
        <w:rPr>
          <w:rFonts w:ascii="Preeti" w:hAnsi="Preeti"/>
          <w:sz w:val="28"/>
          <w:szCs w:val="28"/>
          <w:lang w:val="en-GB"/>
        </w:rPr>
      </w:pPr>
    </w:p>
    <w:p w14:paraId="04A506DF" w14:textId="77777777" w:rsidR="00FF16AF" w:rsidRPr="00E35052" w:rsidRDefault="00FF16AF" w:rsidP="00FF16AF">
      <w:pPr>
        <w:autoSpaceDE w:val="0"/>
        <w:autoSpaceDN w:val="0"/>
        <w:adjustRightInd w:val="0"/>
        <w:spacing w:after="0" w:line="240" w:lineRule="auto"/>
        <w:jc w:val="center"/>
        <w:rPr>
          <w:rFonts w:ascii="Preeti" w:hAnsi="Preeti"/>
          <w:sz w:val="28"/>
          <w:szCs w:val="28"/>
          <w:lang w:val="en-GB"/>
        </w:rPr>
      </w:pPr>
      <w:r w:rsidRPr="00E35052">
        <w:rPr>
          <w:rFonts w:ascii="Preeti" w:hAnsi="Preeti"/>
          <w:noProof/>
          <w:sz w:val="28"/>
          <w:szCs w:val="28"/>
          <w:lang w:val="en-GB" w:eastAsia="en-GB" w:bidi="ar-SA"/>
        </w:rPr>
        <w:drawing>
          <wp:inline distT="0" distB="0" distL="0" distR="0" wp14:anchorId="52E95CBB" wp14:editId="5D974A93">
            <wp:extent cx="3490296" cy="3079699"/>
            <wp:effectExtent l="19050" t="0" r="0" b="0"/>
            <wp:docPr id="97" name="Picture 5" descr="C:\Users\user\Desktop\nepal-earthquake-resigned-to-danger.jpeg-1280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nepal-earthquake-resigned-to-danger.jpeg-1280x960.jpg"/>
                    <pic:cNvPicPr>
                      <a:picLocks noChangeAspect="1" noChangeArrowheads="1"/>
                    </pic:cNvPicPr>
                  </pic:nvPicPr>
                  <pic:blipFill>
                    <a:blip r:embed="rId123" cstate="print"/>
                    <a:srcRect t="13793" r="36777" b="11823"/>
                    <a:stretch>
                      <a:fillRect/>
                    </a:stretch>
                  </pic:blipFill>
                  <pic:spPr bwMode="auto">
                    <a:xfrm>
                      <a:off x="0" y="0"/>
                      <a:ext cx="3494514" cy="3083421"/>
                    </a:xfrm>
                    <a:prstGeom prst="rect">
                      <a:avLst/>
                    </a:prstGeom>
                    <a:noFill/>
                    <a:ln w="9525">
                      <a:noFill/>
                      <a:miter lim="800000"/>
                      <a:headEnd/>
                      <a:tailEnd/>
                    </a:ln>
                  </pic:spPr>
                </pic:pic>
              </a:graphicData>
            </a:graphic>
          </wp:inline>
        </w:drawing>
      </w:r>
    </w:p>
    <w:p w14:paraId="4A054A9D" w14:textId="77777777" w:rsidR="00FF16AF" w:rsidRPr="00E35052" w:rsidRDefault="00D35B2B" w:rsidP="00FF16AF">
      <w:pPr>
        <w:pStyle w:val="Heading6"/>
        <w:jc w:val="center"/>
        <w:rPr>
          <w:rFonts w:ascii="Preeti" w:hAnsi="Preeti"/>
          <w:b/>
          <w:bCs/>
          <w:i w:val="0"/>
          <w:iCs w:val="0"/>
          <w:color w:val="auto"/>
          <w:sz w:val="28"/>
          <w:szCs w:val="28"/>
          <w:lang w:val="en-GB"/>
        </w:rPr>
      </w:pPr>
      <w:bookmarkStart w:id="220" w:name="_Toc473184503"/>
      <w:bookmarkStart w:id="221" w:name="_Toc452130338"/>
      <w:r w:rsidRPr="00E35052">
        <w:rPr>
          <w:rFonts w:ascii="Times New Roman" w:hAnsi="Times New Roman" w:cs="Times New Roman"/>
          <w:b/>
          <w:bCs/>
          <w:i w:val="0"/>
          <w:iCs w:val="0"/>
          <w:color w:val="auto"/>
          <w:sz w:val="24"/>
          <w:szCs w:val="24"/>
          <w:lang w:val="en-GB"/>
        </w:rPr>
        <w:t>Figure 3.65: Damaged drinking water tank and pipe by the earthquake</w:t>
      </w:r>
      <w:bookmarkEnd w:id="220"/>
      <w:r w:rsidRPr="00E35052">
        <w:rPr>
          <w:rFonts w:ascii="Times New Roman" w:hAnsi="Times New Roman" w:cs="Times New Roman"/>
          <w:b/>
          <w:bCs/>
          <w:i w:val="0"/>
          <w:iCs w:val="0"/>
          <w:color w:val="auto"/>
          <w:sz w:val="24"/>
          <w:szCs w:val="24"/>
          <w:lang w:val="en-GB"/>
        </w:rPr>
        <w:t xml:space="preserve"> </w:t>
      </w:r>
      <w:bookmarkEnd w:id="221"/>
    </w:p>
    <w:p w14:paraId="480C4C51" w14:textId="77777777" w:rsidR="00FF16AF" w:rsidRPr="00E35052" w:rsidRDefault="00FF16AF" w:rsidP="00FF16AF">
      <w:pPr>
        <w:autoSpaceDE w:val="0"/>
        <w:autoSpaceDN w:val="0"/>
        <w:adjustRightInd w:val="0"/>
        <w:spacing w:after="0" w:line="240" w:lineRule="auto"/>
        <w:jc w:val="both"/>
        <w:rPr>
          <w:rFonts w:ascii="Preeti" w:hAnsi="Preeti"/>
          <w:sz w:val="28"/>
          <w:szCs w:val="28"/>
          <w:lang w:val="en-GB"/>
        </w:rPr>
      </w:pPr>
    </w:p>
    <w:p w14:paraId="1AD88CC1" w14:textId="77777777" w:rsidR="003C3FB5" w:rsidRPr="00E35052" w:rsidRDefault="003C3FB5" w:rsidP="003C3FB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problem of drinking water occurred in many places due to damage to pipelines</w:t>
      </w:r>
      <w:r w:rsidR="00980788" w:rsidRPr="00E35052">
        <w:rPr>
          <w:rFonts w:ascii="Times New Roman" w:hAnsi="Times New Roman" w:cs="Times New Roman"/>
          <w:sz w:val="24"/>
          <w:szCs w:val="24"/>
          <w:lang w:val="en-GB"/>
        </w:rPr>
        <w:t xml:space="preserve"> (Figure 3.65)</w:t>
      </w:r>
      <w:r w:rsidRPr="00E35052">
        <w:rPr>
          <w:rFonts w:ascii="Times New Roman" w:hAnsi="Times New Roman" w:cs="Times New Roman"/>
          <w:sz w:val="24"/>
          <w:szCs w:val="24"/>
          <w:lang w:val="en-GB"/>
        </w:rPr>
        <w:t xml:space="preserve">. Among the 11,288 drinking water projects in the 14 worst affected districts, 1,570 projects were destroyed and 3,663 projects suffered partial damage. About 220,000 toilets were partially or totally damaged. Similarly, in the 17 moderately affected districts, among the 16,433 drinking water projects, 747 were destroyed and 1,761 were partially damaged. In these districts, 167,000 toilets were partially or totally damaged. </w:t>
      </w:r>
    </w:p>
    <w:p w14:paraId="009C8CFA" w14:textId="77777777" w:rsidR="00980788" w:rsidRPr="00E35052" w:rsidRDefault="00980788">
      <w:pPr>
        <w:rPr>
          <w:rFonts w:ascii="Times New Roman" w:eastAsiaTheme="majorEastAsia" w:hAnsi="Times New Roman" w:cs="Times New Roman"/>
          <w:b/>
          <w:bCs/>
          <w:sz w:val="24"/>
          <w:szCs w:val="24"/>
          <w:lang w:val="en-GB" w:eastAsia="en-US"/>
        </w:rPr>
      </w:pPr>
      <w:bookmarkStart w:id="222" w:name="_Toc452130339"/>
      <w:r w:rsidRPr="00E35052">
        <w:rPr>
          <w:rFonts w:ascii="Times New Roman" w:hAnsi="Times New Roman" w:cs="Times New Roman"/>
          <w:b/>
          <w:bCs/>
          <w:i/>
          <w:iCs/>
          <w:sz w:val="24"/>
          <w:szCs w:val="24"/>
          <w:lang w:val="en-GB"/>
        </w:rPr>
        <w:br w:type="page"/>
      </w:r>
    </w:p>
    <w:p w14:paraId="10D90387" w14:textId="77777777" w:rsidR="00FF16AF" w:rsidRPr="00E35052" w:rsidRDefault="001C387F" w:rsidP="00980788">
      <w:pPr>
        <w:pStyle w:val="Heading6"/>
        <w:spacing w:before="0" w:line="240" w:lineRule="auto"/>
        <w:jc w:val="center"/>
        <w:rPr>
          <w:rFonts w:ascii="Times New Roman" w:hAnsi="Times New Roman" w:cs="Times New Roman"/>
          <w:b/>
          <w:bCs/>
          <w:i w:val="0"/>
          <w:iCs w:val="0"/>
          <w:color w:val="auto"/>
          <w:sz w:val="24"/>
          <w:szCs w:val="24"/>
          <w:lang w:val="en-GB"/>
        </w:rPr>
      </w:pPr>
      <w:bookmarkStart w:id="223" w:name="_Toc473184504"/>
      <w:r w:rsidRPr="00E35052">
        <w:rPr>
          <w:rFonts w:ascii="Times New Roman" w:hAnsi="Times New Roman" w:cs="Times New Roman"/>
          <w:b/>
          <w:bCs/>
          <w:i w:val="0"/>
          <w:iCs w:val="0"/>
          <w:color w:val="auto"/>
          <w:sz w:val="24"/>
          <w:szCs w:val="24"/>
          <w:lang w:val="en-GB"/>
        </w:rPr>
        <w:t>Figure: Summary of damage and loss in water, sanitation and hygiene</w:t>
      </w:r>
      <w:bookmarkEnd w:id="222"/>
      <w:r w:rsidRPr="00E35052">
        <w:rPr>
          <w:rFonts w:ascii="Times New Roman" w:hAnsi="Times New Roman" w:cs="Times New Roman"/>
          <w:b/>
          <w:bCs/>
          <w:i w:val="0"/>
          <w:iCs w:val="0"/>
          <w:color w:val="auto"/>
          <w:sz w:val="24"/>
          <w:szCs w:val="24"/>
          <w:lang w:val="en-GB"/>
        </w:rPr>
        <w:t xml:space="preserve"> (in %)</w:t>
      </w:r>
      <w:bookmarkEnd w:id="223"/>
    </w:p>
    <w:p w14:paraId="70690811" w14:textId="77777777" w:rsidR="001C387F" w:rsidRPr="00E35052" w:rsidRDefault="001C387F" w:rsidP="00980788">
      <w:pPr>
        <w:spacing w:after="0" w:line="240" w:lineRule="auto"/>
        <w:rPr>
          <w:lang w:val="en-GB" w:eastAsia="en-US"/>
        </w:rPr>
      </w:pPr>
    </w:p>
    <w:p w14:paraId="08675819" w14:textId="77777777" w:rsidR="001C387F" w:rsidRPr="00E35052" w:rsidRDefault="001C387F" w:rsidP="00980788">
      <w:pPr>
        <w:spacing w:after="0" w:line="240" w:lineRule="auto"/>
        <w:jc w:val="center"/>
        <w:rPr>
          <w:lang w:val="en-GB" w:eastAsia="en-US"/>
        </w:rPr>
      </w:pPr>
      <w:r w:rsidRPr="00E35052">
        <w:rPr>
          <w:noProof/>
          <w:lang w:val="en-GB" w:eastAsia="en-GB" w:bidi="ar-SA"/>
        </w:rPr>
        <w:drawing>
          <wp:inline distT="0" distB="0" distL="0" distR="0" wp14:anchorId="1014BEAD" wp14:editId="06E39B17">
            <wp:extent cx="4495800" cy="2209800"/>
            <wp:effectExtent l="19050" t="0" r="19050" b="0"/>
            <wp:docPr id="32"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7FAB5FC4" w14:textId="77777777" w:rsidR="00364481" w:rsidRPr="00E35052" w:rsidRDefault="00364481" w:rsidP="00980788">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6C85D43E" w14:textId="77777777" w:rsidR="00FF16AF" w:rsidRPr="00E35052" w:rsidRDefault="00FF16AF" w:rsidP="00FF16AF">
      <w:pPr>
        <w:autoSpaceDE w:val="0"/>
        <w:autoSpaceDN w:val="0"/>
        <w:adjustRightInd w:val="0"/>
        <w:spacing w:after="0" w:line="240" w:lineRule="auto"/>
        <w:jc w:val="both"/>
        <w:rPr>
          <w:rFonts w:ascii="Preeti" w:hAnsi="Preeti" w:cs="Preeti"/>
          <w:sz w:val="28"/>
          <w:szCs w:val="28"/>
          <w:lang w:val="en-GB" w:bidi="ar-SA"/>
        </w:rPr>
      </w:pPr>
    </w:p>
    <w:p w14:paraId="652C3A0B" w14:textId="77777777" w:rsidR="00980788" w:rsidRPr="00E35052" w:rsidRDefault="00980788" w:rsidP="0098078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drinking water and sanitation sector suffered a damage of NPR 10.5 billion and a loss of NPR 0.8 billion, </w:t>
      </w:r>
      <w:r w:rsidR="00E90809" w:rsidRPr="00E35052">
        <w:rPr>
          <w:rFonts w:ascii="Times New Roman" w:hAnsi="Times New Roman" w:cs="Times New Roman"/>
          <w:sz w:val="24"/>
          <w:szCs w:val="24"/>
          <w:lang w:val="en-GB"/>
        </w:rPr>
        <w:t>totalling</w:t>
      </w:r>
      <w:r w:rsidRPr="00E35052">
        <w:rPr>
          <w:rFonts w:ascii="Times New Roman" w:hAnsi="Times New Roman" w:cs="Times New Roman"/>
          <w:sz w:val="24"/>
          <w:szCs w:val="24"/>
          <w:lang w:val="en-GB"/>
        </w:rPr>
        <w:t xml:space="preserve"> NPR 1.3 billion. Out of total damage and loss, 81.4 percent was in the drinking water subsector and 18.6 percent was in the sanitation subsector (Figure 3.66). </w:t>
      </w:r>
    </w:p>
    <w:p w14:paraId="6CBBAB02" w14:textId="77777777" w:rsidR="00FF16AF" w:rsidRPr="00E35052" w:rsidRDefault="001C387F" w:rsidP="00FF16AF">
      <w:pPr>
        <w:pStyle w:val="Heading5"/>
        <w:jc w:val="center"/>
        <w:rPr>
          <w:rFonts w:ascii="Preeti" w:hAnsi="Preeti"/>
          <w:b/>
          <w:bCs/>
          <w:color w:val="auto"/>
          <w:sz w:val="28"/>
          <w:szCs w:val="28"/>
          <w:lang w:val="en-GB"/>
        </w:rPr>
      </w:pPr>
      <w:bookmarkStart w:id="224" w:name="_Toc449088298"/>
      <w:bookmarkStart w:id="225" w:name="_Toc449092946"/>
      <w:bookmarkStart w:id="226" w:name="_Toc452128794"/>
      <w:bookmarkStart w:id="227" w:name="_Toc487548300"/>
      <w:r w:rsidRPr="00E35052">
        <w:rPr>
          <w:rFonts w:ascii="Times New Roman" w:hAnsi="Times New Roman" w:cs="Times New Roman"/>
          <w:b/>
          <w:bCs/>
          <w:color w:val="auto"/>
          <w:sz w:val="24"/>
          <w:szCs w:val="24"/>
          <w:lang w:val="en-GB"/>
        </w:rPr>
        <w:t>Table 3.32: Summary of damage and loss in water, sanitation and hygiene</w:t>
      </w:r>
      <w:bookmarkEnd w:id="224"/>
      <w:bookmarkEnd w:id="225"/>
      <w:bookmarkEnd w:id="226"/>
      <w:bookmarkEnd w:id="227"/>
    </w:p>
    <w:p w14:paraId="769C64F5" w14:textId="77777777" w:rsidR="00FF16AF" w:rsidRPr="00E35052" w:rsidRDefault="00FF16AF" w:rsidP="00FF16AF">
      <w:pPr>
        <w:autoSpaceDE w:val="0"/>
        <w:autoSpaceDN w:val="0"/>
        <w:adjustRightInd w:val="0"/>
        <w:spacing w:after="0" w:line="240" w:lineRule="auto"/>
        <w:jc w:val="both"/>
        <w:rPr>
          <w:rFonts w:ascii="Preeti" w:hAnsi="Preeti"/>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7"/>
        <w:gridCol w:w="2334"/>
        <w:gridCol w:w="2182"/>
        <w:gridCol w:w="2167"/>
      </w:tblGrid>
      <w:tr w:rsidR="00A37A73" w:rsidRPr="00E35052" w14:paraId="228DD80C" w14:textId="77777777" w:rsidTr="002349F7">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426" w:type="pct"/>
            <w:vMerge w:val="restart"/>
            <w:tcBorders>
              <w:top w:val="none" w:sz="0" w:space="0" w:color="auto"/>
              <w:left w:val="none" w:sz="0" w:space="0" w:color="auto"/>
              <w:bottom w:val="none" w:sz="0" w:space="0" w:color="auto"/>
              <w:right w:val="none" w:sz="0" w:space="0" w:color="auto"/>
            </w:tcBorders>
            <w:noWrap/>
            <w:vAlign w:val="center"/>
            <w:hideMark/>
          </w:tcPr>
          <w:p w14:paraId="68DA074F" w14:textId="77777777" w:rsidR="00A37A73" w:rsidRPr="00E35052" w:rsidRDefault="00A37A73" w:rsidP="00035B3A">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Subsector</w:t>
            </w:r>
          </w:p>
        </w:tc>
        <w:tc>
          <w:tcPr>
            <w:tcW w:w="3574" w:type="pct"/>
            <w:gridSpan w:val="3"/>
            <w:tcBorders>
              <w:top w:val="none" w:sz="0" w:space="0" w:color="auto"/>
              <w:left w:val="none" w:sz="0" w:space="0" w:color="auto"/>
              <w:bottom w:val="none" w:sz="0" w:space="0" w:color="auto"/>
              <w:right w:val="none" w:sz="0" w:space="0" w:color="auto"/>
            </w:tcBorders>
            <w:vAlign w:val="center"/>
            <w:hideMark/>
          </w:tcPr>
          <w:p w14:paraId="0F5748BB" w14:textId="77777777" w:rsidR="00A37A73" w:rsidRPr="00E35052" w:rsidRDefault="00A37A73" w:rsidP="00035B3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r>
      <w:tr w:rsidR="00A37A73" w:rsidRPr="00E35052" w14:paraId="10AE140F" w14:textId="77777777" w:rsidTr="002349F7">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1426" w:type="pct"/>
            <w:vMerge/>
            <w:tcBorders>
              <w:right w:val="none" w:sz="0" w:space="0" w:color="auto"/>
            </w:tcBorders>
            <w:hideMark/>
          </w:tcPr>
          <w:p w14:paraId="36A5FAFC" w14:textId="77777777" w:rsidR="00A37A73" w:rsidRPr="00E35052" w:rsidRDefault="00A37A73" w:rsidP="00661A55">
            <w:pPr>
              <w:rPr>
                <w:rFonts w:ascii="Times New Roman" w:eastAsia="Times New Roman" w:hAnsi="Times New Roman" w:cs="Times New Roman"/>
                <w:sz w:val="24"/>
                <w:szCs w:val="24"/>
                <w:lang w:val="en-GB"/>
              </w:rPr>
            </w:pPr>
          </w:p>
        </w:tc>
        <w:tc>
          <w:tcPr>
            <w:tcW w:w="1248" w:type="pct"/>
            <w:tcBorders>
              <w:left w:val="none" w:sz="0" w:space="0" w:color="auto"/>
              <w:right w:val="none" w:sz="0" w:space="0" w:color="auto"/>
            </w:tcBorders>
            <w:shd w:val="clear" w:color="auto" w:fill="9BBB59" w:themeFill="accent3"/>
            <w:noWrap/>
            <w:hideMark/>
          </w:tcPr>
          <w:p w14:paraId="189A58FC" w14:textId="77777777" w:rsidR="00A37A73" w:rsidRPr="00E35052" w:rsidRDefault="00A37A73"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Damage</w:t>
            </w:r>
          </w:p>
        </w:tc>
        <w:tc>
          <w:tcPr>
            <w:tcW w:w="1167" w:type="pct"/>
            <w:tcBorders>
              <w:left w:val="none" w:sz="0" w:space="0" w:color="auto"/>
              <w:right w:val="none" w:sz="0" w:space="0" w:color="auto"/>
            </w:tcBorders>
            <w:shd w:val="clear" w:color="auto" w:fill="9BBB59" w:themeFill="accent3"/>
            <w:noWrap/>
            <w:hideMark/>
          </w:tcPr>
          <w:p w14:paraId="7454814D" w14:textId="77777777" w:rsidR="00A37A73" w:rsidRPr="00E35052" w:rsidRDefault="00A37A73"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Loss</w:t>
            </w:r>
          </w:p>
        </w:tc>
        <w:tc>
          <w:tcPr>
            <w:tcW w:w="1159" w:type="pct"/>
            <w:tcBorders>
              <w:left w:val="none" w:sz="0" w:space="0" w:color="auto"/>
            </w:tcBorders>
            <w:shd w:val="clear" w:color="auto" w:fill="9BBB59" w:themeFill="accent3"/>
            <w:noWrap/>
            <w:hideMark/>
          </w:tcPr>
          <w:p w14:paraId="68F16B4B" w14:textId="77777777" w:rsidR="00A37A73" w:rsidRPr="00E35052" w:rsidRDefault="00A37A73"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Total</w:t>
            </w:r>
          </w:p>
        </w:tc>
      </w:tr>
      <w:tr w:rsidR="00FF16AF" w:rsidRPr="00E35052" w14:paraId="0996B61A" w14:textId="77777777" w:rsidTr="002349F7">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426" w:type="pct"/>
            <w:tcBorders>
              <w:right w:val="none" w:sz="0" w:space="0" w:color="auto"/>
            </w:tcBorders>
            <w:hideMark/>
          </w:tcPr>
          <w:p w14:paraId="014447F0" w14:textId="77777777" w:rsidR="00FF16AF" w:rsidRPr="00E35052" w:rsidRDefault="001C387F" w:rsidP="001C387F">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Water systems</w:t>
            </w:r>
          </w:p>
        </w:tc>
        <w:tc>
          <w:tcPr>
            <w:tcW w:w="1248" w:type="pct"/>
            <w:tcBorders>
              <w:left w:val="none" w:sz="0" w:space="0" w:color="auto"/>
              <w:right w:val="none" w:sz="0" w:space="0" w:color="auto"/>
            </w:tcBorders>
            <w:noWrap/>
            <w:hideMark/>
          </w:tcPr>
          <w:p w14:paraId="3388766A" w14:textId="77777777" w:rsidR="00FF16AF" w:rsidRPr="00E35052" w:rsidRDefault="00FF16AF" w:rsidP="001C387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8,394</w:t>
            </w:r>
          </w:p>
        </w:tc>
        <w:tc>
          <w:tcPr>
            <w:tcW w:w="1167" w:type="pct"/>
            <w:tcBorders>
              <w:left w:val="none" w:sz="0" w:space="0" w:color="auto"/>
              <w:right w:val="none" w:sz="0" w:space="0" w:color="auto"/>
            </w:tcBorders>
            <w:noWrap/>
            <w:hideMark/>
          </w:tcPr>
          <w:p w14:paraId="15338B24" w14:textId="77777777" w:rsidR="00FF16AF" w:rsidRPr="00E35052" w:rsidRDefault="00FF16AF" w:rsidP="001C387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873</w:t>
            </w:r>
          </w:p>
        </w:tc>
        <w:tc>
          <w:tcPr>
            <w:tcW w:w="1159" w:type="pct"/>
            <w:tcBorders>
              <w:left w:val="none" w:sz="0" w:space="0" w:color="auto"/>
            </w:tcBorders>
            <w:noWrap/>
            <w:hideMark/>
          </w:tcPr>
          <w:p w14:paraId="756D9FC1" w14:textId="77777777" w:rsidR="00FF16AF" w:rsidRPr="00E35052" w:rsidRDefault="00FF16AF" w:rsidP="001C387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9,268</w:t>
            </w:r>
          </w:p>
        </w:tc>
      </w:tr>
      <w:tr w:rsidR="00FF16AF" w:rsidRPr="00E35052" w14:paraId="18B0855D" w14:textId="77777777" w:rsidTr="002349F7">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426" w:type="pct"/>
            <w:tcBorders>
              <w:right w:val="none" w:sz="0" w:space="0" w:color="auto"/>
            </w:tcBorders>
            <w:hideMark/>
          </w:tcPr>
          <w:p w14:paraId="75D4AC6E" w14:textId="77777777" w:rsidR="00FF16AF" w:rsidRPr="00E35052" w:rsidRDefault="001C387F" w:rsidP="001C387F">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Sanitation</w:t>
            </w:r>
          </w:p>
        </w:tc>
        <w:tc>
          <w:tcPr>
            <w:tcW w:w="1248" w:type="pct"/>
            <w:tcBorders>
              <w:left w:val="none" w:sz="0" w:space="0" w:color="auto"/>
              <w:right w:val="none" w:sz="0" w:space="0" w:color="auto"/>
            </w:tcBorders>
            <w:noWrap/>
            <w:hideMark/>
          </w:tcPr>
          <w:p w14:paraId="7AE7DF82" w14:textId="77777777" w:rsidR="00FF16AF" w:rsidRPr="00E35052" w:rsidRDefault="00FF16AF" w:rsidP="001C387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2,112</w:t>
            </w:r>
          </w:p>
        </w:tc>
        <w:tc>
          <w:tcPr>
            <w:tcW w:w="1167" w:type="pct"/>
            <w:tcBorders>
              <w:left w:val="none" w:sz="0" w:space="0" w:color="auto"/>
              <w:right w:val="none" w:sz="0" w:space="0" w:color="auto"/>
            </w:tcBorders>
            <w:noWrap/>
            <w:hideMark/>
          </w:tcPr>
          <w:p w14:paraId="2C767FA1" w14:textId="77777777" w:rsidR="00FF16AF" w:rsidRPr="00E35052" w:rsidRDefault="00FF16AF" w:rsidP="001C387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1159" w:type="pct"/>
            <w:tcBorders>
              <w:left w:val="none" w:sz="0" w:space="0" w:color="auto"/>
            </w:tcBorders>
            <w:noWrap/>
            <w:hideMark/>
          </w:tcPr>
          <w:p w14:paraId="590B11A3" w14:textId="77777777" w:rsidR="00FF16AF" w:rsidRPr="00E35052" w:rsidRDefault="00FF16AF" w:rsidP="001C387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2,112</w:t>
            </w:r>
          </w:p>
        </w:tc>
      </w:tr>
      <w:tr w:rsidR="00FF16AF" w:rsidRPr="00E35052" w14:paraId="11BC0D82" w14:textId="77777777" w:rsidTr="002349F7">
        <w:trPr>
          <w:cnfStyle w:val="000000010000" w:firstRow="0" w:lastRow="0" w:firstColumn="0" w:lastColumn="0" w:oddVBand="0" w:evenVBand="0" w:oddHBand="0" w:evenHBand="1"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426" w:type="pct"/>
            <w:tcBorders>
              <w:right w:val="none" w:sz="0" w:space="0" w:color="auto"/>
            </w:tcBorders>
            <w:noWrap/>
            <w:hideMark/>
          </w:tcPr>
          <w:p w14:paraId="46F910E2" w14:textId="77777777" w:rsidR="00FF16AF" w:rsidRPr="00E35052" w:rsidRDefault="001C387F" w:rsidP="00661A55">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Total</w:t>
            </w:r>
          </w:p>
        </w:tc>
        <w:tc>
          <w:tcPr>
            <w:tcW w:w="1248" w:type="pct"/>
            <w:tcBorders>
              <w:left w:val="none" w:sz="0" w:space="0" w:color="auto"/>
              <w:right w:val="none" w:sz="0" w:space="0" w:color="auto"/>
            </w:tcBorders>
            <w:noWrap/>
            <w:hideMark/>
          </w:tcPr>
          <w:p w14:paraId="5C098E9C" w14:textId="77777777" w:rsidR="00FF16AF" w:rsidRPr="00E35052" w:rsidRDefault="00FF16AF" w:rsidP="001C387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10,506</w:t>
            </w:r>
          </w:p>
        </w:tc>
        <w:tc>
          <w:tcPr>
            <w:tcW w:w="1167" w:type="pct"/>
            <w:tcBorders>
              <w:left w:val="none" w:sz="0" w:space="0" w:color="auto"/>
              <w:right w:val="none" w:sz="0" w:space="0" w:color="auto"/>
            </w:tcBorders>
            <w:noWrap/>
            <w:hideMark/>
          </w:tcPr>
          <w:p w14:paraId="75B0CEB6" w14:textId="77777777" w:rsidR="00FF16AF" w:rsidRPr="00E35052" w:rsidRDefault="00FF16AF" w:rsidP="001C387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873</w:t>
            </w:r>
          </w:p>
        </w:tc>
        <w:tc>
          <w:tcPr>
            <w:tcW w:w="1159" w:type="pct"/>
            <w:tcBorders>
              <w:left w:val="none" w:sz="0" w:space="0" w:color="auto"/>
            </w:tcBorders>
            <w:noWrap/>
            <w:hideMark/>
          </w:tcPr>
          <w:p w14:paraId="1AF7065E" w14:textId="77777777" w:rsidR="00FF16AF" w:rsidRPr="00E35052" w:rsidRDefault="00FF16AF" w:rsidP="001C387F">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11,379</w:t>
            </w:r>
          </w:p>
        </w:tc>
      </w:tr>
    </w:tbl>
    <w:p w14:paraId="765EE108" w14:textId="77777777" w:rsidR="00364481" w:rsidRPr="00E35052" w:rsidRDefault="00364481" w:rsidP="00364481">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30EBE193" w14:textId="77777777" w:rsidR="00FF16AF" w:rsidRPr="00E35052" w:rsidRDefault="00FF16AF" w:rsidP="00FF16AF">
      <w:pPr>
        <w:autoSpaceDE w:val="0"/>
        <w:autoSpaceDN w:val="0"/>
        <w:adjustRightInd w:val="0"/>
        <w:spacing w:after="0" w:line="240" w:lineRule="auto"/>
        <w:jc w:val="both"/>
        <w:rPr>
          <w:rFonts w:ascii="Preeti" w:hAnsi="Preeti"/>
          <w:sz w:val="28"/>
          <w:szCs w:val="28"/>
          <w:lang w:val="en-GB"/>
        </w:rPr>
      </w:pPr>
    </w:p>
    <w:p w14:paraId="64398D02" w14:textId="77777777" w:rsidR="00980788" w:rsidRPr="00E35052" w:rsidRDefault="00980788" w:rsidP="0098078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Out of the total economic cost in this sector, 92.3 percent was in damage and 7.7 percent was in loss. Most damage occurred to the drinking water system (Table 3.32).</w:t>
      </w:r>
    </w:p>
    <w:p w14:paraId="0EE35FF2" w14:textId="77777777" w:rsidR="00980788" w:rsidRPr="00E35052" w:rsidRDefault="00980788" w:rsidP="00980788">
      <w:pPr>
        <w:pStyle w:val="Heading4"/>
        <w:rPr>
          <w:rFonts w:ascii="Times New Roman" w:hAnsi="Times New Roman" w:cs="Times New Roman"/>
          <w:i w:val="0"/>
          <w:iCs w:val="0"/>
          <w:color w:val="auto"/>
          <w:sz w:val="26"/>
          <w:szCs w:val="26"/>
          <w:lang w:val="en-GB"/>
        </w:rPr>
      </w:pPr>
      <w:bookmarkStart w:id="228" w:name="_Toc449088833"/>
      <w:bookmarkStart w:id="229" w:name="_Toc449089632"/>
      <w:bookmarkStart w:id="230" w:name="_Toc449092915"/>
      <w:bookmarkStart w:id="231" w:name="_Toc452128763"/>
      <w:r w:rsidRPr="00E35052">
        <w:rPr>
          <w:rFonts w:ascii="Times New Roman" w:hAnsi="Times New Roman" w:cs="Times New Roman"/>
          <w:i w:val="0"/>
          <w:iCs w:val="0"/>
          <w:color w:val="auto"/>
          <w:sz w:val="26"/>
          <w:szCs w:val="26"/>
          <w:lang w:val="en-GB"/>
        </w:rPr>
        <w:t>3.3.4.4 Cross-cutting sectors</w:t>
      </w:r>
    </w:p>
    <w:bookmarkEnd w:id="228"/>
    <w:bookmarkEnd w:id="229"/>
    <w:bookmarkEnd w:id="230"/>
    <w:bookmarkEnd w:id="231"/>
    <w:p w14:paraId="43E46EB3" w14:textId="77777777" w:rsidR="00980788" w:rsidRPr="00E35052" w:rsidRDefault="00980788" w:rsidP="00FF16AF">
      <w:pPr>
        <w:spacing w:after="0" w:line="240" w:lineRule="auto"/>
        <w:rPr>
          <w:rFonts w:ascii="Preeti" w:hAnsi="Preeti"/>
          <w:b/>
          <w:bCs/>
          <w:sz w:val="28"/>
          <w:szCs w:val="28"/>
          <w:lang w:val="en-GB"/>
        </w:rPr>
      </w:pPr>
    </w:p>
    <w:p w14:paraId="2D77B42D" w14:textId="77777777" w:rsidR="00980788" w:rsidRPr="00E35052" w:rsidRDefault="00980788" w:rsidP="00980788">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(A) Governance</w:t>
      </w:r>
    </w:p>
    <w:p w14:paraId="6447F272" w14:textId="77777777" w:rsidR="00980788" w:rsidRPr="00E35052" w:rsidRDefault="00980788" w:rsidP="00980788">
      <w:pPr>
        <w:rPr>
          <w:rFonts w:ascii="Times New Roman" w:hAnsi="Times New Roman" w:cs="Times New Roman"/>
          <w:sz w:val="24"/>
          <w:szCs w:val="24"/>
          <w:lang w:val="en-GB"/>
        </w:rPr>
      </w:pPr>
    </w:p>
    <w:p w14:paraId="372CDFEC" w14:textId="77777777" w:rsidR="00980788" w:rsidRPr="00E35052" w:rsidRDefault="00980788" w:rsidP="0098078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the earthquake, a total of 100,711 structures at the central, district, municipality, and VDC level were either partially or totally damaged. Among them, 100,109 structures belonged to the Nepal Army and the rest belonged to the offices of district court, police, municipality, VDC, district development, jails, ministries, and district treasury controller.</w:t>
      </w:r>
    </w:p>
    <w:p w14:paraId="4F9738C6" w14:textId="77777777" w:rsidR="00FF16AF" w:rsidRPr="00E35052" w:rsidRDefault="003471BA" w:rsidP="00315E9A">
      <w:pPr>
        <w:pStyle w:val="Heading5"/>
        <w:spacing w:before="0" w:line="240" w:lineRule="auto"/>
        <w:jc w:val="center"/>
        <w:rPr>
          <w:rFonts w:ascii="Preeti" w:hAnsi="Preeti"/>
          <w:b/>
          <w:bCs/>
          <w:color w:val="auto"/>
          <w:sz w:val="28"/>
          <w:szCs w:val="28"/>
          <w:lang w:val="en-GB"/>
        </w:rPr>
      </w:pPr>
      <w:bookmarkStart w:id="232" w:name="_Toc487548301"/>
      <w:bookmarkStart w:id="233" w:name="_Toc449088299"/>
      <w:bookmarkStart w:id="234" w:name="_Toc449092947"/>
      <w:bookmarkStart w:id="235" w:name="_Toc452128795"/>
      <w:r w:rsidRPr="00E35052">
        <w:rPr>
          <w:rFonts w:ascii="Times New Roman" w:hAnsi="Times New Roman" w:cs="Times New Roman"/>
          <w:b/>
          <w:bCs/>
          <w:color w:val="auto"/>
          <w:sz w:val="24"/>
          <w:szCs w:val="24"/>
          <w:lang w:val="en-GB"/>
        </w:rPr>
        <w:t>Table 3.33: Summary of damage and loss in governance</w:t>
      </w:r>
      <w:bookmarkEnd w:id="232"/>
      <w:r w:rsidRPr="00E35052">
        <w:rPr>
          <w:rFonts w:ascii="Times New Roman" w:hAnsi="Times New Roman" w:cs="Times New Roman"/>
          <w:b/>
          <w:bCs/>
          <w:color w:val="auto"/>
          <w:sz w:val="24"/>
          <w:szCs w:val="24"/>
          <w:lang w:val="en-GB"/>
        </w:rPr>
        <w:t xml:space="preserve"> </w:t>
      </w:r>
      <w:bookmarkEnd w:id="233"/>
      <w:bookmarkEnd w:id="234"/>
      <w:bookmarkEnd w:id="235"/>
    </w:p>
    <w:p w14:paraId="7769EE2D" w14:textId="77777777" w:rsidR="00315E9A" w:rsidRPr="00E35052" w:rsidRDefault="00315E9A" w:rsidP="00315E9A">
      <w:pPr>
        <w:spacing w:after="0" w:line="240" w:lineRule="auto"/>
        <w:rPr>
          <w:lang w:val="en-GB" w:eastAsia="en-US"/>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1"/>
        <w:gridCol w:w="1322"/>
        <w:gridCol w:w="1229"/>
        <w:gridCol w:w="1328"/>
      </w:tblGrid>
      <w:tr w:rsidR="00A37A73" w:rsidRPr="00E35052" w14:paraId="382AF4BA" w14:textId="77777777" w:rsidTr="002349F7">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vMerge w:val="restart"/>
            <w:tcBorders>
              <w:top w:val="none" w:sz="0" w:space="0" w:color="auto"/>
              <w:left w:val="none" w:sz="0" w:space="0" w:color="auto"/>
              <w:bottom w:val="none" w:sz="0" w:space="0" w:color="auto"/>
              <w:right w:val="none" w:sz="0" w:space="0" w:color="auto"/>
            </w:tcBorders>
            <w:noWrap/>
            <w:vAlign w:val="center"/>
            <w:hideMark/>
          </w:tcPr>
          <w:p w14:paraId="35E323EB" w14:textId="77777777" w:rsidR="00A37A73" w:rsidRPr="00E35052" w:rsidRDefault="00A37A73" w:rsidP="00035B3A">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Subsector</w:t>
            </w:r>
          </w:p>
        </w:tc>
        <w:tc>
          <w:tcPr>
            <w:tcW w:w="2074" w:type="pct"/>
            <w:gridSpan w:val="3"/>
            <w:tcBorders>
              <w:top w:val="none" w:sz="0" w:space="0" w:color="auto"/>
              <w:left w:val="none" w:sz="0" w:space="0" w:color="auto"/>
              <w:bottom w:val="none" w:sz="0" w:space="0" w:color="auto"/>
              <w:right w:val="none" w:sz="0" w:space="0" w:color="auto"/>
            </w:tcBorders>
            <w:vAlign w:val="center"/>
            <w:hideMark/>
          </w:tcPr>
          <w:p w14:paraId="65E5B3AE" w14:textId="77777777" w:rsidR="00A37A73" w:rsidRPr="00E35052" w:rsidRDefault="00A37A73" w:rsidP="00035B3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r>
      <w:tr w:rsidR="00A37A73" w:rsidRPr="00E35052" w14:paraId="21C7CB33" w14:textId="77777777" w:rsidTr="002349F7">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2926" w:type="pct"/>
            <w:vMerge/>
            <w:tcBorders>
              <w:right w:val="none" w:sz="0" w:space="0" w:color="auto"/>
            </w:tcBorders>
            <w:hideMark/>
          </w:tcPr>
          <w:p w14:paraId="62FB473B" w14:textId="77777777" w:rsidR="00A37A73" w:rsidRPr="00E35052" w:rsidRDefault="00A37A73" w:rsidP="00315E9A">
            <w:pPr>
              <w:rPr>
                <w:rFonts w:ascii="Times New Roman" w:eastAsia="Times New Roman" w:hAnsi="Times New Roman" w:cs="Times New Roman"/>
                <w:sz w:val="24"/>
                <w:szCs w:val="24"/>
                <w:lang w:val="en-GB"/>
              </w:rPr>
            </w:pPr>
          </w:p>
        </w:tc>
        <w:tc>
          <w:tcPr>
            <w:tcW w:w="707" w:type="pct"/>
            <w:tcBorders>
              <w:left w:val="none" w:sz="0" w:space="0" w:color="auto"/>
              <w:right w:val="none" w:sz="0" w:space="0" w:color="auto"/>
            </w:tcBorders>
            <w:shd w:val="clear" w:color="auto" w:fill="9BBB59" w:themeFill="accent3"/>
            <w:noWrap/>
            <w:hideMark/>
          </w:tcPr>
          <w:p w14:paraId="5CE87D18" w14:textId="77777777" w:rsidR="00A37A73" w:rsidRPr="00E35052" w:rsidRDefault="00A37A73"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Damage</w:t>
            </w:r>
          </w:p>
        </w:tc>
        <w:tc>
          <w:tcPr>
            <w:tcW w:w="657" w:type="pct"/>
            <w:tcBorders>
              <w:left w:val="none" w:sz="0" w:space="0" w:color="auto"/>
              <w:right w:val="none" w:sz="0" w:space="0" w:color="auto"/>
            </w:tcBorders>
            <w:shd w:val="clear" w:color="auto" w:fill="9BBB59" w:themeFill="accent3"/>
            <w:noWrap/>
            <w:hideMark/>
          </w:tcPr>
          <w:p w14:paraId="5E13F9AD" w14:textId="77777777" w:rsidR="00A37A73" w:rsidRPr="00E35052" w:rsidRDefault="00A37A73" w:rsidP="00315E9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Loss</w:t>
            </w:r>
          </w:p>
        </w:tc>
        <w:tc>
          <w:tcPr>
            <w:tcW w:w="710" w:type="pct"/>
            <w:tcBorders>
              <w:left w:val="none" w:sz="0" w:space="0" w:color="auto"/>
            </w:tcBorders>
            <w:shd w:val="clear" w:color="auto" w:fill="9BBB59" w:themeFill="accent3"/>
            <w:noWrap/>
            <w:hideMark/>
          </w:tcPr>
          <w:p w14:paraId="3F5E5AA2" w14:textId="77777777" w:rsidR="00A37A73" w:rsidRPr="00E35052" w:rsidRDefault="00A37A73"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Total</w:t>
            </w:r>
          </w:p>
        </w:tc>
      </w:tr>
      <w:tr w:rsidR="003471BA" w:rsidRPr="00E35052" w14:paraId="3F6FDC39" w14:textId="77777777" w:rsidTr="006E0B19">
        <w:trPr>
          <w:cnfStyle w:val="000000010000" w:firstRow="0" w:lastRow="0" w:firstColumn="0" w:lastColumn="0" w:oddVBand="0" w:evenVBand="0" w:oddHBand="0" w:evenHBand="1"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08CB2EE9"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Appellate Attorney</w:t>
            </w:r>
          </w:p>
        </w:tc>
        <w:tc>
          <w:tcPr>
            <w:tcW w:w="707" w:type="pct"/>
            <w:tcBorders>
              <w:left w:val="none" w:sz="0" w:space="0" w:color="auto"/>
              <w:right w:val="none" w:sz="0" w:space="0" w:color="auto"/>
            </w:tcBorders>
            <w:noWrap/>
            <w:hideMark/>
          </w:tcPr>
          <w:p w14:paraId="75D349C7"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w:t>
            </w:r>
          </w:p>
        </w:tc>
        <w:tc>
          <w:tcPr>
            <w:tcW w:w="657" w:type="pct"/>
            <w:tcBorders>
              <w:left w:val="none" w:sz="0" w:space="0" w:color="auto"/>
              <w:right w:val="none" w:sz="0" w:space="0" w:color="auto"/>
            </w:tcBorders>
            <w:noWrap/>
            <w:hideMark/>
          </w:tcPr>
          <w:p w14:paraId="45C24CC8"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4A08674D"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w:t>
            </w:r>
          </w:p>
        </w:tc>
      </w:tr>
      <w:tr w:rsidR="003471BA" w:rsidRPr="00E35052" w14:paraId="349FF3F9" w14:textId="77777777" w:rsidTr="006E0B19">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41605C16"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Auditor General </w:t>
            </w:r>
          </w:p>
        </w:tc>
        <w:tc>
          <w:tcPr>
            <w:tcW w:w="707" w:type="pct"/>
            <w:tcBorders>
              <w:left w:val="none" w:sz="0" w:space="0" w:color="auto"/>
              <w:right w:val="none" w:sz="0" w:space="0" w:color="auto"/>
            </w:tcBorders>
            <w:noWrap/>
            <w:hideMark/>
          </w:tcPr>
          <w:p w14:paraId="28B9889E"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340</w:t>
            </w:r>
          </w:p>
        </w:tc>
        <w:tc>
          <w:tcPr>
            <w:tcW w:w="657" w:type="pct"/>
            <w:tcBorders>
              <w:left w:val="none" w:sz="0" w:space="0" w:color="auto"/>
              <w:right w:val="none" w:sz="0" w:space="0" w:color="auto"/>
            </w:tcBorders>
            <w:noWrap/>
            <w:hideMark/>
          </w:tcPr>
          <w:p w14:paraId="70BAD9F5"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4B486D8F"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340</w:t>
            </w:r>
          </w:p>
        </w:tc>
      </w:tr>
      <w:tr w:rsidR="003471BA" w:rsidRPr="00E35052" w14:paraId="6648B9F3" w14:textId="77777777" w:rsidTr="006E0B19">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775F55F2"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Bar Association </w:t>
            </w:r>
          </w:p>
        </w:tc>
        <w:tc>
          <w:tcPr>
            <w:tcW w:w="707" w:type="pct"/>
            <w:tcBorders>
              <w:left w:val="none" w:sz="0" w:space="0" w:color="auto"/>
              <w:right w:val="none" w:sz="0" w:space="0" w:color="auto"/>
            </w:tcBorders>
            <w:noWrap/>
            <w:hideMark/>
          </w:tcPr>
          <w:p w14:paraId="1F71117D"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w:t>
            </w:r>
          </w:p>
        </w:tc>
        <w:tc>
          <w:tcPr>
            <w:tcW w:w="657" w:type="pct"/>
            <w:tcBorders>
              <w:left w:val="none" w:sz="0" w:space="0" w:color="auto"/>
              <w:right w:val="none" w:sz="0" w:space="0" w:color="auto"/>
            </w:tcBorders>
            <w:noWrap/>
            <w:hideMark/>
          </w:tcPr>
          <w:p w14:paraId="4FB8A387"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796657F1"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w:t>
            </w:r>
          </w:p>
        </w:tc>
      </w:tr>
      <w:tr w:rsidR="003471BA" w:rsidRPr="00E35052" w14:paraId="178FC18E" w14:textId="77777777" w:rsidTr="006E0B19">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0F1293CB"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Border Office </w:t>
            </w:r>
          </w:p>
        </w:tc>
        <w:tc>
          <w:tcPr>
            <w:tcW w:w="707" w:type="pct"/>
            <w:tcBorders>
              <w:left w:val="none" w:sz="0" w:space="0" w:color="auto"/>
              <w:right w:val="none" w:sz="0" w:space="0" w:color="auto"/>
            </w:tcBorders>
            <w:noWrap/>
            <w:hideMark/>
          </w:tcPr>
          <w:p w14:paraId="56BC9787"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43</w:t>
            </w:r>
          </w:p>
        </w:tc>
        <w:tc>
          <w:tcPr>
            <w:tcW w:w="657" w:type="pct"/>
            <w:tcBorders>
              <w:left w:val="none" w:sz="0" w:space="0" w:color="auto"/>
              <w:right w:val="none" w:sz="0" w:space="0" w:color="auto"/>
            </w:tcBorders>
            <w:noWrap/>
            <w:hideMark/>
          </w:tcPr>
          <w:p w14:paraId="1C0E0C82"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6202915F"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43</w:t>
            </w:r>
          </w:p>
        </w:tc>
      </w:tr>
      <w:tr w:rsidR="003471BA" w:rsidRPr="00E35052" w14:paraId="1A38DDB9" w14:textId="77777777" w:rsidTr="006E0B19">
        <w:trPr>
          <w:cnfStyle w:val="000000010000" w:firstRow="0" w:lastRow="0" w:firstColumn="0" w:lastColumn="0" w:oddVBand="0" w:evenVBand="0" w:oddHBand="0" w:evenHBand="1" w:firstRowFirstColumn="0" w:firstRowLastColumn="0" w:lastRowFirstColumn="0" w:lastRowLastColumn="0"/>
          <w:trHeight w:val="404"/>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vAlign w:val="bottom"/>
            <w:hideMark/>
          </w:tcPr>
          <w:p w14:paraId="0101287A"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Central Registration Department, Narayan Bhawan (Women Development Training Centre)</w:t>
            </w:r>
          </w:p>
        </w:tc>
        <w:tc>
          <w:tcPr>
            <w:tcW w:w="707" w:type="pct"/>
            <w:tcBorders>
              <w:left w:val="none" w:sz="0" w:space="0" w:color="auto"/>
              <w:right w:val="none" w:sz="0" w:space="0" w:color="auto"/>
            </w:tcBorders>
            <w:noWrap/>
            <w:hideMark/>
          </w:tcPr>
          <w:p w14:paraId="247A732A"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85</w:t>
            </w:r>
          </w:p>
        </w:tc>
        <w:tc>
          <w:tcPr>
            <w:tcW w:w="657" w:type="pct"/>
            <w:tcBorders>
              <w:left w:val="none" w:sz="0" w:space="0" w:color="auto"/>
              <w:right w:val="none" w:sz="0" w:space="0" w:color="auto"/>
            </w:tcBorders>
            <w:noWrap/>
            <w:hideMark/>
          </w:tcPr>
          <w:p w14:paraId="08A0D77F"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1D77DBD3"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85</w:t>
            </w:r>
          </w:p>
        </w:tc>
      </w:tr>
      <w:tr w:rsidR="003471BA" w:rsidRPr="00E35052" w14:paraId="709E081E" w14:textId="77777777" w:rsidTr="006E0B19">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129EB68C"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DDC building </w:t>
            </w:r>
          </w:p>
        </w:tc>
        <w:tc>
          <w:tcPr>
            <w:tcW w:w="707" w:type="pct"/>
            <w:tcBorders>
              <w:left w:val="none" w:sz="0" w:space="0" w:color="auto"/>
              <w:right w:val="none" w:sz="0" w:space="0" w:color="auto"/>
            </w:tcBorders>
            <w:noWrap/>
            <w:hideMark/>
          </w:tcPr>
          <w:p w14:paraId="6DCDDAC2"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604</w:t>
            </w:r>
          </w:p>
        </w:tc>
        <w:tc>
          <w:tcPr>
            <w:tcW w:w="657" w:type="pct"/>
            <w:tcBorders>
              <w:left w:val="none" w:sz="0" w:space="0" w:color="auto"/>
              <w:right w:val="none" w:sz="0" w:space="0" w:color="auto"/>
            </w:tcBorders>
            <w:noWrap/>
            <w:hideMark/>
          </w:tcPr>
          <w:p w14:paraId="0D4E2806"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0A621A77"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604</w:t>
            </w:r>
          </w:p>
        </w:tc>
      </w:tr>
      <w:tr w:rsidR="003471BA" w:rsidRPr="00E35052" w14:paraId="10D37CEC" w14:textId="77777777" w:rsidTr="006E0B19">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79AA4C46"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District Administration Office </w:t>
            </w:r>
          </w:p>
        </w:tc>
        <w:tc>
          <w:tcPr>
            <w:tcW w:w="707" w:type="pct"/>
            <w:tcBorders>
              <w:left w:val="none" w:sz="0" w:space="0" w:color="auto"/>
              <w:right w:val="none" w:sz="0" w:space="0" w:color="auto"/>
            </w:tcBorders>
            <w:noWrap/>
            <w:hideMark/>
          </w:tcPr>
          <w:p w14:paraId="153D107E"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638</w:t>
            </w:r>
          </w:p>
        </w:tc>
        <w:tc>
          <w:tcPr>
            <w:tcW w:w="657" w:type="pct"/>
            <w:tcBorders>
              <w:left w:val="none" w:sz="0" w:space="0" w:color="auto"/>
              <w:right w:val="none" w:sz="0" w:space="0" w:color="auto"/>
            </w:tcBorders>
            <w:noWrap/>
            <w:hideMark/>
          </w:tcPr>
          <w:p w14:paraId="62AE7D60"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5B0CB047"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638</w:t>
            </w:r>
          </w:p>
        </w:tc>
      </w:tr>
      <w:tr w:rsidR="003471BA" w:rsidRPr="00E35052" w14:paraId="0D34BCF9" w14:textId="77777777" w:rsidTr="006E0B19">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1C6C1725"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District Attorney </w:t>
            </w:r>
          </w:p>
        </w:tc>
        <w:tc>
          <w:tcPr>
            <w:tcW w:w="707" w:type="pct"/>
            <w:tcBorders>
              <w:left w:val="none" w:sz="0" w:space="0" w:color="auto"/>
              <w:right w:val="none" w:sz="0" w:space="0" w:color="auto"/>
            </w:tcBorders>
            <w:noWrap/>
            <w:hideMark/>
          </w:tcPr>
          <w:p w14:paraId="79C09CC3"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45</w:t>
            </w:r>
          </w:p>
        </w:tc>
        <w:tc>
          <w:tcPr>
            <w:tcW w:w="657" w:type="pct"/>
            <w:tcBorders>
              <w:left w:val="none" w:sz="0" w:space="0" w:color="auto"/>
              <w:right w:val="none" w:sz="0" w:space="0" w:color="auto"/>
            </w:tcBorders>
            <w:noWrap/>
            <w:hideMark/>
          </w:tcPr>
          <w:p w14:paraId="6D4AD920"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6B789D3A"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45</w:t>
            </w:r>
          </w:p>
        </w:tc>
      </w:tr>
      <w:tr w:rsidR="003471BA" w:rsidRPr="00E35052" w14:paraId="6690EFC1" w14:textId="77777777" w:rsidTr="008D0074">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center"/>
            <w:hideMark/>
          </w:tcPr>
          <w:p w14:paraId="3B425C85" w14:textId="77777777" w:rsidR="003471BA" w:rsidRPr="00E35052" w:rsidRDefault="003471BA" w:rsidP="008D0074">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District Court</w:t>
            </w:r>
          </w:p>
        </w:tc>
        <w:tc>
          <w:tcPr>
            <w:tcW w:w="707" w:type="pct"/>
            <w:tcBorders>
              <w:left w:val="none" w:sz="0" w:space="0" w:color="auto"/>
              <w:right w:val="none" w:sz="0" w:space="0" w:color="auto"/>
            </w:tcBorders>
            <w:noWrap/>
            <w:hideMark/>
          </w:tcPr>
          <w:p w14:paraId="7BE43FC4"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295</w:t>
            </w:r>
          </w:p>
        </w:tc>
        <w:tc>
          <w:tcPr>
            <w:tcW w:w="657" w:type="pct"/>
            <w:tcBorders>
              <w:left w:val="none" w:sz="0" w:space="0" w:color="auto"/>
              <w:right w:val="none" w:sz="0" w:space="0" w:color="auto"/>
            </w:tcBorders>
            <w:noWrap/>
            <w:hideMark/>
          </w:tcPr>
          <w:p w14:paraId="7E6F4027"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0CFD2569"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295</w:t>
            </w:r>
          </w:p>
        </w:tc>
      </w:tr>
      <w:tr w:rsidR="003471BA" w:rsidRPr="00E35052" w14:paraId="6233774E" w14:textId="77777777" w:rsidTr="008D0074">
        <w:trPr>
          <w:cnfStyle w:val="000000100000" w:firstRow="0" w:lastRow="0" w:firstColumn="0" w:lastColumn="0" w:oddVBand="0" w:evenVBand="0" w:oddHBand="1"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vAlign w:val="center"/>
            <w:hideMark/>
          </w:tcPr>
          <w:p w14:paraId="614AAB4F" w14:textId="77777777" w:rsidR="003471BA" w:rsidRPr="00E35052" w:rsidRDefault="003471BA" w:rsidP="008D0074">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DOLIDAR Building, Shree Mahal, Pulchowk</w:t>
            </w:r>
          </w:p>
        </w:tc>
        <w:tc>
          <w:tcPr>
            <w:tcW w:w="707" w:type="pct"/>
            <w:tcBorders>
              <w:left w:val="none" w:sz="0" w:space="0" w:color="auto"/>
              <w:right w:val="none" w:sz="0" w:space="0" w:color="auto"/>
            </w:tcBorders>
            <w:noWrap/>
            <w:vAlign w:val="center"/>
            <w:hideMark/>
          </w:tcPr>
          <w:p w14:paraId="089ADAA2" w14:textId="77777777" w:rsidR="003471BA" w:rsidRPr="00E35052" w:rsidRDefault="003471BA" w:rsidP="00A850C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213</w:t>
            </w:r>
          </w:p>
        </w:tc>
        <w:tc>
          <w:tcPr>
            <w:tcW w:w="657" w:type="pct"/>
            <w:tcBorders>
              <w:left w:val="none" w:sz="0" w:space="0" w:color="auto"/>
              <w:right w:val="none" w:sz="0" w:space="0" w:color="auto"/>
            </w:tcBorders>
            <w:noWrap/>
            <w:vAlign w:val="center"/>
            <w:hideMark/>
          </w:tcPr>
          <w:p w14:paraId="37C21FAA" w14:textId="77777777" w:rsidR="003471BA" w:rsidRPr="00E35052" w:rsidRDefault="003471BA" w:rsidP="00A850C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vAlign w:val="center"/>
            <w:hideMark/>
          </w:tcPr>
          <w:p w14:paraId="2D459A0C" w14:textId="77777777" w:rsidR="003471BA" w:rsidRPr="00E35052" w:rsidRDefault="003471BA" w:rsidP="00A850C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213</w:t>
            </w:r>
          </w:p>
        </w:tc>
      </w:tr>
      <w:tr w:rsidR="003471BA" w:rsidRPr="00E35052" w14:paraId="45C247F2" w14:textId="77777777" w:rsidTr="008D0074">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center"/>
            <w:hideMark/>
          </w:tcPr>
          <w:p w14:paraId="6B74C6F9" w14:textId="77777777" w:rsidR="003471BA" w:rsidRPr="00E35052" w:rsidRDefault="003471BA" w:rsidP="008D0074">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District Treasury Controller Office</w:t>
            </w:r>
          </w:p>
        </w:tc>
        <w:tc>
          <w:tcPr>
            <w:tcW w:w="707" w:type="pct"/>
            <w:tcBorders>
              <w:left w:val="none" w:sz="0" w:space="0" w:color="auto"/>
              <w:right w:val="none" w:sz="0" w:space="0" w:color="auto"/>
            </w:tcBorders>
            <w:noWrap/>
            <w:hideMark/>
          </w:tcPr>
          <w:p w14:paraId="7A021DEA"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85</w:t>
            </w:r>
          </w:p>
        </w:tc>
        <w:tc>
          <w:tcPr>
            <w:tcW w:w="657" w:type="pct"/>
            <w:tcBorders>
              <w:left w:val="none" w:sz="0" w:space="0" w:color="auto"/>
              <w:right w:val="none" w:sz="0" w:space="0" w:color="auto"/>
            </w:tcBorders>
            <w:noWrap/>
            <w:hideMark/>
          </w:tcPr>
          <w:p w14:paraId="3E4283BB"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18C4822A"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85</w:t>
            </w:r>
          </w:p>
        </w:tc>
      </w:tr>
      <w:tr w:rsidR="003471BA" w:rsidRPr="00E35052" w14:paraId="48B678EE" w14:textId="77777777" w:rsidTr="006E0B19">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494EDBB7"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Ilaka Office </w:t>
            </w:r>
          </w:p>
        </w:tc>
        <w:tc>
          <w:tcPr>
            <w:tcW w:w="707" w:type="pct"/>
            <w:tcBorders>
              <w:left w:val="none" w:sz="0" w:space="0" w:color="auto"/>
              <w:right w:val="none" w:sz="0" w:space="0" w:color="auto"/>
            </w:tcBorders>
            <w:noWrap/>
            <w:hideMark/>
          </w:tcPr>
          <w:p w14:paraId="714FDC49"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128</w:t>
            </w:r>
          </w:p>
        </w:tc>
        <w:tc>
          <w:tcPr>
            <w:tcW w:w="657" w:type="pct"/>
            <w:tcBorders>
              <w:left w:val="none" w:sz="0" w:space="0" w:color="auto"/>
              <w:right w:val="none" w:sz="0" w:space="0" w:color="auto"/>
            </w:tcBorders>
            <w:noWrap/>
            <w:hideMark/>
          </w:tcPr>
          <w:p w14:paraId="1FC2D070"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0FC30C2B"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128</w:t>
            </w:r>
          </w:p>
        </w:tc>
      </w:tr>
      <w:tr w:rsidR="003471BA" w:rsidRPr="00E35052" w14:paraId="79935859" w14:textId="77777777" w:rsidTr="006E0B19">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1B4A1BDA"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Judgement Execution Directorate </w:t>
            </w:r>
          </w:p>
        </w:tc>
        <w:tc>
          <w:tcPr>
            <w:tcW w:w="707" w:type="pct"/>
            <w:tcBorders>
              <w:left w:val="none" w:sz="0" w:space="0" w:color="auto"/>
              <w:right w:val="none" w:sz="0" w:space="0" w:color="auto"/>
            </w:tcBorders>
            <w:noWrap/>
            <w:hideMark/>
          </w:tcPr>
          <w:p w14:paraId="051B486D"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w:t>
            </w:r>
          </w:p>
        </w:tc>
        <w:tc>
          <w:tcPr>
            <w:tcW w:w="657" w:type="pct"/>
            <w:tcBorders>
              <w:left w:val="none" w:sz="0" w:space="0" w:color="auto"/>
              <w:right w:val="none" w:sz="0" w:space="0" w:color="auto"/>
            </w:tcBorders>
            <w:noWrap/>
            <w:hideMark/>
          </w:tcPr>
          <w:p w14:paraId="02B622FE"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20690FE4"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w:t>
            </w:r>
          </w:p>
        </w:tc>
      </w:tr>
      <w:tr w:rsidR="003471BA" w:rsidRPr="00E35052" w14:paraId="3732A9FB" w14:textId="77777777" w:rsidTr="006E0B19">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24B139DB"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Kathmandu Metropolitan City, Bagh Durbar3</w:t>
            </w:r>
          </w:p>
        </w:tc>
        <w:tc>
          <w:tcPr>
            <w:tcW w:w="707" w:type="pct"/>
            <w:tcBorders>
              <w:left w:val="none" w:sz="0" w:space="0" w:color="auto"/>
              <w:right w:val="none" w:sz="0" w:space="0" w:color="auto"/>
            </w:tcBorders>
            <w:noWrap/>
            <w:hideMark/>
          </w:tcPr>
          <w:p w14:paraId="3E055336"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213</w:t>
            </w:r>
          </w:p>
        </w:tc>
        <w:tc>
          <w:tcPr>
            <w:tcW w:w="657" w:type="pct"/>
            <w:tcBorders>
              <w:left w:val="none" w:sz="0" w:space="0" w:color="auto"/>
              <w:right w:val="none" w:sz="0" w:space="0" w:color="auto"/>
            </w:tcBorders>
            <w:noWrap/>
            <w:hideMark/>
          </w:tcPr>
          <w:p w14:paraId="6D56117C"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19E9BE35"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213</w:t>
            </w:r>
          </w:p>
        </w:tc>
      </w:tr>
      <w:tr w:rsidR="003471BA" w:rsidRPr="00E35052" w14:paraId="5EC0BB0F" w14:textId="77777777" w:rsidTr="006E0B19">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2DAFDAE6"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Ministry of General Admin </w:t>
            </w:r>
          </w:p>
        </w:tc>
        <w:tc>
          <w:tcPr>
            <w:tcW w:w="707" w:type="pct"/>
            <w:tcBorders>
              <w:left w:val="none" w:sz="0" w:space="0" w:color="auto"/>
              <w:right w:val="none" w:sz="0" w:space="0" w:color="auto"/>
            </w:tcBorders>
            <w:noWrap/>
            <w:hideMark/>
          </w:tcPr>
          <w:p w14:paraId="4E6D85CA"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298</w:t>
            </w:r>
          </w:p>
        </w:tc>
        <w:tc>
          <w:tcPr>
            <w:tcW w:w="657" w:type="pct"/>
            <w:tcBorders>
              <w:left w:val="none" w:sz="0" w:space="0" w:color="auto"/>
              <w:right w:val="none" w:sz="0" w:space="0" w:color="auto"/>
            </w:tcBorders>
            <w:noWrap/>
            <w:hideMark/>
          </w:tcPr>
          <w:p w14:paraId="5AB28739"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0DFA84AE"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298</w:t>
            </w:r>
          </w:p>
        </w:tc>
      </w:tr>
      <w:tr w:rsidR="003471BA" w:rsidRPr="00E35052" w14:paraId="1C81587A" w14:textId="77777777" w:rsidTr="006E0B19">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22D522F7"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Ministry of Home Affairs</w:t>
            </w:r>
          </w:p>
        </w:tc>
        <w:tc>
          <w:tcPr>
            <w:tcW w:w="707" w:type="pct"/>
            <w:tcBorders>
              <w:left w:val="none" w:sz="0" w:space="0" w:color="auto"/>
              <w:right w:val="none" w:sz="0" w:space="0" w:color="auto"/>
            </w:tcBorders>
            <w:noWrap/>
            <w:hideMark/>
          </w:tcPr>
          <w:p w14:paraId="65AB2283"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298</w:t>
            </w:r>
          </w:p>
        </w:tc>
        <w:tc>
          <w:tcPr>
            <w:tcW w:w="657" w:type="pct"/>
            <w:tcBorders>
              <w:left w:val="none" w:sz="0" w:space="0" w:color="auto"/>
              <w:right w:val="none" w:sz="0" w:space="0" w:color="auto"/>
            </w:tcBorders>
            <w:noWrap/>
            <w:hideMark/>
          </w:tcPr>
          <w:p w14:paraId="7157F20C"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55EDBD3B"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298</w:t>
            </w:r>
          </w:p>
        </w:tc>
      </w:tr>
      <w:tr w:rsidR="003471BA" w:rsidRPr="00E35052" w14:paraId="1765AA0F" w14:textId="77777777" w:rsidTr="006E0B19">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292C0435"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Municipal Building </w:t>
            </w:r>
          </w:p>
        </w:tc>
        <w:tc>
          <w:tcPr>
            <w:tcW w:w="707" w:type="pct"/>
            <w:tcBorders>
              <w:left w:val="none" w:sz="0" w:space="0" w:color="auto"/>
              <w:right w:val="none" w:sz="0" w:space="0" w:color="auto"/>
            </w:tcBorders>
            <w:noWrap/>
            <w:hideMark/>
          </w:tcPr>
          <w:p w14:paraId="18AA2E76"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551</w:t>
            </w:r>
          </w:p>
        </w:tc>
        <w:tc>
          <w:tcPr>
            <w:tcW w:w="657" w:type="pct"/>
            <w:tcBorders>
              <w:left w:val="none" w:sz="0" w:space="0" w:color="auto"/>
              <w:right w:val="none" w:sz="0" w:space="0" w:color="auto"/>
            </w:tcBorders>
            <w:noWrap/>
            <w:hideMark/>
          </w:tcPr>
          <w:p w14:paraId="53C52A1A"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4DECFAFD"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551</w:t>
            </w:r>
          </w:p>
        </w:tc>
      </w:tr>
      <w:tr w:rsidR="003471BA" w:rsidRPr="00E35052" w14:paraId="4D244B45" w14:textId="77777777" w:rsidTr="006E0B19">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3239B560"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Municipal Ward Building </w:t>
            </w:r>
          </w:p>
        </w:tc>
        <w:tc>
          <w:tcPr>
            <w:tcW w:w="707" w:type="pct"/>
            <w:tcBorders>
              <w:left w:val="none" w:sz="0" w:space="0" w:color="auto"/>
              <w:right w:val="none" w:sz="0" w:space="0" w:color="auto"/>
            </w:tcBorders>
            <w:noWrap/>
            <w:hideMark/>
          </w:tcPr>
          <w:p w14:paraId="6AEFF8FE"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625</w:t>
            </w:r>
          </w:p>
        </w:tc>
        <w:tc>
          <w:tcPr>
            <w:tcW w:w="657" w:type="pct"/>
            <w:tcBorders>
              <w:left w:val="none" w:sz="0" w:space="0" w:color="auto"/>
              <w:right w:val="none" w:sz="0" w:space="0" w:color="auto"/>
            </w:tcBorders>
            <w:noWrap/>
            <w:hideMark/>
          </w:tcPr>
          <w:p w14:paraId="13300F4E"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35C7CD86"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625</w:t>
            </w:r>
          </w:p>
        </w:tc>
      </w:tr>
      <w:tr w:rsidR="003471BA" w:rsidRPr="00E35052" w14:paraId="06E2EF8F" w14:textId="77777777" w:rsidTr="006E0B19">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04687BC0"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National Human Rights Commission </w:t>
            </w:r>
          </w:p>
        </w:tc>
        <w:tc>
          <w:tcPr>
            <w:tcW w:w="707" w:type="pct"/>
            <w:tcBorders>
              <w:left w:val="none" w:sz="0" w:space="0" w:color="auto"/>
              <w:right w:val="none" w:sz="0" w:space="0" w:color="auto"/>
            </w:tcBorders>
            <w:noWrap/>
            <w:hideMark/>
          </w:tcPr>
          <w:p w14:paraId="37601485"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866</w:t>
            </w:r>
          </w:p>
        </w:tc>
        <w:tc>
          <w:tcPr>
            <w:tcW w:w="657" w:type="pct"/>
            <w:tcBorders>
              <w:left w:val="none" w:sz="0" w:space="0" w:color="auto"/>
              <w:right w:val="none" w:sz="0" w:space="0" w:color="auto"/>
            </w:tcBorders>
            <w:noWrap/>
            <w:hideMark/>
          </w:tcPr>
          <w:p w14:paraId="7C000CC0"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28F62B2C"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866</w:t>
            </w:r>
          </w:p>
        </w:tc>
      </w:tr>
      <w:tr w:rsidR="003471BA" w:rsidRPr="00E35052" w14:paraId="6EFB71E2" w14:textId="77777777" w:rsidTr="006E0B19">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4B0CF9BF"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Nepal Army </w:t>
            </w:r>
          </w:p>
        </w:tc>
        <w:tc>
          <w:tcPr>
            <w:tcW w:w="707" w:type="pct"/>
            <w:tcBorders>
              <w:left w:val="none" w:sz="0" w:space="0" w:color="auto"/>
              <w:right w:val="none" w:sz="0" w:space="0" w:color="auto"/>
            </w:tcBorders>
            <w:noWrap/>
            <w:hideMark/>
          </w:tcPr>
          <w:p w14:paraId="4BD5E216"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4,845</w:t>
            </w:r>
          </w:p>
        </w:tc>
        <w:tc>
          <w:tcPr>
            <w:tcW w:w="657" w:type="pct"/>
            <w:tcBorders>
              <w:left w:val="none" w:sz="0" w:space="0" w:color="auto"/>
              <w:right w:val="none" w:sz="0" w:space="0" w:color="auto"/>
            </w:tcBorders>
            <w:noWrap/>
            <w:hideMark/>
          </w:tcPr>
          <w:p w14:paraId="674F4DB1"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68646820"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4,845</w:t>
            </w:r>
          </w:p>
        </w:tc>
      </w:tr>
      <w:tr w:rsidR="003471BA" w:rsidRPr="00E35052" w14:paraId="114382DD" w14:textId="77777777" w:rsidTr="006E0B19">
        <w:trPr>
          <w:cnfStyle w:val="000000010000" w:firstRow="0" w:lastRow="0" w:firstColumn="0" w:lastColumn="0" w:oddVBand="0" w:evenVBand="0" w:oddHBand="0" w:evenHBand="1"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3F4CD846"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National Planning Commission </w:t>
            </w:r>
          </w:p>
        </w:tc>
        <w:tc>
          <w:tcPr>
            <w:tcW w:w="707" w:type="pct"/>
            <w:tcBorders>
              <w:left w:val="none" w:sz="0" w:space="0" w:color="auto"/>
              <w:right w:val="none" w:sz="0" w:space="0" w:color="auto"/>
            </w:tcBorders>
            <w:noWrap/>
            <w:hideMark/>
          </w:tcPr>
          <w:p w14:paraId="0211C1F0"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850</w:t>
            </w:r>
          </w:p>
        </w:tc>
        <w:tc>
          <w:tcPr>
            <w:tcW w:w="657" w:type="pct"/>
            <w:tcBorders>
              <w:left w:val="none" w:sz="0" w:space="0" w:color="auto"/>
              <w:right w:val="none" w:sz="0" w:space="0" w:color="auto"/>
            </w:tcBorders>
            <w:noWrap/>
            <w:hideMark/>
          </w:tcPr>
          <w:p w14:paraId="7E49B2C1"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6C5B9A83"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850</w:t>
            </w:r>
          </w:p>
        </w:tc>
      </w:tr>
      <w:tr w:rsidR="003471BA" w:rsidRPr="00E35052" w14:paraId="14C8A274" w14:textId="77777777" w:rsidTr="006E0B19">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660001B8"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Office of the PM and Council of Ministers </w:t>
            </w:r>
          </w:p>
        </w:tc>
        <w:tc>
          <w:tcPr>
            <w:tcW w:w="707" w:type="pct"/>
            <w:tcBorders>
              <w:left w:val="none" w:sz="0" w:space="0" w:color="auto"/>
              <w:right w:val="none" w:sz="0" w:space="0" w:color="auto"/>
            </w:tcBorders>
            <w:noWrap/>
            <w:hideMark/>
          </w:tcPr>
          <w:p w14:paraId="294EDAD8"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850</w:t>
            </w:r>
          </w:p>
        </w:tc>
        <w:tc>
          <w:tcPr>
            <w:tcW w:w="657" w:type="pct"/>
            <w:tcBorders>
              <w:left w:val="none" w:sz="0" w:space="0" w:color="auto"/>
              <w:right w:val="none" w:sz="0" w:space="0" w:color="auto"/>
            </w:tcBorders>
            <w:noWrap/>
            <w:hideMark/>
          </w:tcPr>
          <w:p w14:paraId="512E52A1"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7924D33C"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850</w:t>
            </w:r>
          </w:p>
        </w:tc>
      </w:tr>
      <w:tr w:rsidR="003471BA" w:rsidRPr="00E35052" w14:paraId="0354AAB5" w14:textId="77777777" w:rsidTr="006E0B19">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700D0724"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Police office </w:t>
            </w:r>
          </w:p>
        </w:tc>
        <w:tc>
          <w:tcPr>
            <w:tcW w:w="707" w:type="pct"/>
            <w:tcBorders>
              <w:left w:val="none" w:sz="0" w:space="0" w:color="auto"/>
              <w:right w:val="none" w:sz="0" w:space="0" w:color="auto"/>
            </w:tcBorders>
            <w:noWrap/>
            <w:hideMark/>
          </w:tcPr>
          <w:p w14:paraId="3ED7E976"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319</w:t>
            </w:r>
          </w:p>
        </w:tc>
        <w:tc>
          <w:tcPr>
            <w:tcW w:w="657" w:type="pct"/>
            <w:tcBorders>
              <w:left w:val="none" w:sz="0" w:space="0" w:color="auto"/>
              <w:right w:val="none" w:sz="0" w:space="0" w:color="auto"/>
            </w:tcBorders>
            <w:noWrap/>
            <w:hideMark/>
          </w:tcPr>
          <w:p w14:paraId="7C243798"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1475B95C"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319</w:t>
            </w:r>
          </w:p>
        </w:tc>
      </w:tr>
      <w:tr w:rsidR="003471BA" w:rsidRPr="00E35052" w14:paraId="0DD5745A" w14:textId="77777777" w:rsidTr="006E0B19">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6225A2A4"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Police post </w:t>
            </w:r>
          </w:p>
        </w:tc>
        <w:tc>
          <w:tcPr>
            <w:tcW w:w="707" w:type="pct"/>
            <w:tcBorders>
              <w:left w:val="none" w:sz="0" w:space="0" w:color="auto"/>
              <w:right w:val="none" w:sz="0" w:space="0" w:color="auto"/>
            </w:tcBorders>
            <w:noWrap/>
            <w:hideMark/>
          </w:tcPr>
          <w:p w14:paraId="58DD52F5"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281</w:t>
            </w:r>
          </w:p>
        </w:tc>
        <w:tc>
          <w:tcPr>
            <w:tcW w:w="657" w:type="pct"/>
            <w:tcBorders>
              <w:left w:val="none" w:sz="0" w:space="0" w:color="auto"/>
              <w:right w:val="none" w:sz="0" w:space="0" w:color="auto"/>
            </w:tcBorders>
            <w:noWrap/>
            <w:hideMark/>
          </w:tcPr>
          <w:p w14:paraId="3DC468A1"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32EECA59"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281</w:t>
            </w:r>
          </w:p>
        </w:tc>
      </w:tr>
      <w:tr w:rsidR="003471BA" w:rsidRPr="00E35052" w14:paraId="7A5892F9" w14:textId="77777777" w:rsidTr="006E0B19">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50DD6721"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Prisons </w:t>
            </w:r>
          </w:p>
        </w:tc>
        <w:tc>
          <w:tcPr>
            <w:tcW w:w="707" w:type="pct"/>
            <w:tcBorders>
              <w:left w:val="none" w:sz="0" w:space="0" w:color="auto"/>
              <w:right w:val="none" w:sz="0" w:space="0" w:color="auto"/>
            </w:tcBorders>
            <w:noWrap/>
            <w:hideMark/>
          </w:tcPr>
          <w:p w14:paraId="58CA2CF0"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3,640</w:t>
            </w:r>
          </w:p>
        </w:tc>
        <w:tc>
          <w:tcPr>
            <w:tcW w:w="657" w:type="pct"/>
            <w:tcBorders>
              <w:left w:val="none" w:sz="0" w:space="0" w:color="auto"/>
              <w:right w:val="none" w:sz="0" w:space="0" w:color="auto"/>
            </w:tcBorders>
            <w:noWrap/>
            <w:hideMark/>
          </w:tcPr>
          <w:p w14:paraId="5F2AC5C2"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06F183C3"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3,640</w:t>
            </w:r>
          </w:p>
        </w:tc>
      </w:tr>
      <w:tr w:rsidR="003471BA" w:rsidRPr="00E35052" w14:paraId="1293F2A5" w14:textId="77777777" w:rsidTr="006E0B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vAlign w:val="bottom"/>
            <w:hideMark/>
          </w:tcPr>
          <w:p w14:paraId="330B5112"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Supreme Court </w:t>
            </w:r>
          </w:p>
        </w:tc>
        <w:tc>
          <w:tcPr>
            <w:tcW w:w="707" w:type="pct"/>
            <w:tcBorders>
              <w:left w:val="none" w:sz="0" w:space="0" w:color="auto"/>
              <w:right w:val="none" w:sz="0" w:space="0" w:color="auto"/>
            </w:tcBorders>
            <w:noWrap/>
            <w:hideMark/>
          </w:tcPr>
          <w:p w14:paraId="5431E7B2"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51</w:t>
            </w:r>
          </w:p>
        </w:tc>
        <w:tc>
          <w:tcPr>
            <w:tcW w:w="657" w:type="pct"/>
            <w:tcBorders>
              <w:left w:val="none" w:sz="0" w:space="0" w:color="auto"/>
              <w:right w:val="none" w:sz="0" w:space="0" w:color="auto"/>
            </w:tcBorders>
            <w:noWrap/>
            <w:hideMark/>
          </w:tcPr>
          <w:p w14:paraId="19926E6F"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21A358D7"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51</w:t>
            </w:r>
          </w:p>
        </w:tc>
      </w:tr>
      <w:tr w:rsidR="003471BA" w:rsidRPr="00E35052" w14:paraId="07F79A25" w14:textId="77777777" w:rsidTr="006E0B19">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50D062CE"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VDC building </w:t>
            </w:r>
          </w:p>
        </w:tc>
        <w:tc>
          <w:tcPr>
            <w:tcW w:w="707" w:type="pct"/>
            <w:tcBorders>
              <w:left w:val="none" w:sz="0" w:space="0" w:color="auto"/>
              <w:right w:val="none" w:sz="0" w:space="0" w:color="auto"/>
            </w:tcBorders>
            <w:noWrap/>
            <w:hideMark/>
          </w:tcPr>
          <w:p w14:paraId="656B61E2"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757</w:t>
            </w:r>
          </w:p>
        </w:tc>
        <w:tc>
          <w:tcPr>
            <w:tcW w:w="657" w:type="pct"/>
            <w:tcBorders>
              <w:left w:val="none" w:sz="0" w:space="0" w:color="auto"/>
              <w:right w:val="none" w:sz="0" w:space="0" w:color="auto"/>
            </w:tcBorders>
            <w:noWrap/>
            <w:hideMark/>
          </w:tcPr>
          <w:p w14:paraId="63970E44"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350B2783" w14:textId="77777777" w:rsidR="003471BA" w:rsidRPr="00E35052" w:rsidRDefault="003471BA"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757</w:t>
            </w:r>
          </w:p>
        </w:tc>
      </w:tr>
      <w:tr w:rsidR="003471BA" w:rsidRPr="00E35052" w14:paraId="471AF42F" w14:textId="77777777" w:rsidTr="006E0B19">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vAlign w:val="bottom"/>
            <w:hideMark/>
          </w:tcPr>
          <w:p w14:paraId="40E130D8" w14:textId="77777777" w:rsidR="003471BA" w:rsidRPr="00E35052" w:rsidRDefault="003471BA">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Sports facilities and training centres</w:t>
            </w:r>
          </w:p>
        </w:tc>
        <w:tc>
          <w:tcPr>
            <w:tcW w:w="707" w:type="pct"/>
            <w:tcBorders>
              <w:left w:val="none" w:sz="0" w:space="0" w:color="auto"/>
              <w:right w:val="none" w:sz="0" w:space="0" w:color="auto"/>
            </w:tcBorders>
            <w:noWrap/>
            <w:hideMark/>
          </w:tcPr>
          <w:p w14:paraId="1A1B992D"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1,797</w:t>
            </w:r>
          </w:p>
        </w:tc>
        <w:tc>
          <w:tcPr>
            <w:tcW w:w="657" w:type="pct"/>
            <w:tcBorders>
              <w:left w:val="none" w:sz="0" w:space="0" w:color="auto"/>
              <w:right w:val="none" w:sz="0" w:space="0" w:color="auto"/>
            </w:tcBorders>
            <w:noWrap/>
            <w:hideMark/>
          </w:tcPr>
          <w:p w14:paraId="2FD00A7F"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710" w:type="pct"/>
            <w:tcBorders>
              <w:left w:val="none" w:sz="0" w:space="0" w:color="auto"/>
            </w:tcBorders>
            <w:noWrap/>
            <w:hideMark/>
          </w:tcPr>
          <w:p w14:paraId="5B2F77FC" w14:textId="77777777" w:rsidR="003471BA" w:rsidRPr="00E35052" w:rsidRDefault="003471BA" w:rsidP="003471B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1,797</w:t>
            </w:r>
          </w:p>
        </w:tc>
      </w:tr>
      <w:tr w:rsidR="00FF16AF" w:rsidRPr="00E35052" w14:paraId="0A9BF31A" w14:textId="77777777" w:rsidTr="002349F7">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926" w:type="pct"/>
            <w:tcBorders>
              <w:right w:val="none" w:sz="0" w:space="0" w:color="auto"/>
            </w:tcBorders>
            <w:noWrap/>
            <w:hideMark/>
          </w:tcPr>
          <w:p w14:paraId="70168FA7" w14:textId="77777777" w:rsidR="00FF16AF" w:rsidRPr="00E35052" w:rsidRDefault="003471BA" w:rsidP="00661A55">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Total</w:t>
            </w:r>
          </w:p>
        </w:tc>
        <w:tc>
          <w:tcPr>
            <w:tcW w:w="707" w:type="pct"/>
            <w:tcBorders>
              <w:left w:val="none" w:sz="0" w:space="0" w:color="auto"/>
              <w:right w:val="none" w:sz="0" w:space="0" w:color="auto"/>
            </w:tcBorders>
            <w:noWrap/>
            <w:hideMark/>
          </w:tcPr>
          <w:p w14:paraId="2C91FF0B" w14:textId="77777777" w:rsidR="00FF16AF" w:rsidRPr="00E35052" w:rsidRDefault="00FF16AF"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18,757</w:t>
            </w:r>
          </w:p>
        </w:tc>
        <w:tc>
          <w:tcPr>
            <w:tcW w:w="657" w:type="pct"/>
            <w:tcBorders>
              <w:left w:val="none" w:sz="0" w:space="0" w:color="auto"/>
              <w:right w:val="none" w:sz="0" w:space="0" w:color="auto"/>
            </w:tcBorders>
            <w:noWrap/>
            <w:hideMark/>
          </w:tcPr>
          <w:p w14:paraId="77F208C2" w14:textId="77777777" w:rsidR="00FF16AF" w:rsidRPr="00E35052" w:rsidRDefault="00FF16AF"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 </w:t>
            </w:r>
          </w:p>
        </w:tc>
        <w:tc>
          <w:tcPr>
            <w:tcW w:w="710" w:type="pct"/>
            <w:tcBorders>
              <w:left w:val="none" w:sz="0" w:space="0" w:color="auto"/>
            </w:tcBorders>
            <w:noWrap/>
            <w:hideMark/>
          </w:tcPr>
          <w:p w14:paraId="1B46EA6C" w14:textId="77777777" w:rsidR="00FF16AF" w:rsidRPr="00E35052" w:rsidRDefault="00FF16AF" w:rsidP="003471BA">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18,757</w:t>
            </w:r>
          </w:p>
        </w:tc>
      </w:tr>
    </w:tbl>
    <w:p w14:paraId="1BC9D2F6" w14:textId="77777777" w:rsidR="00364481" w:rsidRPr="00E35052" w:rsidRDefault="00364481" w:rsidP="00364481">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28AEE8C8" w14:textId="77777777" w:rsidR="00FF16AF" w:rsidRPr="00E35052" w:rsidRDefault="00FF16AF" w:rsidP="00FF16AF">
      <w:pPr>
        <w:spacing w:after="0" w:line="240" w:lineRule="auto"/>
        <w:jc w:val="both"/>
        <w:rPr>
          <w:rFonts w:ascii="Preeti" w:hAnsi="Preeti" w:cs="Preeti"/>
          <w:sz w:val="28"/>
          <w:szCs w:val="28"/>
          <w:lang w:val="en-GB" w:bidi="ar-SA"/>
        </w:rPr>
      </w:pPr>
    </w:p>
    <w:p w14:paraId="59250A16" w14:textId="77777777" w:rsidR="00980788" w:rsidRPr="00E35052" w:rsidRDefault="00980788" w:rsidP="0098078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total economic cost in the good governance sector was NPR 18.7 billion rupees, out of which 25.8 percent was to the Nepal Army, 19.4 to the jail, and 9.6 to the sports facilities and training centres (Table 3.33). The damage to the government physical infrastructure and equipments and materials in them highly affected the post-earthquake recovery activities.</w:t>
      </w:r>
    </w:p>
    <w:p w14:paraId="7D00C821" w14:textId="77777777" w:rsidR="00980788" w:rsidRPr="00E35052" w:rsidRDefault="00980788" w:rsidP="00980788">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(B) Disaster risk mitigation</w:t>
      </w:r>
    </w:p>
    <w:p w14:paraId="220A8789" w14:textId="77777777" w:rsidR="00980788" w:rsidRPr="00E35052" w:rsidRDefault="00980788" w:rsidP="00980788">
      <w:pPr>
        <w:rPr>
          <w:rFonts w:ascii="Times New Roman" w:hAnsi="Times New Roman" w:cs="Times New Roman"/>
          <w:sz w:val="24"/>
          <w:szCs w:val="24"/>
          <w:lang w:val="en-GB"/>
        </w:rPr>
      </w:pPr>
    </w:p>
    <w:p w14:paraId="08FE5BD4" w14:textId="77777777" w:rsidR="00980788" w:rsidRPr="00E35052" w:rsidRDefault="00980788" w:rsidP="0098078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earthquake also considerably damaged search-and-rescue tools and equipments stored in various institutions and community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and also structures that were created for the purpose of disaster management itself, such as District Emergency Operation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National Seismological Network, Water-induced Disaster Prevention Network, and Hydro-meteorological Observation Network. The disaster risk mitigation sector suffered a total economic damage of </w:t>
      </w:r>
      <w:r w:rsidR="006174C0"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0.1 billion rupees, out of which </w:t>
      </w:r>
      <w:r w:rsidR="006174C0" w:rsidRPr="00E35052">
        <w:rPr>
          <w:rFonts w:ascii="Times New Roman" w:hAnsi="Times New Roman" w:cs="Times New Roman"/>
          <w:sz w:val="24"/>
          <w:szCs w:val="24"/>
          <w:lang w:val="en-GB"/>
        </w:rPr>
        <w:t>61.9 percent</w:t>
      </w:r>
      <w:r w:rsidRPr="00E35052">
        <w:rPr>
          <w:rFonts w:ascii="Times New Roman" w:hAnsi="Times New Roman" w:cs="Times New Roman"/>
          <w:sz w:val="24"/>
          <w:szCs w:val="24"/>
          <w:lang w:val="en-GB"/>
        </w:rPr>
        <w:t xml:space="preserve"> was in the search-and-rescue and fire-</w:t>
      </w:r>
      <w:r w:rsidR="006174C0" w:rsidRPr="00E35052">
        <w:rPr>
          <w:rFonts w:ascii="Times New Roman" w:hAnsi="Times New Roman" w:cs="Times New Roman"/>
          <w:sz w:val="24"/>
          <w:szCs w:val="24"/>
          <w:lang w:val="en-GB"/>
        </w:rPr>
        <w:t>fighting service, 27.1 percent</w:t>
      </w:r>
      <w:r w:rsidRPr="00E35052">
        <w:rPr>
          <w:rFonts w:ascii="Times New Roman" w:hAnsi="Times New Roman" w:cs="Times New Roman"/>
          <w:sz w:val="24"/>
          <w:szCs w:val="24"/>
          <w:lang w:val="en-GB"/>
        </w:rPr>
        <w:t xml:space="preserve"> in hydro-meteorological observation network, </w:t>
      </w:r>
      <w:r w:rsidR="006174C0" w:rsidRPr="00E35052">
        <w:rPr>
          <w:rFonts w:ascii="Times New Roman" w:hAnsi="Times New Roman" w:cs="Times New Roman"/>
          <w:sz w:val="24"/>
          <w:szCs w:val="24"/>
          <w:lang w:val="en-GB"/>
        </w:rPr>
        <w:t>9 percent</w:t>
      </w:r>
      <w:r w:rsidRPr="00E35052">
        <w:rPr>
          <w:rFonts w:ascii="Times New Roman" w:hAnsi="Times New Roman" w:cs="Times New Roman"/>
          <w:sz w:val="24"/>
          <w:szCs w:val="24"/>
          <w:lang w:val="en-GB"/>
        </w:rPr>
        <w:t xml:space="preserve"> in the buildings of water-induced disaster prevention </w:t>
      </w:r>
      <w:r w:rsidR="00E90809" w:rsidRPr="00E35052">
        <w:rPr>
          <w:rFonts w:ascii="Times New Roman" w:hAnsi="Times New Roman" w:cs="Times New Roman"/>
          <w:sz w:val="24"/>
          <w:szCs w:val="24"/>
          <w:lang w:val="en-GB"/>
        </w:rPr>
        <w:t>centres</w:t>
      </w:r>
      <w:r w:rsidR="006174C0" w:rsidRPr="00E35052">
        <w:rPr>
          <w:rFonts w:ascii="Times New Roman" w:hAnsi="Times New Roman" w:cs="Times New Roman"/>
          <w:sz w:val="24"/>
          <w:szCs w:val="24"/>
          <w:lang w:val="en-GB"/>
        </w:rPr>
        <w:t>, and 1.9 percent</w:t>
      </w:r>
      <w:r w:rsidRPr="00E35052">
        <w:rPr>
          <w:rFonts w:ascii="Times New Roman" w:hAnsi="Times New Roman" w:cs="Times New Roman"/>
          <w:sz w:val="24"/>
          <w:szCs w:val="24"/>
          <w:lang w:val="en-GB"/>
        </w:rPr>
        <w:t xml:space="preserve"> i</w:t>
      </w:r>
      <w:r w:rsidR="006174C0" w:rsidRPr="00E35052">
        <w:rPr>
          <w:rFonts w:ascii="Times New Roman" w:hAnsi="Times New Roman" w:cs="Times New Roman"/>
          <w:sz w:val="24"/>
          <w:szCs w:val="24"/>
          <w:lang w:val="en-GB"/>
        </w:rPr>
        <w:t>n the emergency operation centres (Table 3.34)</w:t>
      </w:r>
      <w:r w:rsidRPr="00E35052">
        <w:rPr>
          <w:rFonts w:ascii="Times New Roman" w:hAnsi="Times New Roman" w:cs="Times New Roman"/>
          <w:sz w:val="24"/>
          <w:szCs w:val="24"/>
          <w:lang w:val="en-GB"/>
        </w:rPr>
        <w:t>.</w:t>
      </w:r>
    </w:p>
    <w:p w14:paraId="21158B51" w14:textId="77777777" w:rsidR="00FF16AF" w:rsidRPr="00E35052" w:rsidRDefault="006E0B19" w:rsidP="00FF16AF">
      <w:pPr>
        <w:pStyle w:val="Heading5"/>
        <w:jc w:val="center"/>
        <w:rPr>
          <w:rFonts w:ascii="Preeti" w:hAnsi="Preeti"/>
          <w:b/>
          <w:bCs/>
          <w:color w:val="auto"/>
          <w:sz w:val="28"/>
          <w:szCs w:val="28"/>
          <w:lang w:val="en-GB"/>
        </w:rPr>
      </w:pPr>
      <w:bookmarkStart w:id="236" w:name="_Toc449088300"/>
      <w:bookmarkStart w:id="237" w:name="_Toc449092948"/>
      <w:bookmarkStart w:id="238" w:name="_Toc452128796"/>
      <w:bookmarkStart w:id="239" w:name="_Toc487548302"/>
      <w:r w:rsidRPr="00E35052">
        <w:rPr>
          <w:rFonts w:ascii="Times New Roman" w:hAnsi="Times New Roman" w:cs="Times New Roman"/>
          <w:b/>
          <w:bCs/>
          <w:color w:val="auto"/>
          <w:sz w:val="24"/>
          <w:szCs w:val="24"/>
          <w:lang w:val="en-GB"/>
        </w:rPr>
        <w:t>Table 3.34: Summary of damage and loss in disaster risk reduction</w:t>
      </w:r>
      <w:bookmarkEnd w:id="236"/>
      <w:bookmarkEnd w:id="237"/>
      <w:bookmarkEnd w:id="238"/>
      <w:bookmarkEnd w:id="239"/>
    </w:p>
    <w:p w14:paraId="528E57D9" w14:textId="77777777" w:rsidR="00FF16AF" w:rsidRPr="00E35052" w:rsidRDefault="00FF16AF" w:rsidP="00FF16AF">
      <w:pPr>
        <w:autoSpaceDE w:val="0"/>
        <w:autoSpaceDN w:val="0"/>
        <w:adjustRightInd w:val="0"/>
        <w:spacing w:after="0" w:line="240" w:lineRule="auto"/>
        <w:jc w:val="center"/>
        <w:rPr>
          <w:rFonts w:ascii="Preeti" w:hAnsi="Preeti"/>
          <w:b/>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3"/>
        <w:gridCol w:w="1083"/>
        <w:gridCol w:w="1857"/>
        <w:gridCol w:w="1217"/>
      </w:tblGrid>
      <w:tr w:rsidR="00A37A73" w:rsidRPr="00E35052" w14:paraId="1D368663" w14:textId="77777777" w:rsidTr="002349F7">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777" w:type="pct"/>
            <w:vMerge w:val="restart"/>
            <w:tcBorders>
              <w:top w:val="none" w:sz="0" w:space="0" w:color="auto"/>
              <w:left w:val="none" w:sz="0" w:space="0" w:color="auto"/>
              <w:bottom w:val="none" w:sz="0" w:space="0" w:color="auto"/>
              <w:right w:val="none" w:sz="0" w:space="0" w:color="auto"/>
            </w:tcBorders>
            <w:noWrap/>
            <w:vAlign w:val="center"/>
            <w:hideMark/>
          </w:tcPr>
          <w:p w14:paraId="39CD0D3A" w14:textId="77777777" w:rsidR="00A37A73" w:rsidRPr="00E35052" w:rsidRDefault="00A37A73" w:rsidP="00035B3A">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Subsector</w:t>
            </w:r>
          </w:p>
        </w:tc>
        <w:tc>
          <w:tcPr>
            <w:tcW w:w="2223" w:type="pct"/>
            <w:gridSpan w:val="3"/>
            <w:tcBorders>
              <w:top w:val="none" w:sz="0" w:space="0" w:color="auto"/>
              <w:left w:val="none" w:sz="0" w:space="0" w:color="auto"/>
              <w:bottom w:val="none" w:sz="0" w:space="0" w:color="auto"/>
              <w:right w:val="none" w:sz="0" w:space="0" w:color="auto"/>
            </w:tcBorders>
            <w:vAlign w:val="center"/>
            <w:hideMark/>
          </w:tcPr>
          <w:p w14:paraId="0A814B68" w14:textId="77777777" w:rsidR="00A37A73" w:rsidRPr="00E35052" w:rsidRDefault="00A37A73" w:rsidP="00035B3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r>
      <w:tr w:rsidR="00A37A73" w:rsidRPr="00E35052" w14:paraId="41C80972" w14:textId="77777777" w:rsidTr="002349F7">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2777" w:type="pct"/>
            <w:vMerge/>
            <w:tcBorders>
              <w:right w:val="none" w:sz="0" w:space="0" w:color="auto"/>
            </w:tcBorders>
            <w:hideMark/>
          </w:tcPr>
          <w:p w14:paraId="4FCE40E2" w14:textId="77777777" w:rsidR="00A37A73" w:rsidRPr="00E35052" w:rsidRDefault="00A37A73" w:rsidP="00661A55">
            <w:pPr>
              <w:rPr>
                <w:rFonts w:ascii="Times New Roman" w:eastAsia="Times New Roman" w:hAnsi="Times New Roman" w:cs="Times New Roman"/>
                <w:sz w:val="24"/>
                <w:szCs w:val="24"/>
                <w:lang w:val="en-GB"/>
              </w:rPr>
            </w:pPr>
          </w:p>
        </w:tc>
        <w:tc>
          <w:tcPr>
            <w:tcW w:w="579" w:type="pct"/>
            <w:tcBorders>
              <w:left w:val="none" w:sz="0" w:space="0" w:color="auto"/>
              <w:right w:val="none" w:sz="0" w:space="0" w:color="auto"/>
            </w:tcBorders>
            <w:shd w:val="clear" w:color="auto" w:fill="9BBB59" w:themeFill="accent3"/>
            <w:noWrap/>
            <w:hideMark/>
          </w:tcPr>
          <w:p w14:paraId="369BEB6E" w14:textId="77777777" w:rsidR="00A37A73" w:rsidRPr="00E35052" w:rsidRDefault="00A37A73"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Damage</w:t>
            </w:r>
          </w:p>
        </w:tc>
        <w:tc>
          <w:tcPr>
            <w:tcW w:w="993" w:type="pct"/>
            <w:tcBorders>
              <w:left w:val="none" w:sz="0" w:space="0" w:color="auto"/>
              <w:right w:val="none" w:sz="0" w:space="0" w:color="auto"/>
            </w:tcBorders>
            <w:shd w:val="clear" w:color="auto" w:fill="9BBB59" w:themeFill="accent3"/>
            <w:noWrap/>
            <w:hideMark/>
          </w:tcPr>
          <w:p w14:paraId="16A39FD3" w14:textId="77777777" w:rsidR="00A37A73" w:rsidRPr="00E35052" w:rsidRDefault="00A37A73" w:rsidP="00661A55">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Loss</w:t>
            </w:r>
          </w:p>
        </w:tc>
        <w:tc>
          <w:tcPr>
            <w:tcW w:w="651" w:type="pct"/>
            <w:tcBorders>
              <w:left w:val="none" w:sz="0" w:space="0" w:color="auto"/>
            </w:tcBorders>
            <w:shd w:val="clear" w:color="auto" w:fill="9BBB59" w:themeFill="accent3"/>
            <w:noWrap/>
            <w:hideMark/>
          </w:tcPr>
          <w:p w14:paraId="1E37125C" w14:textId="77777777" w:rsidR="00A37A73" w:rsidRPr="00E35052" w:rsidRDefault="00A37A73"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Total</w:t>
            </w:r>
          </w:p>
        </w:tc>
      </w:tr>
      <w:tr w:rsidR="00FF16AF" w:rsidRPr="00E35052" w14:paraId="5C89E27E" w14:textId="77777777" w:rsidTr="002349F7">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777" w:type="pct"/>
            <w:tcBorders>
              <w:right w:val="none" w:sz="0" w:space="0" w:color="auto"/>
            </w:tcBorders>
            <w:noWrap/>
            <w:hideMark/>
          </w:tcPr>
          <w:p w14:paraId="321F32D5" w14:textId="77777777" w:rsidR="00FF16AF" w:rsidRPr="00E35052" w:rsidRDefault="006E0B19"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Emergency Operation Centres</w:t>
            </w:r>
          </w:p>
        </w:tc>
        <w:tc>
          <w:tcPr>
            <w:tcW w:w="579" w:type="pct"/>
            <w:tcBorders>
              <w:left w:val="none" w:sz="0" w:space="0" w:color="auto"/>
              <w:right w:val="none" w:sz="0" w:space="0" w:color="auto"/>
            </w:tcBorders>
            <w:noWrap/>
            <w:hideMark/>
          </w:tcPr>
          <w:p w14:paraId="71EDD5BD" w14:textId="77777777" w:rsidR="00FF16AF" w:rsidRPr="00E35052" w:rsidRDefault="00FF16AF" w:rsidP="006E0B1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993" w:type="pct"/>
            <w:tcBorders>
              <w:left w:val="none" w:sz="0" w:space="0" w:color="auto"/>
              <w:right w:val="none" w:sz="0" w:space="0" w:color="auto"/>
            </w:tcBorders>
            <w:noWrap/>
            <w:hideMark/>
          </w:tcPr>
          <w:p w14:paraId="4C2DB4FC" w14:textId="77777777" w:rsidR="00FF16AF" w:rsidRPr="00E35052" w:rsidRDefault="00FF16AF" w:rsidP="006E0B1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651" w:type="pct"/>
            <w:tcBorders>
              <w:left w:val="none" w:sz="0" w:space="0" w:color="auto"/>
            </w:tcBorders>
            <w:noWrap/>
            <w:hideMark/>
          </w:tcPr>
          <w:p w14:paraId="1085152C" w14:textId="77777777" w:rsidR="00FF16AF" w:rsidRPr="00E35052" w:rsidRDefault="00FF16AF" w:rsidP="006E0B1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r>
      <w:tr w:rsidR="00FF16AF" w:rsidRPr="00E35052" w14:paraId="63C5C3B0" w14:textId="77777777" w:rsidTr="002349F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777" w:type="pct"/>
            <w:tcBorders>
              <w:right w:val="none" w:sz="0" w:space="0" w:color="auto"/>
            </w:tcBorders>
            <w:noWrap/>
            <w:hideMark/>
          </w:tcPr>
          <w:p w14:paraId="30C2EDBE" w14:textId="77777777" w:rsidR="00FF16AF" w:rsidRPr="00E35052" w:rsidRDefault="006E0B19"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Hydro-meteorological observation networks</w:t>
            </w:r>
          </w:p>
        </w:tc>
        <w:tc>
          <w:tcPr>
            <w:tcW w:w="579" w:type="pct"/>
            <w:tcBorders>
              <w:left w:val="none" w:sz="0" w:space="0" w:color="auto"/>
              <w:right w:val="none" w:sz="0" w:space="0" w:color="auto"/>
            </w:tcBorders>
            <w:noWrap/>
            <w:hideMark/>
          </w:tcPr>
          <w:p w14:paraId="41275010" w14:textId="77777777" w:rsidR="00FF16AF" w:rsidRPr="00E35052" w:rsidRDefault="00FF16AF" w:rsidP="006E0B1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42</w:t>
            </w:r>
          </w:p>
        </w:tc>
        <w:tc>
          <w:tcPr>
            <w:tcW w:w="993" w:type="pct"/>
            <w:tcBorders>
              <w:left w:val="none" w:sz="0" w:space="0" w:color="auto"/>
              <w:right w:val="none" w:sz="0" w:space="0" w:color="auto"/>
            </w:tcBorders>
            <w:noWrap/>
            <w:hideMark/>
          </w:tcPr>
          <w:p w14:paraId="1C375EF0" w14:textId="77777777" w:rsidR="00FF16AF" w:rsidRPr="00E35052" w:rsidRDefault="00FF16AF" w:rsidP="006E0B1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651" w:type="pct"/>
            <w:tcBorders>
              <w:left w:val="none" w:sz="0" w:space="0" w:color="auto"/>
            </w:tcBorders>
            <w:noWrap/>
            <w:hideMark/>
          </w:tcPr>
          <w:p w14:paraId="1341F0F6" w14:textId="77777777" w:rsidR="00FF16AF" w:rsidRPr="00E35052" w:rsidRDefault="00FF16AF" w:rsidP="006E0B1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42</w:t>
            </w:r>
          </w:p>
        </w:tc>
      </w:tr>
      <w:tr w:rsidR="00FF16AF" w:rsidRPr="00E35052" w14:paraId="1F0C0B6C" w14:textId="77777777" w:rsidTr="002349F7">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777" w:type="pct"/>
            <w:tcBorders>
              <w:right w:val="none" w:sz="0" w:space="0" w:color="auto"/>
            </w:tcBorders>
            <w:noWrap/>
            <w:hideMark/>
          </w:tcPr>
          <w:p w14:paraId="34F12B3A" w14:textId="77777777" w:rsidR="00FF16AF" w:rsidRPr="00E35052" w:rsidRDefault="006E0B19" w:rsidP="00661A55">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Search &amp; rescue and fire Services</w:t>
            </w:r>
          </w:p>
        </w:tc>
        <w:tc>
          <w:tcPr>
            <w:tcW w:w="579" w:type="pct"/>
            <w:tcBorders>
              <w:left w:val="none" w:sz="0" w:space="0" w:color="auto"/>
              <w:right w:val="none" w:sz="0" w:space="0" w:color="auto"/>
            </w:tcBorders>
            <w:noWrap/>
            <w:hideMark/>
          </w:tcPr>
          <w:p w14:paraId="23142651" w14:textId="77777777" w:rsidR="00FF16AF" w:rsidRPr="00E35052" w:rsidRDefault="00FF16AF" w:rsidP="006E0B1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96</w:t>
            </w:r>
          </w:p>
        </w:tc>
        <w:tc>
          <w:tcPr>
            <w:tcW w:w="993" w:type="pct"/>
            <w:tcBorders>
              <w:left w:val="none" w:sz="0" w:space="0" w:color="auto"/>
              <w:right w:val="none" w:sz="0" w:space="0" w:color="auto"/>
            </w:tcBorders>
            <w:noWrap/>
            <w:hideMark/>
          </w:tcPr>
          <w:p w14:paraId="570EA786" w14:textId="77777777" w:rsidR="00FF16AF" w:rsidRPr="00E35052" w:rsidRDefault="00FF16AF" w:rsidP="006E0B1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651" w:type="pct"/>
            <w:tcBorders>
              <w:left w:val="none" w:sz="0" w:space="0" w:color="auto"/>
            </w:tcBorders>
            <w:noWrap/>
            <w:hideMark/>
          </w:tcPr>
          <w:p w14:paraId="683D9F10" w14:textId="77777777" w:rsidR="00FF16AF" w:rsidRPr="00E35052" w:rsidRDefault="00FF16AF" w:rsidP="006E0B1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96</w:t>
            </w:r>
          </w:p>
        </w:tc>
      </w:tr>
      <w:tr w:rsidR="00FF16AF" w:rsidRPr="00E35052" w14:paraId="2B65CCA1" w14:textId="77777777" w:rsidTr="002349F7">
        <w:trPr>
          <w:cnfStyle w:val="000000100000" w:firstRow="0" w:lastRow="0" w:firstColumn="0" w:lastColumn="0" w:oddVBand="0" w:evenVBand="0" w:oddHBand="1"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2777" w:type="pct"/>
            <w:tcBorders>
              <w:right w:val="none" w:sz="0" w:space="0" w:color="auto"/>
            </w:tcBorders>
            <w:hideMark/>
          </w:tcPr>
          <w:p w14:paraId="2C1EE336" w14:textId="77777777" w:rsidR="006E0B19" w:rsidRPr="00E35052" w:rsidRDefault="006E0B19" w:rsidP="006E0B19">
            <w:pPr>
              <w:autoSpaceDE w:val="0"/>
              <w:autoSpaceDN w:val="0"/>
              <w:adjustRightInd w:val="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Field office buildings of Water Induced Disaster</w:t>
            </w:r>
          </w:p>
          <w:p w14:paraId="37FF5234" w14:textId="77777777" w:rsidR="00FF16AF" w:rsidRPr="00E35052" w:rsidRDefault="006E0B19" w:rsidP="006E0B19">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Prevention Department</w:t>
            </w:r>
          </w:p>
        </w:tc>
        <w:tc>
          <w:tcPr>
            <w:tcW w:w="579" w:type="pct"/>
            <w:tcBorders>
              <w:left w:val="none" w:sz="0" w:space="0" w:color="auto"/>
              <w:right w:val="none" w:sz="0" w:space="0" w:color="auto"/>
            </w:tcBorders>
            <w:noWrap/>
            <w:hideMark/>
          </w:tcPr>
          <w:p w14:paraId="59016896" w14:textId="77777777" w:rsidR="00FF16AF" w:rsidRPr="00E35052" w:rsidRDefault="00FF16AF" w:rsidP="006E0B1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w:t>
            </w:r>
          </w:p>
        </w:tc>
        <w:tc>
          <w:tcPr>
            <w:tcW w:w="993" w:type="pct"/>
            <w:tcBorders>
              <w:left w:val="none" w:sz="0" w:space="0" w:color="auto"/>
              <w:right w:val="none" w:sz="0" w:space="0" w:color="auto"/>
            </w:tcBorders>
            <w:noWrap/>
            <w:hideMark/>
          </w:tcPr>
          <w:p w14:paraId="26161836" w14:textId="77777777" w:rsidR="00FF16AF" w:rsidRPr="00E35052" w:rsidRDefault="00FF16AF" w:rsidP="006E0B1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651" w:type="pct"/>
            <w:tcBorders>
              <w:left w:val="none" w:sz="0" w:space="0" w:color="auto"/>
            </w:tcBorders>
            <w:noWrap/>
            <w:hideMark/>
          </w:tcPr>
          <w:p w14:paraId="38ABA1AA" w14:textId="77777777" w:rsidR="00FF16AF" w:rsidRPr="00E35052" w:rsidRDefault="00FF16AF" w:rsidP="006E0B1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w:t>
            </w:r>
          </w:p>
        </w:tc>
      </w:tr>
      <w:tr w:rsidR="00FF16AF" w:rsidRPr="00E35052" w14:paraId="73A0949B" w14:textId="77777777" w:rsidTr="002349F7">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777" w:type="pct"/>
            <w:tcBorders>
              <w:right w:val="none" w:sz="0" w:space="0" w:color="auto"/>
            </w:tcBorders>
            <w:noWrap/>
            <w:hideMark/>
          </w:tcPr>
          <w:p w14:paraId="7B67F61B" w14:textId="77777777" w:rsidR="00FF16AF" w:rsidRPr="00E35052" w:rsidRDefault="006E0B19" w:rsidP="00661A55">
            <w:pPr>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Total</w:t>
            </w:r>
          </w:p>
        </w:tc>
        <w:tc>
          <w:tcPr>
            <w:tcW w:w="579" w:type="pct"/>
            <w:tcBorders>
              <w:left w:val="none" w:sz="0" w:space="0" w:color="auto"/>
              <w:right w:val="none" w:sz="0" w:space="0" w:color="auto"/>
            </w:tcBorders>
            <w:noWrap/>
            <w:hideMark/>
          </w:tcPr>
          <w:p w14:paraId="5E595DCC" w14:textId="77777777" w:rsidR="00FF16AF" w:rsidRPr="00E35052" w:rsidRDefault="00FF16AF" w:rsidP="006E0B1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155</w:t>
            </w:r>
          </w:p>
        </w:tc>
        <w:tc>
          <w:tcPr>
            <w:tcW w:w="993" w:type="pct"/>
            <w:tcBorders>
              <w:left w:val="none" w:sz="0" w:space="0" w:color="auto"/>
              <w:right w:val="none" w:sz="0" w:space="0" w:color="auto"/>
            </w:tcBorders>
            <w:noWrap/>
            <w:hideMark/>
          </w:tcPr>
          <w:p w14:paraId="25703BD8" w14:textId="77777777" w:rsidR="00FF16AF" w:rsidRPr="00E35052" w:rsidRDefault="00FF16AF" w:rsidP="006E0B1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0</w:t>
            </w:r>
          </w:p>
        </w:tc>
        <w:tc>
          <w:tcPr>
            <w:tcW w:w="651" w:type="pct"/>
            <w:tcBorders>
              <w:left w:val="none" w:sz="0" w:space="0" w:color="auto"/>
            </w:tcBorders>
            <w:noWrap/>
            <w:hideMark/>
          </w:tcPr>
          <w:p w14:paraId="5DB4940D" w14:textId="77777777" w:rsidR="00FF16AF" w:rsidRPr="00E35052" w:rsidRDefault="00FF16AF" w:rsidP="006E0B19">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155</w:t>
            </w:r>
          </w:p>
        </w:tc>
      </w:tr>
    </w:tbl>
    <w:p w14:paraId="7271EEFF" w14:textId="77777777" w:rsidR="00364481" w:rsidRPr="00E35052" w:rsidRDefault="00364481" w:rsidP="00364481">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17EAB409" w14:textId="77777777" w:rsidR="00F45CDF" w:rsidRPr="00E35052" w:rsidRDefault="00F45CDF" w:rsidP="00F45CDF">
      <w:pPr>
        <w:spacing w:after="0" w:line="240" w:lineRule="auto"/>
        <w:rPr>
          <w:rFonts w:ascii="Preeti" w:hAnsi="Preeti"/>
          <w:b/>
          <w:bCs/>
          <w:sz w:val="28"/>
          <w:szCs w:val="28"/>
          <w:lang w:val="en-GB"/>
        </w:rPr>
      </w:pPr>
    </w:p>
    <w:p w14:paraId="22097970" w14:textId="77777777" w:rsidR="006174C0" w:rsidRPr="00E35052" w:rsidRDefault="006174C0">
      <w:pPr>
        <w:rPr>
          <w:rFonts w:ascii="Preeti" w:hAnsi="Preeti"/>
          <w:b/>
          <w:bCs/>
          <w:sz w:val="28"/>
          <w:szCs w:val="28"/>
          <w:lang w:val="en-GB"/>
        </w:rPr>
      </w:pPr>
      <w:r w:rsidRPr="00E35052">
        <w:rPr>
          <w:rFonts w:ascii="Preeti" w:hAnsi="Preeti"/>
          <w:b/>
          <w:bCs/>
          <w:sz w:val="28"/>
          <w:szCs w:val="28"/>
          <w:lang w:val="en-GB"/>
        </w:rPr>
        <w:br w:type="page"/>
      </w:r>
    </w:p>
    <w:p w14:paraId="6084920E" w14:textId="77777777" w:rsidR="006174C0" w:rsidRPr="00E35052" w:rsidRDefault="006174C0" w:rsidP="006174C0">
      <w:pPr>
        <w:pStyle w:val="Heading4"/>
        <w:rPr>
          <w:rFonts w:ascii="Times New Roman" w:hAnsi="Times New Roman" w:cs="Times New Roman"/>
          <w:i w:val="0"/>
          <w:iCs w:val="0"/>
          <w:color w:val="auto"/>
          <w:sz w:val="24"/>
          <w:szCs w:val="24"/>
          <w:lang w:val="en-GB"/>
        </w:rPr>
      </w:pPr>
      <w:r w:rsidRPr="00E35052">
        <w:rPr>
          <w:rFonts w:ascii="Times New Roman" w:hAnsi="Times New Roman" w:cs="Times New Roman"/>
          <w:i w:val="0"/>
          <w:iCs w:val="0"/>
          <w:color w:val="auto"/>
          <w:sz w:val="24"/>
          <w:szCs w:val="24"/>
          <w:lang w:val="en-GB"/>
        </w:rPr>
        <w:t>(C) Environment</w:t>
      </w:r>
    </w:p>
    <w:p w14:paraId="58E41128" w14:textId="77777777" w:rsidR="006174C0" w:rsidRPr="00E35052" w:rsidRDefault="006174C0" w:rsidP="006174C0">
      <w:pPr>
        <w:rPr>
          <w:rFonts w:ascii="Times New Roman" w:hAnsi="Times New Roman" w:cs="Times New Roman"/>
          <w:sz w:val="24"/>
          <w:szCs w:val="24"/>
          <w:lang w:val="en-GB"/>
        </w:rPr>
      </w:pPr>
    </w:p>
    <w:p w14:paraId="4072FEDA" w14:textId="77777777" w:rsidR="006174C0" w:rsidRPr="00E35052" w:rsidRDefault="006174C0" w:rsidP="006174C0">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earthquake-induced landslides also affected many forests. The dust particles arising from the ruined private and public buildings directly polluted the environment. Similarly, the spread of </w:t>
      </w:r>
      <w:r w:rsidR="00E90809" w:rsidRPr="00E35052">
        <w:rPr>
          <w:rFonts w:ascii="Times New Roman" w:hAnsi="Times New Roman" w:cs="Times New Roman"/>
          <w:sz w:val="24"/>
          <w:szCs w:val="24"/>
          <w:lang w:val="en-GB"/>
        </w:rPr>
        <w:t>malodour</w:t>
      </w:r>
      <w:r w:rsidRPr="00E35052">
        <w:rPr>
          <w:rFonts w:ascii="Times New Roman" w:hAnsi="Times New Roman" w:cs="Times New Roman"/>
          <w:sz w:val="24"/>
          <w:szCs w:val="24"/>
          <w:lang w:val="en-GB"/>
        </w:rPr>
        <w:t xml:space="preserve"> from dead bodies that could not be recovered for weeks also affected the environment. The survivors who were internally displaced due to the earthquake needed to live in camps. They were affected by lack of water and sanitary services in the camps. The environment sector suffered NPR 1.5 billion in damage and NPR 0.9 billion in loss. Out of total damage, 72.4 percent was in the improvised stove and 27.6 percent in biogas</w:t>
      </w:r>
      <w:r w:rsidR="00E9191A">
        <w:rPr>
          <w:rFonts w:ascii="Times New Roman" w:hAnsi="Times New Roman" w:cs="Times New Roman"/>
          <w:sz w:val="24"/>
          <w:szCs w:val="24"/>
          <w:lang w:val="en-GB"/>
        </w:rPr>
        <w:t>, while out of total loss, 80.3 percent</w:t>
      </w:r>
      <w:r w:rsidRPr="00E35052">
        <w:rPr>
          <w:rFonts w:ascii="Times New Roman" w:hAnsi="Times New Roman" w:cs="Times New Roman"/>
          <w:sz w:val="24"/>
          <w:szCs w:val="24"/>
          <w:lang w:val="en-GB"/>
        </w:rPr>
        <w:t xml:space="preserve"> was due to air pollution from brick factories, 17.1 percent</w:t>
      </w:r>
      <w:r w:rsidR="00E9191A">
        <w:rPr>
          <w:rFonts w:ascii="Times New Roman" w:hAnsi="Times New Roman" w:cs="Times New Roman"/>
          <w:sz w:val="24"/>
          <w:szCs w:val="24"/>
          <w:lang w:val="en-GB"/>
        </w:rPr>
        <w:t xml:space="preserve"> from improvised stove, and 2.6 percent</w:t>
      </w:r>
      <w:r w:rsidRPr="00E35052">
        <w:rPr>
          <w:rFonts w:ascii="Times New Roman" w:hAnsi="Times New Roman" w:cs="Times New Roman"/>
          <w:sz w:val="24"/>
          <w:szCs w:val="24"/>
          <w:lang w:val="en-GB"/>
        </w:rPr>
        <w:t xml:space="preserve"> from biogas (Table 3.35).</w:t>
      </w:r>
    </w:p>
    <w:p w14:paraId="16A7CA70" w14:textId="77777777" w:rsidR="00DF76B9" w:rsidRPr="00E35052" w:rsidRDefault="006E0B19" w:rsidP="002349F7">
      <w:pPr>
        <w:pStyle w:val="Heading5"/>
        <w:spacing w:before="0" w:line="240" w:lineRule="auto"/>
        <w:jc w:val="center"/>
        <w:rPr>
          <w:rFonts w:ascii="Preeti" w:hAnsi="Preeti"/>
          <w:b/>
          <w:bCs/>
          <w:color w:val="auto"/>
          <w:sz w:val="28"/>
          <w:szCs w:val="28"/>
          <w:lang w:val="en-GB"/>
        </w:rPr>
      </w:pPr>
      <w:bookmarkStart w:id="240" w:name="_Toc487548303"/>
      <w:r w:rsidRPr="00E35052">
        <w:rPr>
          <w:rFonts w:ascii="Times New Roman" w:hAnsi="Times New Roman" w:cs="Times New Roman"/>
          <w:b/>
          <w:bCs/>
          <w:color w:val="auto"/>
          <w:sz w:val="24"/>
          <w:szCs w:val="24"/>
          <w:lang w:val="en-GB"/>
        </w:rPr>
        <w:t>Table 3.35: Summary of damage and loss in environment</w:t>
      </w:r>
      <w:bookmarkEnd w:id="240"/>
      <w:r w:rsidRPr="00E35052">
        <w:rPr>
          <w:rFonts w:ascii="Times New Roman" w:hAnsi="Times New Roman" w:cs="Times New Roman"/>
          <w:b/>
          <w:bCs/>
          <w:color w:val="auto"/>
          <w:sz w:val="24"/>
          <w:szCs w:val="24"/>
          <w:lang w:val="en-GB"/>
        </w:rPr>
        <w:t xml:space="preserve"> </w:t>
      </w:r>
    </w:p>
    <w:p w14:paraId="3E0DEAFA" w14:textId="77777777" w:rsidR="002349F7" w:rsidRPr="00E35052" w:rsidRDefault="002349F7" w:rsidP="002349F7">
      <w:pPr>
        <w:spacing w:after="0" w:line="240" w:lineRule="auto"/>
        <w:rPr>
          <w:lang w:val="en-GB" w:eastAsia="en-US"/>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3"/>
        <w:gridCol w:w="1083"/>
        <w:gridCol w:w="1857"/>
        <w:gridCol w:w="1217"/>
      </w:tblGrid>
      <w:tr w:rsidR="00A37A73" w:rsidRPr="00E35052" w14:paraId="2A9AF518" w14:textId="77777777" w:rsidTr="002349F7">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777" w:type="pct"/>
            <w:vMerge w:val="restart"/>
            <w:tcBorders>
              <w:top w:val="none" w:sz="0" w:space="0" w:color="auto"/>
              <w:left w:val="none" w:sz="0" w:space="0" w:color="auto"/>
              <w:bottom w:val="none" w:sz="0" w:space="0" w:color="auto"/>
              <w:right w:val="none" w:sz="0" w:space="0" w:color="auto"/>
            </w:tcBorders>
            <w:noWrap/>
            <w:vAlign w:val="center"/>
            <w:hideMark/>
          </w:tcPr>
          <w:p w14:paraId="36FC4CD1" w14:textId="77777777" w:rsidR="00A37A73" w:rsidRPr="00E35052" w:rsidRDefault="00A37A73" w:rsidP="00035B3A">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Subsector</w:t>
            </w:r>
          </w:p>
        </w:tc>
        <w:tc>
          <w:tcPr>
            <w:tcW w:w="2223" w:type="pct"/>
            <w:gridSpan w:val="3"/>
            <w:tcBorders>
              <w:top w:val="none" w:sz="0" w:space="0" w:color="auto"/>
              <w:left w:val="none" w:sz="0" w:space="0" w:color="auto"/>
              <w:bottom w:val="none" w:sz="0" w:space="0" w:color="auto"/>
              <w:right w:val="none" w:sz="0" w:space="0" w:color="auto"/>
            </w:tcBorders>
            <w:vAlign w:val="center"/>
            <w:hideMark/>
          </w:tcPr>
          <w:p w14:paraId="081BB928" w14:textId="77777777" w:rsidR="00A37A73" w:rsidRPr="00E35052" w:rsidRDefault="00A37A73" w:rsidP="00035B3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r>
      <w:tr w:rsidR="00A37A73" w:rsidRPr="00E35052" w14:paraId="40DE6C44" w14:textId="77777777" w:rsidTr="002349F7">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2777" w:type="pct"/>
            <w:vMerge/>
            <w:tcBorders>
              <w:right w:val="none" w:sz="0" w:space="0" w:color="auto"/>
            </w:tcBorders>
            <w:hideMark/>
          </w:tcPr>
          <w:p w14:paraId="15B97117" w14:textId="77777777" w:rsidR="00A37A73" w:rsidRPr="00E35052" w:rsidRDefault="00A37A73" w:rsidP="002349F7">
            <w:pPr>
              <w:rPr>
                <w:rFonts w:ascii="Times New Roman" w:eastAsia="Times New Roman" w:hAnsi="Times New Roman" w:cs="Times New Roman"/>
                <w:sz w:val="24"/>
                <w:szCs w:val="24"/>
                <w:lang w:val="en-GB"/>
              </w:rPr>
            </w:pPr>
          </w:p>
        </w:tc>
        <w:tc>
          <w:tcPr>
            <w:tcW w:w="579" w:type="pct"/>
            <w:tcBorders>
              <w:left w:val="none" w:sz="0" w:space="0" w:color="auto"/>
              <w:right w:val="none" w:sz="0" w:space="0" w:color="auto"/>
            </w:tcBorders>
            <w:shd w:val="clear" w:color="auto" w:fill="9BBB59" w:themeFill="accent3"/>
            <w:noWrap/>
            <w:hideMark/>
          </w:tcPr>
          <w:p w14:paraId="06342AE5" w14:textId="77777777" w:rsidR="00A37A73" w:rsidRPr="00E35052" w:rsidRDefault="00A37A73" w:rsidP="002349F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Damage</w:t>
            </w:r>
          </w:p>
        </w:tc>
        <w:tc>
          <w:tcPr>
            <w:tcW w:w="993" w:type="pct"/>
            <w:tcBorders>
              <w:left w:val="none" w:sz="0" w:space="0" w:color="auto"/>
              <w:right w:val="none" w:sz="0" w:space="0" w:color="auto"/>
            </w:tcBorders>
            <w:shd w:val="clear" w:color="auto" w:fill="9BBB59" w:themeFill="accent3"/>
            <w:noWrap/>
            <w:hideMark/>
          </w:tcPr>
          <w:p w14:paraId="1A5E34C3" w14:textId="77777777" w:rsidR="00A37A73" w:rsidRPr="00E35052" w:rsidRDefault="00A37A73" w:rsidP="002349F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Loss</w:t>
            </w:r>
          </w:p>
        </w:tc>
        <w:tc>
          <w:tcPr>
            <w:tcW w:w="651" w:type="pct"/>
            <w:tcBorders>
              <w:left w:val="none" w:sz="0" w:space="0" w:color="auto"/>
            </w:tcBorders>
            <w:shd w:val="clear" w:color="auto" w:fill="9BBB59" w:themeFill="accent3"/>
            <w:noWrap/>
            <w:hideMark/>
          </w:tcPr>
          <w:p w14:paraId="2B1ADEB4" w14:textId="77777777" w:rsidR="00A37A73" w:rsidRPr="00E35052" w:rsidRDefault="00A37A73"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Total</w:t>
            </w:r>
          </w:p>
        </w:tc>
      </w:tr>
      <w:tr w:rsidR="000C536E" w:rsidRPr="00E35052" w14:paraId="40584DD0" w14:textId="77777777" w:rsidTr="002349F7">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777" w:type="pct"/>
            <w:tcBorders>
              <w:right w:val="none" w:sz="0" w:space="0" w:color="auto"/>
            </w:tcBorders>
            <w:noWrap/>
            <w:hideMark/>
          </w:tcPr>
          <w:p w14:paraId="2FEC547B" w14:textId="77777777" w:rsidR="000C536E" w:rsidRPr="00E35052" w:rsidRDefault="006E0B19" w:rsidP="002349F7">
            <w:pPr>
              <w:rPr>
                <w:rFonts w:ascii="Times New Roman" w:eastAsia="Times New Roman" w:hAnsi="Times New Roman" w:cs="Times New Roman"/>
                <w:b w:val="0"/>
                <w:bCs w:val="0"/>
                <w:sz w:val="24"/>
                <w:szCs w:val="24"/>
                <w:highlight w:val="yellow"/>
                <w:lang w:val="en-GB"/>
              </w:rPr>
            </w:pPr>
            <w:r w:rsidRPr="00E35052">
              <w:rPr>
                <w:rFonts w:ascii="Times New Roman" w:hAnsi="Times New Roman" w:cs="Times New Roman"/>
                <w:b w:val="0"/>
                <w:bCs w:val="0"/>
                <w:sz w:val="24"/>
                <w:szCs w:val="24"/>
                <w:lang w:val="en-GB"/>
              </w:rPr>
              <w:t>Air pollution due to brick industry</w:t>
            </w:r>
          </w:p>
        </w:tc>
        <w:tc>
          <w:tcPr>
            <w:tcW w:w="579" w:type="pct"/>
            <w:tcBorders>
              <w:left w:val="none" w:sz="0" w:space="0" w:color="auto"/>
              <w:right w:val="none" w:sz="0" w:space="0" w:color="auto"/>
            </w:tcBorders>
            <w:noWrap/>
            <w:hideMark/>
          </w:tcPr>
          <w:p w14:paraId="1871BC1E" w14:textId="77777777" w:rsidR="000C536E" w:rsidRPr="00E35052" w:rsidRDefault="000C536E" w:rsidP="002349F7">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3" w:type="pct"/>
            <w:tcBorders>
              <w:left w:val="none" w:sz="0" w:space="0" w:color="auto"/>
              <w:right w:val="none" w:sz="0" w:space="0" w:color="auto"/>
            </w:tcBorders>
            <w:noWrap/>
            <w:hideMark/>
          </w:tcPr>
          <w:p w14:paraId="5E4A7EAC" w14:textId="77777777" w:rsidR="000C536E" w:rsidRPr="00E35052" w:rsidRDefault="000C536E" w:rsidP="002349F7">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737</w:t>
            </w:r>
          </w:p>
        </w:tc>
        <w:tc>
          <w:tcPr>
            <w:tcW w:w="651" w:type="pct"/>
            <w:tcBorders>
              <w:left w:val="none" w:sz="0" w:space="0" w:color="auto"/>
            </w:tcBorders>
            <w:noWrap/>
            <w:hideMark/>
          </w:tcPr>
          <w:p w14:paraId="6AEA7A07" w14:textId="77777777" w:rsidR="000C536E" w:rsidRPr="00E35052" w:rsidRDefault="000C536E" w:rsidP="002349F7">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737</w:t>
            </w:r>
          </w:p>
        </w:tc>
      </w:tr>
      <w:tr w:rsidR="000C536E" w:rsidRPr="00E35052" w14:paraId="55EBB657" w14:textId="77777777" w:rsidTr="002349F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777" w:type="pct"/>
            <w:tcBorders>
              <w:right w:val="none" w:sz="0" w:space="0" w:color="auto"/>
            </w:tcBorders>
            <w:noWrap/>
            <w:hideMark/>
          </w:tcPr>
          <w:p w14:paraId="16ADF45D" w14:textId="77777777" w:rsidR="000C536E" w:rsidRPr="00E35052" w:rsidRDefault="006E0B19" w:rsidP="002349F7">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Cooking stoves</w:t>
            </w:r>
          </w:p>
        </w:tc>
        <w:tc>
          <w:tcPr>
            <w:tcW w:w="579" w:type="pct"/>
            <w:tcBorders>
              <w:left w:val="none" w:sz="0" w:space="0" w:color="auto"/>
              <w:right w:val="none" w:sz="0" w:space="0" w:color="auto"/>
            </w:tcBorders>
            <w:noWrap/>
            <w:hideMark/>
          </w:tcPr>
          <w:p w14:paraId="2A84586C" w14:textId="77777777" w:rsidR="000C536E" w:rsidRPr="00E35052" w:rsidRDefault="000C536E" w:rsidP="002349F7">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1,139</w:t>
            </w:r>
          </w:p>
        </w:tc>
        <w:tc>
          <w:tcPr>
            <w:tcW w:w="993" w:type="pct"/>
            <w:tcBorders>
              <w:left w:val="none" w:sz="0" w:space="0" w:color="auto"/>
              <w:right w:val="none" w:sz="0" w:space="0" w:color="auto"/>
            </w:tcBorders>
            <w:noWrap/>
            <w:hideMark/>
          </w:tcPr>
          <w:p w14:paraId="3240E966" w14:textId="77777777" w:rsidR="000C536E" w:rsidRPr="00E35052" w:rsidRDefault="000C536E" w:rsidP="002349F7">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157</w:t>
            </w:r>
          </w:p>
        </w:tc>
        <w:tc>
          <w:tcPr>
            <w:tcW w:w="651" w:type="pct"/>
            <w:tcBorders>
              <w:left w:val="none" w:sz="0" w:space="0" w:color="auto"/>
            </w:tcBorders>
            <w:noWrap/>
            <w:hideMark/>
          </w:tcPr>
          <w:p w14:paraId="7F46B070" w14:textId="77777777" w:rsidR="000C536E" w:rsidRPr="00E35052" w:rsidRDefault="000C536E" w:rsidP="002349F7">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1,296</w:t>
            </w:r>
          </w:p>
        </w:tc>
      </w:tr>
      <w:tr w:rsidR="000C536E" w:rsidRPr="00E35052" w14:paraId="7C6184A1" w14:textId="77777777" w:rsidTr="002349F7">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777" w:type="pct"/>
            <w:tcBorders>
              <w:right w:val="none" w:sz="0" w:space="0" w:color="auto"/>
            </w:tcBorders>
            <w:noWrap/>
            <w:hideMark/>
          </w:tcPr>
          <w:p w14:paraId="4EBF18F9" w14:textId="77777777" w:rsidR="000C536E" w:rsidRPr="00E35052" w:rsidRDefault="006E0B19" w:rsidP="002349F7">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Biogas</w:t>
            </w:r>
          </w:p>
        </w:tc>
        <w:tc>
          <w:tcPr>
            <w:tcW w:w="579" w:type="pct"/>
            <w:tcBorders>
              <w:left w:val="none" w:sz="0" w:space="0" w:color="auto"/>
              <w:right w:val="none" w:sz="0" w:space="0" w:color="auto"/>
            </w:tcBorders>
            <w:noWrap/>
            <w:hideMark/>
          </w:tcPr>
          <w:p w14:paraId="142DDB7B" w14:textId="77777777" w:rsidR="000C536E" w:rsidRPr="00E35052" w:rsidRDefault="000C536E" w:rsidP="002349F7">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435</w:t>
            </w:r>
          </w:p>
        </w:tc>
        <w:tc>
          <w:tcPr>
            <w:tcW w:w="993" w:type="pct"/>
            <w:tcBorders>
              <w:left w:val="none" w:sz="0" w:space="0" w:color="auto"/>
              <w:right w:val="none" w:sz="0" w:space="0" w:color="auto"/>
            </w:tcBorders>
            <w:noWrap/>
            <w:hideMark/>
          </w:tcPr>
          <w:p w14:paraId="3E49BB0D" w14:textId="77777777" w:rsidR="000C536E" w:rsidRPr="00E35052" w:rsidRDefault="000C536E" w:rsidP="002349F7">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24</w:t>
            </w:r>
          </w:p>
        </w:tc>
        <w:tc>
          <w:tcPr>
            <w:tcW w:w="651" w:type="pct"/>
            <w:tcBorders>
              <w:left w:val="none" w:sz="0" w:space="0" w:color="auto"/>
            </w:tcBorders>
            <w:noWrap/>
            <w:hideMark/>
          </w:tcPr>
          <w:p w14:paraId="2D99B27F" w14:textId="77777777" w:rsidR="000C536E" w:rsidRPr="00E35052" w:rsidRDefault="000C536E" w:rsidP="002349F7">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459</w:t>
            </w:r>
          </w:p>
        </w:tc>
      </w:tr>
      <w:tr w:rsidR="000C536E" w:rsidRPr="00E35052" w14:paraId="0D3C869F" w14:textId="77777777" w:rsidTr="002349F7">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2777" w:type="pct"/>
            <w:tcBorders>
              <w:right w:val="none" w:sz="0" w:space="0" w:color="auto"/>
            </w:tcBorders>
            <w:hideMark/>
          </w:tcPr>
          <w:p w14:paraId="442A142B" w14:textId="77777777" w:rsidR="000C536E" w:rsidRPr="00E35052" w:rsidRDefault="006E0B19" w:rsidP="002349F7">
            <w:pPr>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Total</w:t>
            </w:r>
          </w:p>
        </w:tc>
        <w:tc>
          <w:tcPr>
            <w:tcW w:w="579" w:type="pct"/>
            <w:tcBorders>
              <w:left w:val="none" w:sz="0" w:space="0" w:color="auto"/>
              <w:right w:val="none" w:sz="0" w:space="0" w:color="auto"/>
            </w:tcBorders>
            <w:noWrap/>
            <w:hideMark/>
          </w:tcPr>
          <w:p w14:paraId="1D547CE1" w14:textId="77777777" w:rsidR="000C536E" w:rsidRPr="00E35052" w:rsidRDefault="000C536E" w:rsidP="002349F7">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1,574</w:t>
            </w:r>
          </w:p>
        </w:tc>
        <w:tc>
          <w:tcPr>
            <w:tcW w:w="993" w:type="pct"/>
            <w:tcBorders>
              <w:left w:val="none" w:sz="0" w:space="0" w:color="auto"/>
              <w:right w:val="none" w:sz="0" w:space="0" w:color="auto"/>
            </w:tcBorders>
            <w:noWrap/>
            <w:hideMark/>
          </w:tcPr>
          <w:p w14:paraId="4D47939D" w14:textId="77777777" w:rsidR="000C536E" w:rsidRPr="00E35052" w:rsidRDefault="000C536E" w:rsidP="002349F7">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918</w:t>
            </w:r>
          </w:p>
        </w:tc>
        <w:tc>
          <w:tcPr>
            <w:tcW w:w="651" w:type="pct"/>
            <w:tcBorders>
              <w:left w:val="none" w:sz="0" w:space="0" w:color="auto"/>
            </w:tcBorders>
            <w:noWrap/>
            <w:hideMark/>
          </w:tcPr>
          <w:p w14:paraId="4DF6B9A3" w14:textId="77777777" w:rsidR="000C536E" w:rsidRPr="00E35052" w:rsidRDefault="000C536E" w:rsidP="002349F7">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2,492</w:t>
            </w:r>
          </w:p>
        </w:tc>
      </w:tr>
    </w:tbl>
    <w:p w14:paraId="66054485" w14:textId="77777777" w:rsidR="00364481" w:rsidRPr="00E35052" w:rsidRDefault="00364481" w:rsidP="00364481">
      <w:pPr>
        <w:spacing w:after="0" w:line="240" w:lineRule="auto"/>
        <w:ind w:left="900" w:hanging="900"/>
        <w:jc w:val="both"/>
        <w:rPr>
          <w:rFonts w:ascii="Preeti" w:hAnsi="Preeti"/>
          <w:sz w:val="28"/>
          <w:szCs w:val="28"/>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eastAsia="Times New Roman" w:hAnsi="Times New Roman" w:cs="Times New Roman"/>
          <w:bCs/>
          <w:sz w:val="24"/>
          <w:szCs w:val="24"/>
          <w:lang w:val="en-GB" w:bidi="ar-SA"/>
        </w:rPr>
        <w:t>Nepal Earthquake 2015: Post Disaster Needs Assessment,</w:t>
      </w:r>
      <w:r w:rsidRPr="00E35052">
        <w:rPr>
          <w:rFonts w:ascii="Times New Roman" w:eastAsia="Times New Roman" w:hAnsi="Times New Roman" w:cs="Times New Roman"/>
          <w:sz w:val="24"/>
          <w:szCs w:val="24"/>
          <w:lang w:val="en-GB" w:bidi="ar-SA"/>
        </w:rPr>
        <w:t xml:space="preserve"> National Planning Commission, Government of Nepal </w:t>
      </w:r>
    </w:p>
    <w:p w14:paraId="73229C72" w14:textId="77777777" w:rsidR="000C0E63" w:rsidRPr="00E35052" w:rsidRDefault="000C0E63" w:rsidP="00E63924">
      <w:pPr>
        <w:pStyle w:val="Caption"/>
        <w:spacing w:after="0"/>
        <w:jc w:val="both"/>
        <w:rPr>
          <w:rFonts w:ascii="Preeti" w:eastAsiaTheme="minorEastAsia" w:hAnsi="Preeti"/>
          <w:b w:val="0"/>
          <w:bCs w:val="0"/>
          <w:color w:val="auto"/>
          <w:sz w:val="28"/>
          <w:szCs w:val="28"/>
          <w:lang w:val="en-GB" w:eastAsia="ko-KR" w:bidi="ne-NP"/>
        </w:rPr>
      </w:pPr>
    </w:p>
    <w:p w14:paraId="11D8C477" w14:textId="77777777" w:rsidR="006174C0" w:rsidRPr="00912835" w:rsidRDefault="006174C0" w:rsidP="00912835">
      <w:pPr>
        <w:pStyle w:val="Heading2"/>
        <w:rPr>
          <w:rFonts w:ascii="Times New Roman" w:hAnsi="Times New Roman" w:cs="Times New Roman"/>
          <w:color w:val="auto"/>
        </w:rPr>
      </w:pPr>
      <w:bookmarkStart w:id="241" w:name="_Toc487550928"/>
      <w:r w:rsidRPr="00912835">
        <w:rPr>
          <w:rFonts w:ascii="Times New Roman" w:hAnsi="Times New Roman" w:cs="Times New Roman"/>
          <w:color w:val="auto"/>
        </w:rPr>
        <w:t>3.3.5. Total sector-wise damage and loss</w:t>
      </w:r>
      <w:bookmarkEnd w:id="241"/>
    </w:p>
    <w:p w14:paraId="43F5D73B" w14:textId="77777777" w:rsidR="003F508C" w:rsidRPr="00E35052" w:rsidRDefault="003F508C" w:rsidP="003F508C">
      <w:pPr>
        <w:autoSpaceDE w:val="0"/>
        <w:autoSpaceDN w:val="0"/>
        <w:adjustRightInd w:val="0"/>
        <w:spacing w:after="0" w:line="240" w:lineRule="auto"/>
        <w:jc w:val="both"/>
        <w:rPr>
          <w:rFonts w:ascii="Preeti" w:hAnsi="Preeti" w:cs="Preeti"/>
          <w:sz w:val="28"/>
          <w:szCs w:val="28"/>
          <w:lang w:val="en-GB" w:bidi="ar-SA"/>
        </w:rPr>
      </w:pPr>
    </w:p>
    <w:p w14:paraId="494ECFA5" w14:textId="77777777" w:rsidR="006174C0" w:rsidRPr="00E35052" w:rsidRDefault="006174C0" w:rsidP="006174C0">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total economic cost of the earthquake was NPR 881 billion, which amounts to one-third of the GDP of the FY 2014/15. The total damage was NPR 672 billion (76%) and total loss was NPR 209 billion (24%) of the total cost. Damage refers mostly to physical assets, while loss refers mostly to the added cost in production of goods and services.</w:t>
      </w:r>
    </w:p>
    <w:p w14:paraId="6F80C547" w14:textId="77777777" w:rsidR="00C6673C" w:rsidRPr="00E35052" w:rsidRDefault="00C6673C" w:rsidP="003F508C">
      <w:pPr>
        <w:pStyle w:val="Heading6"/>
        <w:spacing w:before="0" w:line="240" w:lineRule="auto"/>
        <w:jc w:val="center"/>
        <w:rPr>
          <w:rFonts w:ascii="Preeti" w:hAnsi="Preeti"/>
          <w:b/>
          <w:bCs/>
          <w:i w:val="0"/>
          <w:iCs w:val="0"/>
          <w:color w:val="auto"/>
          <w:sz w:val="28"/>
          <w:szCs w:val="28"/>
          <w:lang w:val="en-GB"/>
        </w:rPr>
      </w:pPr>
    </w:p>
    <w:p w14:paraId="3A1D3AEA" w14:textId="77777777" w:rsidR="006174C0" w:rsidRPr="00E35052" w:rsidRDefault="006174C0">
      <w:pPr>
        <w:rPr>
          <w:rFonts w:ascii="Times New Roman" w:eastAsiaTheme="majorEastAsia" w:hAnsi="Times New Roman" w:cs="Times New Roman"/>
          <w:b/>
          <w:bCs/>
          <w:sz w:val="24"/>
          <w:szCs w:val="24"/>
          <w:lang w:val="en-GB" w:eastAsia="en-US"/>
        </w:rPr>
      </w:pPr>
      <w:r w:rsidRPr="00E35052">
        <w:rPr>
          <w:rFonts w:ascii="Times New Roman" w:hAnsi="Times New Roman" w:cs="Times New Roman"/>
          <w:b/>
          <w:bCs/>
          <w:i/>
          <w:iCs/>
          <w:sz w:val="24"/>
          <w:szCs w:val="24"/>
          <w:lang w:val="en-GB"/>
        </w:rPr>
        <w:br w:type="page"/>
      </w:r>
    </w:p>
    <w:p w14:paraId="0E6A023F" w14:textId="77777777" w:rsidR="003F508C" w:rsidRPr="00E35052" w:rsidRDefault="00C6673C" w:rsidP="006174C0">
      <w:pPr>
        <w:pStyle w:val="Heading6"/>
        <w:spacing w:before="0" w:line="240" w:lineRule="auto"/>
        <w:jc w:val="center"/>
        <w:rPr>
          <w:rFonts w:ascii="Times New Roman" w:hAnsi="Times New Roman" w:cs="Times New Roman"/>
          <w:b/>
          <w:bCs/>
          <w:i w:val="0"/>
          <w:iCs w:val="0"/>
          <w:color w:val="auto"/>
          <w:sz w:val="24"/>
          <w:szCs w:val="24"/>
          <w:lang w:val="en-GB"/>
        </w:rPr>
      </w:pPr>
      <w:bookmarkStart w:id="242" w:name="_Toc473184505"/>
      <w:r w:rsidRPr="00E35052">
        <w:rPr>
          <w:rFonts w:ascii="Times New Roman" w:hAnsi="Times New Roman" w:cs="Times New Roman"/>
          <w:b/>
          <w:bCs/>
          <w:i w:val="0"/>
          <w:iCs w:val="0"/>
          <w:color w:val="auto"/>
          <w:sz w:val="24"/>
          <w:szCs w:val="24"/>
          <w:lang w:val="en-GB"/>
        </w:rPr>
        <w:t>Figure 3.67: Sectoral Damage and loss by the disaster (in %)</w:t>
      </w:r>
      <w:bookmarkEnd w:id="242"/>
    </w:p>
    <w:p w14:paraId="13E4D932" w14:textId="77777777" w:rsidR="00C6673C" w:rsidRPr="00E35052" w:rsidRDefault="00C6673C" w:rsidP="006174C0">
      <w:pPr>
        <w:spacing w:after="0" w:line="240" w:lineRule="auto"/>
        <w:rPr>
          <w:lang w:val="en-GB" w:eastAsia="en-US"/>
        </w:rPr>
      </w:pPr>
    </w:p>
    <w:p w14:paraId="4D6D1061" w14:textId="77777777" w:rsidR="00C6673C" w:rsidRPr="00E35052" w:rsidRDefault="00C6673C" w:rsidP="006174C0">
      <w:pPr>
        <w:spacing w:after="0" w:line="240" w:lineRule="auto"/>
        <w:jc w:val="center"/>
        <w:rPr>
          <w:lang w:val="en-GB" w:eastAsia="en-US"/>
        </w:rPr>
      </w:pPr>
      <w:r w:rsidRPr="00E35052">
        <w:rPr>
          <w:noProof/>
          <w:lang w:val="en-GB" w:eastAsia="en-GB" w:bidi="ar-SA"/>
        </w:rPr>
        <w:drawing>
          <wp:inline distT="0" distB="0" distL="0" distR="0" wp14:anchorId="64C16339" wp14:editId="6A085F71">
            <wp:extent cx="5994665" cy="3595816"/>
            <wp:effectExtent l="19050" t="0" r="25135" b="4634"/>
            <wp:docPr id="33"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6C1A426F" w14:textId="77777777" w:rsidR="00364481" w:rsidRPr="00E35052" w:rsidRDefault="00364481" w:rsidP="006174C0">
      <w:pPr>
        <w:spacing w:after="0" w:line="240" w:lineRule="auto"/>
        <w:ind w:left="900" w:hanging="900"/>
        <w:jc w:val="both"/>
        <w:rPr>
          <w:rFonts w:ascii="Times New Roman" w:hAnsi="Times New Roman" w:cs="Times New Roman"/>
          <w:bCs/>
          <w:sz w:val="24"/>
          <w:szCs w:val="24"/>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hAnsi="Times New Roman" w:cs="Times New Roman"/>
          <w:bCs/>
          <w:sz w:val="24"/>
          <w:szCs w:val="24"/>
          <w:lang w:val="en-GB"/>
        </w:rPr>
        <w:t>Concerned Ministries and Departments, Government of Nepal</w:t>
      </w:r>
    </w:p>
    <w:p w14:paraId="46739D6D" w14:textId="77777777" w:rsidR="00364481" w:rsidRPr="00E35052" w:rsidRDefault="00364481" w:rsidP="006174C0">
      <w:pPr>
        <w:spacing w:after="0" w:line="240" w:lineRule="auto"/>
        <w:ind w:left="810"/>
        <w:jc w:val="both"/>
        <w:rPr>
          <w:rFonts w:ascii="Preeti" w:hAnsi="Preeti"/>
          <w:bCs/>
          <w:sz w:val="28"/>
          <w:szCs w:val="28"/>
          <w:lang w:val="en-GB"/>
        </w:rPr>
      </w:pPr>
      <w:r w:rsidRPr="00E35052">
        <w:rPr>
          <w:rFonts w:ascii="Times New Roman" w:eastAsia="Times New Roman" w:hAnsi="Times New Roman" w:cs="Times New Roman"/>
          <w:bCs/>
          <w:sz w:val="24"/>
          <w:szCs w:val="24"/>
          <w:lang w:val="en-GB" w:bidi="ar-SA"/>
        </w:rPr>
        <w:t xml:space="preserve">Nepal Earthquake 2015: Post Disaster Needs Assessment, National Planning Commission, Government of Nepal </w:t>
      </w:r>
    </w:p>
    <w:p w14:paraId="5C6B373D" w14:textId="77777777" w:rsidR="003F508C" w:rsidRPr="00E35052" w:rsidRDefault="003F508C" w:rsidP="003F508C">
      <w:pPr>
        <w:autoSpaceDE w:val="0"/>
        <w:autoSpaceDN w:val="0"/>
        <w:adjustRightInd w:val="0"/>
        <w:spacing w:after="0" w:line="240" w:lineRule="auto"/>
        <w:jc w:val="both"/>
        <w:rPr>
          <w:rFonts w:ascii="Preeti" w:hAnsi="Preeti"/>
          <w:sz w:val="28"/>
          <w:szCs w:val="28"/>
          <w:lang w:val="en-GB"/>
        </w:rPr>
      </w:pPr>
    </w:p>
    <w:p w14:paraId="1832F46E" w14:textId="77777777" w:rsidR="003F508C" w:rsidRPr="00E35052" w:rsidRDefault="003F508C" w:rsidP="003F508C">
      <w:pPr>
        <w:autoSpaceDE w:val="0"/>
        <w:autoSpaceDN w:val="0"/>
        <w:adjustRightInd w:val="0"/>
        <w:spacing w:after="0" w:line="240" w:lineRule="auto"/>
        <w:jc w:val="both"/>
        <w:rPr>
          <w:rFonts w:ascii="Preeti" w:hAnsi="Preeti" w:cs="Preeti"/>
          <w:sz w:val="28"/>
          <w:szCs w:val="28"/>
          <w:lang w:val="en-GB" w:bidi="ar-SA"/>
        </w:rPr>
      </w:pPr>
    </w:p>
    <w:p w14:paraId="75D7EE8F" w14:textId="77777777" w:rsidR="006174C0" w:rsidRPr="00E35052" w:rsidRDefault="006174C0" w:rsidP="006174C0">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When analyzing the sector-wise damages and losses, it can be seen that the social sector suffered the most, at 66 percent, followed by the productive sector at 24 percent, infrastructure sector at 8 percent, and cross-cutting sectors at 2 percent (Figure 3.67 and Table 3.36).</w:t>
      </w:r>
    </w:p>
    <w:p w14:paraId="77E7D28A" w14:textId="77777777" w:rsidR="00777C65" w:rsidRPr="00E35052" w:rsidRDefault="00777C65">
      <w:pPr>
        <w:rPr>
          <w:rFonts w:ascii="Preeti" w:eastAsiaTheme="majorEastAsia" w:hAnsi="Preeti" w:cstheme="majorBidi"/>
          <w:b/>
          <w:bCs/>
          <w:sz w:val="28"/>
          <w:szCs w:val="28"/>
          <w:lang w:val="en-GB" w:eastAsia="en-US"/>
        </w:rPr>
      </w:pPr>
      <w:r w:rsidRPr="00E35052">
        <w:rPr>
          <w:rFonts w:ascii="Preeti" w:hAnsi="Preeti"/>
          <w:b/>
          <w:bCs/>
          <w:sz w:val="28"/>
          <w:szCs w:val="28"/>
          <w:lang w:val="en-GB"/>
        </w:rPr>
        <w:br w:type="page"/>
      </w:r>
    </w:p>
    <w:p w14:paraId="1384FC3C" w14:textId="77777777" w:rsidR="003F508C" w:rsidRPr="00E35052" w:rsidRDefault="00777C65" w:rsidP="003F508C">
      <w:pPr>
        <w:pStyle w:val="Heading5"/>
        <w:spacing w:before="0" w:line="240" w:lineRule="auto"/>
        <w:jc w:val="center"/>
        <w:rPr>
          <w:rFonts w:ascii="Preeti" w:hAnsi="Preeti"/>
          <w:b/>
          <w:bCs/>
          <w:color w:val="auto"/>
          <w:sz w:val="28"/>
          <w:szCs w:val="28"/>
          <w:lang w:val="en-GB"/>
        </w:rPr>
      </w:pPr>
      <w:bookmarkStart w:id="243" w:name="_Toc487548304"/>
      <w:r w:rsidRPr="00E35052">
        <w:rPr>
          <w:rFonts w:ascii="Times New Roman" w:hAnsi="Times New Roman" w:cs="Times New Roman"/>
          <w:b/>
          <w:bCs/>
          <w:color w:val="auto"/>
          <w:sz w:val="24"/>
          <w:szCs w:val="24"/>
          <w:lang w:val="en-GB"/>
        </w:rPr>
        <w:t>Table 3.36: Total damage and loss by the earthquake</w:t>
      </w:r>
      <w:bookmarkEnd w:id="243"/>
      <w:r w:rsidRPr="00E35052">
        <w:rPr>
          <w:rFonts w:ascii="Times New Roman" w:hAnsi="Times New Roman" w:cs="Times New Roman"/>
          <w:b/>
          <w:bCs/>
          <w:color w:val="auto"/>
          <w:sz w:val="24"/>
          <w:szCs w:val="24"/>
          <w:lang w:val="en-GB"/>
        </w:rPr>
        <w:t xml:space="preserve"> </w:t>
      </w:r>
    </w:p>
    <w:p w14:paraId="6FCD4643" w14:textId="77777777" w:rsidR="003F508C" w:rsidRPr="00E35052" w:rsidRDefault="003F508C" w:rsidP="003F508C">
      <w:pPr>
        <w:spacing w:after="0" w:line="240" w:lineRule="auto"/>
        <w:jc w:val="center"/>
        <w:rPr>
          <w:rFonts w:ascii="Preeti" w:hAnsi="Preeti" w:cs="Preeti"/>
          <w:b/>
          <w:bCs/>
          <w:sz w:val="28"/>
          <w:szCs w:val="28"/>
          <w:lang w:val="en-GB" w:bidi="ar-SA"/>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1406"/>
        <w:gridCol w:w="1406"/>
        <w:gridCol w:w="1320"/>
        <w:gridCol w:w="1318"/>
        <w:gridCol w:w="1333"/>
      </w:tblGrid>
      <w:tr w:rsidR="00A37A73" w:rsidRPr="00E35052" w14:paraId="797913FC" w14:textId="77777777" w:rsidTr="00035B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vMerge w:val="restart"/>
            <w:tcBorders>
              <w:top w:val="none" w:sz="0" w:space="0" w:color="auto"/>
              <w:left w:val="none" w:sz="0" w:space="0" w:color="auto"/>
              <w:bottom w:val="none" w:sz="0" w:space="0" w:color="auto"/>
              <w:right w:val="none" w:sz="0" w:space="0" w:color="auto"/>
            </w:tcBorders>
            <w:vAlign w:val="center"/>
          </w:tcPr>
          <w:p w14:paraId="310D6895" w14:textId="77777777" w:rsidR="00A37A73" w:rsidRPr="00E35052" w:rsidRDefault="00A37A73" w:rsidP="00035B3A">
            <w:pPr>
              <w:jc w:val="center"/>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Sector</w:t>
            </w:r>
          </w:p>
        </w:tc>
        <w:tc>
          <w:tcPr>
            <w:tcW w:w="2210" w:type="pct"/>
            <w:gridSpan w:val="3"/>
            <w:tcBorders>
              <w:top w:val="none" w:sz="0" w:space="0" w:color="auto"/>
              <w:left w:val="none" w:sz="0" w:space="0" w:color="auto"/>
              <w:bottom w:val="none" w:sz="0" w:space="0" w:color="auto"/>
              <w:right w:val="none" w:sz="0" w:space="0" w:color="auto"/>
            </w:tcBorders>
            <w:vAlign w:val="center"/>
          </w:tcPr>
          <w:p w14:paraId="6A71F9DD" w14:textId="77777777" w:rsidR="00A37A73" w:rsidRPr="00E35052" w:rsidRDefault="00A37A73" w:rsidP="00035B3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Disaster effects (NPR million)</w:t>
            </w:r>
          </w:p>
        </w:tc>
        <w:tc>
          <w:tcPr>
            <w:tcW w:w="1418" w:type="pct"/>
            <w:gridSpan w:val="2"/>
            <w:tcBorders>
              <w:top w:val="none" w:sz="0" w:space="0" w:color="auto"/>
              <w:left w:val="none" w:sz="0" w:space="0" w:color="auto"/>
              <w:bottom w:val="none" w:sz="0" w:space="0" w:color="auto"/>
              <w:right w:val="none" w:sz="0" w:space="0" w:color="auto"/>
            </w:tcBorders>
            <w:vAlign w:val="center"/>
          </w:tcPr>
          <w:p w14:paraId="318B760B" w14:textId="77777777" w:rsidR="00A37A73" w:rsidRPr="00E35052" w:rsidRDefault="00A37A73" w:rsidP="00035B3A">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Share of disaster effects</w:t>
            </w:r>
          </w:p>
          <w:p w14:paraId="4E3C46E8" w14:textId="77777777" w:rsidR="00A37A73" w:rsidRPr="00E35052" w:rsidRDefault="00A37A73" w:rsidP="00035B3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bidi="ar-SA"/>
              </w:rPr>
            </w:pPr>
            <w:r w:rsidRPr="00E35052">
              <w:rPr>
                <w:rFonts w:ascii="Times New Roman" w:hAnsi="Times New Roman" w:cs="Times New Roman"/>
                <w:color w:val="auto"/>
                <w:sz w:val="24"/>
                <w:szCs w:val="24"/>
                <w:lang w:val="en-GB"/>
              </w:rPr>
              <w:t>(in %)</w:t>
            </w:r>
          </w:p>
        </w:tc>
      </w:tr>
      <w:tr w:rsidR="00A37A73" w:rsidRPr="00E35052" w14:paraId="4A888D30" w14:textId="77777777" w:rsidTr="00D56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vMerge/>
            <w:tcBorders>
              <w:right w:val="none" w:sz="0" w:space="0" w:color="auto"/>
            </w:tcBorders>
          </w:tcPr>
          <w:p w14:paraId="3500A55B" w14:textId="77777777" w:rsidR="00A37A73" w:rsidRPr="00E35052" w:rsidRDefault="00A37A73" w:rsidP="00334E9F">
            <w:pPr>
              <w:autoSpaceDE w:val="0"/>
              <w:autoSpaceDN w:val="0"/>
              <w:adjustRightInd w:val="0"/>
              <w:jc w:val="center"/>
              <w:rPr>
                <w:rFonts w:ascii="Times New Roman" w:hAnsi="Times New Roman" w:cs="Times New Roman"/>
                <w:b w:val="0"/>
                <w:bCs w:val="0"/>
                <w:sz w:val="24"/>
                <w:szCs w:val="24"/>
                <w:lang w:val="en-GB"/>
              </w:rPr>
            </w:pPr>
          </w:p>
        </w:tc>
        <w:tc>
          <w:tcPr>
            <w:tcW w:w="752" w:type="pct"/>
            <w:tcBorders>
              <w:left w:val="none" w:sz="0" w:space="0" w:color="auto"/>
              <w:right w:val="none" w:sz="0" w:space="0" w:color="auto"/>
            </w:tcBorders>
            <w:shd w:val="clear" w:color="auto" w:fill="9BBB59" w:themeFill="accent3"/>
          </w:tcPr>
          <w:p w14:paraId="74D462CE" w14:textId="77777777" w:rsidR="00A37A73" w:rsidRPr="00E35052" w:rsidRDefault="00A37A73" w:rsidP="00334E9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sz w:val="24"/>
                <w:szCs w:val="24"/>
                <w:lang w:val="en-GB"/>
              </w:rPr>
            </w:pPr>
            <w:r w:rsidRPr="00E35052">
              <w:rPr>
                <w:rFonts w:ascii="Times New Roman" w:hAnsi="Times New Roman" w:cs="Times New Roman"/>
                <w:b/>
                <w:bCs/>
                <w:sz w:val="24"/>
                <w:szCs w:val="24"/>
                <w:lang w:val="en-GB"/>
              </w:rPr>
              <w:t>Damage</w:t>
            </w:r>
          </w:p>
        </w:tc>
        <w:tc>
          <w:tcPr>
            <w:tcW w:w="752" w:type="pct"/>
            <w:tcBorders>
              <w:left w:val="none" w:sz="0" w:space="0" w:color="auto"/>
              <w:right w:val="none" w:sz="0" w:space="0" w:color="auto"/>
            </w:tcBorders>
            <w:shd w:val="clear" w:color="auto" w:fill="9BBB59" w:themeFill="accent3"/>
          </w:tcPr>
          <w:p w14:paraId="12DF755F" w14:textId="77777777" w:rsidR="00A37A73" w:rsidRPr="00E35052" w:rsidRDefault="00A37A73" w:rsidP="00334E9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sz w:val="24"/>
                <w:szCs w:val="24"/>
                <w:lang w:val="en-GB"/>
              </w:rPr>
            </w:pPr>
            <w:r w:rsidRPr="00E35052">
              <w:rPr>
                <w:rFonts w:ascii="Times New Roman" w:hAnsi="Times New Roman" w:cs="Times New Roman"/>
                <w:b/>
                <w:bCs/>
                <w:sz w:val="24"/>
                <w:szCs w:val="24"/>
                <w:lang w:val="en-GB"/>
              </w:rPr>
              <w:t>Loss</w:t>
            </w:r>
          </w:p>
        </w:tc>
        <w:tc>
          <w:tcPr>
            <w:tcW w:w="706" w:type="pct"/>
            <w:tcBorders>
              <w:left w:val="none" w:sz="0" w:space="0" w:color="auto"/>
              <w:right w:val="none" w:sz="0" w:space="0" w:color="auto"/>
            </w:tcBorders>
            <w:shd w:val="clear" w:color="auto" w:fill="9BBB59" w:themeFill="accent3"/>
          </w:tcPr>
          <w:p w14:paraId="21A66CCB" w14:textId="77777777" w:rsidR="00A37A73" w:rsidRPr="00E35052" w:rsidRDefault="00A37A73"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Total</w:t>
            </w:r>
          </w:p>
        </w:tc>
        <w:tc>
          <w:tcPr>
            <w:tcW w:w="705" w:type="pct"/>
            <w:tcBorders>
              <w:left w:val="none" w:sz="0" w:space="0" w:color="auto"/>
              <w:right w:val="none" w:sz="0" w:space="0" w:color="auto"/>
            </w:tcBorders>
            <w:shd w:val="clear" w:color="auto" w:fill="9BBB59" w:themeFill="accent3"/>
          </w:tcPr>
          <w:p w14:paraId="08A872D4" w14:textId="77777777" w:rsidR="00A37A73" w:rsidRPr="00E35052" w:rsidRDefault="00A37A73"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Damage</w:t>
            </w:r>
          </w:p>
        </w:tc>
        <w:tc>
          <w:tcPr>
            <w:tcW w:w="713" w:type="pct"/>
            <w:tcBorders>
              <w:left w:val="none" w:sz="0" w:space="0" w:color="auto"/>
            </w:tcBorders>
            <w:shd w:val="clear" w:color="auto" w:fill="9BBB59" w:themeFill="accent3"/>
          </w:tcPr>
          <w:p w14:paraId="4149E2A4" w14:textId="77777777" w:rsidR="00A37A73" w:rsidRPr="00E35052" w:rsidRDefault="00A37A73" w:rsidP="00035B3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hAnsi="Times New Roman" w:cs="Times New Roman"/>
                <w:b/>
                <w:bCs/>
                <w:sz w:val="24"/>
                <w:szCs w:val="24"/>
                <w:lang w:val="en-GB"/>
              </w:rPr>
              <w:t>Loss</w:t>
            </w:r>
          </w:p>
        </w:tc>
      </w:tr>
      <w:tr w:rsidR="00D56B0F" w:rsidRPr="00E35052" w14:paraId="15B25048" w14:textId="77777777" w:rsidTr="00600F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739D3B95" w14:textId="77777777" w:rsidR="00D56B0F" w:rsidRPr="00E35052" w:rsidRDefault="00035B3A" w:rsidP="00334E9F">
            <w:pPr>
              <w:jc w:val="both"/>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Social Sectors</w:t>
            </w:r>
          </w:p>
        </w:tc>
        <w:tc>
          <w:tcPr>
            <w:tcW w:w="752" w:type="pct"/>
            <w:tcBorders>
              <w:left w:val="none" w:sz="0" w:space="0" w:color="auto"/>
              <w:right w:val="none" w:sz="0" w:space="0" w:color="auto"/>
            </w:tcBorders>
            <w:vAlign w:val="bottom"/>
          </w:tcPr>
          <w:p w14:paraId="7203B877" w14:textId="77777777" w:rsidR="00D56B0F" w:rsidRPr="00E35052" w:rsidRDefault="00D56B0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509,785</w:t>
            </w:r>
          </w:p>
        </w:tc>
        <w:tc>
          <w:tcPr>
            <w:tcW w:w="752" w:type="pct"/>
            <w:tcBorders>
              <w:left w:val="none" w:sz="0" w:space="0" w:color="auto"/>
              <w:right w:val="none" w:sz="0" w:space="0" w:color="auto"/>
            </w:tcBorders>
            <w:vAlign w:val="bottom"/>
          </w:tcPr>
          <w:p w14:paraId="13C89875" w14:textId="77777777" w:rsidR="00D56B0F" w:rsidRPr="00E35052" w:rsidRDefault="00D56B0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73,250</w:t>
            </w:r>
          </w:p>
        </w:tc>
        <w:tc>
          <w:tcPr>
            <w:tcW w:w="706" w:type="pct"/>
            <w:tcBorders>
              <w:left w:val="none" w:sz="0" w:space="0" w:color="auto"/>
              <w:right w:val="none" w:sz="0" w:space="0" w:color="auto"/>
            </w:tcBorders>
            <w:vAlign w:val="bottom"/>
          </w:tcPr>
          <w:p w14:paraId="118D7149" w14:textId="77777777" w:rsidR="00D56B0F" w:rsidRPr="00E35052" w:rsidRDefault="00D56B0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583,035</w:t>
            </w:r>
          </w:p>
        </w:tc>
        <w:tc>
          <w:tcPr>
            <w:tcW w:w="705" w:type="pct"/>
            <w:tcBorders>
              <w:left w:val="none" w:sz="0" w:space="0" w:color="auto"/>
              <w:right w:val="none" w:sz="0" w:space="0" w:color="auto"/>
            </w:tcBorders>
          </w:tcPr>
          <w:p w14:paraId="7A3FBA82" w14:textId="77777777" w:rsidR="00D56B0F" w:rsidRPr="00E35052" w:rsidRDefault="00D56B0F"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87.4</w:t>
            </w:r>
          </w:p>
        </w:tc>
        <w:tc>
          <w:tcPr>
            <w:tcW w:w="713" w:type="pct"/>
            <w:tcBorders>
              <w:left w:val="none" w:sz="0" w:space="0" w:color="auto"/>
            </w:tcBorders>
          </w:tcPr>
          <w:p w14:paraId="79E307E2" w14:textId="77777777" w:rsidR="00D56B0F" w:rsidRPr="00E35052" w:rsidRDefault="00D56B0F"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12.6</w:t>
            </w:r>
          </w:p>
        </w:tc>
      </w:tr>
      <w:tr w:rsidR="003F508C" w:rsidRPr="00E35052" w14:paraId="61B306A4" w14:textId="77777777" w:rsidTr="00D56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74BE9246" w14:textId="77777777" w:rsidR="003F508C" w:rsidRPr="00E35052" w:rsidRDefault="00035B3A" w:rsidP="00334E9F">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Housing and Human Settlements</w:t>
            </w:r>
          </w:p>
        </w:tc>
        <w:tc>
          <w:tcPr>
            <w:tcW w:w="752" w:type="pct"/>
            <w:tcBorders>
              <w:left w:val="none" w:sz="0" w:space="0" w:color="auto"/>
              <w:right w:val="none" w:sz="0" w:space="0" w:color="auto"/>
            </w:tcBorders>
          </w:tcPr>
          <w:p w14:paraId="4DFE8981" w14:textId="77777777" w:rsidR="003F508C" w:rsidRPr="00E35052" w:rsidRDefault="00BC3809"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458,389</w:t>
            </w:r>
          </w:p>
        </w:tc>
        <w:tc>
          <w:tcPr>
            <w:tcW w:w="752" w:type="pct"/>
            <w:tcBorders>
              <w:left w:val="none" w:sz="0" w:space="0" w:color="auto"/>
              <w:right w:val="none" w:sz="0" w:space="0" w:color="auto"/>
            </w:tcBorders>
          </w:tcPr>
          <w:p w14:paraId="38EE004A" w14:textId="77777777" w:rsidR="003F508C" w:rsidRPr="00E35052" w:rsidRDefault="00BC3809"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66,561</w:t>
            </w:r>
          </w:p>
        </w:tc>
        <w:tc>
          <w:tcPr>
            <w:tcW w:w="706" w:type="pct"/>
            <w:tcBorders>
              <w:left w:val="none" w:sz="0" w:space="0" w:color="auto"/>
              <w:right w:val="none" w:sz="0" w:space="0" w:color="auto"/>
            </w:tcBorders>
          </w:tcPr>
          <w:p w14:paraId="1D8DFC57" w14:textId="77777777" w:rsidR="003F508C" w:rsidRPr="00E35052" w:rsidRDefault="00BC3809"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524,950</w:t>
            </w:r>
          </w:p>
        </w:tc>
        <w:tc>
          <w:tcPr>
            <w:tcW w:w="705" w:type="pct"/>
            <w:tcBorders>
              <w:left w:val="none" w:sz="0" w:space="0" w:color="auto"/>
              <w:right w:val="none" w:sz="0" w:space="0" w:color="auto"/>
            </w:tcBorders>
          </w:tcPr>
          <w:p w14:paraId="6B1646D5"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87.3</w:t>
            </w:r>
          </w:p>
        </w:tc>
        <w:tc>
          <w:tcPr>
            <w:tcW w:w="713" w:type="pct"/>
            <w:tcBorders>
              <w:left w:val="none" w:sz="0" w:space="0" w:color="auto"/>
            </w:tcBorders>
          </w:tcPr>
          <w:p w14:paraId="50A8402E"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12.7</w:t>
            </w:r>
          </w:p>
        </w:tc>
      </w:tr>
      <w:tr w:rsidR="003F508C" w:rsidRPr="00E35052" w14:paraId="204985AB" w14:textId="77777777" w:rsidTr="00D56B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2C12AAEE" w14:textId="77777777" w:rsidR="003F508C" w:rsidRPr="00E35052" w:rsidRDefault="00035B3A" w:rsidP="00334E9F">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Health</w:t>
            </w:r>
          </w:p>
        </w:tc>
        <w:tc>
          <w:tcPr>
            <w:tcW w:w="752" w:type="pct"/>
            <w:tcBorders>
              <w:left w:val="none" w:sz="0" w:space="0" w:color="auto"/>
              <w:right w:val="none" w:sz="0" w:space="0" w:color="auto"/>
            </w:tcBorders>
          </w:tcPr>
          <w:p w14:paraId="63342EC5"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6,422</w:t>
            </w:r>
          </w:p>
        </w:tc>
        <w:tc>
          <w:tcPr>
            <w:tcW w:w="752" w:type="pct"/>
            <w:tcBorders>
              <w:left w:val="none" w:sz="0" w:space="0" w:color="auto"/>
              <w:right w:val="none" w:sz="0" w:space="0" w:color="auto"/>
            </w:tcBorders>
          </w:tcPr>
          <w:p w14:paraId="63F33240"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1,122</w:t>
            </w:r>
          </w:p>
        </w:tc>
        <w:tc>
          <w:tcPr>
            <w:tcW w:w="706" w:type="pct"/>
            <w:tcBorders>
              <w:left w:val="none" w:sz="0" w:space="0" w:color="auto"/>
              <w:right w:val="none" w:sz="0" w:space="0" w:color="auto"/>
            </w:tcBorders>
          </w:tcPr>
          <w:p w14:paraId="03DBB6AB"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7,544</w:t>
            </w:r>
          </w:p>
        </w:tc>
        <w:tc>
          <w:tcPr>
            <w:tcW w:w="705" w:type="pct"/>
            <w:tcBorders>
              <w:left w:val="none" w:sz="0" w:space="0" w:color="auto"/>
              <w:right w:val="none" w:sz="0" w:space="0" w:color="auto"/>
            </w:tcBorders>
          </w:tcPr>
          <w:p w14:paraId="1EFB6370"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85.1</w:t>
            </w:r>
          </w:p>
        </w:tc>
        <w:tc>
          <w:tcPr>
            <w:tcW w:w="713" w:type="pct"/>
            <w:tcBorders>
              <w:left w:val="none" w:sz="0" w:space="0" w:color="auto"/>
            </w:tcBorders>
          </w:tcPr>
          <w:p w14:paraId="2D2284B3"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14.9</w:t>
            </w:r>
          </w:p>
        </w:tc>
      </w:tr>
      <w:tr w:rsidR="003F508C" w:rsidRPr="00E35052" w14:paraId="4664AE88" w14:textId="77777777" w:rsidTr="00D56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3F99C544" w14:textId="77777777" w:rsidR="003F508C" w:rsidRPr="00E35052" w:rsidRDefault="00035B3A" w:rsidP="00334E9F">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Education</w:t>
            </w:r>
          </w:p>
        </w:tc>
        <w:tc>
          <w:tcPr>
            <w:tcW w:w="752" w:type="pct"/>
            <w:tcBorders>
              <w:left w:val="none" w:sz="0" w:space="0" w:color="auto"/>
              <w:right w:val="none" w:sz="0" w:space="0" w:color="auto"/>
            </w:tcBorders>
          </w:tcPr>
          <w:p w14:paraId="09319ADF"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28,064</w:t>
            </w:r>
          </w:p>
        </w:tc>
        <w:tc>
          <w:tcPr>
            <w:tcW w:w="752" w:type="pct"/>
            <w:tcBorders>
              <w:left w:val="none" w:sz="0" w:space="0" w:color="auto"/>
              <w:right w:val="none" w:sz="0" w:space="0" w:color="auto"/>
            </w:tcBorders>
          </w:tcPr>
          <w:p w14:paraId="4F0F1655"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3,254</w:t>
            </w:r>
          </w:p>
        </w:tc>
        <w:tc>
          <w:tcPr>
            <w:tcW w:w="706" w:type="pct"/>
            <w:tcBorders>
              <w:left w:val="none" w:sz="0" w:space="0" w:color="auto"/>
              <w:right w:val="none" w:sz="0" w:space="0" w:color="auto"/>
            </w:tcBorders>
          </w:tcPr>
          <w:p w14:paraId="10D892FF"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31,318</w:t>
            </w:r>
          </w:p>
        </w:tc>
        <w:tc>
          <w:tcPr>
            <w:tcW w:w="705" w:type="pct"/>
            <w:tcBorders>
              <w:left w:val="none" w:sz="0" w:space="0" w:color="auto"/>
              <w:right w:val="none" w:sz="0" w:space="0" w:color="auto"/>
            </w:tcBorders>
          </w:tcPr>
          <w:p w14:paraId="5F8C0B7D"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89.6</w:t>
            </w:r>
          </w:p>
        </w:tc>
        <w:tc>
          <w:tcPr>
            <w:tcW w:w="713" w:type="pct"/>
            <w:tcBorders>
              <w:left w:val="none" w:sz="0" w:space="0" w:color="auto"/>
            </w:tcBorders>
          </w:tcPr>
          <w:p w14:paraId="1AA1A5DC"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10.4</w:t>
            </w:r>
          </w:p>
        </w:tc>
      </w:tr>
      <w:tr w:rsidR="003F508C" w:rsidRPr="00E35052" w14:paraId="2A45F32A" w14:textId="77777777" w:rsidTr="00D56B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1F88676F" w14:textId="77777777" w:rsidR="003F508C" w:rsidRPr="00E35052" w:rsidRDefault="00035B3A" w:rsidP="00334E9F">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Cultural Heritage</w:t>
            </w:r>
          </w:p>
        </w:tc>
        <w:tc>
          <w:tcPr>
            <w:tcW w:w="752" w:type="pct"/>
            <w:tcBorders>
              <w:left w:val="none" w:sz="0" w:space="0" w:color="auto"/>
              <w:right w:val="none" w:sz="0" w:space="0" w:color="auto"/>
            </w:tcBorders>
          </w:tcPr>
          <w:p w14:paraId="4EF4C080"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16,910</w:t>
            </w:r>
          </w:p>
        </w:tc>
        <w:tc>
          <w:tcPr>
            <w:tcW w:w="752" w:type="pct"/>
            <w:tcBorders>
              <w:left w:val="none" w:sz="0" w:space="0" w:color="auto"/>
              <w:right w:val="none" w:sz="0" w:space="0" w:color="auto"/>
            </w:tcBorders>
          </w:tcPr>
          <w:p w14:paraId="1E89CAAA"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2,313</w:t>
            </w:r>
          </w:p>
        </w:tc>
        <w:tc>
          <w:tcPr>
            <w:tcW w:w="706" w:type="pct"/>
            <w:tcBorders>
              <w:left w:val="none" w:sz="0" w:space="0" w:color="auto"/>
              <w:right w:val="none" w:sz="0" w:space="0" w:color="auto"/>
            </w:tcBorders>
          </w:tcPr>
          <w:p w14:paraId="27309F45"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19,223</w:t>
            </w:r>
          </w:p>
        </w:tc>
        <w:tc>
          <w:tcPr>
            <w:tcW w:w="705" w:type="pct"/>
            <w:tcBorders>
              <w:left w:val="none" w:sz="0" w:space="0" w:color="auto"/>
              <w:right w:val="none" w:sz="0" w:space="0" w:color="auto"/>
            </w:tcBorders>
          </w:tcPr>
          <w:p w14:paraId="0F5AE6CC"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88.0</w:t>
            </w:r>
          </w:p>
        </w:tc>
        <w:tc>
          <w:tcPr>
            <w:tcW w:w="713" w:type="pct"/>
            <w:tcBorders>
              <w:left w:val="none" w:sz="0" w:space="0" w:color="auto"/>
            </w:tcBorders>
          </w:tcPr>
          <w:p w14:paraId="2D54D396"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12.0</w:t>
            </w:r>
          </w:p>
        </w:tc>
      </w:tr>
      <w:tr w:rsidR="003F508C" w:rsidRPr="00E35052" w14:paraId="3F5CB60A" w14:textId="77777777" w:rsidTr="00D56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588E6BA5" w14:textId="77777777" w:rsidR="003F508C" w:rsidRPr="00E35052" w:rsidRDefault="00035B3A" w:rsidP="00334E9F">
            <w:pPr>
              <w:jc w:val="both"/>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Productive Sectors</w:t>
            </w:r>
          </w:p>
        </w:tc>
        <w:tc>
          <w:tcPr>
            <w:tcW w:w="752" w:type="pct"/>
            <w:tcBorders>
              <w:left w:val="none" w:sz="0" w:space="0" w:color="auto"/>
              <w:right w:val="none" w:sz="0" w:space="0" w:color="auto"/>
            </w:tcBorders>
          </w:tcPr>
          <w:p w14:paraId="6AC48D87"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89,463</w:t>
            </w:r>
          </w:p>
        </w:tc>
        <w:tc>
          <w:tcPr>
            <w:tcW w:w="752" w:type="pct"/>
            <w:tcBorders>
              <w:left w:val="none" w:sz="0" w:space="0" w:color="auto"/>
              <w:right w:val="none" w:sz="0" w:space="0" w:color="auto"/>
            </w:tcBorders>
          </w:tcPr>
          <w:p w14:paraId="11766629"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120,188</w:t>
            </w:r>
          </w:p>
        </w:tc>
        <w:tc>
          <w:tcPr>
            <w:tcW w:w="706" w:type="pct"/>
            <w:tcBorders>
              <w:left w:val="none" w:sz="0" w:space="0" w:color="auto"/>
              <w:right w:val="none" w:sz="0" w:space="0" w:color="auto"/>
            </w:tcBorders>
          </w:tcPr>
          <w:p w14:paraId="0639FEF3"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209,651</w:t>
            </w:r>
          </w:p>
        </w:tc>
        <w:tc>
          <w:tcPr>
            <w:tcW w:w="705" w:type="pct"/>
            <w:tcBorders>
              <w:left w:val="none" w:sz="0" w:space="0" w:color="auto"/>
              <w:right w:val="none" w:sz="0" w:space="0" w:color="auto"/>
            </w:tcBorders>
          </w:tcPr>
          <w:p w14:paraId="79F671C3"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42.7</w:t>
            </w:r>
          </w:p>
        </w:tc>
        <w:tc>
          <w:tcPr>
            <w:tcW w:w="713" w:type="pct"/>
            <w:tcBorders>
              <w:left w:val="none" w:sz="0" w:space="0" w:color="auto"/>
            </w:tcBorders>
          </w:tcPr>
          <w:p w14:paraId="7E773C99"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57.3</w:t>
            </w:r>
          </w:p>
        </w:tc>
      </w:tr>
      <w:tr w:rsidR="003F508C" w:rsidRPr="00E35052" w14:paraId="11656BE6" w14:textId="77777777" w:rsidTr="00D56B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62C06C3B" w14:textId="77777777" w:rsidR="003F508C" w:rsidRPr="00E35052" w:rsidRDefault="00035B3A" w:rsidP="00334E9F">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Agriculture</w:t>
            </w:r>
          </w:p>
        </w:tc>
        <w:tc>
          <w:tcPr>
            <w:tcW w:w="752" w:type="pct"/>
            <w:tcBorders>
              <w:left w:val="none" w:sz="0" w:space="0" w:color="auto"/>
              <w:right w:val="none" w:sz="0" w:space="0" w:color="auto"/>
            </w:tcBorders>
          </w:tcPr>
          <w:p w14:paraId="0B050208"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16,405</w:t>
            </w:r>
          </w:p>
        </w:tc>
        <w:tc>
          <w:tcPr>
            <w:tcW w:w="752" w:type="pct"/>
            <w:tcBorders>
              <w:left w:val="none" w:sz="0" w:space="0" w:color="auto"/>
              <w:right w:val="none" w:sz="0" w:space="0" w:color="auto"/>
            </w:tcBorders>
          </w:tcPr>
          <w:p w14:paraId="5A2BA447"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11,962</w:t>
            </w:r>
          </w:p>
        </w:tc>
        <w:tc>
          <w:tcPr>
            <w:tcW w:w="706" w:type="pct"/>
            <w:tcBorders>
              <w:left w:val="none" w:sz="0" w:space="0" w:color="auto"/>
              <w:right w:val="none" w:sz="0" w:space="0" w:color="auto"/>
            </w:tcBorders>
          </w:tcPr>
          <w:p w14:paraId="574A1A8C"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28,367</w:t>
            </w:r>
          </w:p>
        </w:tc>
        <w:tc>
          <w:tcPr>
            <w:tcW w:w="705" w:type="pct"/>
            <w:tcBorders>
              <w:left w:val="none" w:sz="0" w:space="0" w:color="auto"/>
              <w:right w:val="none" w:sz="0" w:space="0" w:color="auto"/>
            </w:tcBorders>
          </w:tcPr>
          <w:p w14:paraId="50E95622"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57.8</w:t>
            </w:r>
          </w:p>
        </w:tc>
        <w:tc>
          <w:tcPr>
            <w:tcW w:w="713" w:type="pct"/>
            <w:tcBorders>
              <w:left w:val="none" w:sz="0" w:space="0" w:color="auto"/>
            </w:tcBorders>
          </w:tcPr>
          <w:p w14:paraId="229A380F"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42.2</w:t>
            </w:r>
          </w:p>
        </w:tc>
      </w:tr>
      <w:tr w:rsidR="003F508C" w:rsidRPr="00E35052" w14:paraId="7E708361" w14:textId="77777777" w:rsidTr="00D56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7AE8FEDD" w14:textId="77777777" w:rsidR="003F508C" w:rsidRPr="00E35052" w:rsidRDefault="00035B3A" w:rsidP="00334E9F">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Irrigation</w:t>
            </w:r>
          </w:p>
        </w:tc>
        <w:tc>
          <w:tcPr>
            <w:tcW w:w="752" w:type="pct"/>
            <w:tcBorders>
              <w:left w:val="none" w:sz="0" w:space="0" w:color="auto"/>
              <w:right w:val="none" w:sz="0" w:space="0" w:color="auto"/>
            </w:tcBorders>
          </w:tcPr>
          <w:p w14:paraId="578659D9"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383</w:t>
            </w:r>
          </w:p>
        </w:tc>
        <w:tc>
          <w:tcPr>
            <w:tcW w:w="752" w:type="pct"/>
            <w:tcBorders>
              <w:left w:val="none" w:sz="0" w:space="0" w:color="auto"/>
              <w:right w:val="none" w:sz="0" w:space="0" w:color="auto"/>
            </w:tcBorders>
          </w:tcPr>
          <w:p w14:paraId="5831B385"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706" w:type="pct"/>
            <w:tcBorders>
              <w:left w:val="none" w:sz="0" w:space="0" w:color="auto"/>
              <w:right w:val="none" w:sz="0" w:space="0" w:color="auto"/>
            </w:tcBorders>
          </w:tcPr>
          <w:p w14:paraId="05C0DF6B"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383</w:t>
            </w:r>
          </w:p>
        </w:tc>
        <w:tc>
          <w:tcPr>
            <w:tcW w:w="705" w:type="pct"/>
            <w:tcBorders>
              <w:left w:val="none" w:sz="0" w:space="0" w:color="auto"/>
              <w:right w:val="none" w:sz="0" w:space="0" w:color="auto"/>
            </w:tcBorders>
          </w:tcPr>
          <w:p w14:paraId="5347C723"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100.0</w:t>
            </w:r>
          </w:p>
        </w:tc>
        <w:tc>
          <w:tcPr>
            <w:tcW w:w="713" w:type="pct"/>
            <w:tcBorders>
              <w:left w:val="none" w:sz="0" w:space="0" w:color="auto"/>
            </w:tcBorders>
          </w:tcPr>
          <w:p w14:paraId="03AF7D8F"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0.0</w:t>
            </w:r>
          </w:p>
        </w:tc>
      </w:tr>
      <w:tr w:rsidR="003F508C" w:rsidRPr="00E35052" w14:paraId="0FA1AC94" w14:textId="77777777" w:rsidTr="00D56B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3D6D156D" w14:textId="77777777" w:rsidR="003F508C" w:rsidRPr="00E35052" w:rsidRDefault="00035B3A" w:rsidP="00334E9F">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Forestry</w:t>
            </w:r>
          </w:p>
        </w:tc>
        <w:tc>
          <w:tcPr>
            <w:tcW w:w="752" w:type="pct"/>
            <w:tcBorders>
              <w:left w:val="none" w:sz="0" w:space="0" w:color="auto"/>
              <w:right w:val="none" w:sz="0" w:space="0" w:color="auto"/>
            </w:tcBorders>
          </w:tcPr>
          <w:p w14:paraId="1CDBD3BC"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31,388</w:t>
            </w:r>
          </w:p>
        </w:tc>
        <w:tc>
          <w:tcPr>
            <w:tcW w:w="752" w:type="pct"/>
            <w:tcBorders>
              <w:left w:val="none" w:sz="0" w:space="0" w:color="auto"/>
              <w:right w:val="none" w:sz="0" w:space="0" w:color="auto"/>
            </w:tcBorders>
          </w:tcPr>
          <w:p w14:paraId="3856A4AB"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142</w:t>
            </w:r>
          </w:p>
        </w:tc>
        <w:tc>
          <w:tcPr>
            <w:tcW w:w="706" w:type="pct"/>
            <w:tcBorders>
              <w:left w:val="none" w:sz="0" w:space="0" w:color="auto"/>
              <w:right w:val="none" w:sz="0" w:space="0" w:color="auto"/>
            </w:tcBorders>
          </w:tcPr>
          <w:p w14:paraId="6EF817FF"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31,530</w:t>
            </w:r>
          </w:p>
        </w:tc>
        <w:tc>
          <w:tcPr>
            <w:tcW w:w="705" w:type="pct"/>
            <w:tcBorders>
              <w:left w:val="none" w:sz="0" w:space="0" w:color="auto"/>
              <w:right w:val="none" w:sz="0" w:space="0" w:color="auto"/>
            </w:tcBorders>
          </w:tcPr>
          <w:p w14:paraId="3EBD96B6"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99.5</w:t>
            </w:r>
          </w:p>
        </w:tc>
        <w:tc>
          <w:tcPr>
            <w:tcW w:w="713" w:type="pct"/>
            <w:tcBorders>
              <w:left w:val="none" w:sz="0" w:space="0" w:color="auto"/>
            </w:tcBorders>
          </w:tcPr>
          <w:p w14:paraId="0A4B8E60"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0.5</w:t>
            </w:r>
          </w:p>
        </w:tc>
      </w:tr>
      <w:tr w:rsidR="003F508C" w:rsidRPr="00E35052" w14:paraId="7E921D8E" w14:textId="77777777" w:rsidTr="00D56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486669FB" w14:textId="77777777" w:rsidR="003F508C" w:rsidRPr="00E35052" w:rsidRDefault="00035B3A" w:rsidP="00334E9F">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Commerce</w:t>
            </w:r>
          </w:p>
        </w:tc>
        <w:tc>
          <w:tcPr>
            <w:tcW w:w="752" w:type="pct"/>
            <w:tcBorders>
              <w:left w:val="none" w:sz="0" w:space="0" w:color="auto"/>
              <w:right w:val="none" w:sz="0" w:space="0" w:color="auto"/>
            </w:tcBorders>
          </w:tcPr>
          <w:p w14:paraId="1BFC8F36"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9,015</w:t>
            </w:r>
          </w:p>
        </w:tc>
        <w:tc>
          <w:tcPr>
            <w:tcW w:w="752" w:type="pct"/>
            <w:tcBorders>
              <w:left w:val="none" w:sz="0" w:space="0" w:color="auto"/>
              <w:right w:val="none" w:sz="0" w:space="0" w:color="auto"/>
            </w:tcBorders>
          </w:tcPr>
          <w:p w14:paraId="430ED9F7"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7,938</w:t>
            </w:r>
          </w:p>
        </w:tc>
        <w:tc>
          <w:tcPr>
            <w:tcW w:w="706" w:type="pct"/>
            <w:tcBorders>
              <w:left w:val="none" w:sz="0" w:space="0" w:color="auto"/>
              <w:right w:val="none" w:sz="0" w:space="0" w:color="auto"/>
            </w:tcBorders>
          </w:tcPr>
          <w:p w14:paraId="2BCCC048"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16,953</w:t>
            </w:r>
          </w:p>
        </w:tc>
        <w:tc>
          <w:tcPr>
            <w:tcW w:w="705" w:type="pct"/>
            <w:tcBorders>
              <w:left w:val="none" w:sz="0" w:space="0" w:color="auto"/>
              <w:right w:val="none" w:sz="0" w:space="0" w:color="auto"/>
            </w:tcBorders>
          </w:tcPr>
          <w:p w14:paraId="68F9650B"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53.2</w:t>
            </w:r>
          </w:p>
        </w:tc>
        <w:tc>
          <w:tcPr>
            <w:tcW w:w="713" w:type="pct"/>
            <w:tcBorders>
              <w:left w:val="none" w:sz="0" w:space="0" w:color="auto"/>
            </w:tcBorders>
          </w:tcPr>
          <w:p w14:paraId="42A63D80"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46.8</w:t>
            </w:r>
          </w:p>
        </w:tc>
      </w:tr>
      <w:tr w:rsidR="003F508C" w:rsidRPr="00E35052" w14:paraId="22E2E510" w14:textId="77777777" w:rsidTr="00D56B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4684CA6B" w14:textId="77777777" w:rsidR="003F508C" w:rsidRPr="00E35052" w:rsidRDefault="00035B3A" w:rsidP="00334E9F">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Industry</w:t>
            </w:r>
          </w:p>
        </w:tc>
        <w:tc>
          <w:tcPr>
            <w:tcW w:w="752" w:type="pct"/>
            <w:tcBorders>
              <w:left w:val="none" w:sz="0" w:space="0" w:color="auto"/>
              <w:right w:val="none" w:sz="0" w:space="0" w:color="auto"/>
            </w:tcBorders>
          </w:tcPr>
          <w:p w14:paraId="6F565232"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8,394</w:t>
            </w:r>
          </w:p>
        </w:tc>
        <w:tc>
          <w:tcPr>
            <w:tcW w:w="752" w:type="pct"/>
            <w:tcBorders>
              <w:left w:val="none" w:sz="0" w:space="0" w:color="auto"/>
              <w:right w:val="none" w:sz="0" w:space="0" w:color="auto"/>
            </w:tcBorders>
          </w:tcPr>
          <w:p w14:paraId="5D9C3482"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10,877</w:t>
            </w:r>
          </w:p>
        </w:tc>
        <w:tc>
          <w:tcPr>
            <w:tcW w:w="706" w:type="pct"/>
            <w:tcBorders>
              <w:left w:val="none" w:sz="0" w:space="0" w:color="auto"/>
              <w:right w:val="none" w:sz="0" w:space="0" w:color="auto"/>
            </w:tcBorders>
          </w:tcPr>
          <w:p w14:paraId="4C97523E"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19,271</w:t>
            </w:r>
          </w:p>
        </w:tc>
        <w:tc>
          <w:tcPr>
            <w:tcW w:w="705" w:type="pct"/>
            <w:tcBorders>
              <w:left w:val="none" w:sz="0" w:space="0" w:color="auto"/>
              <w:right w:val="none" w:sz="0" w:space="0" w:color="auto"/>
            </w:tcBorders>
          </w:tcPr>
          <w:p w14:paraId="643AE764"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43.6</w:t>
            </w:r>
          </w:p>
        </w:tc>
        <w:tc>
          <w:tcPr>
            <w:tcW w:w="713" w:type="pct"/>
            <w:tcBorders>
              <w:left w:val="none" w:sz="0" w:space="0" w:color="auto"/>
            </w:tcBorders>
          </w:tcPr>
          <w:p w14:paraId="42CBE37C"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56.4</w:t>
            </w:r>
          </w:p>
        </w:tc>
      </w:tr>
      <w:tr w:rsidR="003F508C" w:rsidRPr="00E35052" w14:paraId="5EDFA6E3" w14:textId="77777777" w:rsidTr="00D56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757A688E" w14:textId="77777777" w:rsidR="003F508C" w:rsidRPr="00E35052" w:rsidRDefault="00035B3A" w:rsidP="00334E9F">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Tourism</w:t>
            </w:r>
          </w:p>
        </w:tc>
        <w:tc>
          <w:tcPr>
            <w:tcW w:w="752" w:type="pct"/>
            <w:tcBorders>
              <w:left w:val="none" w:sz="0" w:space="0" w:color="auto"/>
              <w:right w:val="none" w:sz="0" w:space="0" w:color="auto"/>
            </w:tcBorders>
          </w:tcPr>
          <w:p w14:paraId="740A164E"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18,863</w:t>
            </w:r>
          </w:p>
        </w:tc>
        <w:tc>
          <w:tcPr>
            <w:tcW w:w="752" w:type="pct"/>
            <w:tcBorders>
              <w:left w:val="none" w:sz="0" w:space="0" w:color="auto"/>
              <w:right w:val="none" w:sz="0" w:space="0" w:color="auto"/>
            </w:tcBorders>
          </w:tcPr>
          <w:p w14:paraId="42069EF4"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62,379</w:t>
            </w:r>
          </w:p>
        </w:tc>
        <w:tc>
          <w:tcPr>
            <w:tcW w:w="706" w:type="pct"/>
            <w:tcBorders>
              <w:left w:val="none" w:sz="0" w:space="0" w:color="auto"/>
              <w:right w:val="none" w:sz="0" w:space="0" w:color="auto"/>
            </w:tcBorders>
          </w:tcPr>
          <w:p w14:paraId="130CD0C8"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81,242</w:t>
            </w:r>
          </w:p>
        </w:tc>
        <w:tc>
          <w:tcPr>
            <w:tcW w:w="705" w:type="pct"/>
            <w:tcBorders>
              <w:left w:val="none" w:sz="0" w:space="0" w:color="auto"/>
              <w:right w:val="none" w:sz="0" w:space="0" w:color="auto"/>
            </w:tcBorders>
          </w:tcPr>
          <w:p w14:paraId="6DB24FD6"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23.2</w:t>
            </w:r>
          </w:p>
        </w:tc>
        <w:tc>
          <w:tcPr>
            <w:tcW w:w="713" w:type="pct"/>
            <w:tcBorders>
              <w:left w:val="none" w:sz="0" w:space="0" w:color="auto"/>
            </w:tcBorders>
          </w:tcPr>
          <w:p w14:paraId="6CADB402"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76.8</w:t>
            </w:r>
          </w:p>
        </w:tc>
      </w:tr>
      <w:tr w:rsidR="003F508C" w:rsidRPr="00E35052" w14:paraId="6FC35F63" w14:textId="77777777" w:rsidTr="00D56B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45123D8A" w14:textId="77777777" w:rsidR="003F508C" w:rsidRPr="00E35052" w:rsidRDefault="00035B3A" w:rsidP="00334E9F">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Finance</w:t>
            </w:r>
          </w:p>
        </w:tc>
        <w:tc>
          <w:tcPr>
            <w:tcW w:w="752" w:type="pct"/>
            <w:tcBorders>
              <w:left w:val="none" w:sz="0" w:space="0" w:color="auto"/>
              <w:right w:val="none" w:sz="0" w:space="0" w:color="auto"/>
            </w:tcBorders>
          </w:tcPr>
          <w:p w14:paraId="67CFA043"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5,015</w:t>
            </w:r>
          </w:p>
        </w:tc>
        <w:tc>
          <w:tcPr>
            <w:tcW w:w="752" w:type="pct"/>
            <w:tcBorders>
              <w:left w:val="none" w:sz="0" w:space="0" w:color="auto"/>
              <w:right w:val="none" w:sz="0" w:space="0" w:color="auto"/>
            </w:tcBorders>
          </w:tcPr>
          <w:p w14:paraId="23440EF8"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26,890</w:t>
            </w:r>
          </w:p>
        </w:tc>
        <w:tc>
          <w:tcPr>
            <w:tcW w:w="706" w:type="pct"/>
            <w:tcBorders>
              <w:left w:val="none" w:sz="0" w:space="0" w:color="auto"/>
              <w:right w:val="none" w:sz="0" w:space="0" w:color="auto"/>
            </w:tcBorders>
          </w:tcPr>
          <w:p w14:paraId="04FF17C4"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31,905</w:t>
            </w:r>
          </w:p>
        </w:tc>
        <w:tc>
          <w:tcPr>
            <w:tcW w:w="705" w:type="pct"/>
            <w:tcBorders>
              <w:left w:val="none" w:sz="0" w:space="0" w:color="auto"/>
              <w:right w:val="none" w:sz="0" w:space="0" w:color="auto"/>
            </w:tcBorders>
          </w:tcPr>
          <w:p w14:paraId="493F5B3F"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15.7</w:t>
            </w:r>
          </w:p>
        </w:tc>
        <w:tc>
          <w:tcPr>
            <w:tcW w:w="713" w:type="pct"/>
            <w:tcBorders>
              <w:left w:val="none" w:sz="0" w:space="0" w:color="auto"/>
            </w:tcBorders>
          </w:tcPr>
          <w:p w14:paraId="1E9C5DB3"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84.3</w:t>
            </w:r>
          </w:p>
        </w:tc>
      </w:tr>
      <w:tr w:rsidR="003F508C" w:rsidRPr="00E35052" w14:paraId="745EDBE7" w14:textId="77777777" w:rsidTr="00D56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352F3E1E" w14:textId="77777777" w:rsidR="003F508C" w:rsidRPr="00E35052" w:rsidRDefault="00035B3A" w:rsidP="00334E9F">
            <w:pPr>
              <w:jc w:val="both"/>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Infrastructure sector</w:t>
            </w:r>
          </w:p>
        </w:tc>
        <w:tc>
          <w:tcPr>
            <w:tcW w:w="752" w:type="pct"/>
            <w:tcBorders>
              <w:left w:val="none" w:sz="0" w:space="0" w:color="auto"/>
              <w:right w:val="none" w:sz="0" w:space="0" w:color="auto"/>
            </w:tcBorders>
          </w:tcPr>
          <w:p w14:paraId="706EE720"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52,460</w:t>
            </w:r>
          </w:p>
        </w:tc>
        <w:tc>
          <w:tcPr>
            <w:tcW w:w="752" w:type="pct"/>
            <w:tcBorders>
              <w:left w:val="none" w:sz="0" w:space="0" w:color="auto"/>
              <w:right w:val="none" w:sz="0" w:space="0" w:color="auto"/>
            </w:tcBorders>
          </w:tcPr>
          <w:p w14:paraId="69A5BBD8"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14,323</w:t>
            </w:r>
          </w:p>
        </w:tc>
        <w:tc>
          <w:tcPr>
            <w:tcW w:w="706" w:type="pct"/>
            <w:tcBorders>
              <w:left w:val="none" w:sz="0" w:space="0" w:color="auto"/>
              <w:right w:val="none" w:sz="0" w:space="0" w:color="auto"/>
            </w:tcBorders>
          </w:tcPr>
          <w:p w14:paraId="16244C2D"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66,783</w:t>
            </w:r>
          </w:p>
        </w:tc>
        <w:tc>
          <w:tcPr>
            <w:tcW w:w="705" w:type="pct"/>
            <w:tcBorders>
              <w:left w:val="none" w:sz="0" w:space="0" w:color="auto"/>
              <w:right w:val="none" w:sz="0" w:space="0" w:color="auto"/>
            </w:tcBorders>
          </w:tcPr>
          <w:p w14:paraId="098B13BF"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78.6</w:t>
            </w:r>
          </w:p>
        </w:tc>
        <w:tc>
          <w:tcPr>
            <w:tcW w:w="713" w:type="pct"/>
            <w:tcBorders>
              <w:left w:val="none" w:sz="0" w:space="0" w:color="auto"/>
            </w:tcBorders>
          </w:tcPr>
          <w:p w14:paraId="37813F1C"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21.4</w:t>
            </w:r>
          </w:p>
        </w:tc>
      </w:tr>
      <w:tr w:rsidR="003F508C" w:rsidRPr="00E35052" w14:paraId="38659089" w14:textId="77777777" w:rsidTr="00D56B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762718BD" w14:textId="77777777" w:rsidR="003F508C" w:rsidRPr="00E35052" w:rsidRDefault="00035B3A" w:rsidP="00035B3A">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Electricity</w:t>
            </w:r>
          </w:p>
        </w:tc>
        <w:tc>
          <w:tcPr>
            <w:tcW w:w="752" w:type="pct"/>
            <w:tcBorders>
              <w:left w:val="none" w:sz="0" w:space="0" w:color="auto"/>
              <w:right w:val="none" w:sz="0" w:space="0" w:color="auto"/>
            </w:tcBorders>
          </w:tcPr>
          <w:p w14:paraId="54ECF32F"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17,807</w:t>
            </w:r>
          </w:p>
        </w:tc>
        <w:tc>
          <w:tcPr>
            <w:tcW w:w="752" w:type="pct"/>
            <w:tcBorders>
              <w:left w:val="none" w:sz="0" w:space="0" w:color="auto"/>
              <w:right w:val="none" w:sz="0" w:space="0" w:color="auto"/>
            </w:tcBorders>
          </w:tcPr>
          <w:p w14:paraId="213A3AE7"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3,435</w:t>
            </w:r>
          </w:p>
        </w:tc>
        <w:tc>
          <w:tcPr>
            <w:tcW w:w="706" w:type="pct"/>
            <w:tcBorders>
              <w:left w:val="none" w:sz="0" w:space="0" w:color="auto"/>
              <w:right w:val="none" w:sz="0" w:space="0" w:color="auto"/>
            </w:tcBorders>
          </w:tcPr>
          <w:p w14:paraId="51F267D0"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21,242</w:t>
            </w:r>
          </w:p>
        </w:tc>
        <w:tc>
          <w:tcPr>
            <w:tcW w:w="705" w:type="pct"/>
            <w:tcBorders>
              <w:left w:val="none" w:sz="0" w:space="0" w:color="auto"/>
              <w:right w:val="none" w:sz="0" w:space="0" w:color="auto"/>
            </w:tcBorders>
          </w:tcPr>
          <w:p w14:paraId="5B8583BB"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83.8</w:t>
            </w:r>
          </w:p>
        </w:tc>
        <w:tc>
          <w:tcPr>
            <w:tcW w:w="713" w:type="pct"/>
            <w:tcBorders>
              <w:left w:val="none" w:sz="0" w:space="0" w:color="auto"/>
            </w:tcBorders>
          </w:tcPr>
          <w:p w14:paraId="2C1B8FBA"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16.2</w:t>
            </w:r>
          </w:p>
        </w:tc>
      </w:tr>
      <w:tr w:rsidR="003F508C" w:rsidRPr="00E35052" w14:paraId="4D3471A0" w14:textId="77777777" w:rsidTr="00D56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2B66B9ED" w14:textId="77777777" w:rsidR="003F508C" w:rsidRPr="00E35052" w:rsidRDefault="00035B3A" w:rsidP="00035B3A">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Communications</w:t>
            </w:r>
          </w:p>
        </w:tc>
        <w:tc>
          <w:tcPr>
            <w:tcW w:w="752" w:type="pct"/>
            <w:tcBorders>
              <w:left w:val="none" w:sz="0" w:space="0" w:color="auto"/>
              <w:right w:val="none" w:sz="0" w:space="0" w:color="auto"/>
            </w:tcBorders>
          </w:tcPr>
          <w:p w14:paraId="1EF790FE"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3,610</w:t>
            </w:r>
          </w:p>
        </w:tc>
        <w:tc>
          <w:tcPr>
            <w:tcW w:w="752" w:type="pct"/>
            <w:tcBorders>
              <w:left w:val="none" w:sz="0" w:space="0" w:color="auto"/>
              <w:right w:val="none" w:sz="0" w:space="0" w:color="auto"/>
            </w:tcBorders>
          </w:tcPr>
          <w:p w14:paraId="1A821639"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5,085</w:t>
            </w:r>
          </w:p>
        </w:tc>
        <w:tc>
          <w:tcPr>
            <w:tcW w:w="706" w:type="pct"/>
            <w:tcBorders>
              <w:left w:val="none" w:sz="0" w:space="0" w:color="auto"/>
              <w:right w:val="none" w:sz="0" w:space="0" w:color="auto"/>
            </w:tcBorders>
          </w:tcPr>
          <w:p w14:paraId="0B9B5A28"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8,695</w:t>
            </w:r>
          </w:p>
        </w:tc>
        <w:tc>
          <w:tcPr>
            <w:tcW w:w="705" w:type="pct"/>
            <w:tcBorders>
              <w:left w:val="none" w:sz="0" w:space="0" w:color="auto"/>
              <w:right w:val="none" w:sz="0" w:space="0" w:color="auto"/>
            </w:tcBorders>
          </w:tcPr>
          <w:p w14:paraId="61DE7504"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41.5</w:t>
            </w:r>
          </w:p>
        </w:tc>
        <w:tc>
          <w:tcPr>
            <w:tcW w:w="713" w:type="pct"/>
            <w:tcBorders>
              <w:left w:val="none" w:sz="0" w:space="0" w:color="auto"/>
            </w:tcBorders>
          </w:tcPr>
          <w:p w14:paraId="2E3BF50B"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58.5</w:t>
            </w:r>
          </w:p>
        </w:tc>
      </w:tr>
      <w:tr w:rsidR="003F508C" w:rsidRPr="00E35052" w14:paraId="78612C16" w14:textId="77777777" w:rsidTr="00D56B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6FF7DDAA" w14:textId="77777777" w:rsidR="003F508C" w:rsidRPr="00E35052" w:rsidRDefault="00DE3681" w:rsidP="00035B3A">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Community I</w:t>
            </w:r>
            <w:r w:rsidR="00035B3A" w:rsidRPr="00E35052">
              <w:rPr>
                <w:rFonts w:ascii="Times New Roman" w:eastAsia="Times New Roman" w:hAnsi="Times New Roman" w:cs="Times New Roman"/>
                <w:b w:val="0"/>
                <w:bCs w:val="0"/>
                <w:sz w:val="24"/>
                <w:szCs w:val="24"/>
                <w:lang w:val="en-GB"/>
              </w:rPr>
              <w:t>nfrastructure</w:t>
            </w:r>
          </w:p>
        </w:tc>
        <w:tc>
          <w:tcPr>
            <w:tcW w:w="752" w:type="pct"/>
            <w:tcBorders>
              <w:left w:val="none" w:sz="0" w:space="0" w:color="auto"/>
              <w:right w:val="none" w:sz="0" w:space="0" w:color="auto"/>
            </w:tcBorders>
          </w:tcPr>
          <w:p w14:paraId="12FFBB19"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3,349</w:t>
            </w:r>
          </w:p>
        </w:tc>
        <w:tc>
          <w:tcPr>
            <w:tcW w:w="752" w:type="pct"/>
            <w:tcBorders>
              <w:left w:val="none" w:sz="0" w:space="0" w:color="auto"/>
              <w:right w:val="none" w:sz="0" w:space="0" w:color="auto"/>
            </w:tcBorders>
          </w:tcPr>
          <w:p w14:paraId="77B956C4"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706" w:type="pct"/>
            <w:tcBorders>
              <w:left w:val="none" w:sz="0" w:space="0" w:color="auto"/>
              <w:right w:val="none" w:sz="0" w:space="0" w:color="auto"/>
            </w:tcBorders>
          </w:tcPr>
          <w:p w14:paraId="1C428F3F"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3,349</w:t>
            </w:r>
          </w:p>
        </w:tc>
        <w:tc>
          <w:tcPr>
            <w:tcW w:w="705" w:type="pct"/>
            <w:tcBorders>
              <w:left w:val="none" w:sz="0" w:space="0" w:color="auto"/>
              <w:right w:val="none" w:sz="0" w:space="0" w:color="auto"/>
            </w:tcBorders>
          </w:tcPr>
          <w:p w14:paraId="407E290C"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100.0</w:t>
            </w:r>
          </w:p>
        </w:tc>
        <w:tc>
          <w:tcPr>
            <w:tcW w:w="713" w:type="pct"/>
            <w:tcBorders>
              <w:left w:val="none" w:sz="0" w:space="0" w:color="auto"/>
            </w:tcBorders>
          </w:tcPr>
          <w:p w14:paraId="42F97DF0"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0.0</w:t>
            </w:r>
          </w:p>
        </w:tc>
      </w:tr>
      <w:tr w:rsidR="003F508C" w:rsidRPr="00E35052" w14:paraId="5A8715B0" w14:textId="77777777" w:rsidTr="00D56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42E54845" w14:textId="77777777" w:rsidR="003F508C" w:rsidRPr="00E35052" w:rsidRDefault="00035B3A" w:rsidP="00035B3A">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Transpor</w:t>
            </w:r>
            <w:r w:rsidR="00DE3681" w:rsidRPr="00E35052">
              <w:rPr>
                <w:rFonts w:ascii="Times New Roman" w:eastAsia="Times New Roman" w:hAnsi="Times New Roman" w:cs="Times New Roman"/>
                <w:b w:val="0"/>
                <w:bCs w:val="0"/>
                <w:sz w:val="24"/>
                <w:szCs w:val="24"/>
                <w:lang w:val="en-GB"/>
              </w:rPr>
              <w:t>t</w:t>
            </w:r>
          </w:p>
        </w:tc>
        <w:tc>
          <w:tcPr>
            <w:tcW w:w="752" w:type="pct"/>
            <w:tcBorders>
              <w:left w:val="none" w:sz="0" w:space="0" w:color="auto"/>
              <w:right w:val="none" w:sz="0" w:space="0" w:color="auto"/>
            </w:tcBorders>
          </w:tcPr>
          <w:p w14:paraId="711257B4"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17,188</w:t>
            </w:r>
          </w:p>
        </w:tc>
        <w:tc>
          <w:tcPr>
            <w:tcW w:w="752" w:type="pct"/>
            <w:tcBorders>
              <w:left w:val="none" w:sz="0" w:space="0" w:color="auto"/>
              <w:right w:val="none" w:sz="0" w:space="0" w:color="auto"/>
            </w:tcBorders>
          </w:tcPr>
          <w:p w14:paraId="67BB9005"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4,930</w:t>
            </w:r>
          </w:p>
        </w:tc>
        <w:tc>
          <w:tcPr>
            <w:tcW w:w="706" w:type="pct"/>
            <w:tcBorders>
              <w:left w:val="none" w:sz="0" w:space="0" w:color="auto"/>
              <w:right w:val="none" w:sz="0" w:space="0" w:color="auto"/>
            </w:tcBorders>
          </w:tcPr>
          <w:p w14:paraId="219104EE"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22,118</w:t>
            </w:r>
          </w:p>
        </w:tc>
        <w:tc>
          <w:tcPr>
            <w:tcW w:w="705" w:type="pct"/>
            <w:tcBorders>
              <w:left w:val="none" w:sz="0" w:space="0" w:color="auto"/>
              <w:right w:val="none" w:sz="0" w:space="0" w:color="auto"/>
            </w:tcBorders>
          </w:tcPr>
          <w:p w14:paraId="5376F4A1"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77.7</w:t>
            </w:r>
          </w:p>
        </w:tc>
        <w:tc>
          <w:tcPr>
            <w:tcW w:w="713" w:type="pct"/>
            <w:tcBorders>
              <w:left w:val="none" w:sz="0" w:space="0" w:color="auto"/>
            </w:tcBorders>
          </w:tcPr>
          <w:p w14:paraId="159399FC"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22.3</w:t>
            </w:r>
          </w:p>
        </w:tc>
      </w:tr>
      <w:tr w:rsidR="003F508C" w:rsidRPr="00E35052" w14:paraId="3FA026FB" w14:textId="77777777" w:rsidTr="00D56B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0B57E32C" w14:textId="77777777" w:rsidR="003F508C" w:rsidRPr="00E35052" w:rsidRDefault="00DE3681" w:rsidP="00DE3681">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W</w:t>
            </w:r>
            <w:r w:rsidR="00035B3A" w:rsidRPr="00E35052">
              <w:rPr>
                <w:rFonts w:ascii="Times New Roman" w:eastAsia="Times New Roman" w:hAnsi="Times New Roman" w:cs="Times New Roman"/>
                <w:b w:val="0"/>
                <w:bCs w:val="0"/>
                <w:sz w:val="24"/>
                <w:szCs w:val="24"/>
                <w:lang w:val="en-GB"/>
              </w:rPr>
              <w:t>ater and sanitation</w:t>
            </w:r>
          </w:p>
        </w:tc>
        <w:tc>
          <w:tcPr>
            <w:tcW w:w="752" w:type="pct"/>
            <w:tcBorders>
              <w:left w:val="none" w:sz="0" w:space="0" w:color="auto"/>
              <w:right w:val="none" w:sz="0" w:space="0" w:color="auto"/>
            </w:tcBorders>
          </w:tcPr>
          <w:p w14:paraId="45B2C77B"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10,506</w:t>
            </w:r>
          </w:p>
        </w:tc>
        <w:tc>
          <w:tcPr>
            <w:tcW w:w="752" w:type="pct"/>
            <w:tcBorders>
              <w:left w:val="none" w:sz="0" w:space="0" w:color="auto"/>
              <w:right w:val="none" w:sz="0" w:space="0" w:color="auto"/>
            </w:tcBorders>
          </w:tcPr>
          <w:p w14:paraId="769B91DF"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873</w:t>
            </w:r>
          </w:p>
        </w:tc>
        <w:tc>
          <w:tcPr>
            <w:tcW w:w="706" w:type="pct"/>
            <w:tcBorders>
              <w:left w:val="none" w:sz="0" w:space="0" w:color="auto"/>
              <w:right w:val="none" w:sz="0" w:space="0" w:color="auto"/>
            </w:tcBorders>
          </w:tcPr>
          <w:p w14:paraId="49381032"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11,379</w:t>
            </w:r>
          </w:p>
        </w:tc>
        <w:tc>
          <w:tcPr>
            <w:tcW w:w="705" w:type="pct"/>
            <w:tcBorders>
              <w:left w:val="none" w:sz="0" w:space="0" w:color="auto"/>
              <w:right w:val="none" w:sz="0" w:space="0" w:color="auto"/>
            </w:tcBorders>
          </w:tcPr>
          <w:p w14:paraId="06D2357E"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92.3</w:t>
            </w:r>
          </w:p>
        </w:tc>
        <w:tc>
          <w:tcPr>
            <w:tcW w:w="713" w:type="pct"/>
            <w:tcBorders>
              <w:left w:val="none" w:sz="0" w:space="0" w:color="auto"/>
            </w:tcBorders>
          </w:tcPr>
          <w:p w14:paraId="495AE8C2"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7.7</w:t>
            </w:r>
          </w:p>
        </w:tc>
      </w:tr>
      <w:tr w:rsidR="003F508C" w:rsidRPr="00E35052" w14:paraId="37E50E8B" w14:textId="77777777" w:rsidTr="00D56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7E04301D" w14:textId="77777777" w:rsidR="003F508C" w:rsidRPr="00E35052" w:rsidRDefault="00DE3681" w:rsidP="00334E9F">
            <w:pPr>
              <w:jc w:val="both"/>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Cross</w:t>
            </w:r>
            <w:r w:rsidR="00035B3A" w:rsidRPr="00E35052">
              <w:rPr>
                <w:rFonts w:ascii="Times New Roman" w:eastAsia="Times New Roman" w:hAnsi="Times New Roman" w:cs="Times New Roman"/>
                <w:sz w:val="24"/>
                <w:szCs w:val="24"/>
                <w:lang w:val="en-GB"/>
              </w:rPr>
              <w:t xml:space="preserve"> cutting sector</w:t>
            </w:r>
          </w:p>
        </w:tc>
        <w:tc>
          <w:tcPr>
            <w:tcW w:w="752" w:type="pct"/>
            <w:tcBorders>
              <w:left w:val="none" w:sz="0" w:space="0" w:color="auto"/>
              <w:right w:val="none" w:sz="0" w:space="0" w:color="auto"/>
            </w:tcBorders>
          </w:tcPr>
          <w:p w14:paraId="01B6CCF0"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20,485</w:t>
            </w:r>
          </w:p>
        </w:tc>
        <w:tc>
          <w:tcPr>
            <w:tcW w:w="752" w:type="pct"/>
            <w:tcBorders>
              <w:left w:val="none" w:sz="0" w:space="0" w:color="auto"/>
              <w:right w:val="none" w:sz="0" w:space="0" w:color="auto"/>
            </w:tcBorders>
          </w:tcPr>
          <w:p w14:paraId="5CE0C52A"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918</w:t>
            </w:r>
          </w:p>
        </w:tc>
        <w:tc>
          <w:tcPr>
            <w:tcW w:w="706" w:type="pct"/>
            <w:tcBorders>
              <w:left w:val="none" w:sz="0" w:space="0" w:color="auto"/>
              <w:right w:val="none" w:sz="0" w:space="0" w:color="auto"/>
            </w:tcBorders>
          </w:tcPr>
          <w:p w14:paraId="35F8BC05"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21,403</w:t>
            </w:r>
          </w:p>
        </w:tc>
        <w:tc>
          <w:tcPr>
            <w:tcW w:w="705" w:type="pct"/>
            <w:tcBorders>
              <w:left w:val="none" w:sz="0" w:space="0" w:color="auto"/>
              <w:right w:val="none" w:sz="0" w:space="0" w:color="auto"/>
            </w:tcBorders>
          </w:tcPr>
          <w:p w14:paraId="2251DB8B"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95.7</w:t>
            </w:r>
          </w:p>
        </w:tc>
        <w:tc>
          <w:tcPr>
            <w:tcW w:w="713" w:type="pct"/>
            <w:tcBorders>
              <w:left w:val="none" w:sz="0" w:space="0" w:color="auto"/>
            </w:tcBorders>
          </w:tcPr>
          <w:p w14:paraId="3960212A"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4.3</w:t>
            </w:r>
          </w:p>
        </w:tc>
      </w:tr>
      <w:tr w:rsidR="003F508C" w:rsidRPr="00E35052" w14:paraId="2BC66387" w14:textId="77777777" w:rsidTr="00D56B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696BAC81" w14:textId="77777777" w:rsidR="003F508C" w:rsidRPr="00E35052" w:rsidRDefault="00035B3A" w:rsidP="00334E9F">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Governance</w:t>
            </w:r>
          </w:p>
        </w:tc>
        <w:tc>
          <w:tcPr>
            <w:tcW w:w="752" w:type="pct"/>
            <w:tcBorders>
              <w:left w:val="none" w:sz="0" w:space="0" w:color="auto"/>
              <w:right w:val="none" w:sz="0" w:space="0" w:color="auto"/>
            </w:tcBorders>
          </w:tcPr>
          <w:p w14:paraId="62C5D20A"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18,757</w:t>
            </w:r>
          </w:p>
        </w:tc>
        <w:tc>
          <w:tcPr>
            <w:tcW w:w="752" w:type="pct"/>
            <w:tcBorders>
              <w:left w:val="none" w:sz="0" w:space="0" w:color="auto"/>
              <w:right w:val="none" w:sz="0" w:space="0" w:color="auto"/>
            </w:tcBorders>
          </w:tcPr>
          <w:p w14:paraId="5A17A92A"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706" w:type="pct"/>
            <w:tcBorders>
              <w:left w:val="none" w:sz="0" w:space="0" w:color="auto"/>
              <w:right w:val="none" w:sz="0" w:space="0" w:color="auto"/>
            </w:tcBorders>
          </w:tcPr>
          <w:p w14:paraId="58C1A0CD"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18,757</w:t>
            </w:r>
          </w:p>
        </w:tc>
        <w:tc>
          <w:tcPr>
            <w:tcW w:w="705" w:type="pct"/>
            <w:tcBorders>
              <w:left w:val="none" w:sz="0" w:space="0" w:color="auto"/>
              <w:right w:val="none" w:sz="0" w:space="0" w:color="auto"/>
            </w:tcBorders>
          </w:tcPr>
          <w:p w14:paraId="1742AB92"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100.0</w:t>
            </w:r>
          </w:p>
        </w:tc>
        <w:tc>
          <w:tcPr>
            <w:tcW w:w="713" w:type="pct"/>
            <w:tcBorders>
              <w:left w:val="none" w:sz="0" w:space="0" w:color="auto"/>
            </w:tcBorders>
          </w:tcPr>
          <w:p w14:paraId="73BCC45F"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0.0</w:t>
            </w:r>
          </w:p>
        </w:tc>
      </w:tr>
      <w:tr w:rsidR="003F508C" w:rsidRPr="00E35052" w14:paraId="460F71D8" w14:textId="77777777" w:rsidTr="00D56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74E504FC" w14:textId="77777777" w:rsidR="003F508C" w:rsidRPr="00E35052" w:rsidRDefault="00035B3A" w:rsidP="00334E9F">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Disaster Risk Reduction</w:t>
            </w:r>
          </w:p>
        </w:tc>
        <w:tc>
          <w:tcPr>
            <w:tcW w:w="752" w:type="pct"/>
            <w:tcBorders>
              <w:left w:val="none" w:sz="0" w:space="0" w:color="auto"/>
              <w:right w:val="none" w:sz="0" w:space="0" w:color="auto"/>
            </w:tcBorders>
          </w:tcPr>
          <w:p w14:paraId="10FD3AAD"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155</w:t>
            </w:r>
          </w:p>
        </w:tc>
        <w:tc>
          <w:tcPr>
            <w:tcW w:w="752" w:type="pct"/>
            <w:tcBorders>
              <w:left w:val="none" w:sz="0" w:space="0" w:color="auto"/>
              <w:right w:val="none" w:sz="0" w:space="0" w:color="auto"/>
            </w:tcBorders>
          </w:tcPr>
          <w:p w14:paraId="5DC0AD87"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706" w:type="pct"/>
            <w:tcBorders>
              <w:left w:val="none" w:sz="0" w:space="0" w:color="auto"/>
              <w:right w:val="none" w:sz="0" w:space="0" w:color="auto"/>
            </w:tcBorders>
          </w:tcPr>
          <w:p w14:paraId="43CDF41A"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155</w:t>
            </w:r>
          </w:p>
        </w:tc>
        <w:tc>
          <w:tcPr>
            <w:tcW w:w="705" w:type="pct"/>
            <w:tcBorders>
              <w:left w:val="none" w:sz="0" w:space="0" w:color="auto"/>
              <w:right w:val="none" w:sz="0" w:space="0" w:color="auto"/>
            </w:tcBorders>
          </w:tcPr>
          <w:p w14:paraId="4F1A5E0A"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100.0</w:t>
            </w:r>
          </w:p>
        </w:tc>
        <w:tc>
          <w:tcPr>
            <w:tcW w:w="713" w:type="pct"/>
            <w:tcBorders>
              <w:left w:val="none" w:sz="0" w:space="0" w:color="auto"/>
            </w:tcBorders>
          </w:tcPr>
          <w:p w14:paraId="4196823F" w14:textId="77777777" w:rsidR="003F508C" w:rsidRPr="00E35052" w:rsidRDefault="003F508C"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0.0</w:t>
            </w:r>
          </w:p>
        </w:tc>
      </w:tr>
      <w:tr w:rsidR="003F508C" w:rsidRPr="00E35052" w14:paraId="26C2FDC9" w14:textId="77777777" w:rsidTr="00D56B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598F45D5" w14:textId="77777777" w:rsidR="003F508C" w:rsidRPr="00E35052" w:rsidRDefault="00DE3681" w:rsidP="00035B3A">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Environment</w:t>
            </w:r>
          </w:p>
        </w:tc>
        <w:tc>
          <w:tcPr>
            <w:tcW w:w="752" w:type="pct"/>
            <w:tcBorders>
              <w:left w:val="none" w:sz="0" w:space="0" w:color="auto"/>
              <w:right w:val="none" w:sz="0" w:space="0" w:color="auto"/>
            </w:tcBorders>
          </w:tcPr>
          <w:p w14:paraId="6876D877"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1,573</w:t>
            </w:r>
          </w:p>
        </w:tc>
        <w:tc>
          <w:tcPr>
            <w:tcW w:w="752" w:type="pct"/>
            <w:tcBorders>
              <w:left w:val="none" w:sz="0" w:space="0" w:color="auto"/>
              <w:right w:val="none" w:sz="0" w:space="0" w:color="auto"/>
            </w:tcBorders>
          </w:tcPr>
          <w:p w14:paraId="325B3023"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918</w:t>
            </w:r>
          </w:p>
        </w:tc>
        <w:tc>
          <w:tcPr>
            <w:tcW w:w="706" w:type="pct"/>
            <w:tcBorders>
              <w:left w:val="none" w:sz="0" w:space="0" w:color="auto"/>
              <w:right w:val="none" w:sz="0" w:space="0" w:color="auto"/>
            </w:tcBorders>
          </w:tcPr>
          <w:p w14:paraId="6F527F8F"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2491</w:t>
            </w:r>
          </w:p>
        </w:tc>
        <w:tc>
          <w:tcPr>
            <w:tcW w:w="705" w:type="pct"/>
            <w:tcBorders>
              <w:left w:val="none" w:sz="0" w:space="0" w:color="auto"/>
              <w:right w:val="none" w:sz="0" w:space="0" w:color="auto"/>
            </w:tcBorders>
          </w:tcPr>
          <w:p w14:paraId="4AF490C7"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63.1</w:t>
            </w:r>
          </w:p>
        </w:tc>
        <w:tc>
          <w:tcPr>
            <w:tcW w:w="713" w:type="pct"/>
            <w:tcBorders>
              <w:left w:val="none" w:sz="0" w:space="0" w:color="auto"/>
            </w:tcBorders>
          </w:tcPr>
          <w:p w14:paraId="2362F7A3" w14:textId="77777777" w:rsidR="003F508C" w:rsidRPr="00E35052" w:rsidRDefault="003F508C" w:rsidP="00334E9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36.9</w:t>
            </w:r>
          </w:p>
        </w:tc>
      </w:tr>
      <w:tr w:rsidR="00D56B0F" w:rsidRPr="00E35052" w14:paraId="47607A24" w14:textId="77777777" w:rsidTr="00600F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tcBorders>
              <w:right w:val="none" w:sz="0" w:space="0" w:color="auto"/>
            </w:tcBorders>
          </w:tcPr>
          <w:p w14:paraId="218ECC22" w14:textId="77777777" w:rsidR="00D56B0F" w:rsidRPr="00E35052" w:rsidRDefault="00035B3A" w:rsidP="00035B3A">
            <w:pPr>
              <w:jc w:val="both"/>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sz w:val="24"/>
                <w:szCs w:val="24"/>
                <w:lang w:val="en-GB"/>
              </w:rPr>
              <w:t>Total</w:t>
            </w:r>
          </w:p>
        </w:tc>
        <w:tc>
          <w:tcPr>
            <w:tcW w:w="752" w:type="pct"/>
            <w:tcBorders>
              <w:left w:val="none" w:sz="0" w:space="0" w:color="auto"/>
              <w:right w:val="none" w:sz="0" w:space="0" w:color="auto"/>
            </w:tcBorders>
            <w:vAlign w:val="bottom"/>
          </w:tcPr>
          <w:p w14:paraId="7E39EC18" w14:textId="77777777" w:rsidR="00D56B0F" w:rsidRPr="00E35052" w:rsidRDefault="00D56B0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672,193</w:t>
            </w:r>
          </w:p>
        </w:tc>
        <w:tc>
          <w:tcPr>
            <w:tcW w:w="752" w:type="pct"/>
            <w:tcBorders>
              <w:left w:val="none" w:sz="0" w:space="0" w:color="auto"/>
              <w:right w:val="none" w:sz="0" w:space="0" w:color="auto"/>
            </w:tcBorders>
            <w:vAlign w:val="bottom"/>
          </w:tcPr>
          <w:p w14:paraId="0F235A52" w14:textId="77777777" w:rsidR="00D56B0F" w:rsidRPr="00E35052" w:rsidRDefault="00D56B0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208,679</w:t>
            </w:r>
          </w:p>
        </w:tc>
        <w:tc>
          <w:tcPr>
            <w:tcW w:w="706" w:type="pct"/>
            <w:tcBorders>
              <w:left w:val="none" w:sz="0" w:space="0" w:color="auto"/>
              <w:right w:val="none" w:sz="0" w:space="0" w:color="auto"/>
            </w:tcBorders>
            <w:vAlign w:val="bottom"/>
          </w:tcPr>
          <w:p w14:paraId="5A4CAA2B" w14:textId="77777777" w:rsidR="00D56B0F" w:rsidRPr="00E35052" w:rsidRDefault="00D56B0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880,872</w:t>
            </w:r>
          </w:p>
        </w:tc>
        <w:tc>
          <w:tcPr>
            <w:tcW w:w="705" w:type="pct"/>
            <w:tcBorders>
              <w:left w:val="none" w:sz="0" w:space="0" w:color="auto"/>
              <w:right w:val="none" w:sz="0" w:space="0" w:color="auto"/>
            </w:tcBorders>
          </w:tcPr>
          <w:p w14:paraId="4A291E2B" w14:textId="77777777" w:rsidR="00D56B0F" w:rsidRPr="00E35052" w:rsidRDefault="00D56B0F"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76.3</w:t>
            </w:r>
          </w:p>
        </w:tc>
        <w:tc>
          <w:tcPr>
            <w:tcW w:w="713" w:type="pct"/>
            <w:tcBorders>
              <w:left w:val="none" w:sz="0" w:space="0" w:color="auto"/>
            </w:tcBorders>
          </w:tcPr>
          <w:p w14:paraId="26773CB4" w14:textId="77777777" w:rsidR="00D56B0F" w:rsidRPr="00E35052" w:rsidRDefault="00D56B0F" w:rsidP="00334E9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23.7</w:t>
            </w:r>
          </w:p>
        </w:tc>
      </w:tr>
    </w:tbl>
    <w:p w14:paraId="5B3A8C1F" w14:textId="77777777" w:rsidR="00364481" w:rsidRPr="00E35052" w:rsidRDefault="00364481" w:rsidP="00364481">
      <w:pPr>
        <w:spacing w:after="0" w:line="240" w:lineRule="auto"/>
        <w:ind w:left="900" w:hanging="900"/>
        <w:jc w:val="both"/>
        <w:rPr>
          <w:rFonts w:ascii="Times New Roman" w:hAnsi="Times New Roman" w:cs="Times New Roman"/>
          <w:bCs/>
          <w:sz w:val="24"/>
          <w:szCs w:val="24"/>
          <w:lang w:val="en-GB"/>
        </w:rPr>
      </w:pPr>
      <w:r w:rsidRPr="00E35052">
        <w:rPr>
          <w:rFonts w:ascii="Times New Roman" w:hAnsi="Times New Roman" w:cs="Times New Roman"/>
          <w:b/>
          <w:i/>
          <w:iCs/>
          <w:sz w:val="24"/>
          <w:szCs w:val="24"/>
          <w:lang w:val="en-GB"/>
        </w:rPr>
        <w:t>Source:</w:t>
      </w:r>
      <w:r w:rsidRPr="00E35052">
        <w:rPr>
          <w:rFonts w:ascii="Times New Roman" w:hAnsi="Times New Roman" w:cs="Times New Roman"/>
          <w:b/>
          <w:sz w:val="24"/>
          <w:szCs w:val="24"/>
          <w:lang w:val="en-GB"/>
        </w:rPr>
        <w:t xml:space="preserve"> </w:t>
      </w:r>
      <w:r w:rsidRPr="00E35052">
        <w:rPr>
          <w:rFonts w:ascii="Times New Roman" w:hAnsi="Times New Roman" w:cs="Times New Roman"/>
          <w:bCs/>
          <w:sz w:val="24"/>
          <w:szCs w:val="24"/>
          <w:lang w:val="en-GB"/>
        </w:rPr>
        <w:t>Concerned Ministries and Departments, Government of Nepal</w:t>
      </w:r>
    </w:p>
    <w:p w14:paraId="701E6151" w14:textId="77777777" w:rsidR="00364481" w:rsidRPr="00E35052" w:rsidRDefault="00364481" w:rsidP="00364481">
      <w:pPr>
        <w:spacing w:after="0" w:line="240" w:lineRule="auto"/>
        <w:ind w:left="810"/>
        <w:jc w:val="both"/>
        <w:rPr>
          <w:rFonts w:ascii="Preeti" w:hAnsi="Preeti"/>
          <w:bCs/>
          <w:sz w:val="28"/>
          <w:szCs w:val="28"/>
          <w:lang w:val="en-GB"/>
        </w:rPr>
      </w:pPr>
      <w:r w:rsidRPr="00E35052">
        <w:rPr>
          <w:rFonts w:ascii="Times New Roman" w:eastAsia="Times New Roman" w:hAnsi="Times New Roman" w:cs="Times New Roman"/>
          <w:bCs/>
          <w:sz w:val="24"/>
          <w:szCs w:val="24"/>
          <w:lang w:val="en-GB" w:bidi="ar-SA"/>
        </w:rPr>
        <w:t xml:space="preserve">Nepal Earthquake 2015: Post Disaster Needs Assessment, National Planning Commission, Government of Nepal </w:t>
      </w:r>
    </w:p>
    <w:p w14:paraId="58885B62" w14:textId="77777777" w:rsidR="003F508C" w:rsidRPr="00E35052" w:rsidRDefault="003F508C" w:rsidP="00E63924">
      <w:pPr>
        <w:pStyle w:val="Caption"/>
        <w:spacing w:after="0"/>
        <w:jc w:val="both"/>
        <w:rPr>
          <w:rFonts w:ascii="Preeti" w:eastAsiaTheme="minorEastAsia" w:hAnsi="Preeti"/>
          <w:b w:val="0"/>
          <w:bCs w:val="0"/>
          <w:color w:val="auto"/>
          <w:sz w:val="28"/>
          <w:szCs w:val="28"/>
          <w:lang w:val="en-GB" w:eastAsia="ko-KR" w:bidi="ne-NP"/>
        </w:rPr>
      </w:pPr>
    </w:p>
    <w:p w14:paraId="02269B4B" w14:textId="77777777" w:rsidR="006174C0" w:rsidRPr="00E35052" w:rsidRDefault="006174C0" w:rsidP="006174C0">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above-mentioned analysis is based on the data gathered from staff commissioned by the various ministries of the Nepal Government and the Post Disaster Needs Assessment 2015. After the survivors began to receive relief, there was a sudden, 30 percent increase in the number of affected households through dubious means, compared to the one that was compiled immediately after the earthquake. As a result of conflicting numbers of affected households from surveys by various levels of government bodies, the process of distribution of relief, recovery, and reconstruction assistance has become complex. To solve permanently this inconsistency in the number of affected households and to carry out the reconstruction activities, teams have been sent to the affected areas after establishment of the National Reconstruction Authority. So, data will be hopefully updated in the future.</w:t>
      </w:r>
    </w:p>
    <w:p w14:paraId="1E2033D0" w14:textId="77777777" w:rsidR="00EB6FAE" w:rsidRPr="00E35052" w:rsidRDefault="00EB6FAE" w:rsidP="00E63924">
      <w:pPr>
        <w:pStyle w:val="Caption"/>
        <w:spacing w:after="0"/>
        <w:jc w:val="both"/>
        <w:rPr>
          <w:color w:val="auto"/>
          <w:lang w:val="en-GB"/>
        </w:rPr>
      </w:pPr>
      <w:r w:rsidRPr="00E35052">
        <w:rPr>
          <w:color w:val="auto"/>
          <w:lang w:val="en-GB"/>
        </w:rPr>
        <w:br w:type="page"/>
      </w:r>
    </w:p>
    <w:p w14:paraId="54706271" w14:textId="4C20F40F" w:rsidR="00324C4E" w:rsidRPr="00AB0611" w:rsidRDefault="00324C4E" w:rsidP="00324C4E">
      <w:pPr>
        <w:pStyle w:val="Heading1"/>
        <w:spacing w:before="0" w:after="200"/>
        <w:jc w:val="center"/>
        <w:rPr>
          <w:rFonts w:ascii="Times New Roman" w:hAnsi="Times New Roman" w:cs="Times New Roman"/>
          <w:color w:val="auto"/>
          <w:sz w:val="24"/>
          <w:szCs w:val="24"/>
          <w:lang w:val="en-GB"/>
        </w:rPr>
      </w:pPr>
      <w:bookmarkStart w:id="244" w:name="_Toc487550929"/>
      <w:bookmarkStart w:id="245" w:name="_Toc449188255"/>
      <w:bookmarkStart w:id="246" w:name="_Toc449188381"/>
      <w:bookmarkStart w:id="247" w:name="_Toc451428300"/>
      <w:r w:rsidRPr="00AB0611">
        <w:rPr>
          <w:rFonts w:ascii="Times New Roman" w:hAnsi="Times New Roman" w:cs="Times New Roman"/>
          <w:color w:val="auto"/>
          <w:sz w:val="24"/>
          <w:szCs w:val="24"/>
          <w:lang w:val="en-GB"/>
        </w:rPr>
        <w:t>CHAPTER 4</w:t>
      </w:r>
      <w:r w:rsidR="00D87948" w:rsidRPr="00AB0611">
        <w:rPr>
          <w:rFonts w:ascii="Times New Roman" w:hAnsi="Times New Roman" w:cs="Times New Roman"/>
          <w:color w:val="auto"/>
          <w:sz w:val="24"/>
          <w:szCs w:val="24"/>
          <w:lang w:val="en-GB"/>
        </w:rPr>
        <w:t xml:space="preserve">: </w:t>
      </w:r>
      <w:r w:rsidR="00AB0611" w:rsidRPr="00AB0611">
        <w:rPr>
          <w:rFonts w:ascii="Times New Roman" w:hAnsi="Times New Roman" w:cs="Times New Roman"/>
          <w:color w:val="auto"/>
          <w:sz w:val="24"/>
          <w:szCs w:val="24"/>
          <w:lang w:val="en-GB"/>
        </w:rPr>
        <w:t>Mechanism for DRR in N</w:t>
      </w:r>
      <w:r w:rsidR="00AB0611" w:rsidRPr="00AB0611">
        <w:rPr>
          <w:rFonts w:ascii="Microsoft YaHei" w:eastAsia="Microsoft YaHei" w:hAnsi="Microsoft YaHei" w:cs="Microsoft YaHei"/>
          <w:color w:val="auto"/>
          <w:sz w:val="24"/>
          <w:szCs w:val="24"/>
          <w:lang w:val="en-GB"/>
        </w:rPr>
        <w:t>epal</w:t>
      </w:r>
      <w:bookmarkEnd w:id="244"/>
    </w:p>
    <w:p w14:paraId="767D7C83" w14:textId="77777777" w:rsidR="00324C4E" w:rsidRPr="00E35052" w:rsidRDefault="00324C4E" w:rsidP="00324C4E">
      <w:pPr>
        <w:pStyle w:val="Heading2"/>
        <w:rPr>
          <w:rFonts w:ascii="Times New Roman" w:hAnsi="Times New Roman" w:cs="Times New Roman"/>
          <w:color w:val="auto"/>
          <w:sz w:val="30"/>
          <w:szCs w:val="30"/>
          <w:lang w:val="en-GB"/>
        </w:rPr>
      </w:pPr>
      <w:bookmarkStart w:id="248" w:name="_Toc487550930"/>
      <w:bookmarkStart w:id="249" w:name="_Toc449188257"/>
      <w:bookmarkStart w:id="250" w:name="_Toc449188383"/>
      <w:bookmarkStart w:id="251" w:name="_Toc451428302"/>
      <w:bookmarkEnd w:id="245"/>
      <w:bookmarkEnd w:id="246"/>
      <w:bookmarkEnd w:id="247"/>
      <w:r w:rsidRPr="00E35052">
        <w:rPr>
          <w:rFonts w:ascii="Times New Roman" w:hAnsi="Times New Roman" w:cs="Times New Roman"/>
          <w:color w:val="auto"/>
          <w:sz w:val="30"/>
          <w:szCs w:val="30"/>
          <w:lang w:val="en-GB"/>
        </w:rPr>
        <w:t>4.1. Introduction</w:t>
      </w:r>
      <w:bookmarkEnd w:id="248"/>
    </w:p>
    <w:p w14:paraId="471EAA45" w14:textId="77777777" w:rsidR="00324C4E" w:rsidRPr="00E35052" w:rsidRDefault="00324C4E" w:rsidP="00324C4E">
      <w:pPr>
        <w:rPr>
          <w:rFonts w:ascii="Times New Roman" w:hAnsi="Times New Roman" w:cs="Times New Roman"/>
          <w:sz w:val="24"/>
          <w:szCs w:val="24"/>
          <w:lang w:val="en-GB"/>
        </w:rPr>
      </w:pPr>
    </w:p>
    <w:p w14:paraId="7E76FC7E" w14:textId="77777777" w:rsidR="00324C4E" w:rsidRPr="00E35052" w:rsidRDefault="00324C4E" w:rsidP="00515EE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Within the ambit of existing legal, policy, and institutional provisions, the Nepal Government had carried out preparedness activities for fighting against various levels of possible disasters in the country. There have been many attempts at preparedness within the last decade. The concerned authorities are working in accordance with their responsibilities as determined by the Five Priority Areas Program</w:t>
      </w:r>
      <w:r w:rsidR="00515EE6" w:rsidRPr="00E35052">
        <w:rPr>
          <w:rFonts w:ascii="Times New Roman" w:hAnsi="Times New Roman" w:cs="Times New Roman"/>
          <w:sz w:val="24"/>
          <w:szCs w:val="24"/>
          <w:lang w:val="en-GB"/>
        </w:rPr>
        <w:t>mes</w:t>
      </w:r>
      <w:r w:rsidRPr="00E35052">
        <w:rPr>
          <w:rFonts w:ascii="Times New Roman" w:hAnsi="Times New Roman" w:cs="Times New Roman"/>
          <w:sz w:val="24"/>
          <w:szCs w:val="24"/>
          <w:lang w:val="en-GB"/>
        </w:rPr>
        <w:t>, National Strategy for Disaster Risk Management, and National Disaster Response Framework.</w:t>
      </w:r>
    </w:p>
    <w:p w14:paraId="35C16F66" w14:textId="77777777" w:rsidR="00324C4E" w:rsidRPr="00E35052" w:rsidRDefault="00324C4E" w:rsidP="00515EE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Currently, a total of 56 emergency operation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are working, including National Emergency Operation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five Regional Emergency Operation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49 District Emergency Operation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and Health Emergency Operation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Similarly, meteorological forecasting system for warning of flooding and inundation based on observation of water levels in the rivers is in place. District Disaster Relief Committees have been formed, and District Disaster </w:t>
      </w:r>
      <w:r w:rsidR="005129CA">
        <w:rPr>
          <w:rFonts w:ascii="Times New Roman" w:hAnsi="Times New Roman" w:cs="Times New Roman"/>
          <w:sz w:val="24"/>
          <w:szCs w:val="24"/>
          <w:lang w:val="en-GB"/>
        </w:rPr>
        <w:t>Management</w:t>
      </w:r>
      <w:r w:rsidRPr="00E35052">
        <w:rPr>
          <w:rFonts w:ascii="Times New Roman" w:hAnsi="Times New Roman" w:cs="Times New Roman"/>
          <w:sz w:val="24"/>
          <w:szCs w:val="24"/>
          <w:lang w:val="en-GB"/>
        </w:rPr>
        <w:t xml:space="preserve"> Plan has been implemented in all districts. At the local level, Local and Community Disaster Relief Committees and Local Disaster </w:t>
      </w:r>
      <w:r w:rsidR="005129CA">
        <w:rPr>
          <w:rFonts w:ascii="Times New Roman" w:hAnsi="Times New Roman" w:cs="Times New Roman"/>
          <w:sz w:val="24"/>
          <w:szCs w:val="24"/>
          <w:lang w:val="en-GB"/>
        </w:rPr>
        <w:t>Risk Management</w:t>
      </w:r>
      <w:r w:rsidRPr="00E35052">
        <w:rPr>
          <w:rFonts w:ascii="Times New Roman" w:hAnsi="Times New Roman" w:cs="Times New Roman"/>
          <w:sz w:val="24"/>
          <w:szCs w:val="24"/>
          <w:lang w:val="en-GB"/>
        </w:rPr>
        <w:t xml:space="preserve"> Plan are implemented. The Local Disaster Relief Committee includes subcommittees of search and rescue, pre-information flow, and primary health care.</w:t>
      </w:r>
    </w:p>
    <w:p w14:paraId="58DB7F2F" w14:textId="77777777" w:rsidR="00324C4E" w:rsidRPr="00E35052" w:rsidRDefault="00324C4E" w:rsidP="00515EE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Relief materials obtained from outside Nepal were stored at the Humanitarian Assistance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at the Tribhuvan International Airport. Similarly, regional warehouses have been constructed for storing non-food materials in Sunsari of eastern, Hetunda in mid, Pokhara in western, and Dhangadhi in far western development regions. Also, Nepal Food Corporation has stored grains and food, including rice and pulse, for distribution during disaster as well.</w:t>
      </w:r>
    </w:p>
    <w:p w14:paraId="77AB13D3" w14:textId="77777777" w:rsidR="00324C4E" w:rsidRPr="00E35052" w:rsidRDefault="00324C4E" w:rsidP="00515EE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Disaster response has been included in the trainings conducted for Nepal Army, Nepal Police, and Armed Police Force. These security agencies also have a separate structure for disaster management. Also, a total of 91 fire engines are in operation as per the policy of at least one fire engine per municipality.</w:t>
      </w:r>
    </w:p>
    <w:p w14:paraId="7924791D" w14:textId="77777777" w:rsidR="00324C4E" w:rsidRPr="00E35052" w:rsidRDefault="00324C4E" w:rsidP="00515EE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Nepal Administrative Training Academy and Local Development Training Academy have included disaster management in their trainings. Moreover, Institute of Engineering under Tribhuvan University, departments of geology and environment under Institute of Science and Technology, and some disciplines under Humanities have included disaster management in their curriculums and have been producing required manpower in their respective areas.</w:t>
      </w:r>
    </w:p>
    <w:p w14:paraId="07474A4B" w14:textId="77777777" w:rsidR="00515EE6" w:rsidRPr="00E35052" w:rsidRDefault="00515EE6" w:rsidP="00515EE6">
      <w:pPr>
        <w:pStyle w:val="Heading2"/>
        <w:rPr>
          <w:rFonts w:ascii="Times New Roman" w:hAnsi="Times New Roman" w:cs="Times New Roman"/>
          <w:color w:val="auto"/>
          <w:sz w:val="30"/>
          <w:szCs w:val="30"/>
          <w:lang w:val="en-GB"/>
        </w:rPr>
      </w:pPr>
      <w:bookmarkStart w:id="252" w:name="_Toc487550931"/>
      <w:bookmarkStart w:id="253" w:name="_Toc449188258"/>
      <w:bookmarkStart w:id="254" w:name="_Toc449188384"/>
      <w:bookmarkStart w:id="255" w:name="_Toc451428303"/>
      <w:bookmarkEnd w:id="249"/>
      <w:bookmarkEnd w:id="250"/>
      <w:bookmarkEnd w:id="251"/>
      <w:r w:rsidRPr="00E35052">
        <w:rPr>
          <w:rFonts w:ascii="Times New Roman" w:hAnsi="Times New Roman" w:cs="Times New Roman"/>
          <w:color w:val="auto"/>
          <w:sz w:val="30"/>
          <w:szCs w:val="30"/>
          <w:lang w:val="en-GB"/>
        </w:rPr>
        <w:t>4.2. Existing Laws on Disaster Management</w:t>
      </w:r>
      <w:bookmarkEnd w:id="252"/>
    </w:p>
    <w:p w14:paraId="54F9E35B" w14:textId="77777777" w:rsidR="00515EE6" w:rsidRPr="00E35052" w:rsidRDefault="00515EE6" w:rsidP="00515EE6">
      <w:pPr>
        <w:rPr>
          <w:rFonts w:ascii="Times New Roman" w:hAnsi="Times New Roman" w:cs="Times New Roman"/>
          <w:sz w:val="24"/>
          <w:szCs w:val="24"/>
          <w:lang w:val="en-GB"/>
        </w:rPr>
      </w:pPr>
    </w:p>
    <w:p w14:paraId="1193F82C" w14:textId="77777777" w:rsidR="00515EE6" w:rsidRPr="00E35052" w:rsidRDefault="00515EE6" w:rsidP="00515EE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Constitution of Nepal has adopted the policy of pre-information, preparedness, rescue, relief, and reconstruction for risk management due to natural calamities. Various legal provisions are in place for disaster risk management, but the Natural Calamity (Relief) Act 1982 is the most important one. Nepal has also endorsed international provisions and frameworks on disaster management. Such legal and policy provisions are included in Annex 5, and some important ones are briefly discussed below.</w:t>
      </w:r>
    </w:p>
    <w:p w14:paraId="74A468DA" w14:textId="77777777" w:rsidR="00515EE6" w:rsidRPr="00E35052" w:rsidRDefault="00515EE6" w:rsidP="00515EE6">
      <w:pPr>
        <w:pStyle w:val="Heading3"/>
        <w:rPr>
          <w:rFonts w:ascii="Times New Roman" w:hAnsi="Times New Roman" w:cs="Times New Roman"/>
          <w:color w:val="auto"/>
          <w:sz w:val="28"/>
          <w:szCs w:val="28"/>
          <w:lang w:val="en-GB"/>
        </w:rPr>
      </w:pPr>
      <w:bookmarkStart w:id="256" w:name="_Toc487550932"/>
      <w:r w:rsidRPr="00E35052">
        <w:rPr>
          <w:rFonts w:ascii="Times New Roman" w:hAnsi="Times New Roman" w:cs="Times New Roman"/>
          <w:color w:val="auto"/>
          <w:sz w:val="28"/>
          <w:szCs w:val="28"/>
          <w:lang w:val="en-GB"/>
        </w:rPr>
        <w:t>4.2.1</w:t>
      </w:r>
      <w:r w:rsidR="00F6161B" w:rsidRPr="00E35052">
        <w:rPr>
          <w:rFonts w:ascii="Times New Roman" w:hAnsi="Times New Roman" w:cs="Times New Roman"/>
          <w:color w:val="auto"/>
          <w:sz w:val="28"/>
          <w:szCs w:val="28"/>
          <w:lang w:val="en-GB"/>
        </w:rPr>
        <w:t>.</w:t>
      </w:r>
      <w:r w:rsidRPr="00E35052">
        <w:rPr>
          <w:rFonts w:ascii="Times New Roman" w:hAnsi="Times New Roman" w:cs="Times New Roman"/>
          <w:color w:val="auto"/>
          <w:sz w:val="28"/>
          <w:szCs w:val="28"/>
          <w:lang w:val="en-GB"/>
        </w:rPr>
        <w:t xml:space="preserve"> Natural Calamity (Relief) Act 1982</w:t>
      </w:r>
      <w:bookmarkEnd w:id="256"/>
    </w:p>
    <w:p w14:paraId="62576E3A" w14:textId="77777777" w:rsidR="00515EE6" w:rsidRPr="00E35052" w:rsidRDefault="00515EE6" w:rsidP="00515EE6">
      <w:pPr>
        <w:rPr>
          <w:rFonts w:ascii="Times New Roman" w:hAnsi="Times New Roman" w:cs="Times New Roman"/>
          <w:sz w:val="24"/>
          <w:szCs w:val="24"/>
          <w:lang w:val="en-GB"/>
        </w:rPr>
      </w:pPr>
    </w:p>
    <w:p w14:paraId="4F2C8ACD" w14:textId="77777777" w:rsidR="00515EE6" w:rsidRPr="00E35052" w:rsidRDefault="00515EE6" w:rsidP="00515EE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Natural Calamity (Relief) Act 1982 is considered the oldest law on disaster management in South Asia. This Act was promulgated to make arrangements for the operation of relief work, continuation of essential services after a disaster, and protection of life and private and public property. The Act assigns the Ministry of Home Affairs with the responsibility to provide leadership in search-and-rescue operations as well as in all activities of disaster preparedness and response.</w:t>
      </w:r>
    </w:p>
    <w:p w14:paraId="7AD5AB3E" w14:textId="77777777" w:rsidR="00515EE6" w:rsidRPr="00E35052" w:rsidRDefault="00515EE6" w:rsidP="00EB157A">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Structurally, this Act envisions formation of a Central </w:t>
      </w:r>
      <w:r w:rsidR="00DC38E9" w:rsidRPr="00E35052">
        <w:rPr>
          <w:rFonts w:ascii="Times New Roman" w:hAnsi="Times New Roman" w:cs="Times New Roman"/>
          <w:sz w:val="24"/>
          <w:szCs w:val="24"/>
          <w:lang w:val="en-GB"/>
        </w:rPr>
        <w:t>Disaster</w:t>
      </w:r>
      <w:r w:rsidR="00096B34" w:rsidRPr="00E35052">
        <w:rPr>
          <w:rFonts w:ascii="Times New Roman" w:hAnsi="Times New Roman" w:cs="Times New Roman"/>
          <w:sz w:val="24"/>
          <w:szCs w:val="24"/>
          <w:lang w:val="en-GB"/>
        </w:rPr>
        <w:t xml:space="preserve"> Relief Committee under the C</w:t>
      </w:r>
      <w:r w:rsidRPr="00E35052">
        <w:rPr>
          <w:rFonts w:ascii="Times New Roman" w:hAnsi="Times New Roman" w:cs="Times New Roman"/>
          <w:sz w:val="24"/>
          <w:szCs w:val="24"/>
          <w:lang w:val="en-GB"/>
        </w:rPr>
        <w:t xml:space="preserve">hair of Minister of Home Affairs. Similarly, Relief and </w:t>
      </w:r>
      <w:r w:rsidR="00E32D23" w:rsidRPr="00E35052">
        <w:rPr>
          <w:rFonts w:ascii="Times New Roman" w:hAnsi="Times New Roman" w:cs="Times New Roman"/>
          <w:sz w:val="24"/>
          <w:szCs w:val="24"/>
          <w:lang w:val="en-GB"/>
        </w:rPr>
        <w:t>Supply</w:t>
      </w:r>
      <w:r w:rsidRPr="00E35052">
        <w:rPr>
          <w:rFonts w:ascii="Times New Roman" w:hAnsi="Times New Roman" w:cs="Times New Roman"/>
          <w:sz w:val="24"/>
          <w:szCs w:val="24"/>
          <w:lang w:val="en-GB"/>
        </w:rPr>
        <w:t xml:space="preserve"> Sub-committee shall be formed under the Minister of Health and Supplies, Shelter, and Rehabilitation Sub-committee under the Minister of Housing and Physical Planning. Local rescue committees can be formed. The structure of the existing disaster management structure in Nepal is as follows:</w:t>
      </w:r>
    </w:p>
    <w:p w14:paraId="72176261" w14:textId="77777777" w:rsidR="00515EE6" w:rsidRPr="00E35052" w:rsidRDefault="00515EE6" w:rsidP="00515EE6">
      <w:pPr>
        <w:ind w:firstLine="270"/>
        <w:rPr>
          <w:rFonts w:ascii="Times New Roman" w:hAnsi="Times New Roman" w:cs="Times New Roman"/>
          <w:sz w:val="24"/>
          <w:szCs w:val="24"/>
          <w:lang w:val="en-GB"/>
        </w:rPr>
      </w:pPr>
    </w:p>
    <w:p w14:paraId="062622FF" w14:textId="77777777" w:rsidR="00EB157A" w:rsidRPr="00E35052" w:rsidRDefault="00EB157A">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br w:type="page"/>
      </w:r>
    </w:p>
    <w:p w14:paraId="00193894" w14:textId="77777777" w:rsidR="00EB157A" w:rsidRPr="00E35052" w:rsidRDefault="00EB157A" w:rsidP="00EB157A">
      <w:pPr>
        <w:ind w:firstLine="270"/>
        <w:jc w:val="cente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Existing Disaster Management Structure of Nepal</w:t>
      </w:r>
    </w:p>
    <w:p w14:paraId="629C321F" w14:textId="77777777" w:rsidR="00EB157A" w:rsidRPr="00E35052" w:rsidRDefault="00A86C64" w:rsidP="00EB157A">
      <w:pPr>
        <w:spacing w:after="0" w:line="240" w:lineRule="auto"/>
        <w:jc w:val="both"/>
        <w:rPr>
          <w:rFonts w:ascii="Preeti" w:hAnsi="Preeti"/>
          <w:sz w:val="28"/>
          <w:szCs w:val="28"/>
          <w:lang w:val="en-GB"/>
        </w:rPr>
      </w:pPr>
      <w:r>
        <w:rPr>
          <w:rFonts w:ascii="Preeti" w:hAnsi="Preeti"/>
          <w:noProof/>
          <w:sz w:val="28"/>
          <w:szCs w:val="28"/>
          <w:lang w:val="en-GB" w:eastAsia="en-GB" w:bidi="ar-SA"/>
        </w:rPr>
        <mc:AlternateContent>
          <mc:Choice Requires="wpg">
            <w:drawing>
              <wp:anchor distT="0" distB="0" distL="114300" distR="114300" simplePos="0" relativeHeight="251768832" behindDoc="0" locked="0" layoutInCell="1" allowOverlap="1" wp14:anchorId="5E4254CE" wp14:editId="31BC4C1D">
                <wp:simplePos x="0" y="0"/>
                <wp:positionH relativeFrom="column">
                  <wp:posOffset>936625</wp:posOffset>
                </wp:positionH>
                <wp:positionV relativeFrom="paragraph">
                  <wp:posOffset>113665</wp:posOffset>
                </wp:positionV>
                <wp:extent cx="4474210" cy="2302510"/>
                <wp:effectExtent l="12700" t="8890" r="8890" b="12700"/>
                <wp:wrapNone/>
                <wp:docPr id="184" name="Group 3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4210" cy="2302510"/>
                          <a:chOff x="2915" y="1905"/>
                          <a:chExt cx="7046" cy="3626"/>
                        </a:xfrm>
                      </wpg:grpSpPr>
                      <wps:wsp>
                        <wps:cNvPr id="185" name="Rectangle 343"/>
                        <wps:cNvSpPr>
                          <a:spLocks noChangeArrowheads="1"/>
                        </wps:cNvSpPr>
                        <wps:spPr bwMode="auto">
                          <a:xfrm>
                            <a:off x="2915" y="1905"/>
                            <a:ext cx="3635" cy="485"/>
                          </a:xfrm>
                          <a:prstGeom prst="rect">
                            <a:avLst/>
                          </a:prstGeom>
                          <a:solidFill>
                            <a:srgbClr val="FFFFFF"/>
                          </a:solidFill>
                          <a:ln w="9525">
                            <a:solidFill>
                              <a:srgbClr val="000000"/>
                            </a:solidFill>
                            <a:miter lim="800000"/>
                            <a:headEnd/>
                            <a:tailEnd/>
                          </a:ln>
                        </wps:spPr>
                        <wps:txbx>
                          <w:txbxContent>
                            <w:p w14:paraId="294E185E" w14:textId="77777777" w:rsidR="007A3DD3" w:rsidRPr="00765AFE" w:rsidRDefault="007A3DD3" w:rsidP="001F1B56">
                              <w:pPr>
                                <w:rPr>
                                  <w:rFonts w:ascii="Preeti" w:hAnsi="Preeti"/>
                                  <w:b/>
                                  <w:bCs/>
                                  <w:sz w:val="28"/>
                                  <w:szCs w:val="28"/>
                                </w:rPr>
                              </w:pPr>
                              <w:r w:rsidRPr="00DC38E9">
                                <w:rPr>
                                  <w:rFonts w:ascii="Times New Roman" w:hAnsi="Times New Roman" w:cs="Times New Roman"/>
                                  <w:szCs w:val="22"/>
                                </w:rPr>
                                <w:t>Central Disaster Relief Committee</w:t>
                              </w:r>
                            </w:p>
                          </w:txbxContent>
                        </wps:txbx>
                        <wps:bodyPr rot="0" vert="horz" wrap="square" lIns="91440" tIns="45720" rIns="91440" bIns="45720" anchor="t" anchorCtr="0" upright="1">
                          <a:noAutofit/>
                        </wps:bodyPr>
                      </wps:wsp>
                      <wps:wsp>
                        <wps:cNvPr id="186" name="Rectangle 344"/>
                        <wps:cNvSpPr>
                          <a:spLocks noChangeArrowheads="1"/>
                        </wps:cNvSpPr>
                        <wps:spPr bwMode="auto">
                          <a:xfrm>
                            <a:off x="2915" y="2893"/>
                            <a:ext cx="3635" cy="518"/>
                          </a:xfrm>
                          <a:prstGeom prst="rect">
                            <a:avLst/>
                          </a:prstGeom>
                          <a:solidFill>
                            <a:srgbClr val="FFFFFF"/>
                          </a:solidFill>
                          <a:ln w="9525">
                            <a:solidFill>
                              <a:srgbClr val="000000"/>
                            </a:solidFill>
                            <a:miter lim="800000"/>
                            <a:headEnd/>
                            <a:tailEnd/>
                          </a:ln>
                        </wps:spPr>
                        <wps:txbx>
                          <w:txbxContent>
                            <w:p w14:paraId="6ED5253B" w14:textId="77777777" w:rsidR="007A3DD3" w:rsidRPr="00DC38E9" w:rsidRDefault="007A3DD3" w:rsidP="00DC38E9">
                              <w:pPr>
                                <w:rPr>
                                  <w:rFonts w:ascii="Times New Roman" w:hAnsi="Times New Roman" w:cs="Times New Roman"/>
                                  <w:sz w:val="24"/>
                                  <w:szCs w:val="24"/>
                                </w:rPr>
                              </w:pPr>
                              <w:r w:rsidRPr="00DC38E9">
                                <w:rPr>
                                  <w:rFonts w:ascii="Times New Roman" w:hAnsi="Times New Roman" w:cs="Times New Roman"/>
                                  <w:szCs w:val="22"/>
                                </w:rPr>
                                <w:t>Regional Disaster Relief</w:t>
                              </w:r>
                              <w:r w:rsidRPr="00DC38E9">
                                <w:rPr>
                                  <w:rFonts w:ascii="Times New Roman" w:hAnsi="Times New Roman" w:cs="Times New Roman"/>
                                  <w:sz w:val="24"/>
                                  <w:szCs w:val="24"/>
                                </w:rPr>
                                <w:t xml:space="preserve"> </w:t>
                              </w:r>
                              <w:r w:rsidRPr="00DC38E9">
                                <w:rPr>
                                  <w:rFonts w:ascii="Times New Roman" w:hAnsi="Times New Roman" w:cs="Times New Roman"/>
                                  <w:szCs w:val="22"/>
                                </w:rPr>
                                <w:t>Committee</w:t>
                              </w:r>
                            </w:p>
                            <w:p w14:paraId="0202336F" w14:textId="77777777" w:rsidR="007A3DD3" w:rsidRPr="00DC38E9" w:rsidRDefault="007A3DD3" w:rsidP="00DC38E9"/>
                          </w:txbxContent>
                        </wps:txbx>
                        <wps:bodyPr rot="0" vert="horz" wrap="square" lIns="91440" tIns="45720" rIns="91440" bIns="45720" anchor="t" anchorCtr="0" upright="1">
                          <a:noAutofit/>
                        </wps:bodyPr>
                      </wps:wsp>
                      <wps:wsp>
                        <wps:cNvPr id="187" name="Rectangle 345"/>
                        <wps:cNvSpPr>
                          <a:spLocks noChangeArrowheads="1"/>
                        </wps:cNvSpPr>
                        <wps:spPr bwMode="auto">
                          <a:xfrm>
                            <a:off x="2915" y="3941"/>
                            <a:ext cx="3635" cy="518"/>
                          </a:xfrm>
                          <a:prstGeom prst="rect">
                            <a:avLst/>
                          </a:prstGeom>
                          <a:solidFill>
                            <a:srgbClr val="FFFFFF"/>
                          </a:solidFill>
                          <a:ln w="9525">
                            <a:solidFill>
                              <a:srgbClr val="000000"/>
                            </a:solidFill>
                            <a:miter lim="800000"/>
                            <a:headEnd/>
                            <a:tailEnd/>
                          </a:ln>
                        </wps:spPr>
                        <wps:txbx>
                          <w:txbxContent>
                            <w:p w14:paraId="1205DCCD" w14:textId="77777777" w:rsidR="007A3DD3" w:rsidRPr="00DC38E9" w:rsidRDefault="007A3DD3" w:rsidP="00DC38E9">
                              <w:r>
                                <w:rPr>
                                  <w:rFonts w:ascii="Times New Roman" w:hAnsi="Times New Roman" w:cs="Times New Roman"/>
                                  <w:szCs w:val="22"/>
                                </w:rPr>
                                <w:t>District</w:t>
                              </w:r>
                              <w:r w:rsidRPr="00DC38E9">
                                <w:rPr>
                                  <w:rFonts w:ascii="Times New Roman" w:hAnsi="Times New Roman" w:cs="Times New Roman"/>
                                  <w:szCs w:val="22"/>
                                </w:rPr>
                                <w:t xml:space="preserve"> Disaster Relief Committee</w:t>
                              </w:r>
                            </w:p>
                          </w:txbxContent>
                        </wps:txbx>
                        <wps:bodyPr rot="0" vert="horz" wrap="square" lIns="91440" tIns="45720" rIns="91440" bIns="45720" anchor="t" anchorCtr="0" upright="1">
                          <a:noAutofit/>
                        </wps:bodyPr>
                      </wps:wsp>
                      <wps:wsp>
                        <wps:cNvPr id="188" name="Rectangle 346"/>
                        <wps:cNvSpPr>
                          <a:spLocks noChangeArrowheads="1"/>
                        </wps:cNvSpPr>
                        <wps:spPr bwMode="auto">
                          <a:xfrm>
                            <a:off x="2915" y="5013"/>
                            <a:ext cx="3635" cy="518"/>
                          </a:xfrm>
                          <a:prstGeom prst="rect">
                            <a:avLst/>
                          </a:prstGeom>
                          <a:solidFill>
                            <a:srgbClr val="FFFFFF"/>
                          </a:solidFill>
                          <a:ln w="9525">
                            <a:solidFill>
                              <a:srgbClr val="000000"/>
                            </a:solidFill>
                            <a:miter lim="800000"/>
                            <a:headEnd/>
                            <a:tailEnd/>
                          </a:ln>
                        </wps:spPr>
                        <wps:txbx>
                          <w:txbxContent>
                            <w:p w14:paraId="0CEF93A6" w14:textId="77777777" w:rsidR="007A3DD3" w:rsidRPr="00DC38E9" w:rsidRDefault="007A3DD3" w:rsidP="00DC38E9">
                              <w:pPr>
                                <w:rPr>
                                  <w:szCs w:val="28"/>
                                </w:rPr>
                              </w:pPr>
                              <w:r w:rsidRPr="00DC38E9">
                                <w:rPr>
                                  <w:rFonts w:ascii="Times New Roman" w:hAnsi="Times New Roman" w:cs="Times New Roman"/>
                                  <w:sz w:val="20"/>
                                </w:rPr>
                                <w:t>Local Disaster Management</w:t>
                              </w:r>
                              <w:r w:rsidRPr="00DC38E9">
                                <w:rPr>
                                  <w:rFonts w:ascii="Times New Roman" w:hAnsi="Times New Roman" w:cs="Times New Roman"/>
                                  <w:szCs w:val="22"/>
                                </w:rPr>
                                <w:t xml:space="preserve"> </w:t>
                              </w:r>
                              <w:r w:rsidRPr="00DC38E9">
                                <w:rPr>
                                  <w:rFonts w:ascii="Times New Roman" w:hAnsi="Times New Roman" w:cs="Times New Roman"/>
                                  <w:sz w:val="20"/>
                                </w:rPr>
                                <w:t>Committee</w:t>
                              </w:r>
                            </w:p>
                          </w:txbxContent>
                        </wps:txbx>
                        <wps:bodyPr rot="0" vert="horz" wrap="square" lIns="91440" tIns="45720" rIns="91440" bIns="45720" anchor="t" anchorCtr="0" upright="1">
                          <a:noAutofit/>
                        </wps:bodyPr>
                      </wps:wsp>
                      <wps:wsp>
                        <wps:cNvPr id="189" name="Rectangle 347"/>
                        <wps:cNvSpPr>
                          <a:spLocks noChangeArrowheads="1"/>
                        </wps:cNvSpPr>
                        <wps:spPr bwMode="auto">
                          <a:xfrm>
                            <a:off x="6719" y="2227"/>
                            <a:ext cx="3242" cy="1245"/>
                          </a:xfrm>
                          <a:prstGeom prst="rect">
                            <a:avLst/>
                          </a:prstGeom>
                          <a:solidFill>
                            <a:srgbClr val="FFFFFF"/>
                          </a:solidFill>
                          <a:ln w="9525">
                            <a:solidFill>
                              <a:srgbClr val="000000"/>
                            </a:solidFill>
                            <a:miter lim="800000"/>
                            <a:headEnd/>
                            <a:tailEnd/>
                          </a:ln>
                        </wps:spPr>
                        <wps:txbx>
                          <w:txbxContent>
                            <w:p w14:paraId="3E5352B4" w14:textId="77777777" w:rsidR="007A3DD3" w:rsidRPr="00DC38E9" w:rsidRDefault="007A3DD3" w:rsidP="00131433">
                              <w:pPr>
                                <w:pStyle w:val="ListParagraph"/>
                                <w:numPr>
                                  <w:ilvl w:val="0"/>
                                  <w:numId w:val="1"/>
                                </w:numPr>
                                <w:spacing w:after="200" w:line="276" w:lineRule="auto"/>
                                <w:ind w:left="180" w:hanging="180"/>
                                <w:rPr>
                                  <w:rFonts w:ascii="Times New Roman" w:hAnsi="Times New Roman" w:cs="Times New Roman"/>
                                  <w:sz w:val="20"/>
                                </w:rPr>
                              </w:pPr>
                              <w:r w:rsidRPr="00DC38E9">
                                <w:rPr>
                                  <w:rFonts w:ascii="Times New Roman" w:hAnsi="Times New Roman" w:cs="Times New Roman"/>
                                  <w:sz w:val="20"/>
                                </w:rPr>
                                <w:t>Rescue and First Aid Sub-committee</w:t>
                              </w:r>
                            </w:p>
                            <w:p w14:paraId="1D988CD3" w14:textId="77777777" w:rsidR="007A3DD3" w:rsidRPr="00DC38E9" w:rsidRDefault="007A3DD3" w:rsidP="00131433">
                              <w:pPr>
                                <w:pStyle w:val="ListParagraph"/>
                                <w:numPr>
                                  <w:ilvl w:val="0"/>
                                  <w:numId w:val="1"/>
                                </w:numPr>
                                <w:spacing w:after="200" w:line="276" w:lineRule="auto"/>
                                <w:ind w:left="180" w:hanging="180"/>
                                <w:rPr>
                                  <w:rFonts w:ascii="Times New Roman" w:hAnsi="Times New Roman" w:cs="Times New Roman"/>
                                  <w:sz w:val="20"/>
                                </w:rPr>
                              </w:pPr>
                              <w:r w:rsidRPr="00DC38E9">
                                <w:rPr>
                                  <w:rFonts w:ascii="Times New Roman" w:hAnsi="Times New Roman" w:cs="Times New Roman"/>
                                  <w:sz w:val="20"/>
                                </w:rPr>
                                <w:t>Supply, Shelter and Rehabilitation Sub-committee</w:t>
                              </w:r>
                            </w:p>
                            <w:p w14:paraId="005F2E6F" w14:textId="77777777" w:rsidR="007A3DD3" w:rsidRPr="00DC38E9" w:rsidRDefault="007A3DD3" w:rsidP="00131433">
                              <w:pPr>
                                <w:pStyle w:val="ListParagraph"/>
                                <w:numPr>
                                  <w:ilvl w:val="0"/>
                                  <w:numId w:val="1"/>
                                </w:numPr>
                                <w:spacing w:after="200" w:line="276" w:lineRule="auto"/>
                                <w:ind w:left="180" w:hanging="180"/>
                                <w:rPr>
                                  <w:rFonts w:ascii="Times New Roman" w:hAnsi="Times New Roman" w:cs="Times New Roman"/>
                                  <w:b/>
                                  <w:bCs/>
                                  <w:sz w:val="20"/>
                                </w:rPr>
                              </w:pPr>
                              <w:r>
                                <w:rPr>
                                  <w:rFonts w:ascii="Times New Roman" w:hAnsi="Times New Roman" w:cs="Times New Roman"/>
                                  <w:b/>
                                  <w:bCs/>
                                  <w:sz w:val="20"/>
                                </w:rPr>
                                <w:t xml:space="preserve"> </w:t>
                              </w:r>
                            </w:p>
                          </w:txbxContent>
                        </wps:txbx>
                        <wps:bodyPr rot="0" vert="horz" wrap="square" lIns="91440" tIns="45720" rIns="91440" bIns="45720" anchor="t" anchorCtr="0" upright="1">
                          <a:noAutofit/>
                        </wps:bodyPr>
                      </wps:wsp>
                      <wps:wsp>
                        <wps:cNvPr id="190" name="AutoShape 348"/>
                        <wps:cNvCnPr>
                          <a:cxnSpLocks noChangeShapeType="1"/>
                        </wps:cNvCnPr>
                        <wps:spPr bwMode="auto">
                          <a:xfrm>
                            <a:off x="4661" y="3411"/>
                            <a:ext cx="0" cy="5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1" name="AutoShape 349"/>
                        <wps:cNvCnPr>
                          <a:cxnSpLocks noChangeShapeType="1"/>
                        </wps:cNvCnPr>
                        <wps:spPr bwMode="auto">
                          <a:xfrm>
                            <a:off x="4661" y="4459"/>
                            <a:ext cx="1" cy="55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2" name="AutoShape 350"/>
                        <wps:cNvCnPr>
                          <a:cxnSpLocks noChangeShapeType="1"/>
                        </wps:cNvCnPr>
                        <wps:spPr bwMode="auto">
                          <a:xfrm>
                            <a:off x="4661" y="2620"/>
                            <a:ext cx="2058" cy="1"/>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3" name="AutoShape 351"/>
                        <wps:cNvCnPr>
                          <a:cxnSpLocks noChangeShapeType="1"/>
                        </wps:cNvCnPr>
                        <wps:spPr bwMode="auto">
                          <a:xfrm>
                            <a:off x="4662" y="2389"/>
                            <a:ext cx="0" cy="50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E4254CE" id="Group 342" o:spid="_x0000_s1028" style="position:absolute;left:0;text-align:left;margin-left:73.75pt;margin-top:8.95pt;width:352.3pt;height:181.3pt;z-index:251768832" coordorigin="2915,1905" coordsize="7046,36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">
                <v:rect id="Rectangle 343" o:spid="_x0000_s1029" style="position:absolute;left:2915;top:1905;width:3635;height:4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C99QwQAA&#10;ANwAAAAPAAAAZHJzL2Rvd25yZXYueG1sRE9Ni8IwEL0L/ocwgjdNdVG0GkVclPWo9eJtbMa22kxK&#10;E7XrrzfCwt7m8T5nvmxMKR5Uu8KygkE/AkGcWl1wpuCYbHoTEM4jaywtk4JfcrBctFtzjLV98p4e&#10;B5+JEMIuRgW591UspUtzMuj6tiIO3MXWBn2AdSZ1jc8Qbko5jKKxNFhwaMixonVO6e1wNwrOxfCI&#10;r32yjcx08+V3TXK9n76V6naa1QyEp8b/i//cPzrMn4zg80y4QC7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OwvfUMEAAADcAAAADwAAAAAAAAAAAAAAAACXAgAAZHJzL2Rvd25y&#10;ZXYueG1sUEsFBgAAAAAEAAQA9QAAAIUDAAAAAA==&#10;">
                  <v:textbox>
                    <w:txbxContent>
                      <w:p w14:paraId="294E185E" w14:textId="77777777" w:rsidR="007A3DD3" w:rsidRPr="00765AFE" w:rsidRDefault="007A3DD3" w:rsidP="001F1B56">
                        <w:pPr>
                          <w:rPr>
                            <w:rFonts w:ascii="Preeti" w:hAnsi="Preeti"/>
                            <w:b/>
                            <w:bCs/>
                            <w:sz w:val="28"/>
                            <w:szCs w:val="28"/>
                          </w:rPr>
                        </w:pPr>
                        <w:r w:rsidRPr="00DC38E9">
                          <w:rPr>
                            <w:rFonts w:ascii="Times New Roman" w:hAnsi="Times New Roman" w:cs="Times New Roman"/>
                            <w:szCs w:val="22"/>
                          </w:rPr>
                          <w:t>Central Disaster Relief Committee</w:t>
                        </w:r>
                      </w:p>
                    </w:txbxContent>
                  </v:textbox>
                </v:rect>
                <v:rect id="Rectangle 344" o:spid="_x0000_s1030" style="position:absolute;left:2915;top:2893;width:3635;height:51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2UEnwgAA&#10;ANwAAAAPAAAAZHJzL2Rvd25yZXYueG1sRE9Na8JAEL0L/odlBG+60YJozEakxaJHjZfeptkxSZud&#10;Ddk1Sfvr3ULB2zze5yS7wdSio9ZVlhUs5hEI4tzqigsF1+wwW4NwHlljbZkU/JCDXToeJRhr2/OZ&#10;uosvRAhhF6OC0vsmltLlJRl0c9sQB+5mW4M+wLaQusU+hJtaLqNoJQ1WHBpKbOi1pPz7cjcKPqvl&#10;FX/P2XtkNocXfxqyr/vHm1LTybDfgvA0+Kf4333UYf56BX/PhAtk+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vZQSfCAAAA3AAAAA8AAAAAAAAAAAAAAAAAlwIAAGRycy9kb3du&#10;cmV2LnhtbFBLBQYAAAAABAAEAPUAAACGAwAAAAA=&#10;">
                  <v:textbox>
                    <w:txbxContent>
                      <w:p w14:paraId="6ED5253B" w14:textId="77777777" w:rsidR="007A3DD3" w:rsidRPr="00DC38E9" w:rsidRDefault="007A3DD3" w:rsidP="00DC38E9">
                        <w:pPr>
                          <w:rPr>
                            <w:rFonts w:ascii="Times New Roman" w:hAnsi="Times New Roman" w:cs="Times New Roman"/>
                            <w:sz w:val="24"/>
                            <w:szCs w:val="24"/>
                          </w:rPr>
                        </w:pPr>
                        <w:r w:rsidRPr="00DC38E9">
                          <w:rPr>
                            <w:rFonts w:ascii="Times New Roman" w:hAnsi="Times New Roman" w:cs="Times New Roman"/>
                            <w:szCs w:val="22"/>
                          </w:rPr>
                          <w:t>Regional Disaster Relief</w:t>
                        </w:r>
                        <w:r w:rsidRPr="00DC38E9">
                          <w:rPr>
                            <w:rFonts w:ascii="Times New Roman" w:hAnsi="Times New Roman" w:cs="Times New Roman"/>
                            <w:sz w:val="24"/>
                            <w:szCs w:val="24"/>
                          </w:rPr>
                          <w:t xml:space="preserve"> </w:t>
                        </w:r>
                        <w:r w:rsidRPr="00DC38E9">
                          <w:rPr>
                            <w:rFonts w:ascii="Times New Roman" w:hAnsi="Times New Roman" w:cs="Times New Roman"/>
                            <w:szCs w:val="22"/>
                          </w:rPr>
                          <w:t>Committee</w:t>
                        </w:r>
                      </w:p>
                      <w:p w14:paraId="0202336F" w14:textId="77777777" w:rsidR="007A3DD3" w:rsidRPr="00DC38E9" w:rsidRDefault="007A3DD3" w:rsidP="00DC38E9"/>
                    </w:txbxContent>
                  </v:textbox>
                </v:rect>
                <v:rect id="Rectangle 345" o:spid="_x0000_s1031" style="position:absolute;left:2915;top:3941;width:3635;height:51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leS8wQAA&#10;ANwAAAAPAAAAZHJzL2Rvd25yZXYueG1sRE9Li8IwEL4L/ocwgjdNdcFHNYq4KOtR68Xb2IxttZmU&#10;JmrXX2+Ehb3Nx/ec+bIxpXhQ7QrLCgb9CARxanXBmYJjsulNQDiPrLG0TAp+ycFy0W7NMdb2yXt6&#10;HHwmQgi7GBXk3lexlC7NyaDr24o4cBdbG/QB1pnUNT5DuCnlMIpG0mDBoSHHitY5pbfD3Sg4F8Mj&#10;vvbJNjLTzZffNcn1fvpWqttpVjMQnhr/L/5z/+gwfzKGzzPhArl4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pJXkvMEAAADcAAAADwAAAAAAAAAAAAAAAACXAgAAZHJzL2Rvd25y&#10;ZXYueG1sUEsFBgAAAAAEAAQA9QAAAIUDAAAAAA==&#10;">
                  <v:textbox>
                    <w:txbxContent>
                      <w:p w14:paraId="1205DCCD" w14:textId="77777777" w:rsidR="007A3DD3" w:rsidRPr="00DC38E9" w:rsidRDefault="007A3DD3" w:rsidP="00DC38E9">
                        <w:r>
                          <w:rPr>
                            <w:rFonts w:ascii="Times New Roman" w:hAnsi="Times New Roman" w:cs="Times New Roman"/>
                            <w:szCs w:val="22"/>
                          </w:rPr>
                          <w:t>District</w:t>
                        </w:r>
                        <w:r w:rsidRPr="00DC38E9">
                          <w:rPr>
                            <w:rFonts w:ascii="Times New Roman" w:hAnsi="Times New Roman" w:cs="Times New Roman"/>
                            <w:szCs w:val="22"/>
                          </w:rPr>
                          <w:t xml:space="preserve"> Disaster Relief Committee</w:t>
                        </w:r>
                      </w:p>
                    </w:txbxContent>
                  </v:textbox>
                </v:rect>
                <v:rect id="Rectangle 346" o:spid="_x0000_s1032" style="position:absolute;left:2915;top:5013;width:3635;height:51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">
                  <v:textbox>
                    <w:txbxContent>
                      <w:p w14:paraId="0CEF93A6" w14:textId="77777777" w:rsidR="007A3DD3" w:rsidRPr="00DC38E9" w:rsidRDefault="007A3DD3" w:rsidP="00DC38E9">
                        <w:pPr>
                          <w:rPr>
                            <w:szCs w:val="28"/>
                          </w:rPr>
                        </w:pPr>
                        <w:r w:rsidRPr="00DC38E9">
                          <w:rPr>
                            <w:rFonts w:ascii="Times New Roman" w:hAnsi="Times New Roman" w:cs="Times New Roman"/>
                            <w:sz w:val="20"/>
                          </w:rPr>
                          <w:t>Local Disaster Management</w:t>
                        </w:r>
                        <w:r w:rsidRPr="00DC38E9">
                          <w:rPr>
                            <w:rFonts w:ascii="Times New Roman" w:hAnsi="Times New Roman" w:cs="Times New Roman"/>
                            <w:szCs w:val="22"/>
                          </w:rPr>
                          <w:t xml:space="preserve"> </w:t>
                        </w:r>
                        <w:r w:rsidRPr="00DC38E9">
                          <w:rPr>
                            <w:rFonts w:ascii="Times New Roman" w:hAnsi="Times New Roman" w:cs="Times New Roman"/>
                            <w:sz w:val="20"/>
                          </w:rPr>
                          <w:t>Committee</w:t>
                        </w:r>
                      </w:p>
                    </w:txbxContent>
                  </v:textbox>
                </v:rect>
                <v:rect id="Rectangle 347" o:spid="_x0000_s1033" style="position:absolute;left:6719;top:2227;width:3242;height:12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RtVVwgAA&#10;ANwAAAAPAAAAZHJzL2Rvd25yZXYueG1sRE9La8JAEL4L/odlhN50owXR1FWKorTHGC+9TbNjEpud&#10;DdnNo/31riD0Nh/fcza7wVSio8aVlhXMZxEI4szqknMFl/Q4XYFwHlljZZkU/JKD3XY82mCsbc8J&#10;dWefixDCLkYFhfd1LKXLCjLoZrYmDtzVNgZ9gE0udYN9CDeVXETRUhosOTQUWNO+oOzn3BoF3+Xi&#10;gn9JeorM+vjqP4f01n4dlHqZDO9vIDwN/l/8dH/oMH+1hscz4QK5v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pG1VXCAAAA3AAAAA8AAAAAAAAAAAAAAAAAlwIAAGRycy9kb3du&#10;cmV2LnhtbFBLBQYAAAAABAAEAPUAAACGAwAAAAA=&#10;">
                  <v:textbox>
                    <w:txbxContent>
                      <w:p w14:paraId="3E5352B4" w14:textId="77777777" w:rsidR="007A3DD3" w:rsidRPr="00DC38E9" w:rsidRDefault="007A3DD3" w:rsidP="00131433">
                        <w:pPr>
                          <w:pStyle w:val="ListParagraph"/>
                          <w:numPr>
                            <w:ilvl w:val="0"/>
                            <w:numId w:val="1"/>
                          </w:numPr>
                          <w:spacing w:after="200" w:line="276" w:lineRule="auto"/>
                          <w:ind w:left="180" w:hanging="180"/>
                          <w:rPr>
                            <w:rFonts w:ascii="Times New Roman" w:hAnsi="Times New Roman" w:cs="Times New Roman"/>
                            <w:sz w:val="20"/>
                          </w:rPr>
                        </w:pPr>
                        <w:r w:rsidRPr="00DC38E9">
                          <w:rPr>
                            <w:rFonts w:ascii="Times New Roman" w:hAnsi="Times New Roman" w:cs="Times New Roman"/>
                            <w:sz w:val="20"/>
                          </w:rPr>
                          <w:t>Rescue and First Aid Sub-committee</w:t>
                        </w:r>
                      </w:p>
                      <w:p w14:paraId="1D988CD3" w14:textId="77777777" w:rsidR="007A3DD3" w:rsidRPr="00DC38E9" w:rsidRDefault="007A3DD3" w:rsidP="00131433">
                        <w:pPr>
                          <w:pStyle w:val="ListParagraph"/>
                          <w:numPr>
                            <w:ilvl w:val="0"/>
                            <w:numId w:val="1"/>
                          </w:numPr>
                          <w:spacing w:after="200" w:line="276" w:lineRule="auto"/>
                          <w:ind w:left="180" w:hanging="180"/>
                          <w:rPr>
                            <w:rFonts w:ascii="Times New Roman" w:hAnsi="Times New Roman" w:cs="Times New Roman"/>
                            <w:sz w:val="20"/>
                          </w:rPr>
                        </w:pPr>
                        <w:r w:rsidRPr="00DC38E9">
                          <w:rPr>
                            <w:rFonts w:ascii="Times New Roman" w:hAnsi="Times New Roman" w:cs="Times New Roman"/>
                            <w:sz w:val="20"/>
                          </w:rPr>
                          <w:t>Supply, Shelter and Rehabilitation Sub-committee</w:t>
                        </w:r>
                      </w:p>
                      <w:p w14:paraId="005F2E6F" w14:textId="77777777" w:rsidR="007A3DD3" w:rsidRPr="00DC38E9" w:rsidRDefault="007A3DD3" w:rsidP="00131433">
                        <w:pPr>
                          <w:pStyle w:val="ListParagraph"/>
                          <w:numPr>
                            <w:ilvl w:val="0"/>
                            <w:numId w:val="1"/>
                          </w:numPr>
                          <w:spacing w:after="200" w:line="276" w:lineRule="auto"/>
                          <w:ind w:left="180" w:hanging="180"/>
                          <w:rPr>
                            <w:rFonts w:ascii="Times New Roman" w:hAnsi="Times New Roman" w:cs="Times New Roman"/>
                            <w:b/>
                            <w:bCs/>
                            <w:sz w:val="20"/>
                          </w:rPr>
                        </w:pPr>
                        <w:r>
                          <w:rPr>
                            <w:rFonts w:ascii="Times New Roman" w:hAnsi="Times New Roman" w:cs="Times New Roman"/>
                            <w:b/>
                            <w:bCs/>
                            <w:sz w:val="20"/>
                          </w:rPr>
                          <w:t xml:space="preserve"> </w:t>
                        </w:r>
                      </w:p>
                    </w:txbxContent>
                  </v:textbox>
                </v:rect>
                <v:shapetype id="_x0000_t32" coordsize="21600,21600" o:spt="32" o:oned="t" path="m0,0l21600,21600e" filled="f">
                  <v:path arrowok="t" fillok="f" o:connecttype="none"/>
                  <o:lock v:ext="edit" shapetype="t"/>
                </v:shapetype>
                <v:shape id="AutoShape 348" o:spid="_x0000_s1034" type="#_x0000_t32" style="position:absolute;left:4661;top:3411;width:0;height:53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7W7E8YAAADcAAAADwAAAGRycy9kb3ducmV2LnhtbESPQWvCQBCF74X+h2UK3urGHqRJXUUE&#10;pVh6UEtob0N2TILZ2bC7auyvdw6F3mZ4b977ZrYYXKcuFGLr2cBknIEirrxtuTbwdVg/v4KKCdli&#10;55kM3CjCYv74MMPC+ivv6LJPtZIQjgUaaFLqC61j1ZDDOPY9sWhHHxwmWUOtbcCrhLtOv2TZVDts&#10;WRoa7GnVUHXan52B74/8XN7KT9qWk3z7g8HF38PGmNHTsHwDlWhI/+a/63cr+LngyzMygZ7f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B+1uxPGAAAA3AAAAA8AAAAAAAAA&#10;AAAAAAAAoQIAAGRycy9kb3ducmV2LnhtbFBLBQYAAAAABAAEAPkAAACUAwAAAAA=&#10;">
                  <v:stroke endarrow="block"/>
                </v:shape>
                <v:shape id="AutoShape 349" o:spid="_x0000_s1035" type="#_x0000_t32" style="position:absolute;left:4661;top:4459;width:1;height:554;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PkeiMQAAADcAAAADwAAAGRycy9kb3ducmV2LnhtbERPTWvCQBC9F/wPywi91U16KCZ1E0qh&#10;pVg8qCW0tyE7JsHsbNhdNfbXu4LgbR7vcxblaHpxJOc7ywrSWQKCuLa640bBz/bjaQ7CB2SNvWVS&#10;cCYPZTF5WGCu7YnXdNyERsQQ9jkqaEMYcil93ZJBP7MDceR21hkMEbpGaoenGG56+ZwkL9Jgx7Gh&#10;xYHeW6r3m4NR8PudHapztaJllWbLP3TG/28/lXqcjm+vIAKN4S6+ub90nJ+lcH0mXiCLC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w+R6IxAAAANwAAAAPAAAAAAAAAAAA&#10;AAAAAKECAABkcnMvZG93bnJldi54bWxQSwUGAAAAAAQABAD5AAAAkgMAAAAA&#10;">
                  <v:stroke endarrow="block"/>
                </v:shape>
                <v:shape id="AutoShape 350" o:spid="_x0000_s1036" type="#_x0000_t32" style="position:absolute;left:4661;top:2620;width:2058;height: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lkdNMIAAADcAAAADwAAAGRycy9kb3ducmV2LnhtbERPTUvDQBC9C/0Pywje7MYcqo3dlrZY&#10;8CSYFupxyE6T0OxsyIxt9Ne7guBtHu9zFqsxdOZCg7SRHTxMMzDEVfQt1w4O+939ExhRZI9dZHLw&#10;RQKr5eRmgYWPV36nS6m1SSEsBTpoVPvCWqkaCijT2BMn7hSHgJrgUFs/4DWFh87mWTazAVtODQ32&#10;tG2oOpefwYG+bN660+PZ6sexzGX7XWcia+fubsf1MxilUf/Ff+5Xn+bPc/h9Jl1glz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ylkdNMIAAADcAAAADwAAAAAAAAAAAAAA&#10;AAChAgAAZHJzL2Rvd25yZXYueG1sUEsFBgAAAAAEAAQA+QAAAJADAAAAAA==&#10;" strokeweight=".25pt">
                  <v:stroke endarrow="block"/>
                </v:shape>
                <v:shape id="AutoShape 351" o:spid="_x0000_s1037" type="#_x0000_t32" style="position:absolute;left:4662;top:2389;width:0;height:50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2clZMQAAADcAAAADwAAAGRycy9kb3ducmV2LnhtbERPS2vCQBC+F/oflhG81Y0VikldgxQq&#10;YunBB8Hehuw0Cc3Oht01Rn+9Wyj0Nh/fcxb5YFrRk/ONZQXTSQKCuLS64UrB8fD+NAfhA7LG1jIp&#10;uJKHfPn4sMBM2wvvqN+HSsQQ9hkqqEPoMil9WZNBP7EdceS+rTMYInSV1A4vMdy08jlJXqTBhmND&#10;jR291VT+7M9GwekjPRfX4pO2xTTdfqEz/nZYKzUeDatXEIGG8C/+c290nJ/O4PeZeIFc3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vZyVkxAAAANwAAAAPAAAAAAAAAAAA&#10;AAAAAKECAABkcnMvZG93bnJldi54bWxQSwUGAAAAAAQABAD5AAAAkgMAAAAA&#10;">
                  <v:stroke endarrow="block"/>
                </v:shape>
              </v:group>
            </w:pict>
          </mc:Fallback>
        </mc:AlternateContent>
      </w:r>
    </w:p>
    <w:p w14:paraId="1D3BBD7C" w14:textId="77777777" w:rsidR="00EB157A" w:rsidRPr="00E35052" w:rsidRDefault="00EB157A" w:rsidP="00EB157A">
      <w:pPr>
        <w:spacing w:after="0" w:line="240" w:lineRule="auto"/>
        <w:jc w:val="both"/>
        <w:rPr>
          <w:rFonts w:ascii="Preeti" w:hAnsi="Preeti"/>
          <w:sz w:val="28"/>
          <w:szCs w:val="28"/>
          <w:lang w:val="en-GB"/>
        </w:rPr>
      </w:pPr>
    </w:p>
    <w:p w14:paraId="17E10695" w14:textId="77777777" w:rsidR="00EB157A" w:rsidRPr="00E35052" w:rsidRDefault="00EB157A" w:rsidP="00EB157A">
      <w:pPr>
        <w:spacing w:after="0" w:line="240" w:lineRule="auto"/>
        <w:jc w:val="both"/>
        <w:rPr>
          <w:rFonts w:ascii="Preeti" w:hAnsi="Preeti"/>
          <w:sz w:val="28"/>
          <w:szCs w:val="28"/>
          <w:lang w:val="en-GB"/>
        </w:rPr>
      </w:pPr>
    </w:p>
    <w:p w14:paraId="2EC62F03" w14:textId="77777777" w:rsidR="00EB157A" w:rsidRPr="00E35052" w:rsidRDefault="00EB157A" w:rsidP="00EB157A">
      <w:pPr>
        <w:spacing w:after="0" w:line="240" w:lineRule="auto"/>
        <w:jc w:val="both"/>
        <w:rPr>
          <w:rFonts w:ascii="Preeti" w:hAnsi="Preeti"/>
          <w:sz w:val="28"/>
          <w:szCs w:val="28"/>
          <w:lang w:val="en-GB"/>
        </w:rPr>
      </w:pPr>
    </w:p>
    <w:p w14:paraId="0406585D" w14:textId="77777777" w:rsidR="00EB157A" w:rsidRPr="00E35052" w:rsidRDefault="00EB157A" w:rsidP="00EB157A">
      <w:pPr>
        <w:spacing w:after="0" w:line="240" w:lineRule="auto"/>
        <w:rPr>
          <w:rFonts w:ascii="Preeti" w:hAnsi="Preeti"/>
          <w:sz w:val="28"/>
          <w:szCs w:val="28"/>
          <w:lang w:val="en-GB"/>
        </w:rPr>
      </w:pPr>
    </w:p>
    <w:p w14:paraId="0278AC33" w14:textId="77777777" w:rsidR="00EB157A" w:rsidRPr="00E35052" w:rsidRDefault="00EB157A" w:rsidP="00EB157A">
      <w:pPr>
        <w:spacing w:after="0" w:line="240" w:lineRule="auto"/>
        <w:rPr>
          <w:rFonts w:ascii="Preeti" w:hAnsi="Preeti"/>
          <w:sz w:val="28"/>
          <w:szCs w:val="28"/>
          <w:lang w:val="en-GB"/>
        </w:rPr>
      </w:pPr>
    </w:p>
    <w:p w14:paraId="6A72CDC8" w14:textId="77777777" w:rsidR="00EB157A" w:rsidRPr="00E35052" w:rsidRDefault="00EB157A" w:rsidP="00EB157A">
      <w:pPr>
        <w:spacing w:after="0" w:line="240" w:lineRule="auto"/>
        <w:rPr>
          <w:rFonts w:ascii="Preeti" w:hAnsi="Preeti"/>
          <w:sz w:val="28"/>
          <w:szCs w:val="28"/>
          <w:lang w:val="en-GB"/>
        </w:rPr>
      </w:pPr>
    </w:p>
    <w:p w14:paraId="514D66C5" w14:textId="77777777" w:rsidR="00EB157A" w:rsidRPr="00E35052" w:rsidRDefault="00EB157A" w:rsidP="00EB157A">
      <w:pPr>
        <w:spacing w:after="0" w:line="240" w:lineRule="auto"/>
        <w:rPr>
          <w:rFonts w:ascii="Preeti" w:hAnsi="Preeti"/>
          <w:sz w:val="28"/>
          <w:szCs w:val="28"/>
          <w:lang w:val="en-GB"/>
        </w:rPr>
      </w:pPr>
    </w:p>
    <w:p w14:paraId="216C80BD" w14:textId="77777777" w:rsidR="00EB157A" w:rsidRPr="00E35052" w:rsidRDefault="00EB157A" w:rsidP="00EB157A">
      <w:pPr>
        <w:tabs>
          <w:tab w:val="left" w:pos="1797"/>
        </w:tabs>
        <w:spacing w:after="0" w:line="240" w:lineRule="auto"/>
        <w:jc w:val="both"/>
        <w:rPr>
          <w:rFonts w:ascii="Preeti" w:hAnsi="Preeti"/>
          <w:sz w:val="28"/>
          <w:szCs w:val="28"/>
          <w:lang w:val="en-GB"/>
        </w:rPr>
      </w:pPr>
    </w:p>
    <w:p w14:paraId="5A939F16" w14:textId="77777777" w:rsidR="00EB157A" w:rsidRPr="00E35052" w:rsidRDefault="00EB157A" w:rsidP="00EB157A">
      <w:pPr>
        <w:tabs>
          <w:tab w:val="left" w:pos="1797"/>
        </w:tabs>
        <w:spacing w:after="0" w:line="240" w:lineRule="auto"/>
        <w:jc w:val="both"/>
        <w:rPr>
          <w:rFonts w:ascii="Preeti" w:hAnsi="Preeti"/>
          <w:sz w:val="28"/>
          <w:szCs w:val="28"/>
          <w:lang w:val="en-GB"/>
        </w:rPr>
      </w:pPr>
    </w:p>
    <w:p w14:paraId="6C4AF352" w14:textId="77777777" w:rsidR="00EB157A" w:rsidRPr="00E35052" w:rsidRDefault="00EB157A" w:rsidP="00EB157A">
      <w:pPr>
        <w:tabs>
          <w:tab w:val="left" w:pos="1797"/>
        </w:tabs>
        <w:spacing w:after="0" w:line="240" w:lineRule="auto"/>
        <w:jc w:val="both"/>
        <w:rPr>
          <w:rFonts w:ascii="Preeti" w:hAnsi="Preeti"/>
          <w:sz w:val="28"/>
          <w:szCs w:val="28"/>
          <w:lang w:val="en-GB"/>
        </w:rPr>
      </w:pPr>
    </w:p>
    <w:p w14:paraId="126572F3" w14:textId="77777777" w:rsidR="00EB157A" w:rsidRPr="00E35052" w:rsidRDefault="00EB157A" w:rsidP="00EB157A">
      <w:pPr>
        <w:tabs>
          <w:tab w:val="left" w:pos="1797"/>
        </w:tabs>
        <w:spacing w:after="0" w:line="240" w:lineRule="auto"/>
        <w:jc w:val="both"/>
        <w:rPr>
          <w:rFonts w:ascii="Preeti" w:hAnsi="Preeti"/>
          <w:sz w:val="28"/>
          <w:szCs w:val="28"/>
          <w:lang w:val="en-GB"/>
        </w:rPr>
      </w:pPr>
    </w:p>
    <w:p w14:paraId="58F785F4" w14:textId="77777777" w:rsidR="00EB157A" w:rsidRPr="00E35052" w:rsidRDefault="00EB157A" w:rsidP="00EB157A">
      <w:pPr>
        <w:tabs>
          <w:tab w:val="left" w:pos="1797"/>
        </w:tabs>
        <w:spacing w:after="0" w:line="240" w:lineRule="auto"/>
        <w:jc w:val="both"/>
        <w:rPr>
          <w:rFonts w:ascii="Preeti" w:hAnsi="Preeti"/>
          <w:sz w:val="28"/>
          <w:szCs w:val="28"/>
          <w:lang w:val="en-GB"/>
        </w:rPr>
      </w:pPr>
    </w:p>
    <w:p w14:paraId="2ADACBE4" w14:textId="77777777" w:rsidR="00EB157A" w:rsidRPr="00E35052" w:rsidRDefault="00EB157A" w:rsidP="00EB157A">
      <w:pPr>
        <w:tabs>
          <w:tab w:val="left" w:pos="1797"/>
        </w:tabs>
        <w:spacing w:after="0" w:line="240" w:lineRule="auto"/>
        <w:jc w:val="both"/>
        <w:rPr>
          <w:rFonts w:ascii="Preeti" w:hAnsi="Preeti"/>
          <w:sz w:val="28"/>
          <w:szCs w:val="28"/>
          <w:lang w:val="en-GB"/>
        </w:rPr>
      </w:pPr>
    </w:p>
    <w:p w14:paraId="26CCB309" w14:textId="77777777" w:rsidR="00515EE6" w:rsidRPr="00E35052" w:rsidRDefault="00515EE6" w:rsidP="001F70DE">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Central </w:t>
      </w:r>
      <w:r w:rsidR="001F70DE" w:rsidRPr="00E35052">
        <w:rPr>
          <w:rFonts w:ascii="Times New Roman" w:hAnsi="Times New Roman" w:cs="Times New Roman"/>
          <w:sz w:val="24"/>
          <w:szCs w:val="24"/>
          <w:lang w:val="en-GB"/>
        </w:rPr>
        <w:t>Disaster</w:t>
      </w:r>
      <w:r w:rsidRPr="00E35052">
        <w:rPr>
          <w:rFonts w:ascii="Times New Roman" w:hAnsi="Times New Roman" w:cs="Times New Roman"/>
          <w:sz w:val="24"/>
          <w:szCs w:val="24"/>
          <w:lang w:val="en-GB"/>
        </w:rPr>
        <w:t xml:space="preserve"> Relief Committee and Regional </w:t>
      </w:r>
      <w:r w:rsidR="001F70DE" w:rsidRPr="00E35052">
        <w:rPr>
          <w:rFonts w:ascii="Times New Roman" w:hAnsi="Times New Roman" w:cs="Times New Roman"/>
          <w:sz w:val="24"/>
          <w:szCs w:val="24"/>
          <w:lang w:val="en-GB"/>
        </w:rPr>
        <w:t>Disaster</w:t>
      </w:r>
      <w:r w:rsidRPr="00E35052">
        <w:rPr>
          <w:rFonts w:ascii="Times New Roman" w:hAnsi="Times New Roman" w:cs="Times New Roman"/>
          <w:sz w:val="24"/>
          <w:szCs w:val="24"/>
          <w:lang w:val="en-GB"/>
        </w:rPr>
        <w:t xml:space="preserve"> Relief Committees are more active during disasters. This Act has been amended four times. The Act emphasizes search, rescue, relief, and rehabilitation activities after a disaster.</w:t>
      </w:r>
    </w:p>
    <w:p w14:paraId="15FD2582" w14:textId="77777777" w:rsidR="00515EE6" w:rsidRPr="00E35052" w:rsidRDefault="00515EE6" w:rsidP="001F70DE">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For mobilization of resources, the Act has a provision of Natural Calamity Central Fund at the central level and of Natural Calamity District Fund at the district level. The Natural Calamity Central Fund receives the amounts provided by the government, national and international organizations, persons, or other sources. Such fund can also be formed at the local level.</w:t>
      </w:r>
    </w:p>
    <w:p w14:paraId="2B949969" w14:textId="77777777" w:rsidR="00515EE6" w:rsidRPr="00E35052" w:rsidRDefault="00515EE6" w:rsidP="00F6161B">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Prime Minister's Natural Calamity Relief Fund Operation Regulations 2006 guides the Prime Minister's Natural Calamity Relief Fund. Among the 9 working areas into which the Fund can be utilized, eight are related to post-disaster relief work and one is related to prevention and preparedness. In terms of structure and resource management, the existing laws and policy provisions restrict the disaster management to search and rescue work, and the functions of the government are guided by these provisions.</w:t>
      </w:r>
    </w:p>
    <w:p w14:paraId="7ECE18EC" w14:textId="77777777" w:rsidR="00515EE6" w:rsidRPr="000F3BAC" w:rsidRDefault="00515EE6" w:rsidP="00F6161B">
      <w:pPr>
        <w:pStyle w:val="Heading3"/>
        <w:rPr>
          <w:rFonts w:ascii="Times New Roman" w:hAnsi="Times New Roman" w:cs="Times New Roman"/>
          <w:color w:val="auto"/>
          <w:sz w:val="28"/>
          <w:szCs w:val="28"/>
          <w:lang w:val="en-GB"/>
        </w:rPr>
      </w:pPr>
      <w:bookmarkStart w:id="257" w:name="_Toc487550933"/>
      <w:r w:rsidRPr="000F3BAC">
        <w:rPr>
          <w:rFonts w:ascii="Times New Roman" w:hAnsi="Times New Roman" w:cs="Times New Roman"/>
          <w:color w:val="auto"/>
          <w:sz w:val="28"/>
          <w:szCs w:val="28"/>
          <w:lang w:val="en-GB"/>
        </w:rPr>
        <w:t>4.2.2</w:t>
      </w:r>
      <w:r w:rsidR="00F6161B" w:rsidRPr="000F3BAC">
        <w:rPr>
          <w:rFonts w:ascii="Times New Roman" w:hAnsi="Times New Roman" w:cs="Times New Roman"/>
          <w:color w:val="auto"/>
          <w:sz w:val="28"/>
          <w:szCs w:val="28"/>
          <w:lang w:val="en-GB"/>
        </w:rPr>
        <w:t>.</w:t>
      </w:r>
      <w:r w:rsidRPr="000F3BAC">
        <w:rPr>
          <w:rFonts w:ascii="Times New Roman" w:hAnsi="Times New Roman" w:cs="Times New Roman"/>
          <w:color w:val="auto"/>
          <w:sz w:val="28"/>
          <w:szCs w:val="28"/>
          <w:lang w:val="en-GB"/>
        </w:rPr>
        <w:t xml:space="preserve"> National Strategy for Disaster Risk Management 2009</w:t>
      </w:r>
      <w:bookmarkEnd w:id="257"/>
    </w:p>
    <w:p w14:paraId="439F1663" w14:textId="77777777" w:rsidR="00515EE6" w:rsidRPr="00E35052" w:rsidRDefault="00515EE6" w:rsidP="00515EE6">
      <w:pPr>
        <w:rPr>
          <w:rFonts w:ascii="Times New Roman" w:hAnsi="Times New Roman" w:cs="Times New Roman"/>
          <w:sz w:val="24"/>
          <w:szCs w:val="24"/>
          <w:lang w:val="en-GB"/>
        </w:rPr>
      </w:pPr>
    </w:p>
    <w:p w14:paraId="492AA928" w14:textId="77777777" w:rsidR="00515EE6" w:rsidRPr="00E35052" w:rsidRDefault="00515EE6" w:rsidP="00F6161B">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Based on lessons, existing laws, structures, and international commitments regarding disaster management in Nepal, National Strategy for Disaster Risk Management 2009 was formulated for revising institutional and policy structures.</w:t>
      </w:r>
      <w:r w:rsidR="00831DE1" w:rsidRPr="00E35052">
        <w:rPr>
          <w:rFonts w:ascii="Times New Roman" w:hAnsi="Times New Roman" w:cs="Times New Roman"/>
          <w:sz w:val="24"/>
          <w:szCs w:val="24"/>
          <w:lang w:val="en-GB"/>
        </w:rPr>
        <w:t xml:space="preserve"> </w:t>
      </w:r>
      <w:r w:rsidRPr="00E35052">
        <w:rPr>
          <w:rFonts w:ascii="Times New Roman" w:hAnsi="Times New Roman" w:cs="Times New Roman"/>
          <w:sz w:val="24"/>
          <w:szCs w:val="24"/>
          <w:lang w:val="en-GB"/>
        </w:rPr>
        <w:t>NSDRM determines five priority are</w:t>
      </w:r>
      <w:r w:rsidR="00831DE1" w:rsidRPr="00E35052">
        <w:rPr>
          <w:rFonts w:ascii="Times New Roman" w:hAnsi="Times New Roman" w:cs="Times New Roman"/>
          <w:sz w:val="24"/>
          <w:szCs w:val="24"/>
          <w:lang w:val="en-GB"/>
        </w:rPr>
        <w:t>as based on three stages of pre</w:t>
      </w:r>
      <w:r w:rsidRPr="00E35052">
        <w:rPr>
          <w:rFonts w:ascii="Times New Roman" w:hAnsi="Times New Roman" w:cs="Times New Roman"/>
          <w:sz w:val="24"/>
          <w:szCs w:val="24"/>
          <w:lang w:val="en-GB"/>
        </w:rPr>
        <w:t>, during, and post-disaster management:</w:t>
      </w:r>
    </w:p>
    <w:p w14:paraId="04A85188" w14:textId="77777777" w:rsidR="00515EE6" w:rsidRPr="00E35052" w:rsidRDefault="00515EE6" w:rsidP="00131433">
      <w:pPr>
        <w:pStyle w:val="ListParagraph"/>
        <w:numPr>
          <w:ilvl w:val="0"/>
          <w:numId w:val="4"/>
        </w:numPr>
        <w:spacing w:after="0" w:line="276" w:lineRule="auto"/>
        <w:ind w:left="1440" w:hanging="81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Ensure that disaster risk reduction is a national and local priority with a strong institutional basis for implementation.</w:t>
      </w:r>
    </w:p>
    <w:p w14:paraId="484C7465" w14:textId="77777777" w:rsidR="00515EE6" w:rsidRPr="00E35052" w:rsidRDefault="00515EE6" w:rsidP="00131433">
      <w:pPr>
        <w:pStyle w:val="ListParagraph"/>
        <w:numPr>
          <w:ilvl w:val="0"/>
          <w:numId w:val="4"/>
        </w:numPr>
        <w:spacing w:after="0" w:line="276" w:lineRule="auto"/>
        <w:ind w:firstLine="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Identify, assess, and monitor disaster risks and strengthen early warning system.</w:t>
      </w:r>
    </w:p>
    <w:p w14:paraId="381A240E" w14:textId="77777777" w:rsidR="00515EE6" w:rsidRPr="00E35052" w:rsidRDefault="00515EE6" w:rsidP="00131433">
      <w:pPr>
        <w:pStyle w:val="ListParagraph"/>
        <w:numPr>
          <w:ilvl w:val="0"/>
          <w:numId w:val="4"/>
        </w:numPr>
        <w:spacing w:after="0" w:line="276" w:lineRule="auto"/>
        <w:ind w:firstLine="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Better knowledge management for building a culture of safety, and resilience.</w:t>
      </w:r>
    </w:p>
    <w:p w14:paraId="5DE5ED00" w14:textId="77777777" w:rsidR="00515EE6" w:rsidRPr="00E35052" w:rsidRDefault="00515EE6" w:rsidP="00131433">
      <w:pPr>
        <w:pStyle w:val="ListParagraph"/>
        <w:numPr>
          <w:ilvl w:val="0"/>
          <w:numId w:val="4"/>
        </w:numPr>
        <w:spacing w:after="0" w:line="276" w:lineRule="auto"/>
        <w:ind w:firstLine="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Reduce the underlying risk factors.</w:t>
      </w:r>
    </w:p>
    <w:p w14:paraId="58C1F084" w14:textId="77777777" w:rsidR="00515EE6" w:rsidRPr="00E35052" w:rsidRDefault="00515EE6" w:rsidP="00131433">
      <w:pPr>
        <w:pStyle w:val="ListParagraph"/>
        <w:numPr>
          <w:ilvl w:val="0"/>
          <w:numId w:val="4"/>
        </w:numPr>
        <w:spacing w:after="0" w:line="276" w:lineRule="auto"/>
        <w:ind w:firstLine="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Enhance preparedness for effective response.</w:t>
      </w:r>
    </w:p>
    <w:p w14:paraId="2334D7CA" w14:textId="77777777" w:rsidR="00515EE6" w:rsidRPr="000F3BAC" w:rsidRDefault="004F23FF" w:rsidP="004F23FF">
      <w:pPr>
        <w:pStyle w:val="Heading3"/>
        <w:rPr>
          <w:rFonts w:ascii="Times New Roman" w:hAnsi="Times New Roman" w:cs="Times New Roman"/>
          <w:color w:val="auto"/>
          <w:sz w:val="28"/>
          <w:szCs w:val="28"/>
          <w:lang w:val="en-GB"/>
        </w:rPr>
      </w:pPr>
      <w:bookmarkStart w:id="258" w:name="_Toc487550934"/>
      <w:r w:rsidRPr="000F3BAC">
        <w:rPr>
          <w:rFonts w:ascii="Times New Roman" w:hAnsi="Times New Roman" w:cs="Times New Roman"/>
          <w:color w:val="auto"/>
          <w:sz w:val="28"/>
          <w:szCs w:val="28"/>
          <w:lang w:val="en-GB"/>
        </w:rPr>
        <w:t xml:space="preserve">4.2.3. </w:t>
      </w:r>
      <w:r w:rsidR="00515EE6" w:rsidRPr="000F3BAC">
        <w:rPr>
          <w:rFonts w:ascii="Times New Roman" w:hAnsi="Times New Roman" w:cs="Times New Roman"/>
          <w:color w:val="auto"/>
          <w:sz w:val="28"/>
          <w:szCs w:val="28"/>
          <w:lang w:val="en-GB"/>
        </w:rPr>
        <w:t>National Disaster Response Framework 2011</w:t>
      </w:r>
      <w:bookmarkEnd w:id="258"/>
    </w:p>
    <w:p w14:paraId="3D472013" w14:textId="77777777" w:rsidR="00515EE6" w:rsidRPr="00E35052" w:rsidRDefault="00515EE6" w:rsidP="00515EE6">
      <w:pPr>
        <w:rPr>
          <w:rFonts w:ascii="Times New Roman" w:hAnsi="Times New Roman" w:cs="Times New Roman"/>
          <w:sz w:val="24"/>
          <w:szCs w:val="24"/>
          <w:lang w:val="en-GB"/>
        </w:rPr>
      </w:pPr>
    </w:p>
    <w:p w14:paraId="6CA63B83" w14:textId="77777777" w:rsidR="00515EE6" w:rsidRPr="00E35052" w:rsidRDefault="00515EE6" w:rsidP="004F23FF">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National Disaster Response Framework 2011 was prepared to manage actions taken immediately before, during, and after a disaster, to allocate appropriate roles for agencies involved, and to implement and coordinate a response plan in case of a national-level disaster. NDSF includes provisions for national system for response preparedness, national and foreign assistance and coordination framework, and special arrangement for national disaster response. This also includes the process of appealing for international assistance for disaster response and procedures for coordination and mobilization of international search-and-rescue teams. At the national level, it has a provision of 11 clusters for response coordination. It authorizes government bodies to lead and UN agencies to co-lead the clusters. It assigns authorized leading agencies with responsibilities of activities within the time frames of “golden 24 hours” for rescue and of 1 month for relief operations.</w:t>
      </w:r>
    </w:p>
    <w:p w14:paraId="4045FCC9" w14:textId="77777777" w:rsidR="004F23FF" w:rsidRPr="000F3BAC" w:rsidRDefault="004F23FF" w:rsidP="004F23FF">
      <w:pPr>
        <w:pStyle w:val="Heading2"/>
        <w:ind w:left="450" w:hanging="450"/>
        <w:jc w:val="both"/>
        <w:rPr>
          <w:rFonts w:ascii="Times New Roman" w:hAnsi="Times New Roman" w:cs="Times New Roman"/>
          <w:color w:val="auto"/>
          <w:sz w:val="30"/>
          <w:szCs w:val="30"/>
          <w:lang w:val="en-GB"/>
        </w:rPr>
      </w:pPr>
      <w:bookmarkStart w:id="259" w:name="_Toc487550935"/>
      <w:r w:rsidRPr="000F3BAC">
        <w:rPr>
          <w:rFonts w:ascii="Times New Roman" w:hAnsi="Times New Roman" w:cs="Times New Roman"/>
          <w:color w:val="auto"/>
          <w:sz w:val="30"/>
          <w:szCs w:val="30"/>
          <w:lang w:val="en-GB"/>
        </w:rPr>
        <w:t>4.3. Organizational structure and coordination system in disaster response</w:t>
      </w:r>
      <w:bookmarkEnd w:id="259"/>
    </w:p>
    <w:p w14:paraId="57FF8FF2" w14:textId="77777777" w:rsidR="004F23FF" w:rsidRPr="00E35052" w:rsidRDefault="004F23FF" w:rsidP="00AA3F7B">
      <w:pPr>
        <w:pStyle w:val="Heading3"/>
        <w:spacing w:before="0" w:line="240" w:lineRule="auto"/>
        <w:rPr>
          <w:rFonts w:ascii="Preeti" w:hAnsi="Preeti"/>
          <w:color w:val="auto"/>
          <w:sz w:val="30"/>
          <w:szCs w:val="30"/>
          <w:lang w:val="en-GB"/>
        </w:rPr>
      </w:pPr>
      <w:bookmarkStart w:id="260" w:name="_Toc451428308"/>
      <w:bookmarkEnd w:id="253"/>
      <w:bookmarkEnd w:id="254"/>
      <w:bookmarkEnd w:id="255"/>
    </w:p>
    <w:p w14:paraId="02422A75" w14:textId="77777777" w:rsidR="0002282D" w:rsidRPr="00E35052" w:rsidRDefault="0002282D" w:rsidP="0002282D">
      <w:pPr>
        <w:pStyle w:val="Heading3"/>
        <w:rPr>
          <w:rFonts w:ascii="Times New Roman" w:hAnsi="Times New Roman" w:cs="Times New Roman"/>
          <w:color w:val="auto"/>
          <w:sz w:val="28"/>
          <w:szCs w:val="28"/>
          <w:lang w:val="en-GB"/>
        </w:rPr>
      </w:pPr>
      <w:bookmarkStart w:id="261" w:name="_Toc487550936"/>
      <w:r w:rsidRPr="00E35052">
        <w:rPr>
          <w:rFonts w:ascii="Times New Roman" w:hAnsi="Times New Roman" w:cs="Times New Roman"/>
          <w:color w:val="auto"/>
          <w:sz w:val="28"/>
          <w:szCs w:val="28"/>
          <w:lang w:val="en-GB"/>
        </w:rPr>
        <w:t>4.3.1. Structure</w:t>
      </w:r>
      <w:bookmarkEnd w:id="261"/>
    </w:p>
    <w:p w14:paraId="3F63816D" w14:textId="77777777" w:rsidR="0002282D" w:rsidRPr="00E35052" w:rsidRDefault="0002282D" w:rsidP="0002282D">
      <w:pPr>
        <w:rPr>
          <w:rFonts w:ascii="Times New Roman" w:hAnsi="Times New Roman" w:cs="Times New Roman"/>
          <w:sz w:val="24"/>
          <w:szCs w:val="24"/>
          <w:lang w:val="en-GB"/>
        </w:rPr>
      </w:pPr>
    </w:p>
    <w:p w14:paraId="676911E8" w14:textId="77777777" w:rsidR="0002282D" w:rsidRPr="00E35052" w:rsidRDefault="0002282D" w:rsidP="0002282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Office of the Prime Minister and Council of Ministers direct, coordinate, and assist in formulating national policies and strategies for mitigation of natural and manmade calamities. The Ministry of Home Affairs, as the lead agency, coordinates with other agencies for immediate rescue and relief work as well as disaster preparedness activities. All ministries and central bodies have created structures and assigned contact persons for disaster management. The Central Disaster Relief Committee convenes regularly before the monsoon and, as required, at other natural and manmade disasters.</w:t>
      </w:r>
    </w:p>
    <w:p w14:paraId="44E0E3EC" w14:textId="77777777" w:rsidR="0002282D" w:rsidRPr="00E35052" w:rsidRDefault="0002282D" w:rsidP="0002282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existing disaster management structure proceeds from the central to the local level in the form of various committees. UN agencies, national and international nongovernmental organizations working in humanitarian assistance, community-based organizations, and the private sector get involved in the disaster management work under the coordination and leadership of various ministries, District Disaster Relief Committees, and Local Disaster Management Committees.</w:t>
      </w:r>
    </w:p>
    <w:p w14:paraId="0294AB21" w14:textId="77777777" w:rsidR="0002282D" w:rsidRPr="00E35052" w:rsidRDefault="0002282D" w:rsidP="0002282D">
      <w:pPr>
        <w:pStyle w:val="Heading3"/>
        <w:rPr>
          <w:rFonts w:ascii="Times New Roman" w:hAnsi="Times New Roman" w:cs="Times New Roman"/>
          <w:color w:val="auto"/>
          <w:sz w:val="28"/>
          <w:szCs w:val="28"/>
          <w:lang w:val="en-GB"/>
        </w:rPr>
      </w:pPr>
      <w:bookmarkStart w:id="262" w:name="_Toc487550937"/>
      <w:r w:rsidRPr="00E35052">
        <w:rPr>
          <w:rFonts w:ascii="Times New Roman" w:hAnsi="Times New Roman" w:cs="Times New Roman"/>
          <w:color w:val="auto"/>
          <w:sz w:val="28"/>
          <w:szCs w:val="28"/>
          <w:lang w:val="en-GB"/>
        </w:rPr>
        <w:t>4.3.2. Disaster Management Division of Ministry of Home Affairs</w:t>
      </w:r>
      <w:bookmarkEnd w:id="262"/>
    </w:p>
    <w:p w14:paraId="1C75D507" w14:textId="77777777" w:rsidR="0002282D" w:rsidRPr="00E35052" w:rsidRDefault="0002282D" w:rsidP="0002282D">
      <w:pPr>
        <w:rPr>
          <w:rFonts w:ascii="Times New Roman" w:hAnsi="Times New Roman" w:cs="Times New Roman"/>
          <w:sz w:val="24"/>
          <w:szCs w:val="24"/>
          <w:lang w:val="en-GB"/>
        </w:rPr>
      </w:pPr>
    </w:p>
    <w:p w14:paraId="6F7A1E52" w14:textId="77777777" w:rsidR="0002282D" w:rsidRPr="00E35052" w:rsidRDefault="0002282D" w:rsidP="0002282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Disaster Management Division of Ministry of Home Affairs is the central body for management of disasters in the country. The Division’s three sections are working on review of policies, rules, action plans, guidelines, and frameworks for disaster preparedness, response, and immediate recovery. The division coordinates with central bodies and ministries at the central level and with District Disaster Relief Committee at the district level.</w:t>
      </w:r>
    </w:p>
    <w:p w14:paraId="3AEA2A26" w14:textId="77777777" w:rsidR="0002282D" w:rsidRPr="00E35052" w:rsidRDefault="0002282D" w:rsidP="0002282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Disaster Management Division played an important role in the disaster risk management after the Gorkha Earthquake. It activated the National Emergency Operation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and carried out the response and recovery work effectively as well as played a leading role in getting required disaster management policies approved. The Division also played a leading role in collecting information and data on post-earthquake relief operations and in preparing Post Disaster Needs Assessment 2015 and Post-Disaster Recovery Framework 2016.</w:t>
      </w:r>
    </w:p>
    <w:p w14:paraId="445FBF1C" w14:textId="77777777" w:rsidR="0002282D" w:rsidRPr="00E35052" w:rsidRDefault="0002282D" w:rsidP="0002282D">
      <w:pPr>
        <w:pStyle w:val="Heading3"/>
        <w:rPr>
          <w:rFonts w:ascii="Times New Roman" w:hAnsi="Times New Roman" w:cs="Times New Roman"/>
          <w:color w:val="auto"/>
          <w:sz w:val="28"/>
          <w:szCs w:val="28"/>
          <w:lang w:val="en-GB"/>
        </w:rPr>
      </w:pPr>
      <w:bookmarkStart w:id="263" w:name="_Toc487550938"/>
      <w:r w:rsidRPr="00E35052">
        <w:rPr>
          <w:rFonts w:ascii="Times New Roman" w:hAnsi="Times New Roman" w:cs="Times New Roman"/>
          <w:color w:val="auto"/>
          <w:sz w:val="28"/>
          <w:szCs w:val="28"/>
          <w:lang w:val="en-GB"/>
        </w:rPr>
        <w:t xml:space="preserve">4.3.3. National Emergency Operation </w:t>
      </w:r>
      <w:r w:rsidR="00E90809" w:rsidRPr="00E35052">
        <w:rPr>
          <w:rFonts w:ascii="Times New Roman" w:hAnsi="Times New Roman" w:cs="Times New Roman"/>
          <w:color w:val="auto"/>
          <w:sz w:val="28"/>
          <w:szCs w:val="28"/>
          <w:lang w:val="en-GB"/>
        </w:rPr>
        <w:t>Centre</w:t>
      </w:r>
      <w:bookmarkEnd w:id="263"/>
    </w:p>
    <w:p w14:paraId="28335DB4" w14:textId="77777777" w:rsidR="0002282D" w:rsidRPr="00E35052" w:rsidRDefault="0002282D" w:rsidP="0002282D">
      <w:pPr>
        <w:rPr>
          <w:rFonts w:ascii="Times New Roman" w:hAnsi="Times New Roman" w:cs="Times New Roman"/>
          <w:sz w:val="24"/>
          <w:szCs w:val="24"/>
          <w:lang w:val="en-GB"/>
        </w:rPr>
      </w:pPr>
    </w:p>
    <w:p w14:paraId="559E95A3" w14:textId="77777777" w:rsidR="0002282D" w:rsidRPr="00E35052" w:rsidRDefault="0002282D" w:rsidP="0002282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Immediately after the Gorkha Earthquake, as per the National Disaster Response Framework 2011, the National Emergency Operation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Standard Operating Procedures Level 4 was act</w:t>
      </w:r>
      <w:r w:rsidR="00C16F3C">
        <w:rPr>
          <w:rFonts w:ascii="Times New Roman" w:hAnsi="Times New Roman" w:cs="Times New Roman"/>
          <w:sz w:val="24"/>
          <w:szCs w:val="24"/>
          <w:lang w:val="en-GB"/>
        </w:rPr>
        <w:t>ivated under the leadership of Joint S</w:t>
      </w:r>
      <w:r w:rsidRPr="00E35052">
        <w:rPr>
          <w:rFonts w:ascii="Times New Roman" w:hAnsi="Times New Roman" w:cs="Times New Roman"/>
          <w:sz w:val="24"/>
          <w:szCs w:val="24"/>
          <w:lang w:val="en-GB"/>
        </w:rPr>
        <w:t xml:space="preserve">ecretary. Thereafter, NEOC mobilized human resources for search, rescue, and relief efforts; convened meetings of Central Disaster Relief Committee as it is the secretariat; disseminated policy decisions made by the Committee and monitoring of their implementation; coordinated between ministries, contacted with district level agencies, and coordinated and facilitated NGO and INGOs; and regularly collected, analyzed, and disseminated information on rescue and relief operations. NEOC had the central role in making the relief work effective, transparent, and accountable. It has been operating portals such as drrportal.gov.np, call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press release, and “neoc twitter” to disseminate regularly updated information about the relief and rescue operations.</w:t>
      </w:r>
    </w:p>
    <w:p w14:paraId="3FDF607D" w14:textId="77777777" w:rsidR="0002282D" w:rsidRPr="00E35052" w:rsidRDefault="0002282D" w:rsidP="0002282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NEOC steadfastly implemented the decisions made by the Central Disaster Relief Committee and the Cabinet within 2 hours of the earthquake till the completion of the recovery work. It also coordinated to mobilize the international search-and-rescue team in coordination with Multinational Military Coordination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(MNMCC) and On-Site Operations Coordination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(OSOCC).</w:t>
      </w:r>
    </w:p>
    <w:p w14:paraId="77855FD1" w14:textId="77777777" w:rsidR="0002282D" w:rsidRPr="00E35052" w:rsidRDefault="0002282D" w:rsidP="0002282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NEOC also was involved in documenting data and information from earthquake-affected districts and in coordinating the geological study of settlements at risk from earthquake-induced landslides so as to relocate them to safe locations. As representative of the government, NEOC also provided information to the parliamentary committees on estimation of damages and losses, and on progress of search, rescue, and relief operations.</w:t>
      </w:r>
    </w:p>
    <w:p w14:paraId="52B9CEE9" w14:textId="77777777" w:rsidR="007E2567" w:rsidRPr="00E35052" w:rsidRDefault="007E2567" w:rsidP="007E2567">
      <w:pPr>
        <w:pStyle w:val="Heading2"/>
        <w:rPr>
          <w:rFonts w:ascii="Times New Roman" w:hAnsi="Times New Roman" w:cs="Times New Roman"/>
          <w:color w:val="auto"/>
          <w:sz w:val="30"/>
          <w:szCs w:val="30"/>
          <w:lang w:val="en-GB"/>
        </w:rPr>
      </w:pPr>
      <w:bookmarkStart w:id="264" w:name="_Toc487550939"/>
      <w:bookmarkStart w:id="265" w:name="_Toc449188263"/>
      <w:bookmarkStart w:id="266" w:name="_Toc449188389"/>
      <w:bookmarkStart w:id="267" w:name="_Toc451428311"/>
      <w:bookmarkEnd w:id="260"/>
      <w:r w:rsidRPr="00E35052">
        <w:rPr>
          <w:rFonts w:ascii="Times New Roman" w:hAnsi="Times New Roman" w:cs="Times New Roman"/>
          <w:color w:val="auto"/>
          <w:sz w:val="30"/>
          <w:szCs w:val="30"/>
          <w:lang w:val="en-GB"/>
        </w:rPr>
        <w:t>4.4. Meetings and decisions of the Government of Nepal</w:t>
      </w:r>
      <w:bookmarkEnd w:id="264"/>
    </w:p>
    <w:bookmarkEnd w:id="265"/>
    <w:bookmarkEnd w:id="266"/>
    <w:bookmarkEnd w:id="267"/>
    <w:p w14:paraId="3D438F65" w14:textId="77777777" w:rsidR="00AA3F7B" w:rsidRPr="00E35052" w:rsidRDefault="00AA3F7B" w:rsidP="00AA3F7B">
      <w:pPr>
        <w:spacing w:after="0" w:line="240" w:lineRule="auto"/>
        <w:rPr>
          <w:sz w:val="26"/>
          <w:szCs w:val="26"/>
          <w:lang w:val="en-GB"/>
        </w:rPr>
      </w:pPr>
    </w:p>
    <w:p w14:paraId="63E0EBDB" w14:textId="77777777" w:rsidR="007E2567" w:rsidRPr="00E35052" w:rsidRDefault="007E2567" w:rsidP="007E256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At times of </w:t>
      </w:r>
      <w:r w:rsidR="00C16F3C">
        <w:rPr>
          <w:rFonts w:ascii="Times New Roman" w:hAnsi="Times New Roman" w:cs="Times New Roman"/>
          <w:sz w:val="24"/>
          <w:szCs w:val="24"/>
          <w:lang w:val="en-GB"/>
        </w:rPr>
        <w:t>large</w:t>
      </w:r>
      <w:r w:rsidRPr="00E35052">
        <w:rPr>
          <w:rFonts w:ascii="Times New Roman" w:hAnsi="Times New Roman" w:cs="Times New Roman"/>
          <w:sz w:val="24"/>
          <w:szCs w:val="24"/>
          <w:lang w:val="en-GB"/>
        </w:rPr>
        <w:t xml:space="preserve"> disasters, there is a tradition of the all responsible government officials to meet at the NEOC even without receiving prior notice. So, also in the Gorkha Earthquake, the ministers, including the Deputy Prime Minister and Home Minister </w:t>
      </w:r>
      <w:r w:rsidR="00C16F3C">
        <w:rPr>
          <w:rFonts w:ascii="Times New Roman" w:hAnsi="Times New Roman" w:cs="Times New Roman"/>
          <w:sz w:val="24"/>
          <w:szCs w:val="24"/>
          <w:lang w:val="en-GB"/>
        </w:rPr>
        <w:t xml:space="preserve">Mr. </w:t>
      </w:r>
      <w:r w:rsidRPr="00E35052">
        <w:rPr>
          <w:rFonts w:ascii="Times New Roman" w:hAnsi="Times New Roman" w:cs="Times New Roman"/>
          <w:sz w:val="24"/>
          <w:szCs w:val="24"/>
          <w:lang w:val="en-GB"/>
        </w:rPr>
        <w:t xml:space="preserve">Bamdev Gautuam, who was also serving as acting prime minister, gathered at NEOC. Also gathered were the joint secretary, secretary of Ministry of Home Affairs, and other secretaries and responsible officials. Moreover, members of the Central </w:t>
      </w:r>
      <w:r w:rsidR="000D2942" w:rsidRPr="00E35052">
        <w:rPr>
          <w:rFonts w:ascii="Times New Roman" w:hAnsi="Times New Roman" w:cs="Times New Roman"/>
          <w:sz w:val="24"/>
          <w:szCs w:val="24"/>
          <w:lang w:val="en-GB"/>
        </w:rPr>
        <w:t>Disaster</w:t>
      </w:r>
      <w:r w:rsidRPr="00E35052">
        <w:rPr>
          <w:rFonts w:ascii="Times New Roman" w:hAnsi="Times New Roman" w:cs="Times New Roman"/>
          <w:sz w:val="24"/>
          <w:szCs w:val="24"/>
          <w:lang w:val="en-GB"/>
        </w:rPr>
        <w:t xml:space="preserve"> Relief Committee, heads of security agencies, and others attended at NEOC. The following decisions were made regarding the risk management following the earthquake.</w:t>
      </w:r>
    </w:p>
    <w:p w14:paraId="46C52C6A" w14:textId="77777777" w:rsidR="000D2942" w:rsidRPr="00E35052" w:rsidRDefault="000D2942" w:rsidP="000D2942">
      <w:pPr>
        <w:pStyle w:val="Heading3"/>
        <w:rPr>
          <w:rFonts w:ascii="Times New Roman" w:hAnsi="Times New Roman" w:cs="Times New Roman"/>
          <w:color w:val="auto"/>
          <w:sz w:val="28"/>
          <w:szCs w:val="28"/>
          <w:lang w:val="en-GB"/>
        </w:rPr>
      </w:pPr>
      <w:bookmarkStart w:id="268" w:name="_Toc487550940"/>
      <w:r w:rsidRPr="00E35052">
        <w:rPr>
          <w:rFonts w:ascii="Times New Roman" w:hAnsi="Times New Roman" w:cs="Times New Roman"/>
          <w:color w:val="auto"/>
          <w:sz w:val="28"/>
          <w:szCs w:val="28"/>
          <w:lang w:val="en-GB"/>
        </w:rPr>
        <w:t>4.4.1. Cabinet meetings and decisions</w:t>
      </w:r>
      <w:bookmarkEnd w:id="268"/>
    </w:p>
    <w:p w14:paraId="1545C204" w14:textId="77777777" w:rsidR="000D2942" w:rsidRPr="00E35052" w:rsidRDefault="000D2942" w:rsidP="000D2942">
      <w:pPr>
        <w:rPr>
          <w:rFonts w:ascii="Times New Roman" w:hAnsi="Times New Roman" w:cs="Times New Roman"/>
          <w:sz w:val="24"/>
          <w:szCs w:val="24"/>
          <w:lang w:val="en-GB"/>
        </w:rPr>
      </w:pPr>
    </w:p>
    <w:p w14:paraId="3030CF52" w14:textId="77777777" w:rsidR="000D2942" w:rsidRPr="00E35052" w:rsidRDefault="000D2942" w:rsidP="000D294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Cabinet meeting convened immediately after the Central Disaster Relief Committee (CDRC) meeting endorsed the recommendations made by the CDRC and established a Central Natural Disaster Fund with an initial allocation of 500 million rupees. Additionally, to make the search-and-rescue operation more effective and to make immediate relief easily available and effective, the decisions by Cabinet, including those on 25th, 26th, 27th, and 30th of April 2015, are being implemented. The decisions of these meetings, along with the names of attendees, are provided in Annexes 6 and 7.</w:t>
      </w:r>
    </w:p>
    <w:p w14:paraId="5B8E5BA6" w14:textId="77777777" w:rsidR="000D2942" w:rsidRPr="00E35052" w:rsidRDefault="000D2942" w:rsidP="000D2942">
      <w:pPr>
        <w:pStyle w:val="Heading3"/>
        <w:rPr>
          <w:rFonts w:ascii="Times New Roman" w:hAnsi="Times New Roman" w:cs="Times New Roman"/>
          <w:color w:val="auto"/>
          <w:sz w:val="28"/>
          <w:szCs w:val="28"/>
          <w:lang w:val="en-GB"/>
        </w:rPr>
      </w:pPr>
      <w:bookmarkStart w:id="269" w:name="_Toc487550941"/>
      <w:r w:rsidRPr="00E35052">
        <w:rPr>
          <w:rFonts w:ascii="Times New Roman" w:hAnsi="Times New Roman" w:cs="Times New Roman"/>
          <w:color w:val="auto"/>
          <w:sz w:val="28"/>
          <w:szCs w:val="28"/>
          <w:lang w:val="en-GB"/>
        </w:rPr>
        <w:t>4.4.2</w:t>
      </w:r>
      <w:r w:rsidR="00A2502D" w:rsidRPr="00E35052">
        <w:rPr>
          <w:rFonts w:ascii="Times New Roman" w:hAnsi="Times New Roman" w:cs="Times New Roman"/>
          <w:color w:val="auto"/>
          <w:sz w:val="28"/>
          <w:szCs w:val="28"/>
          <w:lang w:val="en-GB"/>
        </w:rPr>
        <w:t>.</w:t>
      </w:r>
      <w:r w:rsidRPr="00E35052">
        <w:rPr>
          <w:rFonts w:ascii="Times New Roman" w:hAnsi="Times New Roman" w:cs="Times New Roman"/>
          <w:color w:val="auto"/>
          <w:sz w:val="28"/>
          <w:szCs w:val="28"/>
          <w:lang w:val="en-GB"/>
        </w:rPr>
        <w:t xml:space="preserve"> </w:t>
      </w:r>
      <w:r w:rsidR="00A2502D" w:rsidRPr="00E35052">
        <w:rPr>
          <w:rFonts w:ascii="Times New Roman" w:hAnsi="Times New Roman" w:cs="Times New Roman"/>
          <w:color w:val="auto"/>
          <w:sz w:val="28"/>
          <w:szCs w:val="28"/>
          <w:lang w:val="en-GB"/>
        </w:rPr>
        <w:t>Central Disaster Relief Committee (CDRC)</w:t>
      </w:r>
      <w:r w:rsidRPr="00E35052">
        <w:rPr>
          <w:rFonts w:ascii="Times New Roman" w:hAnsi="Times New Roman" w:cs="Times New Roman"/>
          <w:color w:val="auto"/>
          <w:sz w:val="28"/>
          <w:szCs w:val="28"/>
          <w:lang w:val="en-GB"/>
        </w:rPr>
        <w:t xml:space="preserve"> meetings</w:t>
      </w:r>
      <w:bookmarkEnd w:id="269"/>
    </w:p>
    <w:p w14:paraId="7F5EC77E" w14:textId="77777777" w:rsidR="000D2942" w:rsidRPr="00E35052" w:rsidRDefault="000D2942" w:rsidP="000D2942">
      <w:pPr>
        <w:rPr>
          <w:rFonts w:ascii="Times New Roman" w:hAnsi="Times New Roman" w:cs="Times New Roman"/>
          <w:sz w:val="24"/>
          <w:szCs w:val="24"/>
          <w:lang w:val="en-GB"/>
        </w:rPr>
      </w:pPr>
    </w:p>
    <w:p w14:paraId="721824F5" w14:textId="77777777" w:rsidR="000D2942" w:rsidRPr="00E35052" w:rsidRDefault="000D2942" w:rsidP="00A2502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earthquake had struck on a Saturday (weekend), and the communication system was affected, and aftershocks continued. Even in</w:t>
      </w:r>
      <w:r w:rsidR="00857E71">
        <w:rPr>
          <w:rFonts w:ascii="Times New Roman" w:hAnsi="Times New Roman" w:cs="Times New Roman"/>
          <w:sz w:val="24"/>
          <w:szCs w:val="24"/>
          <w:lang w:val="en-GB"/>
        </w:rPr>
        <w:t xml:space="preserve"> this challenging situation, CD</w:t>
      </w:r>
      <w:r w:rsidRPr="00E35052">
        <w:rPr>
          <w:rFonts w:ascii="Times New Roman" w:hAnsi="Times New Roman" w:cs="Times New Roman"/>
          <w:sz w:val="24"/>
          <w:szCs w:val="24"/>
          <w:lang w:val="en-GB"/>
        </w:rPr>
        <w:t xml:space="preserve">RC meeting convened within 2 hours of the earthquake. </w:t>
      </w:r>
      <w:r w:rsidR="00A2502D" w:rsidRPr="00E35052">
        <w:rPr>
          <w:rFonts w:ascii="Times New Roman" w:hAnsi="Times New Roman" w:cs="Times New Roman"/>
          <w:sz w:val="24"/>
          <w:szCs w:val="24"/>
          <w:lang w:val="en-GB"/>
        </w:rPr>
        <w:t>CD</w:t>
      </w:r>
      <w:r w:rsidRPr="00E35052">
        <w:rPr>
          <w:rFonts w:ascii="Times New Roman" w:hAnsi="Times New Roman" w:cs="Times New Roman"/>
          <w:sz w:val="24"/>
          <w:szCs w:val="24"/>
          <w:lang w:val="en-GB"/>
        </w:rPr>
        <w:t>RC convened a total of 9 meetings</w:t>
      </w:r>
      <w:r w:rsidR="00A2502D" w:rsidRPr="00E35052">
        <w:rPr>
          <w:rFonts w:ascii="Times New Roman" w:hAnsi="Times New Roman" w:cs="Times New Roman"/>
          <w:sz w:val="24"/>
          <w:szCs w:val="24"/>
          <w:lang w:val="en-GB"/>
        </w:rPr>
        <w:t>, including on 27th and 30</w:t>
      </w:r>
      <w:r w:rsidRPr="00E35052">
        <w:rPr>
          <w:rFonts w:ascii="Times New Roman" w:hAnsi="Times New Roman" w:cs="Times New Roman"/>
          <w:sz w:val="24"/>
          <w:szCs w:val="24"/>
          <w:lang w:val="en-GB"/>
        </w:rPr>
        <w:t>th</w:t>
      </w:r>
      <w:r w:rsidR="00A2502D" w:rsidRPr="00E35052">
        <w:rPr>
          <w:rFonts w:ascii="Times New Roman" w:hAnsi="Times New Roman" w:cs="Times New Roman"/>
          <w:sz w:val="24"/>
          <w:szCs w:val="24"/>
          <w:lang w:val="en-GB"/>
        </w:rPr>
        <w:t xml:space="preserve"> April</w:t>
      </w:r>
      <w:r w:rsidRPr="00E35052">
        <w:rPr>
          <w:rFonts w:ascii="Times New Roman" w:hAnsi="Times New Roman" w:cs="Times New Roman"/>
          <w:sz w:val="24"/>
          <w:szCs w:val="24"/>
          <w:lang w:val="en-GB"/>
        </w:rPr>
        <w:t xml:space="preserve">, </w:t>
      </w:r>
      <w:r w:rsidR="00A2502D" w:rsidRPr="00E35052">
        <w:rPr>
          <w:rFonts w:ascii="Times New Roman" w:hAnsi="Times New Roman" w:cs="Times New Roman"/>
          <w:sz w:val="24"/>
          <w:szCs w:val="24"/>
          <w:lang w:val="en-GB"/>
        </w:rPr>
        <w:t>3rd, 10</w:t>
      </w:r>
      <w:r w:rsidRPr="00E35052">
        <w:rPr>
          <w:rFonts w:ascii="Times New Roman" w:hAnsi="Times New Roman" w:cs="Times New Roman"/>
          <w:sz w:val="24"/>
          <w:szCs w:val="24"/>
          <w:lang w:val="en-GB"/>
        </w:rPr>
        <w:t xml:space="preserve">th, </w:t>
      </w:r>
      <w:r w:rsidR="00A2502D" w:rsidRPr="00E35052">
        <w:rPr>
          <w:rFonts w:ascii="Times New Roman" w:hAnsi="Times New Roman" w:cs="Times New Roman"/>
          <w:sz w:val="24"/>
          <w:szCs w:val="24"/>
          <w:lang w:val="en-GB"/>
        </w:rPr>
        <w:t>12th, and 31</w:t>
      </w:r>
      <w:r w:rsidRPr="00E35052">
        <w:rPr>
          <w:rFonts w:ascii="Times New Roman" w:hAnsi="Times New Roman" w:cs="Times New Roman"/>
          <w:sz w:val="24"/>
          <w:szCs w:val="24"/>
          <w:lang w:val="en-GB"/>
        </w:rPr>
        <w:t xml:space="preserve">th </w:t>
      </w:r>
      <w:r w:rsidR="00A2502D" w:rsidRPr="00E35052">
        <w:rPr>
          <w:rFonts w:ascii="Times New Roman" w:hAnsi="Times New Roman" w:cs="Times New Roman"/>
          <w:sz w:val="24"/>
          <w:szCs w:val="24"/>
          <w:lang w:val="en-GB"/>
        </w:rPr>
        <w:t>May</w:t>
      </w:r>
      <w:r w:rsidR="003D7646" w:rsidRPr="00E35052">
        <w:rPr>
          <w:rFonts w:ascii="Times New Roman" w:hAnsi="Times New Roman" w:cs="Times New Roman"/>
          <w:sz w:val="24"/>
          <w:szCs w:val="24"/>
          <w:lang w:val="en-GB"/>
        </w:rPr>
        <w:t xml:space="preserve">, and </w:t>
      </w:r>
      <w:r w:rsidR="00A2502D" w:rsidRPr="00E35052">
        <w:rPr>
          <w:rFonts w:ascii="Times New Roman" w:hAnsi="Times New Roman" w:cs="Times New Roman"/>
          <w:sz w:val="24"/>
          <w:szCs w:val="24"/>
          <w:lang w:val="en-GB"/>
        </w:rPr>
        <w:t>30</w:t>
      </w:r>
      <w:r w:rsidRPr="00E35052">
        <w:rPr>
          <w:rFonts w:ascii="Times New Roman" w:hAnsi="Times New Roman" w:cs="Times New Roman"/>
          <w:sz w:val="24"/>
          <w:szCs w:val="24"/>
          <w:lang w:val="en-GB"/>
        </w:rPr>
        <w:t xml:space="preserve">th </w:t>
      </w:r>
      <w:r w:rsidR="00A2502D" w:rsidRPr="00E35052">
        <w:rPr>
          <w:rFonts w:ascii="Times New Roman" w:hAnsi="Times New Roman" w:cs="Times New Roman"/>
          <w:sz w:val="24"/>
          <w:szCs w:val="24"/>
          <w:lang w:val="en-GB"/>
        </w:rPr>
        <w:t>November 2015</w:t>
      </w:r>
      <w:r w:rsidRPr="00E35052">
        <w:rPr>
          <w:rFonts w:ascii="Times New Roman" w:hAnsi="Times New Roman" w:cs="Times New Roman"/>
          <w:sz w:val="24"/>
          <w:szCs w:val="24"/>
          <w:lang w:val="en-GB"/>
        </w:rPr>
        <w:t xml:space="preserve"> and</w:t>
      </w:r>
      <w:r w:rsidR="00A2502D" w:rsidRPr="00E35052">
        <w:rPr>
          <w:rFonts w:ascii="Times New Roman" w:hAnsi="Times New Roman" w:cs="Times New Roman"/>
          <w:sz w:val="24"/>
          <w:szCs w:val="24"/>
          <w:lang w:val="en-GB"/>
        </w:rPr>
        <w:t xml:space="preserve"> on 1st </w:t>
      </w:r>
      <w:r w:rsidRPr="00E35052">
        <w:rPr>
          <w:rFonts w:ascii="Times New Roman" w:hAnsi="Times New Roman" w:cs="Times New Roman"/>
          <w:sz w:val="24"/>
          <w:szCs w:val="24"/>
          <w:lang w:val="en-GB"/>
        </w:rPr>
        <w:t xml:space="preserve"> </w:t>
      </w:r>
      <w:r w:rsidR="00A2502D" w:rsidRPr="00E35052">
        <w:rPr>
          <w:rFonts w:ascii="Times New Roman" w:hAnsi="Times New Roman" w:cs="Times New Roman"/>
          <w:sz w:val="24"/>
          <w:szCs w:val="24"/>
          <w:lang w:val="en-GB"/>
        </w:rPr>
        <w:t>January 2016</w:t>
      </w:r>
      <w:r w:rsidRPr="00E35052">
        <w:rPr>
          <w:rFonts w:ascii="Times New Roman" w:hAnsi="Times New Roman" w:cs="Times New Roman"/>
          <w:sz w:val="24"/>
          <w:szCs w:val="24"/>
          <w:lang w:val="en-GB"/>
        </w:rPr>
        <w:t>. These meetings decided on many policy issues to make the search, rescue, and relief work effective. Recovery activities are still continuing based on those decisions. Ministe</w:t>
      </w:r>
      <w:r w:rsidR="00C16F3C">
        <w:rPr>
          <w:rFonts w:ascii="Times New Roman" w:hAnsi="Times New Roman" w:cs="Times New Roman"/>
          <w:sz w:val="24"/>
          <w:szCs w:val="24"/>
          <w:lang w:val="en-GB"/>
        </w:rPr>
        <w:t>rs, the Joint S</w:t>
      </w:r>
      <w:r w:rsidRPr="00E35052">
        <w:rPr>
          <w:rFonts w:ascii="Times New Roman" w:hAnsi="Times New Roman" w:cs="Times New Roman"/>
          <w:sz w:val="24"/>
          <w:szCs w:val="24"/>
          <w:lang w:val="en-GB"/>
        </w:rPr>
        <w:t>ecretary, and other high-level officials had attended the meetings. The decisions of these C</w:t>
      </w:r>
      <w:r w:rsidR="00A2502D" w:rsidRPr="00E35052">
        <w:rPr>
          <w:rFonts w:ascii="Times New Roman" w:hAnsi="Times New Roman" w:cs="Times New Roman"/>
          <w:sz w:val="24"/>
          <w:szCs w:val="24"/>
          <w:lang w:val="en-GB"/>
        </w:rPr>
        <w:t>D</w:t>
      </w:r>
      <w:r w:rsidRPr="00E35052">
        <w:rPr>
          <w:rFonts w:ascii="Times New Roman" w:hAnsi="Times New Roman" w:cs="Times New Roman"/>
          <w:sz w:val="24"/>
          <w:szCs w:val="24"/>
          <w:lang w:val="en-GB"/>
        </w:rPr>
        <w:t>RC meetings, along with the names of attendees, are provided in Annexes 8 and 9.</w:t>
      </w:r>
    </w:p>
    <w:p w14:paraId="234EB255" w14:textId="77777777" w:rsidR="00A2502D" w:rsidRPr="00E35052" w:rsidRDefault="00A2502D">
      <w:pPr>
        <w:rPr>
          <w:rFonts w:ascii="Times New Roman" w:eastAsiaTheme="majorEastAsia" w:hAnsi="Times New Roman" w:cs="Times New Roman"/>
          <w:b/>
          <w:bCs/>
          <w:sz w:val="28"/>
          <w:szCs w:val="28"/>
          <w:lang w:val="en-GB" w:eastAsia="en-US"/>
        </w:rPr>
      </w:pPr>
      <w:r w:rsidRPr="00E35052">
        <w:rPr>
          <w:rFonts w:ascii="Times New Roman" w:hAnsi="Times New Roman" w:cs="Times New Roman"/>
          <w:sz w:val="28"/>
          <w:szCs w:val="28"/>
          <w:lang w:val="en-GB"/>
        </w:rPr>
        <w:br w:type="page"/>
      </w:r>
    </w:p>
    <w:p w14:paraId="1D1C2CF0" w14:textId="77777777" w:rsidR="000D2942" w:rsidRPr="00E35052" w:rsidRDefault="000D2942" w:rsidP="000D2942">
      <w:pPr>
        <w:pStyle w:val="Heading3"/>
        <w:rPr>
          <w:rFonts w:ascii="Times New Roman" w:hAnsi="Times New Roman" w:cs="Times New Roman"/>
          <w:color w:val="auto"/>
          <w:sz w:val="28"/>
          <w:szCs w:val="28"/>
          <w:lang w:val="en-GB"/>
        </w:rPr>
      </w:pPr>
      <w:bookmarkStart w:id="270" w:name="_Toc487550942"/>
      <w:r w:rsidRPr="00E35052">
        <w:rPr>
          <w:rFonts w:ascii="Times New Roman" w:hAnsi="Times New Roman" w:cs="Times New Roman"/>
          <w:color w:val="auto"/>
          <w:sz w:val="28"/>
          <w:szCs w:val="28"/>
          <w:lang w:val="en-GB"/>
        </w:rPr>
        <w:t>4.4.3 Secretary-level meetings</w:t>
      </w:r>
      <w:bookmarkEnd w:id="270"/>
    </w:p>
    <w:p w14:paraId="5CF4C6A8" w14:textId="77777777" w:rsidR="000D2942" w:rsidRPr="00E35052" w:rsidRDefault="000D2942" w:rsidP="000D2942">
      <w:pPr>
        <w:rPr>
          <w:rFonts w:ascii="Times New Roman" w:hAnsi="Times New Roman" w:cs="Times New Roman"/>
          <w:sz w:val="24"/>
          <w:szCs w:val="24"/>
          <w:lang w:val="en-GB"/>
        </w:rPr>
      </w:pPr>
    </w:p>
    <w:p w14:paraId="35760235" w14:textId="77777777" w:rsidR="000D2942" w:rsidRDefault="000D2942" w:rsidP="00A2502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 total of eight secretary-level meetings were held in the Office of the Prime Minister and Council of Ministers under the chair of the </w:t>
      </w:r>
      <w:r w:rsidR="00C16F3C">
        <w:rPr>
          <w:rFonts w:ascii="Times New Roman" w:hAnsi="Times New Roman" w:cs="Times New Roman"/>
          <w:sz w:val="24"/>
          <w:szCs w:val="24"/>
          <w:lang w:val="en-GB"/>
        </w:rPr>
        <w:t>Joint S</w:t>
      </w:r>
      <w:r w:rsidR="003D7646" w:rsidRPr="00E35052">
        <w:rPr>
          <w:rFonts w:ascii="Times New Roman" w:hAnsi="Times New Roman" w:cs="Times New Roman"/>
          <w:sz w:val="24"/>
          <w:szCs w:val="24"/>
          <w:lang w:val="en-GB"/>
        </w:rPr>
        <w:t>ecretary, including on 27</w:t>
      </w:r>
      <w:r w:rsidRPr="00E35052">
        <w:rPr>
          <w:rFonts w:ascii="Times New Roman" w:hAnsi="Times New Roman" w:cs="Times New Roman"/>
          <w:sz w:val="24"/>
          <w:szCs w:val="24"/>
          <w:lang w:val="en-GB"/>
        </w:rPr>
        <w:t>th</w:t>
      </w:r>
      <w:r w:rsidR="003D7646" w:rsidRPr="00E35052">
        <w:rPr>
          <w:rFonts w:ascii="Times New Roman" w:hAnsi="Times New Roman" w:cs="Times New Roman"/>
          <w:sz w:val="24"/>
          <w:szCs w:val="24"/>
          <w:lang w:val="en-GB"/>
        </w:rPr>
        <w:t xml:space="preserve"> April</w:t>
      </w:r>
      <w:r w:rsidRPr="00E35052">
        <w:rPr>
          <w:rFonts w:ascii="Times New Roman" w:hAnsi="Times New Roman" w:cs="Times New Roman"/>
          <w:sz w:val="24"/>
          <w:szCs w:val="24"/>
          <w:lang w:val="en-GB"/>
        </w:rPr>
        <w:t xml:space="preserve">, </w:t>
      </w:r>
      <w:r w:rsidR="003D7646" w:rsidRPr="00E35052">
        <w:rPr>
          <w:rFonts w:ascii="Times New Roman" w:hAnsi="Times New Roman" w:cs="Times New Roman"/>
          <w:sz w:val="24"/>
          <w:szCs w:val="24"/>
          <w:lang w:val="en-GB"/>
        </w:rPr>
        <w:t>1st, 2nd and 18th May, 22th, and 26th June, 23rd July, and 6th August 2015</w:t>
      </w:r>
      <w:r w:rsidRPr="00E35052">
        <w:rPr>
          <w:rFonts w:ascii="Times New Roman" w:hAnsi="Times New Roman" w:cs="Times New Roman"/>
          <w:sz w:val="24"/>
          <w:szCs w:val="24"/>
          <w:lang w:val="en-GB"/>
        </w:rPr>
        <w:t>. The meetings dispatched the secretaries of various ministries to affected districts for monitoring the temporary shelters and relief work; for easing of supply of goods, including sale of food; for starting the public transportation to and from the Kathmandu Valley; and for resuming financial services by banks and other financial institutions. The decisions of the secretary-level meetings, along with the names of attendees, are provided in Annexes 10 and 11.</w:t>
      </w:r>
    </w:p>
    <w:p w14:paraId="0B3F89AB" w14:textId="77777777" w:rsidR="00AB0611" w:rsidRDefault="00AB0611">
      <w:pPr>
        <w:rPr>
          <w:rFonts w:ascii="Times New Roman" w:eastAsiaTheme="majorEastAsia" w:hAnsi="Times New Roman" w:cs="Times New Roman"/>
          <w:b/>
          <w:bCs/>
          <w:sz w:val="24"/>
          <w:szCs w:val="24"/>
          <w:lang w:val="en-GB" w:eastAsia="en-US"/>
        </w:rPr>
      </w:pPr>
      <w:r>
        <w:rPr>
          <w:rFonts w:ascii="Times New Roman" w:hAnsi="Times New Roman" w:cs="Times New Roman"/>
          <w:sz w:val="24"/>
          <w:szCs w:val="24"/>
          <w:lang w:val="en-GB"/>
        </w:rPr>
        <w:br w:type="page"/>
      </w:r>
    </w:p>
    <w:p w14:paraId="1F911381" w14:textId="77777777" w:rsidR="00AB0611" w:rsidRPr="00D87948" w:rsidRDefault="00AB0611" w:rsidP="00AB0611">
      <w:pPr>
        <w:pStyle w:val="Heading1"/>
        <w:spacing w:before="0" w:after="200"/>
        <w:jc w:val="center"/>
        <w:rPr>
          <w:rFonts w:ascii="Times New Roman" w:hAnsi="Times New Roman" w:cs="Times New Roman"/>
          <w:color w:val="auto"/>
          <w:sz w:val="24"/>
          <w:szCs w:val="24"/>
          <w:lang w:val="en-GB"/>
        </w:rPr>
      </w:pPr>
      <w:bookmarkStart w:id="271" w:name="_Toc487550943"/>
      <w:r>
        <w:rPr>
          <w:rFonts w:ascii="Times New Roman" w:hAnsi="Times New Roman" w:cs="Times New Roman"/>
          <w:color w:val="auto"/>
          <w:sz w:val="24"/>
          <w:szCs w:val="24"/>
          <w:lang w:val="en-GB"/>
        </w:rPr>
        <w:t xml:space="preserve">CHAPTER 5: </w:t>
      </w:r>
      <w:r w:rsidRPr="00D87948">
        <w:rPr>
          <w:rFonts w:ascii="Times New Roman" w:hAnsi="Times New Roman" w:cs="Times New Roman"/>
          <w:color w:val="auto"/>
          <w:sz w:val="24"/>
          <w:szCs w:val="24"/>
          <w:lang w:val="en-GB"/>
        </w:rPr>
        <w:t>SEARCH, RESCUE AND RELIEF</w:t>
      </w:r>
      <w:bookmarkEnd w:id="271"/>
    </w:p>
    <w:p w14:paraId="1BA6000D" w14:textId="77777777" w:rsidR="00AB0611" w:rsidRPr="00E35052" w:rsidRDefault="00AB0611" w:rsidP="00A2502D">
      <w:pPr>
        <w:jc w:val="both"/>
        <w:rPr>
          <w:rFonts w:ascii="Times New Roman" w:hAnsi="Times New Roman" w:cs="Times New Roman"/>
          <w:sz w:val="24"/>
          <w:szCs w:val="24"/>
          <w:lang w:val="en-GB"/>
        </w:rPr>
      </w:pPr>
    </w:p>
    <w:p w14:paraId="4A5CB170" w14:textId="4FD2E568" w:rsidR="00FB47EA" w:rsidRPr="00E35052" w:rsidRDefault="00AB0611" w:rsidP="00FB47EA">
      <w:pPr>
        <w:pStyle w:val="Heading2"/>
        <w:rPr>
          <w:rFonts w:ascii="Times New Roman" w:hAnsi="Times New Roman" w:cs="Times New Roman"/>
          <w:color w:val="auto"/>
          <w:sz w:val="30"/>
          <w:szCs w:val="30"/>
          <w:lang w:val="en-GB"/>
        </w:rPr>
      </w:pPr>
      <w:bookmarkStart w:id="272" w:name="_Toc487550944"/>
      <w:bookmarkStart w:id="273" w:name="_Toc449188267"/>
      <w:bookmarkStart w:id="274" w:name="_Toc449188393"/>
      <w:bookmarkStart w:id="275" w:name="_Toc451428315"/>
      <w:r>
        <w:rPr>
          <w:rFonts w:ascii="Times New Roman" w:hAnsi="Times New Roman" w:cs="Times New Roman"/>
          <w:color w:val="auto"/>
          <w:sz w:val="30"/>
          <w:szCs w:val="30"/>
          <w:lang w:val="en-GB"/>
        </w:rPr>
        <w:t>5</w:t>
      </w:r>
      <w:r w:rsidR="00FB47EA" w:rsidRPr="00E35052">
        <w:rPr>
          <w:rFonts w:ascii="Times New Roman" w:hAnsi="Times New Roman" w:cs="Times New Roman"/>
          <w:color w:val="auto"/>
          <w:sz w:val="30"/>
          <w:szCs w:val="30"/>
          <w:lang w:val="en-GB"/>
        </w:rPr>
        <w:t>.</w:t>
      </w:r>
      <w:r>
        <w:rPr>
          <w:rFonts w:ascii="Times New Roman" w:hAnsi="Times New Roman" w:cs="Times New Roman"/>
          <w:color w:val="auto"/>
          <w:sz w:val="30"/>
          <w:szCs w:val="30"/>
          <w:lang w:val="en-GB"/>
        </w:rPr>
        <w:t>1</w:t>
      </w:r>
      <w:r w:rsidR="00FB47EA" w:rsidRPr="00E35052">
        <w:rPr>
          <w:rFonts w:ascii="Times New Roman" w:hAnsi="Times New Roman" w:cs="Times New Roman"/>
          <w:color w:val="auto"/>
          <w:sz w:val="30"/>
          <w:szCs w:val="30"/>
          <w:lang w:val="en-GB"/>
        </w:rPr>
        <w:t xml:space="preserve"> Provisions </w:t>
      </w:r>
      <w:r w:rsidR="00694897">
        <w:rPr>
          <w:rFonts w:ascii="Times New Roman" w:hAnsi="Times New Roman" w:cs="Times New Roman"/>
          <w:color w:val="auto"/>
          <w:sz w:val="30"/>
          <w:szCs w:val="30"/>
          <w:lang w:val="en-GB"/>
        </w:rPr>
        <w:t xml:space="preserve">made by </w:t>
      </w:r>
      <w:r w:rsidR="00FB47EA" w:rsidRPr="00E35052">
        <w:rPr>
          <w:rFonts w:ascii="Times New Roman" w:hAnsi="Times New Roman" w:cs="Times New Roman"/>
          <w:color w:val="auto"/>
          <w:sz w:val="30"/>
          <w:szCs w:val="30"/>
          <w:lang w:val="en-GB"/>
        </w:rPr>
        <w:t>the Government of Nepal</w:t>
      </w:r>
      <w:bookmarkEnd w:id="272"/>
    </w:p>
    <w:bookmarkEnd w:id="273"/>
    <w:bookmarkEnd w:id="274"/>
    <w:bookmarkEnd w:id="275"/>
    <w:p w14:paraId="610FF0CC" w14:textId="77777777" w:rsidR="00AA3F7B" w:rsidRPr="00E35052" w:rsidRDefault="00AA3F7B" w:rsidP="00AA3F7B">
      <w:pPr>
        <w:pStyle w:val="Heading3"/>
        <w:spacing w:before="0" w:line="240" w:lineRule="auto"/>
        <w:rPr>
          <w:rFonts w:ascii="Preeti" w:hAnsi="Preeti"/>
          <w:color w:val="auto"/>
          <w:lang w:val="en-GB"/>
        </w:rPr>
      </w:pPr>
    </w:p>
    <w:p w14:paraId="3B95BD84" w14:textId="41E6ABCC" w:rsidR="001D52E8" w:rsidRPr="00E35052" w:rsidRDefault="00AB0611" w:rsidP="001D52E8">
      <w:pPr>
        <w:pStyle w:val="Heading3"/>
        <w:ind w:left="720" w:hanging="720"/>
        <w:jc w:val="both"/>
        <w:rPr>
          <w:rFonts w:ascii="Times New Roman" w:hAnsi="Times New Roman" w:cs="Times New Roman"/>
          <w:color w:val="auto"/>
          <w:sz w:val="28"/>
          <w:szCs w:val="28"/>
          <w:lang w:val="en-GB"/>
        </w:rPr>
      </w:pPr>
      <w:bookmarkStart w:id="276" w:name="_Toc487550945"/>
      <w:bookmarkStart w:id="277" w:name="_Toc449188268"/>
      <w:bookmarkStart w:id="278" w:name="_Toc449188394"/>
      <w:bookmarkStart w:id="279" w:name="_Toc451428316"/>
      <w:r>
        <w:rPr>
          <w:rFonts w:ascii="Times New Roman" w:hAnsi="Times New Roman" w:cs="Times New Roman"/>
          <w:color w:val="auto"/>
          <w:sz w:val="28"/>
          <w:szCs w:val="28"/>
          <w:lang w:val="en-GB"/>
        </w:rPr>
        <w:t>5</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1D52E8" w:rsidRPr="00E35052">
        <w:rPr>
          <w:rFonts w:ascii="Times New Roman" w:hAnsi="Times New Roman" w:cs="Times New Roman"/>
          <w:color w:val="auto"/>
          <w:sz w:val="28"/>
          <w:szCs w:val="28"/>
          <w:lang w:val="en-GB"/>
        </w:rPr>
        <w:t xml:space="preserve">.1. </w:t>
      </w:r>
      <w:r w:rsidR="00694897">
        <w:rPr>
          <w:rFonts w:ascii="Times New Roman" w:hAnsi="Times New Roman" w:cs="Times New Roman"/>
          <w:color w:val="auto"/>
          <w:sz w:val="28"/>
          <w:szCs w:val="28"/>
          <w:lang w:val="en-GB"/>
        </w:rPr>
        <w:t>Commitment</w:t>
      </w:r>
      <w:r w:rsidR="001D52E8" w:rsidRPr="00E35052">
        <w:rPr>
          <w:rFonts w:ascii="Times New Roman" w:hAnsi="Times New Roman" w:cs="Times New Roman"/>
          <w:color w:val="auto"/>
          <w:sz w:val="28"/>
          <w:szCs w:val="28"/>
          <w:lang w:val="en-GB"/>
        </w:rPr>
        <w:t xml:space="preserve"> Proposal and Special Address by the </w:t>
      </w:r>
      <w:r w:rsidR="00E90809" w:rsidRPr="00E35052">
        <w:rPr>
          <w:rFonts w:ascii="Times New Roman" w:hAnsi="Times New Roman" w:cs="Times New Roman"/>
          <w:color w:val="auto"/>
          <w:sz w:val="28"/>
          <w:szCs w:val="28"/>
          <w:lang w:val="en-GB"/>
        </w:rPr>
        <w:t>Honourable</w:t>
      </w:r>
      <w:r w:rsidR="001D52E8" w:rsidRPr="00E35052">
        <w:rPr>
          <w:rFonts w:ascii="Times New Roman" w:hAnsi="Times New Roman" w:cs="Times New Roman"/>
          <w:color w:val="auto"/>
          <w:sz w:val="28"/>
          <w:szCs w:val="28"/>
          <w:lang w:val="en-GB"/>
        </w:rPr>
        <w:t xml:space="preserve"> Prime Minister</w:t>
      </w:r>
      <w:bookmarkEnd w:id="276"/>
    </w:p>
    <w:p w14:paraId="7A945102" w14:textId="77777777" w:rsidR="001D52E8" w:rsidRPr="00AB0611" w:rsidRDefault="001D52E8" w:rsidP="001D52E8">
      <w:pPr>
        <w:rPr>
          <w:rFonts w:ascii="Times New Roman" w:hAnsi="Times New Roman" w:cs="Times New Roman"/>
          <w:sz w:val="24"/>
          <w:szCs w:val="24"/>
          <w:lang w:val="en-GB"/>
        </w:rPr>
      </w:pPr>
    </w:p>
    <w:p w14:paraId="26F4B4B0" w14:textId="77777777" w:rsidR="001D52E8" w:rsidRPr="00E35052" w:rsidRDefault="001D52E8" w:rsidP="001D52E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As the </w:t>
      </w:r>
      <w:r w:rsidR="00E90809" w:rsidRPr="00E35052">
        <w:rPr>
          <w:rFonts w:ascii="Times New Roman" w:hAnsi="Times New Roman" w:cs="Times New Roman"/>
          <w:sz w:val="24"/>
          <w:szCs w:val="24"/>
          <w:lang w:val="en-GB"/>
        </w:rPr>
        <w:t>Honourable</w:t>
      </w:r>
      <w:r w:rsidRPr="00E35052">
        <w:rPr>
          <w:rFonts w:ascii="Times New Roman" w:hAnsi="Times New Roman" w:cs="Times New Roman"/>
          <w:sz w:val="24"/>
          <w:szCs w:val="24"/>
          <w:lang w:val="en-GB"/>
        </w:rPr>
        <w:t xml:space="preserve"> Prime Minister was out of the country on the day of the Gorkha Earthquake, soon after the earthquake, the Deputy Prime Minister and Minister of Home Affairs, Bamdev Gautam, in the capacity of the acting Prime Minister, gave directions to all the security agencies to stay calm and involve in the search, rescue, and relief operation, and also appealed all the people to unite in the recovery work. The government also resolved to do all it can to face the disaster and requested the people not to lose courage and hope in such a difficult moment.</w:t>
      </w:r>
    </w:p>
    <w:p w14:paraId="14C47A43" w14:textId="77777777" w:rsidR="001D52E8" w:rsidRPr="00E35052" w:rsidRDefault="001D52E8" w:rsidP="001D52E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meetings held by the C</w:t>
      </w:r>
      <w:r w:rsidR="000418A6" w:rsidRPr="00E35052">
        <w:rPr>
          <w:rFonts w:ascii="Times New Roman" w:hAnsi="Times New Roman" w:cs="Times New Roman"/>
          <w:sz w:val="24"/>
          <w:szCs w:val="24"/>
          <w:lang w:val="en-GB"/>
        </w:rPr>
        <w:t>D</w:t>
      </w:r>
      <w:r w:rsidRPr="00E35052">
        <w:rPr>
          <w:rFonts w:ascii="Times New Roman" w:hAnsi="Times New Roman" w:cs="Times New Roman"/>
          <w:sz w:val="24"/>
          <w:szCs w:val="24"/>
          <w:lang w:val="en-GB"/>
        </w:rPr>
        <w:t xml:space="preserve">RC and the Cabinet decided to declare the worst affected districts as emergency areas and to appeal for international assistance. All the district development officers were directed to convene the meetings of District </w:t>
      </w:r>
      <w:r w:rsidR="000418A6" w:rsidRPr="00E35052">
        <w:rPr>
          <w:rFonts w:ascii="Times New Roman" w:hAnsi="Times New Roman" w:cs="Times New Roman"/>
          <w:sz w:val="24"/>
          <w:szCs w:val="24"/>
          <w:lang w:val="en-GB"/>
        </w:rPr>
        <w:t>Disaster</w:t>
      </w:r>
      <w:r w:rsidRPr="00E35052">
        <w:rPr>
          <w:rFonts w:ascii="Times New Roman" w:hAnsi="Times New Roman" w:cs="Times New Roman"/>
          <w:sz w:val="24"/>
          <w:szCs w:val="24"/>
          <w:lang w:val="en-GB"/>
        </w:rPr>
        <w:t xml:space="preserve"> Relief Committee and start the relief operation.</w:t>
      </w:r>
    </w:p>
    <w:p w14:paraId="50932A44" w14:textId="79362D48" w:rsidR="001D52E8" w:rsidRPr="00E35052" w:rsidRDefault="00AB0611" w:rsidP="001D52E8">
      <w:pPr>
        <w:pStyle w:val="Heading3"/>
        <w:ind w:left="720" w:hanging="720"/>
        <w:jc w:val="both"/>
        <w:rPr>
          <w:rFonts w:ascii="Times New Roman" w:hAnsi="Times New Roman" w:cs="Times New Roman"/>
          <w:color w:val="auto"/>
          <w:sz w:val="28"/>
          <w:szCs w:val="28"/>
          <w:lang w:val="en-GB"/>
        </w:rPr>
      </w:pPr>
      <w:bookmarkStart w:id="280" w:name="_Toc487550946"/>
      <w:r>
        <w:rPr>
          <w:rFonts w:ascii="Times New Roman" w:hAnsi="Times New Roman" w:cs="Times New Roman"/>
          <w:color w:val="auto"/>
          <w:sz w:val="28"/>
          <w:szCs w:val="28"/>
          <w:lang w:val="en-GB"/>
        </w:rPr>
        <w:t>5</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2</w:t>
      </w:r>
      <w:r w:rsidR="0050025F" w:rsidRPr="00E35052">
        <w:rPr>
          <w:rFonts w:ascii="Times New Roman" w:hAnsi="Times New Roman" w:cs="Times New Roman"/>
          <w:color w:val="auto"/>
          <w:sz w:val="28"/>
          <w:szCs w:val="28"/>
          <w:lang w:val="en-GB"/>
        </w:rPr>
        <w:t>.</w:t>
      </w:r>
      <w:r w:rsidR="001D52E8" w:rsidRPr="00E35052">
        <w:rPr>
          <w:rFonts w:ascii="Times New Roman" w:hAnsi="Times New Roman" w:cs="Times New Roman"/>
          <w:color w:val="auto"/>
          <w:sz w:val="28"/>
          <w:szCs w:val="28"/>
          <w:lang w:val="en-GB"/>
        </w:rPr>
        <w:t xml:space="preserve"> Declaration of emergency areas</w:t>
      </w:r>
      <w:bookmarkEnd w:id="280"/>
    </w:p>
    <w:p w14:paraId="38C948F2" w14:textId="77777777" w:rsidR="001D52E8" w:rsidRPr="00E35052" w:rsidRDefault="001D52E8" w:rsidP="001D52E8">
      <w:pPr>
        <w:rPr>
          <w:rFonts w:ascii="Times New Roman" w:hAnsi="Times New Roman" w:cs="Times New Roman"/>
          <w:sz w:val="24"/>
          <w:szCs w:val="24"/>
          <w:lang w:val="en-GB"/>
        </w:rPr>
      </w:pPr>
    </w:p>
    <w:p w14:paraId="1D004861" w14:textId="77777777" w:rsidR="001D52E8" w:rsidRPr="00E35052" w:rsidRDefault="001D52E8" w:rsidP="000418A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Taking the disaster situation into account and at the recommendation of the C</w:t>
      </w:r>
      <w:r w:rsidR="000418A6" w:rsidRPr="00E35052">
        <w:rPr>
          <w:rFonts w:ascii="Times New Roman" w:hAnsi="Times New Roman" w:cs="Times New Roman"/>
          <w:sz w:val="24"/>
          <w:szCs w:val="24"/>
          <w:lang w:val="en-GB"/>
        </w:rPr>
        <w:t>D</w:t>
      </w:r>
      <w:r w:rsidRPr="00E35052">
        <w:rPr>
          <w:rFonts w:ascii="Times New Roman" w:hAnsi="Times New Roman" w:cs="Times New Roman"/>
          <w:sz w:val="24"/>
          <w:szCs w:val="24"/>
          <w:lang w:val="en-GB"/>
        </w:rPr>
        <w:t xml:space="preserve">RC, the Cabinet on 26 </w:t>
      </w:r>
      <w:r w:rsidR="00D85DC8" w:rsidRPr="00E35052">
        <w:rPr>
          <w:rFonts w:ascii="Times New Roman" w:hAnsi="Times New Roman" w:cs="Times New Roman"/>
          <w:sz w:val="24"/>
          <w:szCs w:val="24"/>
          <w:lang w:val="en-GB"/>
        </w:rPr>
        <w:t>April</w:t>
      </w:r>
      <w:r w:rsidRPr="00E35052">
        <w:rPr>
          <w:rFonts w:ascii="Times New Roman" w:hAnsi="Times New Roman" w:cs="Times New Roman"/>
          <w:sz w:val="24"/>
          <w:szCs w:val="24"/>
          <w:lang w:val="en-GB"/>
        </w:rPr>
        <w:t xml:space="preserve"> 2015 declared emergency to 11 districts (Kathmandu, Lalitpur, Bhaktapur, Dhading, Rasuwa, Nuwakot, Kabhrepalanchok, Sindhupalchok, Gorkha, Dolakha, and Ramechhap) for one month. Later meetings added Sindhuli, Okhaldhunga, and Makwanpur to the list, </w:t>
      </w:r>
      <w:r w:rsidR="00E90809" w:rsidRPr="00E35052">
        <w:rPr>
          <w:rFonts w:ascii="Times New Roman" w:hAnsi="Times New Roman" w:cs="Times New Roman"/>
          <w:sz w:val="24"/>
          <w:szCs w:val="24"/>
          <w:lang w:val="en-GB"/>
        </w:rPr>
        <w:t>totalling</w:t>
      </w:r>
      <w:r w:rsidRPr="00E35052">
        <w:rPr>
          <w:rFonts w:ascii="Times New Roman" w:hAnsi="Times New Roman" w:cs="Times New Roman"/>
          <w:sz w:val="24"/>
          <w:szCs w:val="24"/>
          <w:lang w:val="en-GB"/>
        </w:rPr>
        <w:t xml:space="preserve"> 14 districts. In these districts declared as emergency, in order to manage the disaster and to regulate the supply of goods, Chief District Officers forbade to conduct strikes in the essential goods and services sector, in accordance with the Natural Calamity (Relief) Act 1982 and Essential Commodities Control (Authorization) Act 2017 (1961), and the notice thereof was published in the National Gazette on </w:t>
      </w:r>
      <w:r w:rsidR="00302782" w:rsidRPr="00E35052">
        <w:rPr>
          <w:rFonts w:ascii="Times New Roman" w:hAnsi="Times New Roman" w:cs="Times New Roman"/>
          <w:sz w:val="24"/>
          <w:szCs w:val="24"/>
          <w:lang w:val="en-GB"/>
        </w:rPr>
        <w:t>27</w:t>
      </w:r>
      <w:r w:rsidRPr="00E35052">
        <w:rPr>
          <w:rFonts w:ascii="Times New Roman" w:hAnsi="Times New Roman" w:cs="Times New Roman"/>
          <w:sz w:val="24"/>
          <w:szCs w:val="24"/>
          <w:lang w:val="en-GB"/>
        </w:rPr>
        <w:t xml:space="preserve"> </w:t>
      </w:r>
      <w:r w:rsidR="00302782" w:rsidRPr="00E35052">
        <w:rPr>
          <w:rFonts w:ascii="Times New Roman" w:hAnsi="Times New Roman" w:cs="Times New Roman"/>
          <w:sz w:val="24"/>
          <w:szCs w:val="24"/>
          <w:lang w:val="en-GB"/>
        </w:rPr>
        <w:t>April 2015</w:t>
      </w:r>
      <w:r w:rsidRPr="00E35052">
        <w:rPr>
          <w:rFonts w:ascii="Times New Roman" w:hAnsi="Times New Roman" w:cs="Times New Roman"/>
          <w:sz w:val="24"/>
          <w:szCs w:val="24"/>
          <w:lang w:val="en-GB"/>
        </w:rPr>
        <w:t>.</w:t>
      </w:r>
    </w:p>
    <w:p w14:paraId="2EE56A43" w14:textId="2EBE5231" w:rsidR="001D52E8" w:rsidRPr="00E35052" w:rsidRDefault="00AB0611" w:rsidP="001D52E8">
      <w:pPr>
        <w:pStyle w:val="Heading3"/>
        <w:ind w:left="720" w:hanging="720"/>
        <w:jc w:val="both"/>
        <w:rPr>
          <w:rFonts w:ascii="Times New Roman" w:hAnsi="Times New Roman" w:cs="Times New Roman"/>
          <w:color w:val="auto"/>
          <w:sz w:val="28"/>
          <w:szCs w:val="28"/>
          <w:lang w:val="en-GB"/>
        </w:rPr>
      </w:pPr>
      <w:bookmarkStart w:id="281" w:name="_Toc487550947"/>
      <w:r>
        <w:rPr>
          <w:rFonts w:ascii="Times New Roman" w:hAnsi="Times New Roman" w:cs="Times New Roman"/>
          <w:color w:val="auto"/>
          <w:sz w:val="28"/>
          <w:szCs w:val="28"/>
          <w:lang w:val="en-GB"/>
        </w:rPr>
        <w:t>5</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3</w:t>
      </w:r>
      <w:r w:rsidR="0050025F" w:rsidRPr="00E35052">
        <w:rPr>
          <w:rFonts w:ascii="Times New Roman" w:hAnsi="Times New Roman" w:cs="Times New Roman"/>
          <w:color w:val="auto"/>
          <w:sz w:val="28"/>
          <w:szCs w:val="28"/>
          <w:lang w:val="en-GB"/>
        </w:rPr>
        <w:t>.</w:t>
      </w:r>
      <w:r w:rsidR="001D52E8" w:rsidRPr="00E35052">
        <w:rPr>
          <w:rFonts w:ascii="Times New Roman" w:hAnsi="Times New Roman" w:cs="Times New Roman"/>
          <w:color w:val="auto"/>
          <w:sz w:val="28"/>
          <w:szCs w:val="28"/>
          <w:lang w:val="en-GB"/>
        </w:rPr>
        <w:t xml:space="preserve"> Appeal f</w:t>
      </w:r>
      <w:r w:rsidR="00302782" w:rsidRPr="00E35052">
        <w:rPr>
          <w:rFonts w:ascii="Times New Roman" w:hAnsi="Times New Roman" w:cs="Times New Roman"/>
          <w:color w:val="auto"/>
          <w:sz w:val="28"/>
          <w:szCs w:val="28"/>
          <w:lang w:val="en-GB"/>
        </w:rPr>
        <w:t>or international a</w:t>
      </w:r>
      <w:r w:rsidR="001D52E8" w:rsidRPr="00E35052">
        <w:rPr>
          <w:rFonts w:ascii="Times New Roman" w:hAnsi="Times New Roman" w:cs="Times New Roman"/>
          <w:color w:val="auto"/>
          <w:sz w:val="28"/>
          <w:szCs w:val="28"/>
          <w:lang w:val="en-GB"/>
        </w:rPr>
        <w:t>ssistance</w:t>
      </w:r>
      <w:bookmarkEnd w:id="281"/>
    </w:p>
    <w:p w14:paraId="322A4895" w14:textId="77777777" w:rsidR="001D52E8" w:rsidRPr="00E35052" w:rsidRDefault="001D52E8" w:rsidP="001D52E8">
      <w:pPr>
        <w:rPr>
          <w:rFonts w:ascii="Times New Roman" w:hAnsi="Times New Roman" w:cs="Times New Roman"/>
          <w:sz w:val="24"/>
          <w:szCs w:val="24"/>
          <w:lang w:val="en-GB"/>
        </w:rPr>
      </w:pPr>
    </w:p>
    <w:p w14:paraId="1B2F5778" w14:textId="77777777" w:rsidR="001D52E8" w:rsidRPr="00E35052" w:rsidRDefault="001D52E8" w:rsidP="0030278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Initial information from affected areas and initial assessment reported a huge destruction of both people and property and shortage of resources for immediate response. As a result, at the recommendation of C</w:t>
      </w:r>
      <w:r w:rsidR="00302782" w:rsidRPr="00E35052">
        <w:rPr>
          <w:rFonts w:ascii="Times New Roman" w:hAnsi="Times New Roman" w:cs="Times New Roman"/>
          <w:sz w:val="24"/>
          <w:szCs w:val="24"/>
          <w:lang w:val="en-GB"/>
        </w:rPr>
        <w:t>D</w:t>
      </w:r>
      <w:r w:rsidRPr="00E35052">
        <w:rPr>
          <w:rFonts w:ascii="Times New Roman" w:hAnsi="Times New Roman" w:cs="Times New Roman"/>
          <w:sz w:val="24"/>
          <w:szCs w:val="24"/>
          <w:lang w:val="en-GB"/>
        </w:rPr>
        <w:t xml:space="preserve">RC, at 4 p.m. on the day of the earthquake, the Cabinet appealed the international community for assistance. The immigration offices were opened 24 hours, with establishment of a special desk, to facilitate movement of humanitarian assistance and search, rescue, and relief teams; the response teams were allowed free visa; and customs provision was also eased. Facilitation of relief support from the international community was also done by the Ministry of Foreign Affairs. Mobilization of the international search-and-rescue teams was done in coordination with Multinational Military Coordination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(MNMCC) and On-Site Operations Coordination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(OSOCC).</w:t>
      </w:r>
    </w:p>
    <w:p w14:paraId="023B5A2F" w14:textId="77777777" w:rsidR="001D52E8" w:rsidRPr="00E35052" w:rsidRDefault="001D52E8" w:rsidP="0050025F">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At the request of the Nepal Government, a total of 4,521 rescue personnel from 34 countries along with 141 canines were mobilized for search and rescue of those affected by the earthquake (Annex 13). They contributed a great deal for a week. On </w:t>
      </w:r>
      <w:r w:rsidR="0050025F" w:rsidRPr="00E35052">
        <w:rPr>
          <w:rFonts w:ascii="Times New Roman" w:hAnsi="Times New Roman" w:cs="Times New Roman"/>
          <w:sz w:val="24"/>
          <w:szCs w:val="24"/>
          <w:lang w:val="en-GB"/>
        </w:rPr>
        <w:t>3 May 2015</w:t>
      </w:r>
      <w:r w:rsidRPr="00E35052">
        <w:rPr>
          <w:rFonts w:ascii="Times New Roman" w:hAnsi="Times New Roman" w:cs="Times New Roman"/>
          <w:sz w:val="24"/>
          <w:szCs w:val="24"/>
          <w:lang w:val="en-GB"/>
        </w:rPr>
        <w:t>, as the search-and-rescue operation commenced for a week and that the rest of search and rescue could now became possible through the capacity of national resources, the meeting of C</w:t>
      </w:r>
      <w:r w:rsidR="00302782" w:rsidRPr="00E35052">
        <w:rPr>
          <w:rFonts w:ascii="Times New Roman" w:hAnsi="Times New Roman" w:cs="Times New Roman"/>
          <w:sz w:val="24"/>
          <w:szCs w:val="24"/>
          <w:lang w:val="en-GB"/>
        </w:rPr>
        <w:t>D</w:t>
      </w:r>
      <w:r w:rsidRPr="00E35052">
        <w:rPr>
          <w:rFonts w:ascii="Times New Roman" w:hAnsi="Times New Roman" w:cs="Times New Roman"/>
          <w:sz w:val="24"/>
          <w:szCs w:val="24"/>
          <w:lang w:val="en-GB"/>
        </w:rPr>
        <w:t>RC decided to request the foreign search-and-rescue teams to leave. Based on this decision, the foreigner response teams were thanked by the Minister of Home Affairs and the National Disaster Focal Person and left Nepal.</w:t>
      </w:r>
      <w:r w:rsidR="0050025F" w:rsidRPr="00E35052">
        <w:rPr>
          <w:rFonts w:ascii="Times New Roman" w:hAnsi="Times New Roman" w:cs="Times New Roman"/>
          <w:sz w:val="24"/>
          <w:szCs w:val="24"/>
          <w:lang w:val="en-GB"/>
        </w:rPr>
        <w:t xml:space="preserve"> </w:t>
      </w:r>
      <w:r w:rsidRPr="00E35052">
        <w:rPr>
          <w:rFonts w:ascii="Times New Roman" w:hAnsi="Times New Roman" w:cs="Times New Roman"/>
          <w:sz w:val="24"/>
          <w:szCs w:val="24"/>
          <w:lang w:val="en-GB"/>
        </w:rPr>
        <w:t>According to C</w:t>
      </w:r>
      <w:r w:rsidR="0050025F" w:rsidRPr="00E35052">
        <w:rPr>
          <w:rFonts w:ascii="Times New Roman" w:hAnsi="Times New Roman" w:cs="Times New Roman"/>
          <w:sz w:val="24"/>
          <w:szCs w:val="24"/>
          <w:lang w:val="en-GB"/>
        </w:rPr>
        <w:t>D</w:t>
      </w:r>
      <w:r w:rsidRPr="00E35052">
        <w:rPr>
          <w:rFonts w:ascii="Times New Roman" w:hAnsi="Times New Roman" w:cs="Times New Roman"/>
          <w:sz w:val="24"/>
          <w:szCs w:val="24"/>
          <w:lang w:val="en-GB"/>
        </w:rPr>
        <w:t>RC, more than 1,400 personnel from 78 medical teams, in coordination with the Ministry of Health, served those injured by the earthquake in the affected areas.</w:t>
      </w:r>
    </w:p>
    <w:p w14:paraId="39FF6A68" w14:textId="60EABDFA" w:rsidR="001D52E8" w:rsidRPr="00E35052" w:rsidRDefault="00AB0611" w:rsidP="001D52E8">
      <w:pPr>
        <w:pStyle w:val="Heading3"/>
        <w:ind w:left="720" w:hanging="720"/>
        <w:jc w:val="both"/>
        <w:rPr>
          <w:rFonts w:ascii="Times New Roman" w:hAnsi="Times New Roman" w:cs="Times New Roman"/>
          <w:color w:val="auto"/>
          <w:sz w:val="28"/>
          <w:szCs w:val="28"/>
          <w:lang w:val="en-GB"/>
        </w:rPr>
      </w:pPr>
      <w:bookmarkStart w:id="282" w:name="_Toc487550948"/>
      <w:r>
        <w:rPr>
          <w:rFonts w:ascii="Times New Roman" w:hAnsi="Times New Roman" w:cs="Times New Roman"/>
          <w:color w:val="auto"/>
          <w:sz w:val="28"/>
          <w:szCs w:val="28"/>
          <w:lang w:val="en-GB"/>
        </w:rPr>
        <w:t>5</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4</w:t>
      </w:r>
      <w:r w:rsidR="0050025F" w:rsidRPr="00E35052">
        <w:rPr>
          <w:rFonts w:ascii="Times New Roman" w:hAnsi="Times New Roman" w:cs="Times New Roman"/>
          <w:color w:val="auto"/>
          <w:sz w:val="28"/>
          <w:szCs w:val="28"/>
          <w:lang w:val="en-GB"/>
        </w:rPr>
        <w:t>.</w:t>
      </w:r>
      <w:r w:rsidR="001D52E8" w:rsidRPr="00E35052">
        <w:rPr>
          <w:rFonts w:ascii="Times New Roman" w:hAnsi="Times New Roman" w:cs="Times New Roman"/>
          <w:color w:val="auto"/>
          <w:sz w:val="28"/>
          <w:szCs w:val="28"/>
          <w:lang w:val="en-GB"/>
        </w:rPr>
        <w:t xml:space="preserve"> Establishment of </w:t>
      </w:r>
      <w:r w:rsidR="0050025F" w:rsidRPr="00E35052">
        <w:rPr>
          <w:rFonts w:ascii="Times New Roman" w:hAnsi="Times New Roman" w:cs="Times New Roman"/>
          <w:color w:val="auto"/>
          <w:sz w:val="28"/>
          <w:szCs w:val="28"/>
          <w:lang w:val="en-GB"/>
        </w:rPr>
        <w:t xml:space="preserve">the </w:t>
      </w:r>
      <w:r w:rsidR="001D52E8" w:rsidRPr="00E35052">
        <w:rPr>
          <w:rFonts w:ascii="Times New Roman" w:hAnsi="Times New Roman" w:cs="Times New Roman"/>
          <w:color w:val="auto"/>
          <w:sz w:val="28"/>
          <w:szCs w:val="28"/>
          <w:lang w:val="en-GB"/>
        </w:rPr>
        <w:t>Central Command Post</w:t>
      </w:r>
      <w:bookmarkEnd w:id="282"/>
    </w:p>
    <w:p w14:paraId="16A1ED81" w14:textId="77777777" w:rsidR="001D52E8" w:rsidRPr="00E35052" w:rsidRDefault="001D52E8" w:rsidP="001D52E8">
      <w:pPr>
        <w:rPr>
          <w:rFonts w:ascii="Times New Roman" w:hAnsi="Times New Roman" w:cs="Times New Roman"/>
          <w:sz w:val="24"/>
          <w:szCs w:val="24"/>
          <w:lang w:val="en-GB"/>
        </w:rPr>
      </w:pPr>
    </w:p>
    <w:p w14:paraId="5D21308C" w14:textId="77777777" w:rsidR="001D52E8" w:rsidRPr="00E35052" w:rsidRDefault="00857E71" w:rsidP="000F3BAC">
      <w:pPr>
        <w:jc w:val="both"/>
        <w:rPr>
          <w:rFonts w:ascii="Times New Roman" w:hAnsi="Times New Roman" w:cs="Times New Roman"/>
          <w:sz w:val="24"/>
          <w:szCs w:val="24"/>
          <w:lang w:val="en-GB"/>
        </w:rPr>
      </w:pPr>
      <w:r>
        <w:rPr>
          <w:rFonts w:ascii="Times New Roman" w:hAnsi="Times New Roman" w:cs="Times New Roman"/>
          <w:sz w:val="24"/>
          <w:szCs w:val="24"/>
          <w:lang w:val="en-GB"/>
        </w:rPr>
        <w:t>As per the decisions of CD</w:t>
      </w:r>
      <w:r w:rsidR="001D52E8" w:rsidRPr="00E35052">
        <w:rPr>
          <w:rFonts w:ascii="Times New Roman" w:hAnsi="Times New Roman" w:cs="Times New Roman"/>
          <w:sz w:val="24"/>
          <w:szCs w:val="24"/>
          <w:lang w:val="en-GB"/>
        </w:rPr>
        <w:t xml:space="preserve">RC, in order to lead the rescue and relief work, a central command post was established, led by the Chief Secretary, with secretaries from many ministers as members, including Ministries of </w:t>
      </w:r>
      <w:r w:rsidR="00E90809" w:rsidRPr="00E35052">
        <w:rPr>
          <w:rFonts w:ascii="Times New Roman" w:hAnsi="Times New Roman" w:cs="Times New Roman"/>
          <w:sz w:val="24"/>
          <w:szCs w:val="24"/>
          <w:lang w:val="en-GB"/>
        </w:rPr>
        <w:t>Defence</w:t>
      </w:r>
      <w:r w:rsidR="001D52E8" w:rsidRPr="00E35052">
        <w:rPr>
          <w:rFonts w:ascii="Times New Roman" w:hAnsi="Times New Roman" w:cs="Times New Roman"/>
          <w:sz w:val="24"/>
          <w:szCs w:val="24"/>
          <w:lang w:val="en-GB"/>
        </w:rPr>
        <w:t>; Foreign Affairs; Health and Population; Physical Infrastructure and Transport; Urban Development; Culture, Tourism, and Civil Aviation; and Information and Communication. The Ministry of Culture, Tourism, and Civil Aviation, according to the directions by the Central Command Post, had placed all helicopters belonging to the private sector standby for emergency relief operation. Similarly, a search, rescue, and relief team was formed consisting of representatives from all three security agencies under the coordination the chief of Disaster Management Division, and a Security and Aviation Command Post was established under the coordination of Security Coordination Division.</w:t>
      </w:r>
    </w:p>
    <w:p w14:paraId="5D505E06" w14:textId="7174793F" w:rsidR="001D52E8" w:rsidRPr="00E35052" w:rsidRDefault="00AB0611" w:rsidP="001D52E8">
      <w:pPr>
        <w:pStyle w:val="Heading3"/>
        <w:ind w:left="720" w:hanging="720"/>
        <w:jc w:val="both"/>
        <w:rPr>
          <w:rFonts w:ascii="Times New Roman" w:hAnsi="Times New Roman" w:cs="Times New Roman"/>
          <w:color w:val="auto"/>
          <w:sz w:val="28"/>
          <w:szCs w:val="28"/>
          <w:lang w:val="en-GB"/>
        </w:rPr>
      </w:pPr>
      <w:bookmarkStart w:id="283" w:name="_Toc487550949"/>
      <w:r>
        <w:rPr>
          <w:rFonts w:ascii="Times New Roman" w:hAnsi="Times New Roman" w:cs="Times New Roman"/>
          <w:color w:val="auto"/>
          <w:sz w:val="28"/>
          <w:szCs w:val="28"/>
          <w:lang w:val="en-GB"/>
        </w:rPr>
        <w:t>5</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5</w:t>
      </w:r>
      <w:r w:rsidR="0050025F" w:rsidRPr="00E35052">
        <w:rPr>
          <w:rFonts w:ascii="Times New Roman" w:hAnsi="Times New Roman" w:cs="Times New Roman"/>
          <w:color w:val="auto"/>
          <w:sz w:val="28"/>
          <w:szCs w:val="28"/>
          <w:lang w:val="en-GB"/>
        </w:rPr>
        <w:t>. Establishment of i</w:t>
      </w:r>
      <w:r w:rsidR="001D52E8" w:rsidRPr="00E35052">
        <w:rPr>
          <w:rFonts w:ascii="Times New Roman" w:hAnsi="Times New Roman" w:cs="Times New Roman"/>
          <w:color w:val="auto"/>
          <w:sz w:val="28"/>
          <w:szCs w:val="28"/>
          <w:lang w:val="en-GB"/>
        </w:rPr>
        <w:t>mmediate temporary camps</w:t>
      </w:r>
      <w:bookmarkEnd w:id="283"/>
    </w:p>
    <w:p w14:paraId="6F33ECFC" w14:textId="77777777" w:rsidR="001D52E8" w:rsidRPr="00E35052" w:rsidRDefault="001D52E8" w:rsidP="001D52E8">
      <w:pPr>
        <w:rPr>
          <w:rFonts w:ascii="Times New Roman" w:hAnsi="Times New Roman" w:cs="Times New Roman"/>
          <w:sz w:val="24"/>
          <w:szCs w:val="24"/>
          <w:lang w:val="en-GB"/>
        </w:rPr>
      </w:pPr>
    </w:p>
    <w:p w14:paraId="36177376" w14:textId="77777777" w:rsidR="001D52E8" w:rsidRPr="00E35052" w:rsidRDefault="001D52E8" w:rsidP="00C9427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Taking into consideration the risks after the earthquake, temporary camps for swift habitation of the displaced people were established at 83 designated </w:t>
      </w:r>
      <w:r w:rsidR="00C94272" w:rsidRPr="00E35052">
        <w:rPr>
          <w:rFonts w:ascii="Times New Roman" w:hAnsi="Times New Roman" w:cs="Times New Roman"/>
          <w:sz w:val="24"/>
          <w:szCs w:val="24"/>
          <w:lang w:val="en-GB"/>
        </w:rPr>
        <w:t xml:space="preserve">open </w:t>
      </w:r>
      <w:r w:rsidRPr="00E35052">
        <w:rPr>
          <w:rFonts w:ascii="Times New Roman" w:hAnsi="Times New Roman" w:cs="Times New Roman"/>
          <w:sz w:val="24"/>
          <w:szCs w:val="24"/>
          <w:lang w:val="en-GB"/>
        </w:rPr>
        <w:t xml:space="preserve">places, including at 16 open spaces inside the Kathmandu Valley, by mobilizing all ministries, security agencies, and related agencies. In other affected districts, the District </w:t>
      </w:r>
      <w:r w:rsidR="00C94272" w:rsidRPr="00E35052">
        <w:rPr>
          <w:rFonts w:ascii="Times New Roman" w:hAnsi="Times New Roman" w:cs="Times New Roman"/>
          <w:sz w:val="24"/>
          <w:szCs w:val="24"/>
          <w:lang w:val="en-GB"/>
        </w:rPr>
        <w:t>Disaster</w:t>
      </w:r>
      <w:r w:rsidRPr="00E35052">
        <w:rPr>
          <w:rFonts w:ascii="Times New Roman" w:hAnsi="Times New Roman" w:cs="Times New Roman"/>
          <w:sz w:val="24"/>
          <w:szCs w:val="24"/>
          <w:lang w:val="en-GB"/>
        </w:rPr>
        <w:t xml:space="preserve"> Relief Committee established temporal camps at designated sites. Nine camps were established in Kathmandu, at Tundikhel, Kirtipur, Dashrath Stadium, Sano Gaucharan, Naksal Narayanchaur, Shankhapark, Halchok, Balambu, and Sinamangal; four in Lalitpur, at Jawlakhel, Khumaltar, Saint Javier’s School, and Pulchok Engineering College; three in Bhaktapur, at Sallaghari, Bhaktapur Durbar Area, and Saraswati High School in Kamalbinayak. In these areas, provisions of tents and water supply were made by the Ministry of Urban Development, Ministry of Federal Affairs and Local Development, Nepal Army, Nepal Police, Armed Police Force, and local government. Wastes were collected from all camps in the Kathmandu valley, and 82 temporary latrines were constructed.</w:t>
      </w:r>
    </w:p>
    <w:p w14:paraId="3CB54FB5" w14:textId="5AFFC319" w:rsidR="001D52E8" w:rsidRPr="00E35052" w:rsidRDefault="00AB0611" w:rsidP="001D52E8">
      <w:pPr>
        <w:pStyle w:val="Heading3"/>
        <w:ind w:left="720" w:hanging="720"/>
        <w:jc w:val="both"/>
        <w:rPr>
          <w:rFonts w:ascii="Times New Roman" w:hAnsi="Times New Roman" w:cs="Times New Roman"/>
          <w:color w:val="auto"/>
          <w:sz w:val="28"/>
          <w:szCs w:val="28"/>
          <w:lang w:val="en-GB"/>
        </w:rPr>
      </w:pPr>
      <w:bookmarkStart w:id="284" w:name="_Toc487550950"/>
      <w:r>
        <w:rPr>
          <w:rFonts w:ascii="Times New Roman" w:hAnsi="Times New Roman" w:cs="Times New Roman"/>
          <w:color w:val="auto"/>
          <w:sz w:val="28"/>
          <w:szCs w:val="28"/>
          <w:lang w:val="en-GB"/>
        </w:rPr>
        <w:t>5</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6</w:t>
      </w:r>
      <w:r w:rsidR="0050025F" w:rsidRPr="00E35052">
        <w:rPr>
          <w:rFonts w:ascii="Times New Roman" w:hAnsi="Times New Roman" w:cs="Times New Roman"/>
          <w:color w:val="auto"/>
          <w:sz w:val="28"/>
          <w:szCs w:val="28"/>
          <w:lang w:val="en-GB"/>
        </w:rPr>
        <w:t>.</w:t>
      </w:r>
      <w:r w:rsidR="001D52E8" w:rsidRPr="00E35052">
        <w:rPr>
          <w:rFonts w:ascii="Times New Roman" w:hAnsi="Times New Roman" w:cs="Times New Roman"/>
          <w:color w:val="auto"/>
          <w:sz w:val="28"/>
          <w:szCs w:val="28"/>
          <w:lang w:val="en-GB"/>
        </w:rPr>
        <w:t xml:space="preserve"> Facilitation of relief supplies</w:t>
      </w:r>
      <w:bookmarkEnd w:id="284"/>
    </w:p>
    <w:p w14:paraId="12BFA46E" w14:textId="77777777" w:rsidR="001D52E8" w:rsidRPr="00E35052" w:rsidRDefault="001D52E8" w:rsidP="001D52E8">
      <w:pPr>
        <w:rPr>
          <w:rFonts w:ascii="Times New Roman" w:hAnsi="Times New Roman" w:cs="Times New Roman"/>
          <w:sz w:val="24"/>
          <w:szCs w:val="24"/>
          <w:lang w:val="en-GB"/>
        </w:rPr>
      </w:pPr>
    </w:p>
    <w:p w14:paraId="5D13C2FC" w14:textId="77777777" w:rsidR="001D52E8" w:rsidRPr="00E35052" w:rsidRDefault="001D52E8" w:rsidP="00C9427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Regular inspection routines were carried out for quick flow of the tools and relief supplies essential for search-and-rescue operation that were provided by various countries and international organizations. At the central level, under the leadership of Home Secretary, a team consisting of secretary of Urban Development and secretary of Trade and Supply provided concession on tax and fees on relief supplies and facilitated in relief distribution process.</w:t>
      </w:r>
    </w:p>
    <w:p w14:paraId="5A2C3222" w14:textId="77777777" w:rsidR="001D52E8" w:rsidRPr="00E35052" w:rsidRDefault="001D52E8" w:rsidP="00C64A1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Coordination and facilitation of relief materials obtained through the TIA was done by a team consisting of officials from Ministry of Home Affairs, Ministry of Foreign Affairs, and Ministry of Finance. Under-secretary of Ministry of Commerce and Supplies made arrangements for management of relief materials collected at the warehouses of Nepal Food Corporation and National Trading Limited. At the district level, a committee consisting of chiefs of customs, police, and quality control, and LDO was formed under the leadership of CDO for providing tax concessions on relief materials.</w:t>
      </w:r>
    </w:p>
    <w:p w14:paraId="6C8C3477" w14:textId="77777777" w:rsidR="001D52E8" w:rsidRPr="00E35052" w:rsidRDefault="001D52E8" w:rsidP="00C64A1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Arrangements were made for transportation of foreign relief supplies from TIA directly to the district headquarters. Government bodies such as NA, NP, and APF and mechanism of WFP were utilized for supplying relief materials to districts. Additionally, provisions were made such that the local bodies could purchase relief and rescue materials from any heading of its budget through approval from the District Disaster Relief Committee.</w:t>
      </w:r>
    </w:p>
    <w:p w14:paraId="59C5AB92" w14:textId="77777777" w:rsidR="00C64A19" w:rsidRPr="00E35052" w:rsidRDefault="00C64A19">
      <w:pPr>
        <w:rPr>
          <w:rFonts w:ascii="Times New Roman" w:eastAsiaTheme="majorEastAsia" w:hAnsi="Times New Roman" w:cs="Times New Roman"/>
          <w:b/>
          <w:bCs/>
          <w:sz w:val="28"/>
          <w:szCs w:val="28"/>
          <w:lang w:val="en-GB" w:eastAsia="en-US"/>
        </w:rPr>
      </w:pPr>
      <w:r w:rsidRPr="00E35052">
        <w:rPr>
          <w:rFonts w:ascii="Times New Roman" w:hAnsi="Times New Roman" w:cs="Times New Roman"/>
          <w:sz w:val="28"/>
          <w:szCs w:val="28"/>
          <w:lang w:val="en-GB"/>
        </w:rPr>
        <w:br w:type="page"/>
      </w:r>
    </w:p>
    <w:p w14:paraId="0F53E113" w14:textId="3CF2B4B7" w:rsidR="00C64A19" w:rsidRPr="00E35052" w:rsidRDefault="00AB0611" w:rsidP="00C64A19">
      <w:pPr>
        <w:pStyle w:val="Heading3"/>
        <w:ind w:left="720" w:hanging="720"/>
        <w:jc w:val="both"/>
        <w:rPr>
          <w:rFonts w:ascii="Times New Roman" w:hAnsi="Times New Roman" w:cs="Times New Roman"/>
          <w:color w:val="auto"/>
          <w:sz w:val="28"/>
          <w:szCs w:val="28"/>
          <w:lang w:val="en-GB"/>
        </w:rPr>
      </w:pPr>
      <w:bookmarkStart w:id="285" w:name="_Toc487550951"/>
      <w:r>
        <w:rPr>
          <w:rFonts w:ascii="Times New Roman" w:hAnsi="Times New Roman" w:cs="Times New Roman"/>
          <w:color w:val="auto"/>
          <w:sz w:val="28"/>
          <w:szCs w:val="28"/>
          <w:lang w:val="en-GB"/>
        </w:rPr>
        <w:t>5</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7</w:t>
      </w:r>
      <w:r w:rsidR="0050025F" w:rsidRPr="00E35052">
        <w:rPr>
          <w:rFonts w:ascii="Times New Roman" w:hAnsi="Times New Roman" w:cs="Times New Roman"/>
          <w:color w:val="auto"/>
          <w:sz w:val="28"/>
          <w:szCs w:val="28"/>
          <w:lang w:val="en-GB"/>
        </w:rPr>
        <w:t>.</w:t>
      </w:r>
      <w:r w:rsidR="001D52E8" w:rsidRPr="00E35052">
        <w:rPr>
          <w:rFonts w:ascii="Times New Roman" w:hAnsi="Times New Roman" w:cs="Times New Roman"/>
          <w:color w:val="auto"/>
          <w:sz w:val="28"/>
          <w:szCs w:val="28"/>
          <w:lang w:val="en-GB"/>
        </w:rPr>
        <w:t xml:space="preserve"> Cluster </w:t>
      </w:r>
      <w:r w:rsidR="0050025F" w:rsidRPr="00E35052">
        <w:rPr>
          <w:rFonts w:ascii="Times New Roman" w:hAnsi="Times New Roman" w:cs="Times New Roman"/>
          <w:color w:val="auto"/>
          <w:sz w:val="28"/>
          <w:szCs w:val="28"/>
          <w:lang w:val="en-GB"/>
        </w:rPr>
        <w:t>m</w:t>
      </w:r>
      <w:r w:rsidR="001D52E8" w:rsidRPr="00E35052">
        <w:rPr>
          <w:rFonts w:ascii="Times New Roman" w:hAnsi="Times New Roman" w:cs="Times New Roman"/>
          <w:color w:val="auto"/>
          <w:sz w:val="28"/>
          <w:szCs w:val="28"/>
          <w:lang w:val="en-GB"/>
        </w:rPr>
        <w:t>obilization</w:t>
      </w:r>
      <w:bookmarkEnd w:id="285"/>
    </w:p>
    <w:p w14:paraId="1FEE51FF" w14:textId="77777777" w:rsidR="00C64A19" w:rsidRPr="00E35052" w:rsidRDefault="00C64A19" w:rsidP="00C64A19">
      <w:pPr>
        <w:rPr>
          <w:lang w:val="en-GB" w:eastAsia="en-US"/>
        </w:rPr>
      </w:pPr>
    </w:p>
    <w:p w14:paraId="14CC710A" w14:textId="77777777" w:rsidR="001D52E8" w:rsidRPr="00E35052" w:rsidRDefault="001D52E8" w:rsidP="00C64A1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Search, rescue, and relief work was carried out using a cluster approach with leadership of the following cluster ministries, as per the National Disaste</w:t>
      </w:r>
      <w:r w:rsidR="00C64A19" w:rsidRPr="00E35052">
        <w:rPr>
          <w:rFonts w:ascii="Times New Roman" w:hAnsi="Times New Roman" w:cs="Times New Roman"/>
          <w:sz w:val="24"/>
          <w:szCs w:val="24"/>
          <w:lang w:val="en-GB"/>
        </w:rPr>
        <w:t>r Response Framework (NDRF) 2011</w:t>
      </w:r>
      <w:r w:rsidRPr="00E35052">
        <w:rPr>
          <w:rFonts w:ascii="Times New Roman" w:hAnsi="Times New Roman" w:cs="Times New Roman"/>
          <w:sz w:val="24"/>
          <w:szCs w:val="24"/>
          <w:lang w:val="en-GB"/>
        </w:rPr>
        <w:t>.</w:t>
      </w: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2"/>
        <w:gridCol w:w="3663"/>
        <w:gridCol w:w="4675"/>
      </w:tblGrid>
      <w:tr w:rsidR="001D52E8" w:rsidRPr="00E35052" w14:paraId="71B7450C" w14:textId="77777777" w:rsidTr="00C16F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1" w:type="pct"/>
            <w:tcBorders>
              <w:top w:val="none" w:sz="0" w:space="0" w:color="auto"/>
              <w:left w:val="none" w:sz="0" w:space="0" w:color="auto"/>
              <w:bottom w:val="none" w:sz="0" w:space="0" w:color="auto"/>
              <w:right w:val="none" w:sz="0" w:space="0" w:color="auto"/>
            </w:tcBorders>
          </w:tcPr>
          <w:p w14:paraId="02195877" w14:textId="77777777" w:rsidR="001D52E8" w:rsidRPr="00C16F3C" w:rsidRDefault="001D52E8" w:rsidP="00C16F3C">
            <w:pPr>
              <w:spacing w:line="276" w:lineRule="auto"/>
              <w:jc w:val="center"/>
              <w:rPr>
                <w:rFonts w:ascii="Times New Roman" w:hAnsi="Times New Roman" w:cs="Times New Roman"/>
                <w:color w:val="auto"/>
                <w:sz w:val="24"/>
                <w:szCs w:val="24"/>
                <w:lang w:val="en-GB"/>
              </w:rPr>
            </w:pPr>
            <w:r w:rsidRPr="00C16F3C">
              <w:rPr>
                <w:rFonts w:ascii="Times New Roman" w:hAnsi="Times New Roman" w:cs="Times New Roman"/>
                <w:color w:val="auto"/>
                <w:sz w:val="24"/>
                <w:szCs w:val="24"/>
                <w:lang w:val="en-GB"/>
              </w:rPr>
              <w:t>No.</w:t>
            </w:r>
          </w:p>
        </w:tc>
        <w:tc>
          <w:tcPr>
            <w:tcW w:w="1959" w:type="pct"/>
            <w:tcBorders>
              <w:top w:val="none" w:sz="0" w:space="0" w:color="auto"/>
              <w:left w:val="none" w:sz="0" w:space="0" w:color="auto"/>
              <w:bottom w:val="none" w:sz="0" w:space="0" w:color="auto"/>
              <w:right w:val="none" w:sz="0" w:space="0" w:color="auto"/>
            </w:tcBorders>
          </w:tcPr>
          <w:p w14:paraId="216379D1" w14:textId="77777777" w:rsidR="001D52E8" w:rsidRPr="00C16F3C" w:rsidRDefault="001D52E8" w:rsidP="00C16F3C">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C16F3C">
              <w:rPr>
                <w:rFonts w:ascii="Times New Roman" w:hAnsi="Times New Roman" w:cs="Times New Roman"/>
                <w:color w:val="auto"/>
                <w:sz w:val="24"/>
                <w:szCs w:val="24"/>
                <w:lang w:val="en-GB"/>
              </w:rPr>
              <w:t>Cluster</w:t>
            </w:r>
          </w:p>
        </w:tc>
        <w:tc>
          <w:tcPr>
            <w:tcW w:w="2500" w:type="pct"/>
            <w:tcBorders>
              <w:top w:val="none" w:sz="0" w:space="0" w:color="auto"/>
              <w:left w:val="none" w:sz="0" w:space="0" w:color="auto"/>
              <w:bottom w:val="none" w:sz="0" w:space="0" w:color="auto"/>
              <w:right w:val="none" w:sz="0" w:space="0" w:color="auto"/>
            </w:tcBorders>
          </w:tcPr>
          <w:p w14:paraId="0044FD55" w14:textId="77777777" w:rsidR="001D52E8" w:rsidRPr="00C16F3C" w:rsidRDefault="00C64A19" w:rsidP="00C16F3C">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C16F3C">
              <w:rPr>
                <w:rFonts w:ascii="Times New Roman" w:hAnsi="Times New Roman" w:cs="Times New Roman"/>
                <w:color w:val="auto"/>
                <w:sz w:val="24"/>
                <w:szCs w:val="24"/>
                <w:lang w:val="en-GB"/>
              </w:rPr>
              <w:t>L</w:t>
            </w:r>
            <w:r w:rsidR="001D52E8" w:rsidRPr="00C16F3C">
              <w:rPr>
                <w:rFonts w:ascii="Times New Roman" w:hAnsi="Times New Roman" w:cs="Times New Roman"/>
                <w:color w:val="auto"/>
                <w:sz w:val="24"/>
                <w:szCs w:val="24"/>
                <w:lang w:val="en-GB"/>
              </w:rPr>
              <w:t>eadership</w:t>
            </w:r>
            <w:r w:rsidR="00493160" w:rsidRPr="00C16F3C">
              <w:rPr>
                <w:rFonts w:ascii="Times New Roman" w:hAnsi="Times New Roman" w:cs="Times New Roman"/>
                <w:color w:val="auto"/>
                <w:sz w:val="24"/>
                <w:szCs w:val="24"/>
                <w:lang w:val="en-GB"/>
              </w:rPr>
              <w:t>/Co-leadership</w:t>
            </w:r>
          </w:p>
        </w:tc>
      </w:tr>
      <w:tr w:rsidR="001D52E8" w:rsidRPr="00E35052" w14:paraId="3BA9B6E4" w14:textId="77777777" w:rsidTr="00C16F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1" w:type="pct"/>
            <w:tcBorders>
              <w:right w:val="none" w:sz="0" w:space="0" w:color="auto"/>
            </w:tcBorders>
          </w:tcPr>
          <w:p w14:paraId="1EE0CCC8" w14:textId="77777777" w:rsidR="001D52E8" w:rsidRPr="00C16F3C" w:rsidRDefault="001D52E8" w:rsidP="00CD4EE1">
            <w:pPr>
              <w:spacing w:line="276" w:lineRule="auto"/>
              <w:jc w:val="center"/>
              <w:rPr>
                <w:rFonts w:ascii="Times New Roman" w:hAnsi="Times New Roman" w:cs="Times New Roman"/>
                <w:b w:val="0"/>
                <w:bCs w:val="0"/>
                <w:sz w:val="24"/>
                <w:szCs w:val="24"/>
                <w:lang w:val="en-GB"/>
              </w:rPr>
            </w:pPr>
            <w:r w:rsidRPr="00C16F3C">
              <w:rPr>
                <w:rFonts w:ascii="Times New Roman" w:hAnsi="Times New Roman" w:cs="Times New Roman"/>
                <w:b w:val="0"/>
                <w:bCs w:val="0"/>
                <w:sz w:val="24"/>
                <w:szCs w:val="24"/>
                <w:lang w:val="en-GB"/>
              </w:rPr>
              <w:t>1</w:t>
            </w:r>
            <w:r w:rsidR="00C64A19" w:rsidRPr="00C16F3C">
              <w:rPr>
                <w:rFonts w:ascii="Times New Roman" w:hAnsi="Times New Roman" w:cs="Times New Roman"/>
                <w:b w:val="0"/>
                <w:bCs w:val="0"/>
                <w:sz w:val="24"/>
                <w:szCs w:val="24"/>
                <w:lang w:val="en-GB"/>
              </w:rPr>
              <w:t>.</w:t>
            </w:r>
          </w:p>
        </w:tc>
        <w:tc>
          <w:tcPr>
            <w:tcW w:w="1959" w:type="pct"/>
            <w:tcBorders>
              <w:left w:val="none" w:sz="0" w:space="0" w:color="auto"/>
              <w:right w:val="none" w:sz="0" w:space="0" w:color="auto"/>
            </w:tcBorders>
          </w:tcPr>
          <w:p w14:paraId="311CDA6A" w14:textId="77777777" w:rsidR="001D52E8" w:rsidRPr="00E35052" w:rsidRDefault="001D52E8" w:rsidP="0007321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Search, rescue, and management</w:t>
            </w:r>
          </w:p>
        </w:tc>
        <w:tc>
          <w:tcPr>
            <w:tcW w:w="2500" w:type="pct"/>
            <w:tcBorders>
              <w:left w:val="none" w:sz="0" w:space="0" w:color="auto"/>
            </w:tcBorders>
          </w:tcPr>
          <w:p w14:paraId="3AF3F278" w14:textId="77777777" w:rsidR="001D52E8" w:rsidRPr="00E35052" w:rsidRDefault="00C64A19" w:rsidP="004931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w:t>
            </w:r>
            <w:r w:rsidR="00493160" w:rsidRPr="00E35052">
              <w:rPr>
                <w:rFonts w:ascii="Times New Roman" w:hAnsi="Times New Roman" w:cs="Times New Roman"/>
                <w:sz w:val="24"/>
                <w:szCs w:val="24"/>
                <w:lang w:val="en-GB"/>
              </w:rPr>
              <w:t xml:space="preserve">inistry of </w:t>
            </w:r>
            <w:r w:rsidR="00425229" w:rsidRPr="00E35052">
              <w:rPr>
                <w:rFonts w:ascii="Times New Roman" w:hAnsi="Times New Roman" w:cs="Times New Roman"/>
                <w:sz w:val="24"/>
                <w:szCs w:val="24"/>
                <w:lang w:val="en-GB"/>
              </w:rPr>
              <w:t>Home</w:t>
            </w:r>
            <w:r w:rsidR="00493160" w:rsidRPr="00E35052">
              <w:rPr>
                <w:rFonts w:ascii="Times New Roman" w:hAnsi="Times New Roman" w:cs="Times New Roman"/>
                <w:sz w:val="24"/>
                <w:szCs w:val="24"/>
                <w:lang w:val="en-GB"/>
              </w:rPr>
              <w:t xml:space="preserve"> Affairs</w:t>
            </w:r>
            <w:r w:rsidR="00425229" w:rsidRPr="00E35052">
              <w:rPr>
                <w:rFonts w:ascii="Times New Roman" w:hAnsi="Times New Roman" w:cs="Times New Roman"/>
                <w:sz w:val="24"/>
                <w:szCs w:val="24"/>
                <w:lang w:val="en-GB"/>
              </w:rPr>
              <w:t xml:space="preserve"> (MoHA)</w:t>
            </w:r>
            <w:r w:rsidRPr="00E35052">
              <w:rPr>
                <w:rFonts w:ascii="Times New Roman" w:hAnsi="Times New Roman" w:cs="Times New Roman"/>
                <w:sz w:val="24"/>
                <w:szCs w:val="24"/>
                <w:lang w:val="en-GB"/>
              </w:rPr>
              <w:t>/</w:t>
            </w:r>
            <w:r w:rsidR="001D52E8" w:rsidRPr="00E35052">
              <w:rPr>
                <w:rFonts w:ascii="Times New Roman" w:hAnsi="Times New Roman" w:cs="Times New Roman"/>
                <w:sz w:val="24"/>
                <w:szCs w:val="24"/>
                <w:lang w:val="en-GB"/>
              </w:rPr>
              <w:t>W</w:t>
            </w:r>
            <w:r w:rsidR="00493160" w:rsidRPr="00E35052">
              <w:rPr>
                <w:rFonts w:ascii="Times New Roman" w:hAnsi="Times New Roman" w:cs="Times New Roman"/>
                <w:sz w:val="24"/>
                <w:szCs w:val="24"/>
                <w:lang w:val="en-GB"/>
              </w:rPr>
              <w:t xml:space="preserve">orld </w:t>
            </w:r>
            <w:r w:rsidR="001D52E8" w:rsidRPr="00E35052">
              <w:rPr>
                <w:rFonts w:ascii="Times New Roman" w:hAnsi="Times New Roman" w:cs="Times New Roman"/>
                <w:sz w:val="24"/>
                <w:szCs w:val="24"/>
                <w:lang w:val="en-GB"/>
              </w:rPr>
              <w:t>F</w:t>
            </w:r>
            <w:r w:rsidR="00493160" w:rsidRPr="00E35052">
              <w:rPr>
                <w:rFonts w:ascii="Times New Roman" w:hAnsi="Times New Roman" w:cs="Times New Roman"/>
                <w:sz w:val="24"/>
                <w:szCs w:val="24"/>
                <w:lang w:val="en-GB"/>
              </w:rPr>
              <w:t xml:space="preserve">ood </w:t>
            </w:r>
            <w:r w:rsidR="001D52E8" w:rsidRPr="00E35052">
              <w:rPr>
                <w:rFonts w:ascii="Times New Roman" w:hAnsi="Times New Roman" w:cs="Times New Roman"/>
                <w:sz w:val="24"/>
                <w:szCs w:val="24"/>
                <w:lang w:val="en-GB"/>
              </w:rPr>
              <w:t>P</w:t>
            </w:r>
            <w:r w:rsidR="00493160" w:rsidRPr="00E35052">
              <w:rPr>
                <w:rFonts w:ascii="Times New Roman" w:hAnsi="Times New Roman" w:cs="Times New Roman"/>
                <w:sz w:val="24"/>
                <w:szCs w:val="24"/>
                <w:lang w:val="en-GB"/>
              </w:rPr>
              <w:t>rogramme</w:t>
            </w:r>
          </w:p>
        </w:tc>
      </w:tr>
      <w:tr w:rsidR="001D52E8" w:rsidRPr="00E35052" w14:paraId="3BB23920" w14:textId="77777777" w:rsidTr="00C16F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1" w:type="pct"/>
            <w:tcBorders>
              <w:right w:val="none" w:sz="0" w:space="0" w:color="auto"/>
            </w:tcBorders>
          </w:tcPr>
          <w:p w14:paraId="78DA25BC" w14:textId="77777777" w:rsidR="001D52E8" w:rsidRPr="00C16F3C" w:rsidRDefault="001D52E8" w:rsidP="00CD4EE1">
            <w:pPr>
              <w:spacing w:line="276" w:lineRule="auto"/>
              <w:jc w:val="center"/>
              <w:rPr>
                <w:rFonts w:ascii="Times New Roman" w:hAnsi="Times New Roman" w:cs="Times New Roman"/>
                <w:b w:val="0"/>
                <w:bCs w:val="0"/>
                <w:sz w:val="24"/>
                <w:szCs w:val="24"/>
                <w:lang w:val="en-GB"/>
              </w:rPr>
            </w:pPr>
            <w:r w:rsidRPr="00C16F3C">
              <w:rPr>
                <w:rFonts w:ascii="Times New Roman" w:hAnsi="Times New Roman" w:cs="Times New Roman"/>
                <w:b w:val="0"/>
                <w:bCs w:val="0"/>
                <w:sz w:val="24"/>
                <w:szCs w:val="24"/>
                <w:lang w:val="en-GB"/>
              </w:rPr>
              <w:t>2</w:t>
            </w:r>
            <w:r w:rsidR="00C64A19" w:rsidRPr="00C16F3C">
              <w:rPr>
                <w:rFonts w:ascii="Times New Roman" w:hAnsi="Times New Roman" w:cs="Times New Roman"/>
                <w:b w:val="0"/>
                <w:bCs w:val="0"/>
                <w:sz w:val="24"/>
                <w:szCs w:val="24"/>
                <w:lang w:val="en-GB"/>
              </w:rPr>
              <w:t>.</w:t>
            </w:r>
          </w:p>
        </w:tc>
        <w:tc>
          <w:tcPr>
            <w:tcW w:w="1959" w:type="pct"/>
            <w:tcBorders>
              <w:left w:val="none" w:sz="0" w:space="0" w:color="auto"/>
              <w:right w:val="none" w:sz="0" w:space="0" w:color="auto"/>
            </w:tcBorders>
          </w:tcPr>
          <w:p w14:paraId="63E6A67D" w14:textId="77777777" w:rsidR="001D52E8" w:rsidRPr="00E35052" w:rsidRDefault="001D52E8" w:rsidP="00073217">
            <w:pPr>
              <w:spacing w:line="276"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Health</w:t>
            </w:r>
          </w:p>
        </w:tc>
        <w:tc>
          <w:tcPr>
            <w:tcW w:w="2500" w:type="pct"/>
            <w:tcBorders>
              <w:left w:val="none" w:sz="0" w:space="0" w:color="auto"/>
            </w:tcBorders>
          </w:tcPr>
          <w:p w14:paraId="228DF9BB" w14:textId="77777777" w:rsidR="001D52E8" w:rsidRPr="00E35052" w:rsidRDefault="001D52E8" w:rsidP="00073217">
            <w:pPr>
              <w:spacing w:line="276"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w:t>
            </w:r>
            <w:r w:rsidR="00493160" w:rsidRPr="00E35052">
              <w:rPr>
                <w:rFonts w:ascii="Times New Roman" w:hAnsi="Times New Roman" w:cs="Times New Roman"/>
                <w:sz w:val="24"/>
                <w:szCs w:val="24"/>
                <w:lang w:val="en-GB"/>
              </w:rPr>
              <w:t xml:space="preserve">inistry </w:t>
            </w:r>
            <w:r w:rsidRPr="00E35052">
              <w:rPr>
                <w:rFonts w:ascii="Times New Roman" w:hAnsi="Times New Roman" w:cs="Times New Roman"/>
                <w:sz w:val="24"/>
                <w:szCs w:val="24"/>
                <w:lang w:val="en-GB"/>
              </w:rPr>
              <w:t>o</w:t>
            </w:r>
            <w:r w:rsidR="00493160" w:rsidRPr="00E35052">
              <w:rPr>
                <w:rFonts w:ascii="Times New Roman" w:hAnsi="Times New Roman" w:cs="Times New Roman"/>
                <w:sz w:val="24"/>
                <w:szCs w:val="24"/>
                <w:lang w:val="en-GB"/>
              </w:rPr>
              <w:t xml:space="preserve">f </w:t>
            </w:r>
            <w:r w:rsidRPr="00E35052">
              <w:rPr>
                <w:rFonts w:ascii="Times New Roman" w:hAnsi="Times New Roman" w:cs="Times New Roman"/>
                <w:sz w:val="24"/>
                <w:szCs w:val="24"/>
                <w:lang w:val="en-GB"/>
              </w:rPr>
              <w:t>H</w:t>
            </w:r>
            <w:r w:rsidR="00493160" w:rsidRPr="00E35052">
              <w:rPr>
                <w:rFonts w:ascii="Times New Roman" w:hAnsi="Times New Roman" w:cs="Times New Roman"/>
                <w:sz w:val="24"/>
                <w:szCs w:val="24"/>
                <w:lang w:val="en-GB"/>
              </w:rPr>
              <w:t xml:space="preserve">ealth and </w:t>
            </w:r>
            <w:r w:rsidRPr="00E35052">
              <w:rPr>
                <w:rFonts w:ascii="Times New Roman" w:hAnsi="Times New Roman" w:cs="Times New Roman"/>
                <w:sz w:val="24"/>
                <w:szCs w:val="24"/>
                <w:lang w:val="en-GB"/>
              </w:rPr>
              <w:t>P</w:t>
            </w:r>
            <w:r w:rsidR="00493160" w:rsidRPr="00E35052">
              <w:rPr>
                <w:rFonts w:ascii="Times New Roman" w:hAnsi="Times New Roman" w:cs="Times New Roman"/>
                <w:sz w:val="24"/>
                <w:szCs w:val="24"/>
                <w:lang w:val="en-GB"/>
              </w:rPr>
              <w:t>opulation</w:t>
            </w:r>
            <w:r w:rsidR="00425229" w:rsidRPr="00E35052">
              <w:rPr>
                <w:rFonts w:ascii="Times New Roman" w:hAnsi="Times New Roman" w:cs="Times New Roman"/>
                <w:sz w:val="24"/>
                <w:szCs w:val="24"/>
                <w:lang w:val="en-GB"/>
              </w:rPr>
              <w:t xml:space="preserve"> (MoHP)</w:t>
            </w:r>
            <w:r w:rsidRPr="00E35052">
              <w:rPr>
                <w:rFonts w:ascii="Times New Roman" w:hAnsi="Times New Roman" w:cs="Times New Roman"/>
                <w:sz w:val="24"/>
                <w:szCs w:val="24"/>
                <w:lang w:val="en-GB"/>
              </w:rPr>
              <w:t>/W</w:t>
            </w:r>
            <w:r w:rsidR="00493160" w:rsidRPr="00E35052">
              <w:rPr>
                <w:rFonts w:ascii="Times New Roman" w:hAnsi="Times New Roman" w:cs="Times New Roman"/>
                <w:sz w:val="24"/>
                <w:szCs w:val="24"/>
                <w:lang w:val="en-GB"/>
              </w:rPr>
              <w:t xml:space="preserve">orld </w:t>
            </w:r>
            <w:r w:rsidRPr="00E35052">
              <w:rPr>
                <w:rFonts w:ascii="Times New Roman" w:hAnsi="Times New Roman" w:cs="Times New Roman"/>
                <w:sz w:val="24"/>
                <w:szCs w:val="24"/>
                <w:lang w:val="en-GB"/>
              </w:rPr>
              <w:t>H</w:t>
            </w:r>
            <w:r w:rsidR="00493160" w:rsidRPr="00E35052">
              <w:rPr>
                <w:rFonts w:ascii="Times New Roman" w:hAnsi="Times New Roman" w:cs="Times New Roman"/>
                <w:sz w:val="24"/>
                <w:szCs w:val="24"/>
                <w:lang w:val="en-GB"/>
              </w:rPr>
              <w:t xml:space="preserve">ealth </w:t>
            </w:r>
            <w:r w:rsidRPr="00E35052">
              <w:rPr>
                <w:rFonts w:ascii="Times New Roman" w:hAnsi="Times New Roman" w:cs="Times New Roman"/>
                <w:sz w:val="24"/>
                <w:szCs w:val="24"/>
                <w:lang w:val="en-GB"/>
              </w:rPr>
              <w:t>O</w:t>
            </w:r>
            <w:r w:rsidR="00493160" w:rsidRPr="00E35052">
              <w:rPr>
                <w:rFonts w:ascii="Times New Roman" w:hAnsi="Times New Roman" w:cs="Times New Roman"/>
                <w:sz w:val="24"/>
                <w:szCs w:val="24"/>
                <w:lang w:val="en-GB"/>
              </w:rPr>
              <w:t>rganization</w:t>
            </w:r>
          </w:p>
        </w:tc>
      </w:tr>
      <w:tr w:rsidR="001D52E8" w:rsidRPr="00E35052" w14:paraId="1AF0BF30" w14:textId="77777777" w:rsidTr="00C16F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1" w:type="pct"/>
            <w:tcBorders>
              <w:right w:val="none" w:sz="0" w:space="0" w:color="auto"/>
            </w:tcBorders>
          </w:tcPr>
          <w:p w14:paraId="3F465153" w14:textId="77777777" w:rsidR="001D52E8" w:rsidRPr="00C16F3C" w:rsidRDefault="001D52E8" w:rsidP="00CD4EE1">
            <w:pPr>
              <w:spacing w:line="276" w:lineRule="auto"/>
              <w:jc w:val="center"/>
              <w:rPr>
                <w:rFonts w:ascii="Times New Roman" w:hAnsi="Times New Roman" w:cs="Times New Roman"/>
                <w:b w:val="0"/>
                <w:bCs w:val="0"/>
                <w:sz w:val="24"/>
                <w:szCs w:val="24"/>
                <w:lang w:val="en-GB"/>
              </w:rPr>
            </w:pPr>
            <w:r w:rsidRPr="00C16F3C">
              <w:rPr>
                <w:rFonts w:ascii="Times New Roman" w:hAnsi="Times New Roman" w:cs="Times New Roman"/>
                <w:b w:val="0"/>
                <w:bCs w:val="0"/>
                <w:sz w:val="24"/>
                <w:szCs w:val="24"/>
                <w:lang w:val="en-GB"/>
              </w:rPr>
              <w:t>3</w:t>
            </w:r>
            <w:r w:rsidR="00C64A19" w:rsidRPr="00C16F3C">
              <w:rPr>
                <w:rFonts w:ascii="Times New Roman" w:hAnsi="Times New Roman" w:cs="Times New Roman"/>
                <w:b w:val="0"/>
                <w:bCs w:val="0"/>
                <w:sz w:val="24"/>
                <w:szCs w:val="24"/>
                <w:lang w:val="en-GB"/>
              </w:rPr>
              <w:t>.</w:t>
            </w:r>
          </w:p>
        </w:tc>
        <w:tc>
          <w:tcPr>
            <w:tcW w:w="1959" w:type="pct"/>
            <w:tcBorders>
              <w:left w:val="none" w:sz="0" w:space="0" w:color="auto"/>
              <w:right w:val="none" w:sz="0" w:space="0" w:color="auto"/>
            </w:tcBorders>
          </w:tcPr>
          <w:p w14:paraId="07AAA8AF" w14:textId="77777777" w:rsidR="001D52E8" w:rsidRPr="00E35052" w:rsidRDefault="001D52E8" w:rsidP="0007321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Drinking water and health promotion</w:t>
            </w:r>
          </w:p>
        </w:tc>
        <w:tc>
          <w:tcPr>
            <w:tcW w:w="2500" w:type="pct"/>
            <w:tcBorders>
              <w:left w:val="none" w:sz="0" w:space="0" w:color="auto"/>
            </w:tcBorders>
          </w:tcPr>
          <w:p w14:paraId="3915F8A6" w14:textId="77777777" w:rsidR="001D52E8" w:rsidRPr="00E35052" w:rsidRDefault="00735B94" w:rsidP="0007321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w:t>
            </w:r>
            <w:r w:rsidR="00493160" w:rsidRPr="00E35052">
              <w:rPr>
                <w:rFonts w:ascii="Times New Roman" w:hAnsi="Times New Roman" w:cs="Times New Roman"/>
                <w:sz w:val="24"/>
                <w:szCs w:val="24"/>
                <w:lang w:val="en-GB"/>
              </w:rPr>
              <w:t xml:space="preserve"> </w:t>
            </w:r>
            <w:r w:rsidR="001D52E8" w:rsidRPr="00E35052">
              <w:rPr>
                <w:rFonts w:ascii="Times New Roman" w:hAnsi="Times New Roman" w:cs="Times New Roman"/>
                <w:sz w:val="24"/>
                <w:szCs w:val="24"/>
                <w:lang w:val="en-GB"/>
              </w:rPr>
              <w:t>U</w:t>
            </w:r>
            <w:r w:rsidR="00493160" w:rsidRPr="00E35052">
              <w:rPr>
                <w:rFonts w:ascii="Times New Roman" w:hAnsi="Times New Roman" w:cs="Times New Roman"/>
                <w:sz w:val="24"/>
                <w:szCs w:val="24"/>
                <w:lang w:val="en-GB"/>
              </w:rPr>
              <w:t xml:space="preserve">rban </w:t>
            </w:r>
            <w:r w:rsidR="001D52E8" w:rsidRPr="00E35052">
              <w:rPr>
                <w:rFonts w:ascii="Times New Roman" w:hAnsi="Times New Roman" w:cs="Times New Roman"/>
                <w:sz w:val="24"/>
                <w:szCs w:val="24"/>
                <w:lang w:val="en-GB"/>
              </w:rPr>
              <w:t>D</w:t>
            </w:r>
            <w:r w:rsidR="00493160" w:rsidRPr="00E35052">
              <w:rPr>
                <w:rFonts w:ascii="Times New Roman" w:hAnsi="Times New Roman" w:cs="Times New Roman"/>
                <w:sz w:val="24"/>
                <w:szCs w:val="24"/>
                <w:lang w:val="en-GB"/>
              </w:rPr>
              <w:t>evelopment</w:t>
            </w:r>
            <w:r w:rsidR="00425229" w:rsidRPr="00E35052">
              <w:rPr>
                <w:rFonts w:ascii="Times New Roman" w:hAnsi="Times New Roman" w:cs="Times New Roman"/>
                <w:sz w:val="24"/>
                <w:szCs w:val="24"/>
                <w:lang w:val="en-GB"/>
              </w:rPr>
              <w:t xml:space="preserve"> (MoUD)</w:t>
            </w:r>
          </w:p>
        </w:tc>
      </w:tr>
      <w:tr w:rsidR="001D52E8" w:rsidRPr="00E35052" w14:paraId="45A7E98D" w14:textId="77777777" w:rsidTr="00C16F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1" w:type="pct"/>
            <w:tcBorders>
              <w:right w:val="none" w:sz="0" w:space="0" w:color="auto"/>
            </w:tcBorders>
          </w:tcPr>
          <w:p w14:paraId="20E367D6" w14:textId="77777777" w:rsidR="001D52E8" w:rsidRPr="00C16F3C" w:rsidRDefault="001D52E8" w:rsidP="00CD4EE1">
            <w:pPr>
              <w:spacing w:line="276" w:lineRule="auto"/>
              <w:jc w:val="center"/>
              <w:rPr>
                <w:rFonts w:ascii="Times New Roman" w:hAnsi="Times New Roman" w:cs="Times New Roman"/>
                <w:b w:val="0"/>
                <w:bCs w:val="0"/>
                <w:sz w:val="24"/>
                <w:szCs w:val="24"/>
                <w:lang w:val="en-GB"/>
              </w:rPr>
            </w:pPr>
            <w:r w:rsidRPr="00C16F3C">
              <w:rPr>
                <w:rFonts w:ascii="Times New Roman" w:hAnsi="Times New Roman" w:cs="Times New Roman"/>
                <w:b w:val="0"/>
                <w:bCs w:val="0"/>
                <w:sz w:val="24"/>
                <w:szCs w:val="24"/>
                <w:lang w:val="en-GB"/>
              </w:rPr>
              <w:t>4</w:t>
            </w:r>
            <w:r w:rsidR="00C64A19" w:rsidRPr="00C16F3C">
              <w:rPr>
                <w:rFonts w:ascii="Times New Roman" w:hAnsi="Times New Roman" w:cs="Times New Roman"/>
                <w:b w:val="0"/>
                <w:bCs w:val="0"/>
                <w:sz w:val="24"/>
                <w:szCs w:val="24"/>
                <w:lang w:val="en-GB"/>
              </w:rPr>
              <w:t>.</w:t>
            </w:r>
          </w:p>
        </w:tc>
        <w:tc>
          <w:tcPr>
            <w:tcW w:w="1959" w:type="pct"/>
            <w:tcBorders>
              <w:left w:val="none" w:sz="0" w:space="0" w:color="auto"/>
              <w:right w:val="none" w:sz="0" w:space="0" w:color="auto"/>
            </w:tcBorders>
          </w:tcPr>
          <w:p w14:paraId="4F133696" w14:textId="77777777" w:rsidR="001D52E8" w:rsidRPr="00E35052" w:rsidRDefault="001D52E8" w:rsidP="00073217">
            <w:pPr>
              <w:spacing w:line="276"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Nutrition</w:t>
            </w:r>
          </w:p>
        </w:tc>
        <w:tc>
          <w:tcPr>
            <w:tcW w:w="2500" w:type="pct"/>
            <w:tcBorders>
              <w:left w:val="none" w:sz="0" w:space="0" w:color="auto"/>
            </w:tcBorders>
          </w:tcPr>
          <w:p w14:paraId="2F21FB06" w14:textId="77777777" w:rsidR="001D52E8" w:rsidRPr="00E35052" w:rsidRDefault="00493160" w:rsidP="00073217">
            <w:pPr>
              <w:spacing w:line="276"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Health and Population</w:t>
            </w:r>
          </w:p>
        </w:tc>
      </w:tr>
      <w:tr w:rsidR="00493160" w:rsidRPr="00E35052" w14:paraId="06DC0AEC" w14:textId="77777777" w:rsidTr="00C16F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1" w:type="pct"/>
            <w:tcBorders>
              <w:right w:val="none" w:sz="0" w:space="0" w:color="auto"/>
            </w:tcBorders>
          </w:tcPr>
          <w:p w14:paraId="55B78DEE" w14:textId="77777777" w:rsidR="00493160" w:rsidRPr="00C16F3C" w:rsidRDefault="00493160" w:rsidP="00CD4EE1">
            <w:pPr>
              <w:spacing w:line="276" w:lineRule="auto"/>
              <w:jc w:val="center"/>
              <w:rPr>
                <w:rFonts w:ascii="Times New Roman" w:hAnsi="Times New Roman" w:cs="Times New Roman"/>
                <w:b w:val="0"/>
                <w:bCs w:val="0"/>
                <w:sz w:val="24"/>
                <w:szCs w:val="24"/>
                <w:lang w:val="en-GB"/>
              </w:rPr>
            </w:pPr>
            <w:r w:rsidRPr="00C16F3C">
              <w:rPr>
                <w:rFonts w:ascii="Times New Roman" w:hAnsi="Times New Roman" w:cs="Times New Roman"/>
                <w:b w:val="0"/>
                <w:bCs w:val="0"/>
                <w:sz w:val="24"/>
                <w:szCs w:val="24"/>
                <w:lang w:val="en-GB"/>
              </w:rPr>
              <w:t>5.</w:t>
            </w:r>
          </w:p>
        </w:tc>
        <w:tc>
          <w:tcPr>
            <w:tcW w:w="1959" w:type="pct"/>
            <w:tcBorders>
              <w:left w:val="none" w:sz="0" w:space="0" w:color="auto"/>
              <w:right w:val="none" w:sz="0" w:space="0" w:color="auto"/>
            </w:tcBorders>
          </w:tcPr>
          <w:p w14:paraId="7DCCB6C7" w14:textId="77777777" w:rsidR="00493160" w:rsidRPr="00E35052" w:rsidRDefault="00493160" w:rsidP="0007321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Emergency camps</w:t>
            </w:r>
          </w:p>
        </w:tc>
        <w:tc>
          <w:tcPr>
            <w:tcW w:w="2500" w:type="pct"/>
            <w:tcBorders>
              <w:left w:val="none" w:sz="0" w:space="0" w:color="auto"/>
            </w:tcBorders>
          </w:tcPr>
          <w:p w14:paraId="318CEFE6" w14:textId="77777777" w:rsidR="00493160" w:rsidRPr="00E35052" w:rsidRDefault="00735B94">
            <w:pPr>
              <w:cnfStyle w:val="000000100000" w:firstRow="0" w:lastRow="0" w:firstColumn="0" w:lastColumn="0" w:oddVBand="0" w:evenVBand="0" w:oddHBand="1" w:evenHBand="0" w:firstRowFirstColumn="0" w:firstRowLastColumn="0" w:lastRowFirstColumn="0" w:lastRowLastColumn="0"/>
              <w:rPr>
                <w:lang w:val="en-GB"/>
              </w:rPr>
            </w:pPr>
            <w:r w:rsidRPr="00E35052">
              <w:rPr>
                <w:rFonts w:ascii="Times New Roman" w:hAnsi="Times New Roman" w:cs="Times New Roman"/>
                <w:sz w:val="24"/>
                <w:szCs w:val="24"/>
                <w:lang w:val="en-GB"/>
              </w:rPr>
              <w:t>Ministry of</w:t>
            </w:r>
            <w:r w:rsidR="00493160" w:rsidRPr="00E35052">
              <w:rPr>
                <w:rFonts w:ascii="Times New Roman" w:hAnsi="Times New Roman" w:cs="Times New Roman"/>
                <w:sz w:val="24"/>
                <w:szCs w:val="24"/>
                <w:lang w:val="en-GB"/>
              </w:rPr>
              <w:t xml:space="preserve"> Urban Development</w:t>
            </w:r>
          </w:p>
        </w:tc>
      </w:tr>
      <w:tr w:rsidR="00493160" w:rsidRPr="00E35052" w14:paraId="36349EB2" w14:textId="77777777" w:rsidTr="00C16F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1" w:type="pct"/>
            <w:tcBorders>
              <w:right w:val="none" w:sz="0" w:space="0" w:color="auto"/>
            </w:tcBorders>
          </w:tcPr>
          <w:p w14:paraId="429BB456" w14:textId="77777777" w:rsidR="00493160" w:rsidRPr="00C16F3C" w:rsidRDefault="00493160" w:rsidP="00CD4EE1">
            <w:pPr>
              <w:spacing w:line="276" w:lineRule="auto"/>
              <w:jc w:val="center"/>
              <w:rPr>
                <w:rFonts w:ascii="Times New Roman" w:hAnsi="Times New Roman" w:cs="Times New Roman"/>
                <w:b w:val="0"/>
                <w:bCs w:val="0"/>
                <w:sz w:val="24"/>
                <w:szCs w:val="24"/>
                <w:lang w:val="en-GB"/>
              </w:rPr>
            </w:pPr>
            <w:r w:rsidRPr="00C16F3C">
              <w:rPr>
                <w:rFonts w:ascii="Times New Roman" w:hAnsi="Times New Roman" w:cs="Times New Roman"/>
                <w:b w:val="0"/>
                <w:bCs w:val="0"/>
                <w:sz w:val="24"/>
                <w:szCs w:val="24"/>
                <w:lang w:val="en-GB"/>
              </w:rPr>
              <w:t>6.</w:t>
            </w:r>
          </w:p>
        </w:tc>
        <w:tc>
          <w:tcPr>
            <w:tcW w:w="1959" w:type="pct"/>
            <w:tcBorders>
              <w:left w:val="none" w:sz="0" w:space="0" w:color="auto"/>
              <w:right w:val="none" w:sz="0" w:space="0" w:color="auto"/>
            </w:tcBorders>
          </w:tcPr>
          <w:p w14:paraId="6A620E59" w14:textId="77777777" w:rsidR="00493160" w:rsidRPr="00E35052" w:rsidRDefault="00493160" w:rsidP="00073217">
            <w:pPr>
              <w:spacing w:line="276"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Camp Coordination and Camp Management (CCCM)</w:t>
            </w:r>
          </w:p>
        </w:tc>
        <w:tc>
          <w:tcPr>
            <w:tcW w:w="2500" w:type="pct"/>
            <w:tcBorders>
              <w:left w:val="none" w:sz="0" w:space="0" w:color="auto"/>
            </w:tcBorders>
          </w:tcPr>
          <w:p w14:paraId="4ECD54A2" w14:textId="77777777" w:rsidR="00493160" w:rsidRPr="00E35052" w:rsidRDefault="00735B94">
            <w:pPr>
              <w:cnfStyle w:val="000000010000" w:firstRow="0" w:lastRow="0" w:firstColumn="0" w:lastColumn="0" w:oddVBand="0" w:evenVBand="0" w:oddHBand="0" w:evenHBand="1" w:firstRowFirstColumn="0" w:firstRowLastColumn="0" w:lastRowFirstColumn="0" w:lastRowLastColumn="0"/>
              <w:rPr>
                <w:lang w:val="en-GB"/>
              </w:rPr>
            </w:pPr>
            <w:r w:rsidRPr="00E35052">
              <w:rPr>
                <w:rFonts w:ascii="Times New Roman" w:hAnsi="Times New Roman" w:cs="Times New Roman"/>
                <w:sz w:val="24"/>
                <w:szCs w:val="24"/>
                <w:lang w:val="en-GB"/>
              </w:rPr>
              <w:t>Ministry of</w:t>
            </w:r>
            <w:r w:rsidR="00493160" w:rsidRPr="00E35052">
              <w:rPr>
                <w:rFonts w:ascii="Times New Roman" w:hAnsi="Times New Roman" w:cs="Times New Roman"/>
                <w:sz w:val="24"/>
                <w:szCs w:val="24"/>
                <w:lang w:val="en-GB"/>
              </w:rPr>
              <w:t xml:space="preserve"> Urban Development</w:t>
            </w:r>
          </w:p>
        </w:tc>
      </w:tr>
      <w:tr w:rsidR="001D52E8" w:rsidRPr="00E35052" w14:paraId="03EEACB0" w14:textId="77777777" w:rsidTr="00C16F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1" w:type="pct"/>
            <w:tcBorders>
              <w:right w:val="none" w:sz="0" w:space="0" w:color="auto"/>
            </w:tcBorders>
          </w:tcPr>
          <w:p w14:paraId="1BB8F652" w14:textId="77777777" w:rsidR="001D52E8" w:rsidRPr="00C16F3C" w:rsidRDefault="001D52E8" w:rsidP="00CD4EE1">
            <w:pPr>
              <w:spacing w:line="276" w:lineRule="auto"/>
              <w:jc w:val="center"/>
              <w:rPr>
                <w:rFonts w:ascii="Times New Roman" w:hAnsi="Times New Roman" w:cs="Times New Roman"/>
                <w:b w:val="0"/>
                <w:bCs w:val="0"/>
                <w:sz w:val="24"/>
                <w:szCs w:val="24"/>
                <w:lang w:val="en-GB"/>
              </w:rPr>
            </w:pPr>
            <w:r w:rsidRPr="00C16F3C">
              <w:rPr>
                <w:rFonts w:ascii="Times New Roman" w:hAnsi="Times New Roman" w:cs="Times New Roman"/>
                <w:b w:val="0"/>
                <w:bCs w:val="0"/>
                <w:sz w:val="24"/>
                <w:szCs w:val="24"/>
                <w:lang w:val="en-GB"/>
              </w:rPr>
              <w:t>7</w:t>
            </w:r>
            <w:r w:rsidR="00C64A19" w:rsidRPr="00C16F3C">
              <w:rPr>
                <w:rFonts w:ascii="Times New Roman" w:hAnsi="Times New Roman" w:cs="Times New Roman"/>
                <w:b w:val="0"/>
                <w:bCs w:val="0"/>
                <w:sz w:val="24"/>
                <w:szCs w:val="24"/>
                <w:lang w:val="en-GB"/>
              </w:rPr>
              <w:t>.</w:t>
            </w:r>
          </w:p>
        </w:tc>
        <w:tc>
          <w:tcPr>
            <w:tcW w:w="1959" w:type="pct"/>
            <w:tcBorders>
              <w:left w:val="none" w:sz="0" w:space="0" w:color="auto"/>
              <w:right w:val="none" w:sz="0" w:space="0" w:color="auto"/>
            </w:tcBorders>
          </w:tcPr>
          <w:p w14:paraId="21CE7198" w14:textId="77777777" w:rsidR="001D52E8" w:rsidRPr="00E35052" w:rsidRDefault="001D52E8" w:rsidP="0007321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Food security</w:t>
            </w:r>
          </w:p>
        </w:tc>
        <w:tc>
          <w:tcPr>
            <w:tcW w:w="2500" w:type="pct"/>
            <w:tcBorders>
              <w:left w:val="none" w:sz="0" w:space="0" w:color="auto"/>
            </w:tcBorders>
          </w:tcPr>
          <w:p w14:paraId="07E8AAD7" w14:textId="77777777" w:rsidR="001D52E8" w:rsidRPr="00E35052" w:rsidRDefault="00735B94" w:rsidP="004931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w:t>
            </w:r>
            <w:r w:rsidR="00493160" w:rsidRPr="00E35052">
              <w:rPr>
                <w:rFonts w:ascii="Times New Roman" w:hAnsi="Times New Roman" w:cs="Times New Roman"/>
                <w:sz w:val="24"/>
                <w:szCs w:val="24"/>
                <w:lang w:val="en-GB"/>
              </w:rPr>
              <w:t xml:space="preserve"> </w:t>
            </w:r>
            <w:r w:rsidR="001D52E8" w:rsidRPr="00E35052">
              <w:rPr>
                <w:rFonts w:ascii="Times New Roman" w:hAnsi="Times New Roman" w:cs="Times New Roman"/>
                <w:sz w:val="24"/>
                <w:szCs w:val="24"/>
                <w:lang w:val="en-GB"/>
              </w:rPr>
              <w:t>A</w:t>
            </w:r>
            <w:r w:rsidR="00493160" w:rsidRPr="00E35052">
              <w:rPr>
                <w:rFonts w:ascii="Times New Roman" w:hAnsi="Times New Roman" w:cs="Times New Roman"/>
                <w:sz w:val="24"/>
                <w:szCs w:val="24"/>
                <w:lang w:val="en-GB"/>
              </w:rPr>
              <w:t xml:space="preserve">griculture </w:t>
            </w:r>
            <w:r w:rsidRPr="00E35052">
              <w:rPr>
                <w:rFonts w:ascii="Times New Roman" w:hAnsi="Times New Roman" w:cs="Times New Roman"/>
                <w:sz w:val="24"/>
                <w:szCs w:val="24"/>
                <w:lang w:val="en-GB"/>
              </w:rPr>
              <w:t>Development</w:t>
            </w:r>
            <w:r w:rsidR="00425229" w:rsidRPr="00E35052">
              <w:rPr>
                <w:rFonts w:ascii="Times New Roman" w:hAnsi="Times New Roman" w:cs="Times New Roman"/>
                <w:sz w:val="24"/>
                <w:szCs w:val="24"/>
                <w:lang w:val="en-GB"/>
              </w:rPr>
              <w:t xml:space="preserve"> (MoDA)</w:t>
            </w:r>
          </w:p>
        </w:tc>
      </w:tr>
      <w:tr w:rsidR="001D52E8" w:rsidRPr="00E35052" w14:paraId="039FBFCA" w14:textId="77777777" w:rsidTr="00C16F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1" w:type="pct"/>
            <w:tcBorders>
              <w:right w:val="none" w:sz="0" w:space="0" w:color="auto"/>
            </w:tcBorders>
          </w:tcPr>
          <w:p w14:paraId="7663805A" w14:textId="77777777" w:rsidR="001D52E8" w:rsidRPr="00C16F3C" w:rsidRDefault="001D52E8" w:rsidP="00CD4EE1">
            <w:pPr>
              <w:spacing w:line="276" w:lineRule="auto"/>
              <w:jc w:val="center"/>
              <w:rPr>
                <w:rFonts w:ascii="Times New Roman" w:hAnsi="Times New Roman" w:cs="Times New Roman"/>
                <w:b w:val="0"/>
                <w:bCs w:val="0"/>
                <w:sz w:val="24"/>
                <w:szCs w:val="24"/>
                <w:lang w:val="en-GB"/>
              </w:rPr>
            </w:pPr>
            <w:r w:rsidRPr="00C16F3C">
              <w:rPr>
                <w:rFonts w:ascii="Times New Roman" w:hAnsi="Times New Roman" w:cs="Times New Roman"/>
                <w:b w:val="0"/>
                <w:bCs w:val="0"/>
                <w:sz w:val="24"/>
                <w:szCs w:val="24"/>
                <w:lang w:val="en-GB"/>
              </w:rPr>
              <w:t>8</w:t>
            </w:r>
            <w:r w:rsidR="00C64A19" w:rsidRPr="00C16F3C">
              <w:rPr>
                <w:rFonts w:ascii="Times New Roman" w:hAnsi="Times New Roman" w:cs="Times New Roman"/>
                <w:b w:val="0"/>
                <w:bCs w:val="0"/>
                <w:sz w:val="24"/>
                <w:szCs w:val="24"/>
                <w:lang w:val="en-GB"/>
              </w:rPr>
              <w:t>.</w:t>
            </w:r>
          </w:p>
        </w:tc>
        <w:tc>
          <w:tcPr>
            <w:tcW w:w="1959" w:type="pct"/>
            <w:tcBorders>
              <w:left w:val="none" w:sz="0" w:space="0" w:color="auto"/>
              <w:right w:val="none" w:sz="0" w:space="0" w:color="auto"/>
            </w:tcBorders>
          </w:tcPr>
          <w:p w14:paraId="623FE12C" w14:textId="77777777" w:rsidR="001D52E8" w:rsidRPr="00E35052" w:rsidRDefault="001D52E8" w:rsidP="00073217">
            <w:pPr>
              <w:spacing w:line="276"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Education</w:t>
            </w:r>
          </w:p>
        </w:tc>
        <w:tc>
          <w:tcPr>
            <w:tcW w:w="2500" w:type="pct"/>
            <w:tcBorders>
              <w:left w:val="none" w:sz="0" w:space="0" w:color="auto"/>
            </w:tcBorders>
          </w:tcPr>
          <w:p w14:paraId="47AE4527" w14:textId="77777777" w:rsidR="001D52E8" w:rsidRPr="00E35052" w:rsidRDefault="00735B94" w:rsidP="00493160">
            <w:pPr>
              <w:spacing w:line="276"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w:t>
            </w:r>
            <w:r w:rsidR="00493160" w:rsidRPr="00E35052">
              <w:rPr>
                <w:rFonts w:ascii="Times New Roman" w:hAnsi="Times New Roman" w:cs="Times New Roman"/>
                <w:sz w:val="24"/>
                <w:szCs w:val="24"/>
                <w:lang w:val="en-GB"/>
              </w:rPr>
              <w:t xml:space="preserve">  Education</w:t>
            </w:r>
            <w:r w:rsidR="00425229" w:rsidRPr="00E35052">
              <w:rPr>
                <w:rFonts w:ascii="Times New Roman" w:hAnsi="Times New Roman" w:cs="Times New Roman"/>
                <w:sz w:val="24"/>
                <w:szCs w:val="24"/>
                <w:lang w:val="en-GB"/>
              </w:rPr>
              <w:t xml:space="preserve"> (MoE)</w:t>
            </w:r>
          </w:p>
        </w:tc>
      </w:tr>
      <w:tr w:rsidR="001D52E8" w:rsidRPr="00E35052" w14:paraId="51742477" w14:textId="77777777" w:rsidTr="00C16F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1" w:type="pct"/>
            <w:tcBorders>
              <w:right w:val="none" w:sz="0" w:space="0" w:color="auto"/>
            </w:tcBorders>
          </w:tcPr>
          <w:p w14:paraId="228D5AF6" w14:textId="77777777" w:rsidR="001D52E8" w:rsidRPr="00C16F3C" w:rsidRDefault="001D52E8" w:rsidP="00CD4EE1">
            <w:pPr>
              <w:spacing w:line="276" w:lineRule="auto"/>
              <w:jc w:val="center"/>
              <w:rPr>
                <w:rFonts w:ascii="Times New Roman" w:hAnsi="Times New Roman" w:cs="Times New Roman"/>
                <w:b w:val="0"/>
                <w:bCs w:val="0"/>
                <w:sz w:val="24"/>
                <w:szCs w:val="24"/>
                <w:lang w:val="en-GB"/>
              </w:rPr>
            </w:pPr>
            <w:r w:rsidRPr="00C16F3C">
              <w:rPr>
                <w:rFonts w:ascii="Times New Roman" w:hAnsi="Times New Roman" w:cs="Times New Roman"/>
                <w:b w:val="0"/>
                <w:bCs w:val="0"/>
                <w:sz w:val="24"/>
                <w:szCs w:val="24"/>
                <w:lang w:val="en-GB"/>
              </w:rPr>
              <w:t>9</w:t>
            </w:r>
            <w:r w:rsidR="00C64A19" w:rsidRPr="00C16F3C">
              <w:rPr>
                <w:rFonts w:ascii="Times New Roman" w:hAnsi="Times New Roman" w:cs="Times New Roman"/>
                <w:b w:val="0"/>
                <w:bCs w:val="0"/>
                <w:sz w:val="24"/>
                <w:szCs w:val="24"/>
                <w:lang w:val="en-GB"/>
              </w:rPr>
              <w:t>.</w:t>
            </w:r>
          </w:p>
        </w:tc>
        <w:tc>
          <w:tcPr>
            <w:tcW w:w="1959" w:type="pct"/>
            <w:tcBorders>
              <w:left w:val="none" w:sz="0" w:space="0" w:color="auto"/>
              <w:right w:val="none" w:sz="0" w:space="0" w:color="auto"/>
            </w:tcBorders>
          </w:tcPr>
          <w:p w14:paraId="23E75A26" w14:textId="77777777" w:rsidR="001D52E8" w:rsidRPr="00E35052" w:rsidRDefault="00493160" w:rsidP="0007321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Protection</w:t>
            </w:r>
          </w:p>
        </w:tc>
        <w:tc>
          <w:tcPr>
            <w:tcW w:w="2500" w:type="pct"/>
            <w:tcBorders>
              <w:left w:val="none" w:sz="0" w:space="0" w:color="auto"/>
            </w:tcBorders>
          </w:tcPr>
          <w:p w14:paraId="7D7A21EB" w14:textId="77777777" w:rsidR="001D52E8" w:rsidRPr="00E35052" w:rsidRDefault="001D52E8" w:rsidP="0007321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w:t>
            </w:r>
            <w:r w:rsidR="00493160" w:rsidRPr="00E35052">
              <w:rPr>
                <w:rFonts w:ascii="Times New Roman" w:hAnsi="Times New Roman" w:cs="Times New Roman"/>
                <w:sz w:val="24"/>
                <w:szCs w:val="24"/>
                <w:lang w:val="en-GB"/>
              </w:rPr>
              <w:t xml:space="preserve">inistry of Women, </w:t>
            </w:r>
            <w:r w:rsidR="00735B94" w:rsidRPr="00E35052">
              <w:rPr>
                <w:rFonts w:ascii="Times New Roman" w:hAnsi="Times New Roman" w:cs="Times New Roman"/>
                <w:sz w:val="24"/>
                <w:szCs w:val="24"/>
                <w:lang w:val="en-GB"/>
              </w:rPr>
              <w:t>Children</w:t>
            </w:r>
            <w:r w:rsidR="00493160" w:rsidRPr="00E35052">
              <w:rPr>
                <w:rFonts w:ascii="Times New Roman" w:hAnsi="Times New Roman" w:cs="Times New Roman"/>
                <w:sz w:val="24"/>
                <w:szCs w:val="24"/>
                <w:lang w:val="en-GB"/>
              </w:rPr>
              <w:t xml:space="preserve"> and Social Welfar</w:t>
            </w:r>
            <w:r w:rsidR="00735B94" w:rsidRPr="00E35052">
              <w:rPr>
                <w:rFonts w:ascii="Times New Roman" w:hAnsi="Times New Roman" w:cs="Times New Roman"/>
                <w:sz w:val="24"/>
                <w:szCs w:val="24"/>
                <w:lang w:val="en-GB"/>
              </w:rPr>
              <w:t>e</w:t>
            </w:r>
            <w:r w:rsidR="00425229" w:rsidRPr="00E35052">
              <w:rPr>
                <w:rFonts w:ascii="Times New Roman" w:hAnsi="Times New Roman" w:cs="Times New Roman"/>
                <w:sz w:val="24"/>
                <w:szCs w:val="24"/>
                <w:lang w:val="en-GB"/>
              </w:rPr>
              <w:t xml:space="preserve"> (MoWCSW)</w:t>
            </w:r>
            <w:r w:rsidRPr="00E35052">
              <w:rPr>
                <w:rFonts w:ascii="Times New Roman" w:hAnsi="Times New Roman" w:cs="Times New Roman"/>
                <w:sz w:val="24"/>
                <w:szCs w:val="24"/>
                <w:lang w:val="en-GB"/>
              </w:rPr>
              <w:t>/N</w:t>
            </w:r>
            <w:r w:rsidR="00627A33" w:rsidRPr="00E35052">
              <w:rPr>
                <w:rFonts w:ascii="Times New Roman" w:hAnsi="Times New Roman" w:cs="Times New Roman"/>
                <w:sz w:val="24"/>
                <w:szCs w:val="24"/>
                <w:lang w:val="en-GB"/>
              </w:rPr>
              <w:t xml:space="preserve">ational </w:t>
            </w:r>
            <w:r w:rsidRPr="00E35052">
              <w:rPr>
                <w:rFonts w:ascii="Times New Roman" w:hAnsi="Times New Roman" w:cs="Times New Roman"/>
                <w:sz w:val="24"/>
                <w:szCs w:val="24"/>
                <w:lang w:val="en-GB"/>
              </w:rPr>
              <w:t>H</w:t>
            </w:r>
            <w:r w:rsidR="00627A33" w:rsidRPr="00E35052">
              <w:rPr>
                <w:rFonts w:ascii="Times New Roman" w:hAnsi="Times New Roman" w:cs="Times New Roman"/>
                <w:sz w:val="24"/>
                <w:szCs w:val="24"/>
                <w:lang w:val="en-GB"/>
              </w:rPr>
              <w:t xml:space="preserve">uman </w:t>
            </w:r>
            <w:r w:rsidRPr="00E35052">
              <w:rPr>
                <w:rFonts w:ascii="Times New Roman" w:hAnsi="Times New Roman" w:cs="Times New Roman"/>
                <w:sz w:val="24"/>
                <w:szCs w:val="24"/>
                <w:lang w:val="en-GB"/>
              </w:rPr>
              <w:t>R</w:t>
            </w:r>
            <w:r w:rsidR="00627A33" w:rsidRPr="00E35052">
              <w:rPr>
                <w:rFonts w:ascii="Times New Roman" w:hAnsi="Times New Roman" w:cs="Times New Roman"/>
                <w:sz w:val="24"/>
                <w:szCs w:val="24"/>
                <w:lang w:val="en-GB"/>
              </w:rPr>
              <w:t xml:space="preserve">ights </w:t>
            </w:r>
            <w:r w:rsidRPr="00E35052">
              <w:rPr>
                <w:rFonts w:ascii="Times New Roman" w:hAnsi="Times New Roman" w:cs="Times New Roman"/>
                <w:sz w:val="24"/>
                <w:szCs w:val="24"/>
                <w:lang w:val="en-GB"/>
              </w:rPr>
              <w:t>C</w:t>
            </w:r>
            <w:r w:rsidR="00627A33" w:rsidRPr="00E35052">
              <w:rPr>
                <w:rFonts w:ascii="Times New Roman" w:hAnsi="Times New Roman" w:cs="Times New Roman"/>
                <w:sz w:val="24"/>
                <w:szCs w:val="24"/>
                <w:lang w:val="en-GB"/>
              </w:rPr>
              <w:t>ommission</w:t>
            </w:r>
            <w:r w:rsidRPr="00E35052">
              <w:rPr>
                <w:rFonts w:ascii="Times New Roman" w:hAnsi="Times New Roman" w:cs="Times New Roman"/>
                <w:sz w:val="24"/>
                <w:szCs w:val="24"/>
                <w:lang w:val="en-GB"/>
              </w:rPr>
              <w:t xml:space="preserve"> </w:t>
            </w:r>
            <w:r w:rsidR="00425229" w:rsidRPr="00E35052">
              <w:rPr>
                <w:rFonts w:ascii="Times New Roman" w:hAnsi="Times New Roman" w:cs="Times New Roman"/>
                <w:sz w:val="24"/>
                <w:szCs w:val="24"/>
                <w:lang w:val="en-GB"/>
              </w:rPr>
              <w:t>(NHRC)</w:t>
            </w:r>
          </w:p>
        </w:tc>
      </w:tr>
      <w:tr w:rsidR="001D52E8" w:rsidRPr="00E35052" w14:paraId="742B3F1D" w14:textId="77777777" w:rsidTr="00C16F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1" w:type="pct"/>
            <w:tcBorders>
              <w:right w:val="none" w:sz="0" w:space="0" w:color="auto"/>
            </w:tcBorders>
          </w:tcPr>
          <w:p w14:paraId="6FA7B8E0" w14:textId="77777777" w:rsidR="001D52E8" w:rsidRPr="00C16F3C" w:rsidRDefault="001D52E8" w:rsidP="00CD4EE1">
            <w:pPr>
              <w:spacing w:line="276" w:lineRule="auto"/>
              <w:jc w:val="center"/>
              <w:rPr>
                <w:rFonts w:ascii="Times New Roman" w:hAnsi="Times New Roman" w:cs="Times New Roman"/>
                <w:b w:val="0"/>
                <w:bCs w:val="0"/>
                <w:sz w:val="24"/>
                <w:szCs w:val="24"/>
                <w:lang w:val="en-GB"/>
              </w:rPr>
            </w:pPr>
            <w:r w:rsidRPr="00C16F3C">
              <w:rPr>
                <w:rFonts w:ascii="Times New Roman" w:hAnsi="Times New Roman" w:cs="Times New Roman"/>
                <w:b w:val="0"/>
                <w:bCs w:val="0"/>
                <w:sz w:val="24"/>
                <w:szCs w:val="24"/>
                <w:lang w:val="en-GB"/>
              </w:rPr>
              <w:t>10</w:t>
            </w:r>
            <w:r w:rsidR="00C64A19" w:rsidRPr="00C16F3C">
              <w:rPr>
                <w:rFonts w:ascii="Times New Roman" w:hAnsi="Times New Roman" w:cs="Times New Roman"/>
                <w:b w:val="0"/>
                <w:bCs w:val="0"/>
                <w:sz w:val="24"/>
                <w:szCs w:val="24"/>
                <w:lang w:val="en-GB"/>
              </w:rPr>
              <w:t>.</w:t>
            </w:r>
          </w:p>
        </w:tc>
        <w:tc>
          <w:tcPr>
            <w:tcW w:w="1959" w:type="pct"/>
            <w:tcBorders>
              <w:left w:val="none" w:sz="0" w:space="0" w:color="auto"/>
              <w:right w:val="none" w:sz="0" w:space="0" w:color="auto"/>
            </w:tcBorders>
          </w:tcPr>
          <w:p w14:paraId="106C6CCD" w14:textId="77777777" w:rsidR="001D52E8" w:rsidRPr="00E35052" w:rsidRDefault="001D52E8" w:rsidP="00073217">
            <w:pPr>
              <w:spacing w:line="276"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Emergency communication</w:t>
            </w:r>
          </w:p>
        </w:tc>
        <w:tc>
          <w:tcPr>
            <w:tcW w:w="2500" w:type="pct"/>
            <w:tcBorders>
              <w:left w:val="none" w:sz="0" w:space="0" w:color="auto"/>
            </w:tcBorders>
          </w:tcPr>
          <w:p w14:paraId="2A96BF07" w14:textId="77777777" w:rsidR="001D52E8" w:rsidRPr="00E35052" w:rsidRDefault="001D52E8" w:rsidP="00493160">
            <w:pPr>
              <w:spacing w:line="276"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w:t>
            </w:r>
            <w:r w:rsidR="00493160" w:rsidRPr="00E35052">
              <w:rPr>
                <w:rFonts w:ascii="Times New Roman" w:hAnsi="Times New Roman" w:cs="Times New Roman"/>
                <w:sz w:val="24"/>
                <w:szCs w:val="24"/>
                <w:lang w:val="en-GB"/>
              </w:rPr>
              <w:t>inistry of Information Technology</w:t>
            </w:r>
            <w:r w:rsidR="00425229" w:rsidRPr="00E35052">
              <w:rPr>
                <w:rFonts w:ascii="Times New Roman" w:hAnsi="Times New Roman" w:cs="Times New Roman"/>
                <w:sz w:val="24"/>
                <w:szCs w:val="24"/>
                <w:lang w:val="en-GB"/>
              </w:rPr>
              <w:t xml:space="preserve"> (MoIT)</w:t>
            </w:r>
          </w:p>
        </w:tc>
      </w:tr>
      <w:tr w:rsidR="001D52E8" w:rsidRPr="00E35052" w14:paraId="51A4CE0B" w14:textId="77777777" w:rsidTr="00C16F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1" w:type="pct"/>
            <w:tcBorders>
              <w:right w:val="none" w:sz="0" w:space="0" w:color="auto"/>
            </w:tcBorders>
          </w:tcPr>
          <w:p w14:paraId="3A2137FE" w14:textId="77777777" w:rsidR="001D52E8" w:rsidRPr="00C16F3C" w:rsidRDefault="00C64A19" w:rsidP="00CD4EE1">
            <w:pPr>
              <w:spacing w:line="276" w:lineRule="auto"/>
              <w:jc w:val="center"/>
              <w:rPr>
                <w:rFonts w:ascii="Times New Roman" w:hAnsi="Times New Roman" w:cs="Times New Roman"/>
                <w:b w:val="0"/>
                <w:bCs w:val="0"/>
                <w:sz w:val="24"/>
                <w:szCs w:val="24"/>
                <w:lang w:val="en-GB"/>
              </w:rPr>
            </w:pPr>
            <w:r w:rsidRPr="00C16F3C">
              <w:rPr>
                <w:rFonts w:ascii="Times New Roman" w:hAnsi="Times New Roman" w:cs="Times New Roman"/>
                <w:b w:val="0"/>
                <w:bCs w:val="0"/>
                <w:sz w:val="24"/>
                <w:szCs w:val="24"/>
                <w:lang w:val="en-GB"/>
              </w:rPr>
              <w:t>11.</w:t>
            </w:r>
          </w:p>
        </w:tc>
        <w:tc>
          <w:tcPr>
            <w:tcW w:w="1959" w:type="pct"/>
            <w:tcBorders>
              <w:left w:val="none" w:sz="0" w:space="0" w:color="auto"/>
              <w:right w:val="none" w:sz="0" w:space="0" w:color="auto"/>
            </w:tcBorders>
          </w:tcPr>
          <w:p w14:paraId="276DD9E0" w14:textId="77777777" w:rsidR="001D52E8" w:rsidRPr="00E35052" w:rsidRDefault="001D52E8" w:rsidP="0007321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Rapid response network</w:t>
            </w:r>
          </w:p>
        </w:tc>
        <w:tc>
          <w:tcPr>
            <w:tcW w:w="2500" w:type="pct"/>
            <w:tcBorders>
              <w:left w:val="none" w:sz="0" w:space="0" w:color="auto"/>
            </w:tcBorders>
          </w:tcPr>
          <w:p w14:paraId="3C4C2E9B" w14:textId="77777777" w:rsidR="001D52E8" w:rsidRPr="00E35052" w:rsidRDefault="001D52E8" w:rsidP="004931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w:t>
            </w:r>
            <w:r w:rsidR="00493160" w:rsidRPr="00E35052">
              <w:rPr>
                <w:rFonts w:ascii="Times New Roman" w:hAnsi="Times New Roman" w:cs="Times New Roman"/>
                <w:sz w:val="24"/>
                <w:szCs w:val="24"/>
                <w:lang w:val="en-GB"/>
              </w:rPr>
              <w:t>inistry of Federal Affairs and Local Development</w:t>
            </w:r>
            <w:r w:rsidR="00425229" w:rsidRPr="00E35052">
              <w:rPr>
                <w:rFonts w:ascii="Times New Roman" w:hAnsi="Times New Roman" w:cs="Times New Roman"/>
                <w:sz w:val="24"/>
                <w:szCs w:val="24"/>
                <w:lang w:val="en-GB"/>
              </w:rPr>
              <w:t xml:space="preserve"> (MoFALD)</w:t>
            </w:r>
          </w:p>
        </w:tc>
      </w:tr>
    </w:tbl>
    <w:p w14:paraId="3A815EC1" w14:textId="77777777" w:rsidR="001D52E8" w:rsidRPr="00E35052" w:rsidRDefault="001D52E8" w:rsidP="001D52E8">
      <w:pPr>
        <w:rPr>
          <w:rFonts w:ascii="Times New Roman" w:hAnsi="Times New Roman" w:cs="Times New Roman"/>
          <w:sz w:val="24"/>
          <w:szCs w:val="24"/>
          <w:lang w:val="en-GB"/>
        </w:rPr>
      </w:pPr>
    </w:p>
    <w:p w14:paraId="101CD507" w14:textId="77777777" w:rsidR="001D52E8" w:rsidRPr="00E35052" w:rsidRDefault="001D52E8" w:rsidP="00735B94">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Various national and international NGOs worked in their respective sectors in coordination with and directions from District Disaster Relief Committees. Action plans were formulated and effectively implemented in coordination with cluster lead ministries.</w:t>
      </w:r>
    </w:p>
    <w:p w14:paraId="3D2528E3" w14:textId="77777777" w:rsidR="001D52E8" w:rsidRPr="00E35052" w:rsidRDefault="001D52E8" w:rsidP="00735B94">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At the district level, search, rescue, and relief operations were carried out under the leadership of District Disaster Relief Committee. A monitoring team was formed consisting of representatives from political parties under the leadership of the CDO. District Administration Offices utilized their budgets for immediate purchasing food and non-food relief materials with participation of District Development Committee, municipality, VDC, and Nepal Red Cross Society. At the central level, additional relief materials were supplied: food from MoCS and MoI, non-food materials from MoUD, and medicines from MoHP.</w:t>
      </w:r>
    </w:p>
    <w:p w14:paraId="559E60E8" w14:textId="77777777" w:rsidR="001D52E8" w:rsidRPr="00E35052" w:rsidRDefault="001D52E8" w:rsidP="001D52E8">
      <w:pPr>
        <w:rPr>
          <w:rFonts w:ascii="Times New Roman" w:hAnsi="Times New Roman" w:cs="Times New Roman"/>
          <w:sz w:val="24"/>
          <w:szCs w:val="24"/>
          <w:lang w:val="en-GB"/>
        </w:rPr>
      </w:pPr>
    </w:p>
    <w:p w14:paraId="37F89952" w14:textId="77777777" w:rsidR="001D52E8" w:rsidRPr="00E35052" w:rsidRDefault="001D52E8" w:rsidP="00735B94">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Many national and international NGOs immediately provided food and non-food relief materials. To make relief distribution effective, one-door policy was adopted, and the D</w:t>
      </w:r>
      <w:r w:rsidR="00735B94" w:rsidRPr="00E35052">
        <w:rPr>
          <w:rFonts w:ascii="Times New Roman" w:hAnsi="Times New Roman" w:cs="Times New Roman"/>
          <w:sz w:val="24"/>
          <w:szCs w:val="24"/>
          <w:lang w:val="en-GB"/>
        </w:rPr>
        <w:t>D</w:t>
      </w:r>
      <w:r w:rsidRPr="00E35052">
        <w:rPr>
          <w:rFonts w:ascii="Times New Roman" w:hAnsi="Times New Roman" w:cs="Times New Roman"/>
          <w:sz w:val="24"/>
          <w:szCs w:val="24"/>
          <w:lang w:val="en-GB"/>
        </w:rPr>
        <w:t>RC coordinated and monitored the relief distribution.</w:t>
      </w:r>
    </w:p>
    <w:p w14:paraId="571EADFD" w14:textId="1CA595E0" w:rsidR="001D52E8" w:rsidRPr="00E35052" w:rsidRDefault="00AB0611" w:rsidP="001D52E8">
      <w:pPr>
        <w:pStyle w:val="Heading3"/>
        <w:ind w:left="720" w:hanging="720"/>
        <w:jc w:val="both"/>
        <w:rPr>
          <w:rFonts w:ascii="Times New Roman" w:hAnsi="Times New Roman" w:cs="Times New Roman"/>
          <w:color w:val="auto"/>
          <w:sz w:val="28"/>
          <w:szCs w:val="28"/>
          <w:lang w:val="en-GB"/>
        </w:rPr>
      </w:pPr>
      <w:bookmarkStart w:id="286" w:name="_Toc487550952"/>
      <w:r>
        <w:rPr>
          <w:rFonts w:ascii="Times New Roman" w:hAnsi="Times New Roman" w:cs="Times New Roman"/>
          <w:color w:val="auto"/>
          <w:sz w:val="28"/>
          <w:szCs w:val="28"/>
          <w:lang w:val="en-GB"/>
        </w:rPr>
        <w:t>5</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8</w:t>
      </w:r>
      <w:r w:rsidR="0050025F" w:rsidRPr="00E35052">
        <w:rPr>
          <w:rFonts w:ascii="Times New Roman" w:hAnsi="Times New Roman" w:cs="Times New Roman"/>
          <w:color w:val="auto"/>
          <w:sz w:val="28"/>
          <w:szCs w:val="28"/>
          <w:lang w:val="en-GB"/>
        </w:rPr>
        <w:t>.</w:t>
      </w:r>
      <w:r w:rsidR="001D52E8" w:rsidRPr="00E35052">
        <w:rPr>
          <w:rFonts w:ascii="Times New Roman" w:hAnsi="Times New Roman" w:cs="Times New Roman"/>
          <w:color w:val="auto"/>
          <w:sz w:val="28"/>
          <w:szCs w:val="28"/>
          <w:lang w:val="en-GB"/>
        </w:rPr>
        <w:t xml:space="preserve"> Ministry-wise division of responsibilities</w:t>
      </w:r>
      <w:bookmarkEnd w:id="286"/>
    </w:p>
    <w:p w14:paraId="4F059C86" w14:textId="77777777" w:rsidR="001D52E8" w:rsidRPr="00E35052" w:rsidRDefault="001D52E8" w:rsidP="001D52E8">
      <w:pPr>
        <w:rPr>
          <w:rFonts w:ascii="Times New Roman" w:hAnsi="Times New Roman" w:cs="Times New Roman"/>
          <w:sz w:val="24"/>
          <w:szCs w:val="24"/>
          <w:lang w:val="en-GB"/>
        </w:rPr>
      </w:pPr>
    </w:p>
    <w:p w14:paraId="2552A3D0" w14:textId="77777777" w:rsidR="001D52E8" w:rsidRPr="00E35052" w:rsidRDefault="001D52E8" w:rsidP="00735B94">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MoHA and its subordinate offices had a major role in leading the search, rescue, and relief operation, maintaining peace and security, and mobilizing governmental and national and international NGOs effectively from the central to local levels. After the earthquake, all staff of MoHA were recruited through various newly formed committees and subcommittees. Moreover, disaster response was carried out with the leadership of MoHA at the central level and of DAO at the district level.</w:t>
      </w:r>
    </w:p>
    <w:p w14:paraId="6E6321F3" w14:textId="77777777" w:rsidR="001D52E8" w:rsidRPr="00E35052" w:rsidRDefault="001D52E8" w:rsidP="00735B94">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Within an hour of the earthquake, the Health Emergency Operations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at the MoH started operating. To effectively manage free treatment of earthquake survivors, a Central Health Emergency Coordination Committee was </w:t>
      </w:r>
      <w:r w:rsidR="001150E4">
        <w:rPr>
          <w:rFonts w:ascii="Times New Roman" w:hAnsi="Times New Roman" w:cs="Times New Roman"/>
          <w:sz w:val="24"/>
          <w:szCs w:val="24"/>
          <w:lang w:val="en-GB"/>
        </w:rPr>
        <w:t>formed under the leadership of Health S</w:t>
      </w:r>
      <w:r w:rsidRPr="00E35052">
        <w:rPr>
          <w:rFonts w:ascii="Times New Roman" w:hAnsi="Times New Roman" w:cs="Times New Roman"/>
          <w:sz w:val="24"/>
          <w:szCs w:val="24"/>
          <w:lang w:val="en-GB"/>
        </w:rPr>
        <w:t>ecretary. Disaster management teams were mobilized for management of medicines, relief supplies, and managing dead bodies. MoH assigned coordinators in six hospitals of the Kathmandu valley for treatment of survivors. District coordinators were also assigned in the 14 worst affected districts for management of health care activities.</w:t>
      </w:r>
    </w:p>
    <w:p w14:paraId="6C1A5ABD" w14:textId="77777777" w:rsidR="001D52E8" w:rsidRPr="00E35052" w:rsidRDefault="001D52E8" w:rsidP="00735B94">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MoFA played an active role in coordinating and facilitating the rescue, relief, and reconstruction works of the international community in the aftermath of the earthquake. The Central Command Post fulfilled its duties by representing itself at the high level. MoFA established a 24-hour duty station for coordination with national and international agencies. Similarly, a dedicated telephone line was established for immediate flow of information and a special web portal containing information on earthquake was established. MoFA coordinated with embassies and facilitated supply of relief materials collected by NRNA. MoFA also periodically briefed the international media on the Nepal’s situation and ongoing relief and relief activities. MoFA also helped the government in passing the resolution on Nepal at international forums such as UNGA and in appealing the international community for assistance.</w:t>
      </w:r>
    </w:p>
    <w:p w14:paraId="4A18016A" w14:textId="77777777" w:rsidR="001D52E8" w:rsidRPr="00E35052" w:rsidRDefault="001D52E8" w:rsidP="00735B94">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role of MoFA was crucial in obtaining international assistance and support, in showing Nepal’s reality to the world community, and in assisting and coordinating with international search-and-rescue missions at the diplomatic level. It continually interacted with related agencies for reduction of harm to people and property and informed the international community. The urgent meeting of C</w:t>
      </w:r>
      <w:r w:rsidR="00735B94" w:rsidRPr="00E35052">
        <w:rPr>
          <w:rFonts w:ascii="Times New Roman" w:hAnsi="Times New Roman" w:cs="Times New Roman"/>
          <w:sz w:val="24"/>
          <w:szCs w:val="24"/>
          <w:lang w:val="en-GB"/>
        </w:rPr>
        <w:t>DRC on 25 April 2015</w:t>
      </w:r>
      <w:r w:rsidRPr="00E35052">
        <w:rPr>
          <w:rFonts w:ascii="Times New Roman" w:hAnsi="Times New Roman" w:cs="Times New Roman"/>
          <w:sz w:val="24"/>
          <w:szCs w:val="24"/>
          <w:lang w:val="en-GB"/>
        </w:rPr>
        <w:t xml:space="preserve"> took initiatives to appeal the international community for bilateral and multilateral assistance and for active involvement at the time of such national disaster. Foreign consulates in Nepal and Nepali consulates abroad were swiftly provided information of the situation in the aftermath of the earthquake and were appealed for search and rescue missions. The concerned stakeholders and international community were informed of the provisions for relief, rehabilitation, and reconstruction, including the priority list of foreign relief materials that would receive tax reduction.</w:t>
      </w:r>
    </w:p>
    <w:p w14:paraId="15FB29FC" w14:textId="77777777" w:rsidR="001D52E8" w:rsidRPr="00E35052" w:rsidRDefault="001D52E8" w:rsidP="0042522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Various issues regarding diplomatic flights, such as allowance, visa, and customs, were facilitated by the team formed at TIA for coordination of international assistance, which was also represented by under-secretary of MoFA. MoFA played an active role in successfully concluding the International Conference on National Reconstruction organized by the Nepal Government. Provisions were made to open special accounts in Nepali embassies around the world to collect donations for earthquake survivors and to transfer the money to the fund of Prime Minister’s Office in Nepal. Efforts were made to minimize harm to the tourism industry, including by removing Nepal from Negative Travel Advisory. MoFA made special arrangements for visits to Nepal of ambassadors and consulate officials located in New Delhi and coordinated with the Civil Aviation Authority for such diplomatic flights.</w:t>
      </w:r>
    </w:p>
    <w:p w14:paraId="5F86604B" w14:textId="77777777" w:rsidR="001D52E8" w:rsidRPr="00E35052" w:rsidRDefault="001D52E8" w:rsidP="0042522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MoFALD had provided</w:t>
      </w:r>
      <w:r w:rsidRPr="00E35052">
        <w:rPr>
          <w:rFonts w:ascii="Times New Roman" w:hAnsi="Times New Roman" w:cs="Times New Roman"/>
          <w:sz w:val="24"/>
          <w:szCs w:val="24"/>
          <w:cs/>
          <w:lang w:val="en-GB"/>
        </w:rPr>
        <w:t xml:space="preserve"> </w:t>
      </w:r>
      <w:r w:rsidR="00EC1AE1"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900,000 for VDCs in five of the worst affected districts (Rasuwa, Nuwakot, Dhading, Gorkha, and Sindhupalchok) and </w:t>
      </w:r>
      <w:r w:rsidR="00EC1AE1"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450,000 for VDCs in the rest of the nine worst affected districts (Kathmandu, Lalitpur, Bhaktapur, Kabhrepalanchok, Dolakha, Ramechhap, Okhaldhunga, Sindhuli, and Makwanpur). Similarly, MoFALD provided </w:t>
      </w:r>
      <w:r w:rsidR="00EC1AE1"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504 million rupees for rapid response to municipalities in all the 14 worst affected districts. Similarly, it provided </w:t>
      </w:r>
      <w:r w:rsidR="00EC1AE1"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1 million for the purpose of construction of temporary VDC offices and furniture to each of the 178 VDCs in which the VDC offices were destroyed by the earthquake, </w:t>
      </w:r>
      <w:r w:rsidR="00E90809" w:rsidRPr="00E35052">
        <w:rPr>
          <w:rFonts w:ascii="Times New Roman" w:hAnsi="Times New Roman" w:cs="Times New Roman"/>
          <w:sz w:val="24"/>
          <w:szCs w:val="24"/>
          <w:lang w:val="en-GB"/>
        </w:rPr>
        <w:t>totalling</w:t>
      </w:r>
      <w:r w:rsidRPr="00E35052">
        <w:rPr>
          <w:rFonts w:ascii="Times New Roman" w:hAnsi="Times New Roman" w:cs="Times New Roman"/>
          <w:sz w:val="24"/>
          <w:szCs w:val="24"/>
          <w:lang w:val="en-GB"/>
        </w:rPr>
        <w:t xml:space="preserve"> </w:t>
      </w:r>
      <w:r w:rsidR="00EC1AE1"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178 million; and 1 million each for 72 ward offices of 39 municipalities that had ward offices destroyed by the earthquake, </w:t>
      </w:r>
      <w:r w:rsidR="00E90809" w:rsidRPr="00E35052">
        <w:rPr>
          <w:rFonts w:ascii="Times New Roman" w:hAnsi="Times New Roman" w:cs="Times New Roman"/>
          <w:sz w:val="24"/>
          <w:szCs w:val="24"/>
          <w:lang w:val="en-GB"/>
        </w:rPr>
        <w:t>totalling</w:t>
      </w:r>
      <w:r w:rsidRPr="00E35052">
        <w:rPr>
          <w:rFonts w:ascii="Times New Roman" w:hAnsi="Times New Roman" w:cs="Times New Roman"/>
          <w:sz w:val="24"/>
          <w:szCs w:val="24"/>
          <w:lang w:val="en-GB"/>
        </w:rPr>
        <w:t xml:space="preserve"> </w:t>
      </w:r>
      <w:r w:rsidR="00EC1AE1"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72 million</w:t>
      </w:r>
      <w:r w:rsidR="00EC1AE1" w:rsidRPr="00E35052">
        <w:rPr>
          <w:rFonts w:ascii="Times New Roman" w:hAnsi="Times New Roman" w:cs="Times New Roman"/>
          <w:sz w:val="24"/>
          <w:szCs w:val="24"/>
          <w:lang w:val="en-GB"/>
        </w:rPr>
        <w:t xml:space="preserve"> (Table 4.4)</w:t>
      </w:r>
      <w:r w:rsidRPr="00E35052">
        <w:rPr>
          <w:rFonts w:ascii="Times New Roman" w:hAnsi="Times New Roman" w:cs="Times New Roman"/>
          <w:sz w:val="24"/>
          <w:szCs w:val="24"/>
          <w:lang w:val="en-GB"/>
        </w:rPr>
        <w:t xml:space="preserve">. </w:t>
      </w:r>
    </w:p>
    <w:p w14:paraId="4128FC7B" w14:textId="77777777" w:rsidR="001D52E8" w:rsidRPr="00E35052" w:rsidRDefault="001D52E8" w:rsidP="00EC1AE1">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Data provid</w:t>
      </w:r>
      <w:r w:rsidR="00153BF3" w:rsidRPr="00E35052">
        <w:rPr>
          <w:rFonts w:ascii="Times New Roman" w:hAnsi="Times New Roman" w:cs="Times New Roman"/>
          <w:sz w:val="24"/>
          <w:szCs w:val="24"/>
          <w:lang w:val="en-GB"/>
        </w:rPr>
        <w:t>ed by MoFALD shows that until 24 April 2016</w:t>
      </w:r>
      <w:r w:rsidRPr="00E35052">
        <w:rPr>
          <w:rFonts w:ascii="Times New Roman" w:hAnsi="Times New Roman" w:cs="Times New Roman"/>
          <w:sz w:val="24"/>
          <w:szCs w:val="24"/>
          <w:lang w:val="en-GB"/>
        </w:rPr>
        <w:t>, constructions of 87 temporary VDC buildings were completed, and the rest of VDC and municipality ward buildings are under construction. MoFALD had coordinated and facilitated rescue, relief, and response work in the affected districts; coordinated, as necessary, in management of public utility structures that were damaged by the earthquake; got t</w:t>
      </w:r>
      <w:r w:rsidR="00153BF3" w:rsidRPr="00E35052">
        <w:rPr>
          <w:rFonts w:ascii="Times New Roman" w:hAnsi="Times New Roman" w:cs="Times New Roman"/>
          <w:sz w:val="24"/>
          <w:szCs w:val="24"/>
          <w:lang w:val="en-GB"/>
        </w:rPr>
        <w:t>he Cash-for-Work Guidelines 2015</w:t>
      </w:r>
      <w:r w:rsidRPr="00E35052">
        <w:rPr>
          <w:rFonts w:ascii="Times New Roman" w:hAnsi="Times New Roman" w:cs="Times New Roman"/>
          <w:sz w:val="24"/>
          <w:szCs w:val="24"/>
          <w:lang w:val="en-GB"/>
        </w:rPr>
        <w:t xml:space="preserve"> approved and implemented it; helped in preparing Debris Management Guidelines; coordinated and facilitated Early Recovery Cluster by holding regular meetings; got approval from </w:t>
      </w:r>
      <w:r w:rsidR="00E90809" w:rsidRPr="00E35052">
        <w:rPr>
          <w:rFonts w:ascii="Times New Roman" w:hAnsi="Times New Roman" w:cs="Times New Roman"/>
          <w:sz w:val="24"/>
          <w:szCs w:val="24"/>
          <w:lang w:val="en-GB"/>
        </w:rPr>
        <w:t>National</w:t>
      </w:r>
      <w:r w:rsidR="00153BF3" w:rsidRPr="00E35052">
        <w:rPr>
          <w:rFonts w:ascii="Times New Roman" w:hAnsi="Times New Roman" w:cs="Times New Roman"/>
          <w:sz w:val="24"/>
          <w:szCs w:val="24"/>
          <w:lang w:val="en-GB"/>
        </w:rPr>
        <w:t xml:space="preserve"> </w:t>
      </w:r>
      <w:r w:rsidRPr="00E35052">
        <w:rPr>
          <w:rFonts w:ascii="Times New Roman" w:hAnsi="Times New Roman" w:cs="Times New Roman"/>
          <w:sz w:val="24"/>
          <w:szCs w:val="24"/>
          <w:lang w:val="en-GB"/>
        </w:rPr>
        <w:t>R</w:t>
      </w:r>
      <w:r w:rsidR="00153BF3" w:rsidRPr="00E35052">
        <w:rPr>
          <w:rFonts w:ascii="Times New Roman" w:hAnsi="Times New Roman" w:cs="Times New Roman"/>
          <w:sz w:val="24"/>
          <w:szCs w:val="24"/>
          <w:lang w:val="en-GB"/>
        </w:rPr>
        <w:t xml:space="preserve">econstruction </w:t>
      </w:r>
      <w:r w:rsidRPr="00E35052">
        <w:rPr>
          <w:rFonts w:ascii="Times New Roman" w:hAnsi="Times New Roman" w:cs="Times New Roman"/>
          <w:sz w:val="24"/>
          <w:szCs w:val="24"/>
          <w:lang w:val="en-GB"/>
        </w:rPr>
        <w:t>A</w:t>
      </w:r>
      <w:r w:rsidR="00153BF3" w:rsidRPr="00E35052">
        <w:rPr>
          <w:rFonts w:ascii="Times New Roman" w:hAnsi="Times New Roman" w:cs="Times New Roman"/>
          <w:sz w:val="24"/>
          <w:szCs w:val="24"/>
          <w:lang w:val="en-GB"/>
        </w:rPr>
        <w:t>uthority</w:t>
      </w:r>
      <w:r w:rsidRPr="00E35052">
        <w:rPr>
          <w:rFonts w:ascii="Times New Roman" w:hAnsi="Times New Roman" w:cs="Times New Roman"/>
          <w:sz w:val="24"/>
          <w:szCs w:val="24"/>
          <w:lang w:val="en-GB"/>
        </w:rPr>
        <w:t xml:space="preserve"> for reconstruction of permanent VDC and municipality buildings; and facilitated the local government in distribution of “warm clothes” in affected districts. As a co-leader, UNDP had an important role in coordinating and facilitating the above activities by regularly organizing meetings of Early Recovery Cluster.</w:t>
      </w:r>
    </w:p>
    <w:p w14:paraId="5C6ACF5A" w14:textId="77777777" w:rsidR="001D52E8" w:rsidRPr="00E35052" w:rsidRDefault="001D52E8" w:rsidP="00153BF3">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the area of rapid response, the leadership of MoFALD and co-leadership of UNDP worked according to the principle of three pillars of early recovery. Pillar I included debris management; pillar II, reconstruction of rural social community infrastructure and rehabilitation of livelihoods; and pillar III, revival of basic local services. International Organization for Migration (IOM) had assisted in debris management, the second pillar.</w:t>
      </w:r>
    </w:p>
    <w:p w14:paraId="08A19347" w14:textId="77777777" w:rsidR="001D52E8" w:rsidRPr="00E35052" w:rsidRDefault="001D52E8" w:rsidP="00153BF3">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Based on the cluster approach, MoUD played the major role coordinating and managing drinking water and health promotion and emergency shelter and camps. MoUD set up and operated temporary camps in 16 open spaces in three districts of the Kathmandu valley beginning from the day after the earthquake. MoUD sent technical teams under the leadership of engineers to the affected districts for needs assessment. MoUD had the major role in classification of earthquake-affected houses and buildings; formation of Central Direction Committee for demolition of risky buildings; review and revision of building codes and building standards; formation of standards for alternative and collective housing; preparation of Guidelines on Grant Dis</w:t>
      </w:r>
      <w:r w:rsidR="00153BF3" w:rsidRPr="00E35052">
        <w:rPr>
          <w:rFonts w:ascii="Times New Roman" w:hAnsi="Times New Roman" w:cs="Times New Roman"/>
          <w:sz w:val="24"/>
          <w:szCs w:val="24"/>
          <w:lang w:val="en-GB"/>
        </w:rPr>
        <w:t>tribution to Private Houses 2015</w:t>
      </w:r>
      <w:r w:rsidRPr="00E35052">
        <w:rPr>
          <w:rFonts w:ascii="Times New Roman" w:hAnsi="Times New Roman" w:cs="Times New Roman"/>
          <w:sz w:val="24"/>
          <w:szCs w:val="24"/>
          <w:lang w:val="en-GB"/>
        </w:rPr>
        <w:t>; coordination of reconstruction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 funded by international partner organizations; and preparation of Design Catalogue for Reconstruction of Earthquake-Resistant Houses. Additionally, MoFALD carried out the responsibility of immediate purchasing of tarpaulin for distribution to survivors in the affected districts.</w:t>
      </w:r>
    </w:p>
    <w:p w14:paraId="399BCDA1" w14:textId="77777777" w:rsidR="001D52E8" w:rsidRPr="00E35052" w:rsidRDefault="001D52E8" w:rsidP="00153BF3">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MoCS (Ministry of Commerce and Supply) oversaw the supply of food to all affected districts through Nepal Food Corporation by forming a Central Relief Management Commit</w:t>
      </w:r>
      <w:r w:rsidR="001150E4">
        <w:rPr>
          <w:rFonts w:ascii="Times New Roman" w:hAnsi="Times New Roman" w:cs="Times New Roman"/>
          <w:sz w:val="24"/>
          <w:szCs w:val="24"/>
          <w:lang w:val="en-GB"/>
        </w:rPr>
        <w:t>tee under the headship of Home S</w:t>
      </w:r>
      <w:r w:rsidRPr="00E35052">
        <w:rPr>
          <w:rFonts w:ascii="Times New Roman" w:hAnsi="Times New Roman" w:cs="Times New Roman"/>
          <w:sz w:val="24"/>
          <w:szCs w:val="24"/>
          <w:lang w:val="en-GB"/>
        </w:rPr>
        <w:t>ecretary. MoCS managed supply and transportation of grains stored in the Central Rice Warehouse in National Trading Concern in Thapathali and also all food and non-food relief materials provided to the government to the affected districts. Nepal Police had an important contribution in this relief supply.</w:t>
      </w:r>
    </w:p>
    <w:p w14:paraId="292C743A" w14:textId="77777777" w:rsidR="001D52E8" w:rsidRPr="00E35052" w:rsidRDefault="001D52E8" w:rsidP="00153BF3">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Similarly, Ministry of Industry (MoI) had purchased dry food (biscuit, noodles, etc.). MoPIT (Ministry of Physical Infrastructure and Transportation) arranged for management of equipments such as cranes and dozers. MoWCSWD and NHRC contributed in their cluster areas. MoWSCWD also played a role in preventing trafficking of women and children; violence against women, sexual violence, and other social crimes.</w:t>
      </w:r>
    </w:p>
    <w:p w14:paraId="2973ADA3" w14:textId="77777777" w:rsidR="001D52E8" w:rsidRPr="00E35052" w:rsidRDefault="001D52E8" w:rsidP="00153BF3">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Similarly, MoIC had arranged for emergency communication, MoAD for food security, and MoE for temporary learning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to continue teaching and learning. Other ministries also played important roles in disaster management from their respective sectors.</w:t>
      </w:r>
    </w:p>
    <w:p w14:paraId="55D91484" w14:textId="547C690B" w:rsidR="001D52E8" w:rsidRPr="00E35052" w:rsidRDefault="00AB0611" w:rsidP="001D52E8">
      <w:pPr>
        <w:pStyle w:val="Heading3"/>
        <w:ind w:left="720" w:hanging="720"/>
        <w:jc w:val="both"/>
        <w:rPr>
          <w:rFonts w:ascii="Times New Roman" w:hAnsi="Times New Roman" w:cs="Times New Roman"/>
          <w:color w:val="auto"/>
          <w:sz w:val="28"/>
          <w:szCs w:val="28"/>
          <w:lang w:val="en-GB"/>
        </w:rPr>
      </w:pPr>
      <w:bookmarkStart w:id="287" w:name="_Toc487550953"/>
      <w:r>
        <w:rPr>
          <w:rFonts w:ascii="Times New Roman" w:hAnsi="Times New Roman" w:cs="Times New Roman"/>
          <w:color w:val="auto"/>
          <w:sz w:val="28"/>
          <w:szCs w:val="28"/>
          <w:lang w:val="en-GB"/>
        </w:rPr>
        <w:t>5</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9</w:t>
      </w:r>
      <w:r w:rsidR="0050025F" w:rsidRPr="00E35052">
        <w:rPr>
          <w:rFonts w:ascii="Times New Roman" w:hAnsi="Times New Roman" w:cs="Times New Roman"/>
          <w:color w:val="auto"/>
          <w:sz w:val="28"/>
          <w:szCs w:val="28"/>
          <w:lang w:val="en-GB"/>
        </w:rPr>
        <w:t>.</w:t>
      </w:r>
      <w:r w:rsidR="00153BF3" w:rsidRPr="00E35052">
        <w:rPr>
          <w:rFonts w:ascii="Times New Roman" w:hAnsi="Times New Roman" w:cs="Times New Roman"/>
          <w:color w:val="auto"/>
          <w:sz w:val="28"/>
          <w:szCs w:val="28"/>
          <w:lang w:val="en-GB"/>
        </w:rPr>
        <w:t xml:space="preserve"> Helicopter m</w:t>
      </w:r>
      <w:r w:rsidR="001D52E8" w:rsidRPr="00E35052">
        <w:rPr>
          <w:rFonts w:ascii="Times New Roman" w:hAnsi="Times New Roman" w:cs="Times New Roman"/>
          <w:color w:val="auto"/>
          <w:sz w:val="28"/>
          <w:szCs w:val="28"/>
          <w:lang w:val="en-GB"/>
        </w:rPr>
        <w:t>obilization</w:t>
      </w:r>
      <w:bookmarkEnd w:id="287"/>
    </w:p>
    <w:p w14:paraId="03F4DEAE" w14:textId="77777777" w:rsidR="001D52E8" w:rsidRPr="00E35052" w:rsidRDefault="001D52E8" w:rsidP="001D52E8">
      <w:pPr>
        <w:rPr>
          <w:rFonts w:ascii="Times New Roman" w:hAnsi="Times New Roman" w:cs="Times New Roman"/>
          <w:sz w:val="24"/>
          <w:szCs w:val="24"/>
          <w:lang w:val="en-GB"/>
        </w:rPr>
      </w:pPr>
    </w:p>
    <w:p w14:paraId="640F5AB4" w14:textId="77777777" w:rsidR="001D52E8" w:rsidRPr="00E35052" w:rsidRDefault="001D52E8" w:rsidP="00153BF3">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Helicopters were used for rapid rescue of survivors by making flight plans in areas with no motorable road access. Flights were coordinated by MoHA and MoCTCA (Ministry of Culture, Tourism, and Civil Aviation). A total of 4,299 flights were carried out by helicopters of NA and private airlines, rescuing 7,606 persons by air and 4,689 by land. Helicopter rescue missions were directed by CDOs in Sindhupalchok, Dolakha, Dhading, Nuwakot, Rasuwa, and Gorkha districts. Helicopters of Nepali, Indian, Chinese, and American army and private airliners were utilized for rescue missions.</w:t>
      </w:r>
    </w:p>
    <w:p w14:paraId="3C178CA6" w14:textId="194ACBDA" w:rsidR="001D52E8" w:rsidRPr="00E35052" w:rsidRDefault="00AB0611" w:rsidP="001D52E8">
      <w:pPr>
        <w:pStyle w:val="Heading3"/>
        <w:ind w:left="720" w:hanging="720"/>
        <w:jc w:val="both"/>
        <w:rPr>
          <w:rFonts w:ascii="Times New Roman" w:hAnsi="Times New Roman" w:cs="Times New Roman"/>
          <w:color w:val="auto"/>
          <w:sz w:val="28"/>
          <w:szCs w:val="28"/>
          <w:lang w:val="en-GB"/>
        </w:rPr>
      </w:pPr>
      <w:bookmarkStart w:id="288" w:name="_Toc487550954"/>
      <w:r>
        <w:rPr>
          <w:rFonts w:ascii="Times New Roman" w:hAnsi="Times New Roman" w:cs="Times New Roman"/>
          <w:color w:val="auto"/>
          <w:sz w:val="28"/>
          <w:szCs w:val="28"/>
          <w:lang w:val="en-GB"/>
        </w:rPr>
        <w:t>5</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1D52E8" w:rsidRPr="00E35052">
        <w:rPr>
          <w:rFonts w:ascii="Times New Roman" w:hAnsi="Times New Roman" w:cs="Times New Roman"/>
          <w:color w:val="auto"/>
          <w:sz w:val="28"/>
          <w:szCs w:val="28"/>
          <w:lang w:val="en-GB"/>
        </w:rPr>
        <w:t>.</w:t>
      </w:r>
      <w:r w:rsidRPr="00E35052">
        <w:rPr>
          <w:rFonts w:ascii="Times New Roman" w:hAnsi="Times New Roman" w:cs="Times New Roman"/>
          <w:color w:val="auto"/>
          <w:sz w:val="28"/>
          <w:szCs w:val="28"/>
          <w:lang w:val="en-GB"/>
        </w:rPr>
        <w:t>1</w:t>
      </w:r>
      <w:r>
        <w:rPr>
          <w:rFonts w:ascii="Times New Roman" w:hAnsi="Times New Roman" w:cs="Times New Roman"/>
          <w:color w:val="auto"/>
          <w:sz w:val="28"/>
          <w:szCs w:val="28"/>
          <w:lang w:val="en-GB"/>
        </w:rPr>
        <w:t>0</w:t>
      </w:r>
      <w:r w:rsidR="0050025F" w:rsidRPr="00E35052">
        <w:rPr>
          <w:rFonts w:ascii="Times New Roman" w:hAnsi="Times New Roman" w:cs="Times New Roman"/>
          <w:color w:val="auto"/>
          <w:sz w:val="28"/>
          <w:szCs w:val="28"/>
          <w:lang w:val="en-GB"/>
        </w:rPr>
        <w:t>.</w:t>
      </w:r>
      <w:r w:rsidR="001D52E8" w:rsidRPr="00E35052">
        <w:rPr>
          <w:rFonts w:ascii="Times New Roman" w:hAnsi="Times New Roman" w:cs="Times New Roman"/>
          <w:color w:val="auto"/>
          <w:sz w:val="28"/>
          <w:szCs w:val="28"/>
          <w:lang w:val="en-GB"/>
        </w:rPr>
        <w:t xml:space="preserve"> Market inspection and effort to open shops</w:t>
      </w:r>
      <w:bookmarkEnd w:id="288"/>
    </w:p>
    <w:p w14:paraId="6E7B8D4D" w14:textId="77777777" w:rsidR="001D52E8" w:rsidRPr="00E35052" w:rsidRDefault="001D52E8" w:rsidP="001D52E8">
      <w:pPr>
        <w:rPr>
          <w:rFonts w:ascii="Times New Roman" w:hAnsi="Times New Roman" w:cs="Times New Roman"/>
          <w:sz w:val="24"/>
          <w:szCs w:val="24"/>
          <w:lang w:val="en-GB"/>
        </w:rPr>
      </w:pPr>
    </w:p>
    <w:p w14:paraId="14E8AA60" w14:textId="77777777" w:rsidR="001D52E8" w:rsidRPr="00E35052" w:rsidRDefault="001D52E8" w:rsidP="00153BF3">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With the help of local administration and security agencies, teams from CIAA, Department of Inland Revenue, and Department of Revenue Investigation tried to open all business firms and institutions. In this process, business institutions such as FNCCI and NCC were requested. MoCS had carried out various attempts at easing of supplies by regular inspections of the markets to avoid black marketing and to ensure opening of shops.</w:t>
      </w:r>
    </w:p>
    <w:p w14:paraId="3CDCF1D4" w14:textId="08CAA8A7" w:rsidR="001D52E8" w:rsidRPr="00E35052" w:rsidRDefault="00AB0611" w:rsidP="001D52E8">
      <w:pPr>
        <w:pStyle w:val="Heading3"/>
        <w:ind w:left="720" w:hanging="720"/>
        <w:jc w:val="both"/>
        <w:rPr>
          <w:rFonts w:ascii="Times New Roman" w:hAnsi="Times New Roman" w:cs="Times New Roman"/>
          <w:color w:val="auto"/>
          <w:sz w:val="28"/>
          <w:szCs w:val="28"/>
          <w:lang w:val="en-GB"/>
        </w:rPr>
      </w:pPr>
      <w:bookmarkStart w:id="289" w:name="_Toc487550955"/>
      <w:r>
        <w:rPr>
          <w:rFonts w:ascii="Times New Roman" w:hAnsi="Times New Roman" w:cs="Times New Roman"/>
          <w:color w:val="auto"/>
          <w:sz w:val="28"/>
          <w:szCs w:val="28"/>
          <w:lang w:val="en-GB"/>
        </w:rPr>
        <w:t>5</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1D52E8" w:rsidRPr="00E35052">
        <w:rPr>
          <w:rFonts w:ascii="Times New Roman" w:hAnsi="Times New Roman" w:cs="Times New Roman"/>
          <w:color w:val="auto"/>
          <w:sz w:val="28"/>
          <w:szCs w:val="28"/>
          <w:lang w:val="en-GB"/>
        </w:rPr>
        <w:t>.</w:t>
      </w:r>
      <w:r w:rsidRPr="00E35052">
        <w:rPr>
          <w:rFonts w:ascii="Times New Roman" w:hAnsi="Times New Roman" w:cs="Times New Roman"/>
          <w:color w:val="auto"/>
          <w:sz w:val="28"/>
          <w:szCs w:val="28"/>
          <w:lang w:val="en-GB"/>
        </w:rPr>
        <w:t>1</w:t>
      </w:r>
      <w:r>
        <w:rPr>
          <w:rFonts w:ascii="Times New Roman" w:hAnsi="Times New Roman" w:cs="Times New Roman"/>
          <w:color w:val="auto"/>
          <w:sz w:val="28"/>
          <w:szCs w:val="28"/>
          <w:lang w:val="en-GB"/>
        </w:rPr>
        <w:t>1</w:t>
      </w:r>
      <w:r w:rsidR="0050025F" w:rsidRPr="00E35052">
        <w:rPr>
          <w:rFonts w:ascii="Times New Roman" w:hAnsi="Times New Roman" w:cs="Times New Roman"/>
          <w:color w:val="auto"/>
          <w:sz w:val="28"/>
          <w:szCs w:val="28"/>
          <w:lang w:val="en-GB"/>
        </w:rPr>
        <w:t>.</w:t>
      </w:r>
      <w:r w:rsidR="001D52E8" w:rsidRPr="00E35052">
        <w:rPr>
          <w:rFonts w:ascii="Times New Roman" w:hAnsi="Times New Roman" w:cs="Times New Roman"/>
          <w:color w:val="auto"/>
          <w:sz w:val="28"/>
          <w:szCs w:val="28"/>
          <w:lang w:val="en-GB"/>
        </w:rPr>
        <w:t xml:space="preserve"> Post-disaster management of dead bodies</w:t>
      </w:r>
      <w:bookmarkEnd w:id="289"/>
    </w:p>
    <w:p w14:paraId="03361A67" w14:textId="77777777" w:rsidR="001D52E8" w:rsidRPr="00E35052" w:rsidRDefault="001D52E8" w:rsidP="001D52E8">
      <w:pPr>
        <w:rPr>
          <w:rFonts w:ascii="Times New Roman" w:hAnsi="Times New Roman" w:cs="Times New Roman"/>
          <w:sz w:val="24"/>
          <w:szCs w:val="24"/>
          <w:lang w:val="en-GB"/>
        </w:rPr>
      </w:pPr>
      <w:bookmarkStart w:id="290" w:name="OLE_LINK1"/>
    </w:p>
    <w:p w14:paraId="4D9F805D" w14:textId="77777777" w:rsidR="001D52E8" w:rsidRPr="00E35052" w:rsidRDefault="001D52E8" w:rsidP="00153BF3">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Dead bodies were managed by Nepal Police at the local level as per Guidelines on Post-disaster Management of Dead Bodies 20</w:t>
      </w:r>
      <w:bookmarkEnd w:id="290"/>
      <w:r w:rsidR="00BE23F6">
        <w:rPr>
          <w:rFonts w:ascii="Times New Roman" w:hAnsi="Times New Roman" w:cs="Times New Roman"/>
          <w:sz w:val="24"/>
          <w:szCs w:val="24"/>
          <w:lang w:val="en-GB"/>
        </w:rPr>
        <w:t>11</w:t>
      </w:r>
      <w:r w:rsidRPr="00E35052">
        <w:rPr>
          <w:rFonts w:ascii="Times New Roman" w:hAnsi="Times New Roman" w:cs="Times New Roman"/>
          <w:sz w:val="24"/>
          <w:szCs w:val="24"/>
          <w:lang w:val="en-GB"/>
        </w:rPr>
        <w:t xml:space="preserve">. To assist District Natural Calamity Relief Committee in management of dead bodies and funerals, a committee was formed under the leadership of </w:t>
      </w:r>
      <w:bookmarkStart w:id="291" w:name="OLE_LINK3"/>
      <w:bookmarkStart w:id="292" w:name="OLE_LINK4"/>
      <w:r w:rsidRPr="00E35052">
        <w:rPr>
          <w:rFonts w:ascii="Times New Roman" w:hAnsi="Times New Roman" w:cs="Times New Roman"/>
          <w:sz w:val="24"/>
          <w:szCs w:val="24"/>
          <w:lang w:val="en-GB"/>
        </w:rPr>
        <w:t>under-secretary of Governance Improvement Division of the Office of the Prime Ministry and Council of Ministers</w:t>
      </w:r>
      <w:bookmarkEnd w:id="291"/>
      <w:bookmarkEnd w:id="292"/>
      <w:r w:rsidRPr="00E35052">
        <w:rPr>
          <w:rFonts w:ascii="Times New Roman" w:hAnsi="Times New Roman" w:cs="Times New Roman"/>
          <w:sz w:val="24"/>
          <w:szCs w:val="24"/>
          <w:lang w:val="en-GB"/>
        </w:rPr>
        <w:t xml:space="preserve">, comprising of </w:t>
      </w:r>
      <w:r w:rsidR="00BE23F6">
        <w:rPr>
          <w:rFonts w:ascii="Times New Roman" w:hAnsi="Times New Roman" w:cs="Times New Roman"/>
          <w:sz w:val="24"/>
          <w:szCs w:val="24"/>
          <w:lang w:val="en-GB"/>
        </w:rPr>
        <w:t>U</w:t>
      </w:r>
      <w:r w:rsidRPr="00E35052">
        <w:rPr>
          <w:rFonts w:ascii="Times New Roman" w:hAnsi="Times New Roman" w:cs="Times New Roman"/>
          <w:sz w:val="24"/>
          <w:szCs w:val="24"/>
          <w:lang w:val="en-GB"/>
        </w:rPr>
        <w:t>nder-secretaries of MoFALD, MoHP, Ministry of Forest and Soil Conservation, and Deputy Inspector Generals of NP and APF. MoFSC had arranged free firewood for cremation of de</w:t>
      </w:r>
      <w:r w:rsidR="00153BF3" w:rsidRPr="00E35052">
        <w:rPr>
          <w:rFonts w:ascii="Times New Roman" w:hAnsi="Times New Roman" w:cs="Times New Roman"/>
          <w:sz w:val="24"/>
          <w:szCs w:val="24"/>
          <w:lang w:val="en-GB"/>
        </w:rPr>
        <w:t>ad bodies in all districts (GoN, 2015</w:t>
      </w:r>
      <w:r w:rsidRPr="00E35052">
        <w:rPr>
          <w:rFonts w:ascii="Times New Roman" w:hAnsi="Times New Roman" w:cs="Times New Roman"/>
          <w:sz w:val="24"/>
          <w:szCs w:val="24"/>
          <w:lang w:val="en-GB"/>
        </w:rPr>
        <w:t>).</w:t>
      </w:r>
    </w:p>
    <w:p w14:paraId="7B0C4A4C" w14:textId="59B6C278" w:rsidR="001D52E8" w:rsidRPr="00E35052" w:rsidRDefault="00AB0611" w:rsidP="001D52E8">
      <w:pPr>
        <w:pStyle w:val="Heading3"/>
        <w:ind w:left="720" w:hanging="720"/>
        <w:jc w:val="both"/>
        <w:rPr>
          <w:rFonts w:ascii="Times New Roman" w:hAnsi="Times New Roman" w:cs="Times New Roman"/>
          <w:color w:val="auto"/>
          <w:sz w:val="28"/>
          <w:szCs w:val="28"/>
          <w:lang w:val="en-GB"/>
        </w:rPr>
      </w:pPr>
      <w:bookmarkStart w:id="293" w:name="_Toc487550956"/>
      <w:r>
        <w:rPr>
          <w:rFonts w:ascii="Times New Roman" w:hAnsi="Times New Roman" w:cs="Times New Roman"/>
          <w:color w:val="auto"/>
          <w:sz w:val="28"/>
          <w:szCs w:val="28"/>
          <w:lang w:val="en-GB"/>
        </w:rPr>
        <w:t>5</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1D52E8" w:rsidRPr="00E35052">
        <w:rPr>
          <w:rFonts w:ascii="Times New Roman" w:hAnsi="Times New Roman" w:cs="Times New Roman"/>
          <w:color w:val="auto"/>
          <w:sz w:val="28"/>
          <w:szCs w:val="28"/>
          <w:lang w:val="en-GB"/>
        </w:rPr>
        <w:t>.</w:t>
      </w:r>
      <w:r w:rsidRPr="00E35052">
        <w:rPr>
          <w:rFonts w:ascii="Times New Roman" w:hAnsi="Times New Roman" w:cs="Times New Roman"/>
          <w:color w:val="auto"/>
          <w:sz w:val="28"/>
          <w:szCs w:val="28"/>
          <w:lang w:val="en-GB"/>
        </w:rPr>
        <w:t>1</w:t>
      </w:r>
      <w:r>
        <w:rPr>
          <w:rFonts w:ascii="Times New Roman" w:hAnsi="Times New Roman" w:cs="Times New Roman"/>
          <w:color w:val="auto"/>
          <w:sz w:val="28"/>
          <w:szCs w:val="28"/>
          <w:lang w:val="en-GB"/>
        </w:rPr>
        <w:t>2</w:t>
      </w:r>
      <w:r w:rsidR="0050025F" w:rsidRPr="00E35052">
        <w:rPr>
          <w:rFonts w:ascii="Times New Roman" w:hAnsi="Times New Roman" w:cs="Times New Roman"/>
          <w:color w:val="auto"/>
          <w:sz w:val="28"/>
          <w:szCs w:val="28"/>
          <w:lang w:val="en-GB"/>
        </w:rPr>
        <w:t>.</w:t>
      </w:r>
      <w:r w:rsidR="001D52E8" w:rsidRPr="00E35052">
        <w:rPr>
          <w:rFonts w:ascii="Times New Roman" w:hAnsi="Times New Roman" w:cs="Times New Roman"/>
          <w:color w:val="auto"/>
          <w:sz w:val="28"/>
          <w:szCs w:val="28"/>
          <w:lang w:val="en-GB"/>
        </w:rPr>
        <w:t xml:space="preserve"> Transportation Management</w:t>
      </w:r>
      <w:bookmarkEnd w:id="293"/>
    </w:p>
    <w:p w14:paraId="218B46A3" w14:textId="77777777" w:rsidR="001D52E8" w:rsidRPr="00E35052" w:rsidRDefault="001D52E8" w:rsidP="001D52E8">
      <w:pPr>
        <w:rPr>
          <w:rFonts w:ascii="Times New Roman" w:hAnsi="Times New Roman" w:cs="Times New Roman"/>
          <w:sz w:val="24"/>
          <w:szCs w:val="24"/>
          <w:lang w:val="en-GB"/>
        </w:rPr>
      </w:pPr>
    </w:p>
    <w:p w14:paraId="7721ACF5" w14:textId="77777777" w:rsidR="001D52E8" w:rsidRPr="00E35052" w:rsidRDefault="001D52E8" w:rsidP="00153BF3">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Transportation service was resumed for people wishing to leave the Kathmandu Valley at the initiative of Ministry of Physical Infrastructure and Transportation in coordination with transport entrepreneurs and other organizations. Professional organizations such as PABSON, N-PABSON, and HISAN provided vehicular assistance for people wishing to return to their homes or designated places. Similarly, roads obstructed by the earthquake and earthquake-induced landslides were opened up in many highway sections, such as Araniko Highway, East-West Highway, Muglin-Narayangadh, Koshi Highway, Tribhuvan Rajpath, Kathmandu-Trishuli road, Chhahare-Tokha road, Trishuli road, Ramechhap-Manthali road, and Trishuli-Dhunchhe road.</w:t>
      </w:r>
    </w:p>
    <w:p w14:paraId="61F539B9" w14:textId="66DCD4B6" w:rsidR="001D52E8" w:rsidRPr="00E35052" w:rsidRDefault="00AB0611" w:rsidP="001D52E8">
      <w:pPr>
        <w:pStyle w:val="Heading3"/>
        <w:ind w:left="720" w:hanging="720"/>
        <w:jc w:val="both"/>
        <w:rPr>
          <w:rFonts w:ascii="Times New Roman" w:hAnsi="Times New Roman" w:cs="Times New Roman"/>
          <w:color w:val="auto"/>
          <w:sz w:val="28"/>
          <w:szCs w:val="28"/>
          <w:lang w:val="en-GB"/>
        </w:rPr>
      </w:pPr>
      <w:bookmarkStart w:id="294" w:name="_Toc487550957"/>
      <w:r>
        <w:rPr>
          <w:rFonts w:ascii="Times New Roman" w:hAnsi="Times New Roman" w:cs="Times New Roman"/>
          <w:color w:val="auto"/>
          <w:sz w:val="28"/>
          <w:szCs w:val="28"/>
          <w:lang w:val="en-GB"/>
        </w:rPr>
        <w:t>5</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1D52E8" w:rsidRPr="00E35052">
        <w:rPr>
          <w:rFonts w:ascii="Times New Roman" w:hAnsi="Times New Roman" w:cs="Times New Roman"/>
          <w:color w:val="auto"/>
          <w:sz w:val="28"/>
          <w:szCs w:val="28"/>
          <w:lang w:val="en-GB"/>
        </w:rPr>
        <w:t>.</w:t>
      </w:r>
      <w:r w:rsidRPr="00E35052">
        <w:rPr>
          <w:rFonts w:ascii="Times New Roman" w:hAnsi="Times New Roman" w:cs="Times New Roman"/>
          <w:color w:val="auto"/>
          <w:sz w:val="28"/>
          <w:szCs w:val="28"/>
          <w:lang w:val="en-GB"/>
        </w:rPr>
        <w:t>1</w:t>
      </w:r>
      <w:r>
        <w:rPr>
          <w:rFonts w:ascii="Times New Roman" w:hAnsi="Times New Roman" w:cs="Times New Roman"/>
          <w:color w:val="auto"/>
          <w:sz w:val="28"/>
          <w:szCs w:val="28"/>
          <w:lang w:val="en-GB"/>
        </w:rPr>
        <w:t>3</w:t>
      </w:r>
      <w:r w:rsidR="0050025F" w:rsidRPr="00E35052">
        <w:rPr>
          <w:rFonts w:ascii="Times New Roman" w:hAnsi="Times New Roman" w:cs="Times New Roman"/>
          <w:color w:val="auto"/>
          <w:sz w:val="28"/>
          <w:szCs w:val="28"/>
          <w:lang w:val="en-GB"/>
        </w:rPr>
        <w:t>.</w:t>
      </w:r>
      <w:r w:rsidR="001D52E8" w:rsidRPr="00E35052">
        <w:rPr>
          <w:rFonts w:ascii="Times New Roman" w:hAnsi="Times New Roman" w:cs="Times New Roman"/>
          <w:color w:val="auto"/>
          <w:sz w:val="28"/>
          <w:szCs w:val="28"/>
          <w:lang w:val="en-GB"/>
        </w:rPr>
        <w:t xml:space="preserve"> Treatment of injured and lifeline services</w:t>
      </w:r>
      <w:bookmarkEnd w:id="294"/>
    </w:p>
    <w:p w14:paraId="17B45ED4" w14:textId="77777777" w:rsidR="001D52E8" w:rsidRPr="00E35052" w:rsidRDefault="001D52E8" w:rsidP="001D52E8">
      <w:pPr>
        <w:rPr>
          <w:rFonts w:ascii="Times New Roman" w:hAnsi="Times New Roman" w:cs="Times New Roman"/>
          <w:sz w:val="24"/>
          <w:szCs w:val="24"/>
          <w:lang w:val="en-GB"/>
        </w:rPr>
      </w:pPr>
    </w:p>
    <w:p w14:paraId="7DA69EB6" w14:textId="77777777" w:rsidR="001D52E8" w:rsidRPr="00E35052" w:rsidRDefault="001D52E8" w:rsidP="00BD092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Immediately after the earthquake, MoHP appealed all the hospitals to open up and all the doctors and health care professionals to attend at their workplaces. Arrangements for free treatment of the injured were made at all public, private, and community hospitals. Accordingly, the injured were treated for free.</w:t>
      </w:r>
    </w:p>
    <w:p w14:paraId="7C23B90E" w14:textId="77777777" w:rsidR="001D52E8" w:rsidRPr="00E35052" w:rsidRDefault="001D52E8" w:rsidP="00BD092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To prevent any epidemic in the earthquake-affected areas, national and international medical teams and medicine supplies were arranged under the leadership of MoHP. Health Emergency Operations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at the MoHP and hospitals were kept open 24 hours. MoUD had arranged for drinking water and toilet services with the help of security agencies. MoE arranged for postponing of examinations scheduled in the near future given the critical situation. Similarly, arrangements were made for continuation of lifeline services such as electricity, telephone, and drinking water (MoHA</w:t>
      </w:r>
      <w:r w:rsidR="00BD0927" w:rsidRPr="00E35052">
        <w:rPr>
          <w:rFonts w:ascii="Times New Roman" w:hAnsi="Times New Roman" w:cs="Times New Roman"/>
          <w:sz w:val="24"/>
          <w:szCs w:val="24"/>
          <w:lang w:val="en-GB"/>
        </w:rPr>
        <w:t>, 2015</w:t>
      </w:r>
      <w:r w:rsidRPr="00E35052">
        <w:rPr>
          <w:rFonts w:ascii="Times New Roman" w:hAnsi="Times New Roman" w:cs="Times New Roman"/>
          <w:sz w:val="24"/>
          <w:szCs w:val="24"/>
          <w:lang w:val="en-GB"/>
        </w:rPr>
        <w:t>).</w:t>
      </w:r>
    </w:p>
    <w:p w14:paraId="017F418E" w14:textId="4D5B25A5" w:rsidR="001D52E8" w:rsidRPr="00E35052" w:rsidRDefault="00AB0611" w:rsidP="001D52E8">
      <w:pPr>
        <w:pStyle w:val="Heading3"/>
        <w:ind w:left="720" w:hanging="720"/>
        <w:jc w:val="both"/>
        <w:rPr>
          <w:rFonts w:ascii="Times New Roman" w:hAnsi="Times New Roman" w:cs="Times New Roman"/>
          <w:color w:val="auto"/>
          <w:sz w:val="28"/>
          <w:szCs w:val="28"/>
          <w:lang w:val="en-GB"/>
        </w:rPr>
      </w:pPr>
      <w:bookmarkStart w:id="295" w:name="_Toc487550958"/>
      <w:r>
        <w:rPr>
          <w:rFonts w:ascii="Times New Roman" w:hAnsi="Times New Roman" w:cs="Times New Roman"/>
          <w:color w:val="auto"/>
          <w:sz w:val="28"/>
          <w:szCs w:val="28"/>
          <w:lang w:val="en-GB"/>
        </w:rPr>
        <w:t>5</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1D52E8" w:rsidRPr="00E35052">
        <w:rPr>
          <w:rFonts w:ascii="Times New Roman" w:hAnsi="Times New Roman" w:cs="Times New Roman"/>
          <w:color w:val="auto"/>
          <w:sz w:val="28"/>
          <w:szCs w:val="28"/>
          <w:lang w:val="en-GB"/>
        </w:rPr>
        <w:t>.</w:t>
      </w:r>
      <w:r w:rsidRPr="00E35052">
        <w:rPr>
          <w:rFonts w:ascii="Times New Roman" w:hAnsi="Times New Roman" w:cs="Times New Roman"/>
          <w:color w:val="auto"/>
          <w:sz w:val="28"/>
          <w:szCs w:val="28"/>
          <w:lang w:val="en-GB"/>
        </w:rPr>
        <w:t>1</w:t>
      </w:r>
      <w:r>
        <w:rPr>
          <w:rFonts w:ascii="Times New Roman" w:hAnsi="Times New Roman" w:cs="Times New Roman"/>
          <w:color w:val="auto"/>
          <w:sz w:val="28"/>
          <w:szCs w:val="28"/>
          <w:lang w:val="en-GB"/>
        </w:rPr>
        <w:t>4</w:t>
      </w:r>
      <w:r w:rsidR="0050025F" w:rsidRPr="00E35052">
        <w:rPr>
          <w:rFonts w:ascii="Times New Roman" w:hAnsi="Times New Roman" w:cs="Times New Roman"/>
          <w:color w:val="auto"/>
          <w:sz w:val="28"/>
          <w:szCs w:val="28"/>
          <w:lang w:val="en-GB"/>
        </w:rPr>
        <w:t>.</w:t>
      </w:r>
      <w:r w:rsidR="001D52E8" w:rsidRPr="00E35052">
        <w:rPr>
          <w:rFonts w:ascii="Times New Roman" w:hAnsi="Times New Roman" w:cs="Times New Roman"/>
          <w:color w:val="auto"/>
          <w:sz w:val="28"/>
          <w:szCs w:val="28"/>
          <w:lang w:val="en-GB"/>
        </w:rPr>
        <w:t xml:space="preserve"> Central Inspection Mechanism</w:t>
      </w:r>
      <w:bookmarkEnd w:id="295"/>
    </w:p>
    <w:p w14:paraId="0A02949E" w14:textId="77777777" w:rsidR="001D52E8" w:rsidRPr="00E35052" w:rsidRDefault="001D52E8" w:rsidP="001D52E8">
      <w:pPr>
        <w:rPr>
          <w:rFonts w:ascii="Times New Roman" w:hAnsi="Times New Roman" w:cs="Times New Roman"/>
          <w:sz w:val="24"/>
          <w:szCs w:val="24"/>
          <w:lang w:val="en-GB"/>
        </w:rPr>
      </w:pPr>
    </w:p>
    <w:p w14:paraId="200C3570" w14:textId="77777777" w:rsidR="001D52E8" w:rsidRPr="00E35052" w:rsidRDefault="001D52E8" w:rsidP="00BD092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As per the Cabinet decision on </w:t>
      </w:r>
      <w:r w:rsidR="00BD0927" w:rsidRPr="00E35052">
        <w:rPr>
          <w:rFonts w:ascii="Times New Roman" w:hAnsi="Times New Roman" w:cs="Times New Roman"/>
          <w:sz w:val="24"/>
          <w:szCs w:val="24"/>
          <w:lang w:val="en-GB"/>
        </w:rPr>
        <w:t>30 April 2015</w:t>
      </w:r>
      <w:r w:rsidRPr="00E35052">
        <w:rPr>
          <w:rFonts w:ascii="Times New Roman" w:hAnsi="Times New Roman" w:cs="Times New Roman"/>
          <w:sz w:val="24"/>
          <w:szCs w:val="24"/>
          <w:lang w:val="en-GB"/>
        </w:rPr>
        <w:t>, an inspection mechanism was formed to make the relief, rehabilitation, and reconstruction work effective. It comprised of Central Inspection Committee at the central level under the leadership of the Prime Minister and comprising representatives from all political parties in the Legislature-Parliament; a District Inspection Committee at the district level under the leadership of the CDO and comprising of representatives from all political parties in the district; a Local Inspection Committee at the municipality or VDC level under the leadership of the head of the local body and comprising of representatives from all political parties represented in the parliament. For monitoring of ongoing rescue and relief operation, also formed at the district level was an inspection committee comprising of the Member of Parliament elected from first-past-the-post system as the coordinator and other MPs as members. Moreover, the Cabinet had sent a minister to each affected district to oversee the rescue and relief operations.</w:t>
      </w:r>
    </w:p>
    <w:bookmarkEnd w:id="277"/>
    <w:bookmarkEnd w:id="278"/>
    <w:bookmarkEnd w:id="279"/>
    <w:p w14:paraId="0F6AC5F8" w14:textId="77777777" w:rsidR="00AA3F7B" w:rsidRPr="00E35052" w:rsidRDefault="00AA3F7B" w:rsidP="00AA3F7B">
      <w:pPr>
        <w:pStyle w:val="Default"/>
        <w:jc w:val="both"/>
        <w:rPr>
          <w:color w:val="auto"/>
          <w:sz w:val="28"/>
          <w:szCs w:val="28"/>
          <w:lang w:val="en-GB"/>
        </w:rPr>
      </w:pPr>
    </w:p>
    <w:p w14:paraId="0E3986BD" w14:textId="77777777" w:rsidR="00AA3F7B" w:rsidRPr="00E35052" w:rsidRDefault="00AA3F7B" w:rsidP="00AA3F7B">
      <w:pPr>
        <w:pStyle w:val="Default"/>
        <w:jc w:val="center"/>
        <w:rPr>
          <w:color w:val="auto"/>
          <w:sz w:val="28"/>
          <w:szCs w:val="28"/>
          <w:lang w:val="en-GB"/>
        </w:rPr>
      </w:pPr>
      <w:r w:rsidRPr="00E35052">
        <w:rPr>
          <w:noProof/>
          <w:color w:val="auto"/>
          <w:sz w:val="28"/>
          <w:szCs w:val="28"/>
          <w:lang w:val="en-GB" w:eastAsia="en-GB"/>
        </w:rPr>
        <w:drawing>
          <wp:inline distT="0" distB="0" distL="0" distR="0" wp14:anchorId="1FC0AFE1" wp14:editId="3E281F2F">
            <wp:extent cx="2606761" cy="2642625"/>
            <wp:effectExtent l="19050" t="0" r="3089" b="0"/>
            <wp:docPr id="72" name="Picture 20" descr="C:\Users\user\AppData\Local\Temp\Rar$DIa0.89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AppData\Local\Temp\Rar$DIa0.899\7.JPG"/>
                    <pic:cNvPicPr>
                      <a:picLocks noChangeAspect="1" noChangeArrowheads="1"/>
                    </pic:cNvPicPr>
                  </pic:nvPicPr>
                  <pic:blipFill>
                    <a:blip r:embed="rId126" cstate="print"/>
                    <a:srcRect/>
                    <a:stretch>
                      <a:fillRect/>
                    </a:stretch>
                  </pic:blipFill>
                  <pic:spPr bwMode="auto">
                    <a:xfrm>
                      <a:off x="0" y="0"/>
                      <a:ext cx="2608688" cy="2644578"/>
                    </a:xfrm>
                    <a:prstGeom prst="rect">
                      <a:avLst/>
                    </a:prstGeom>
                    <a:noFill/>
                    <a:ln w="9525">
                      <a:noFill/>
                      <a:miter lim="800000"/>
                      <a:headEnd/>
                      <a:tailEnd/>
                    </a:ln>
                  </pic:spPr>
                </pic:pic>
              </a:graphicData>
            </a:graphic>
          </wp:inline>
        </w:drawing>
      </w:r>
    </w:p>
    <w:p w14:paraId="4FF2AF01" w14:textId="77777777" w:rsidR="00AA3F7B" w:rsidRPr="00E35052" w:rsidRDefault="00AA3F7B" w:rsidP="00AA3F7B">
      <w:pPr>
        <w:pStyle w:val="Heading3"/>
        <w:spacing w:before="0" w:line="240" w:lineRule="auto"/>
        <w:rPr>
          <w:color w:val="auto"/>
          <w:lang w:val="en-GB"/>
        </w:rPr>
      </w:pPr>
      <w:bookmarkStart w:id="296" w:name="_Toc449188270"/>
      <w:bookmarkStart w:id="297" w:name="_Toc449188396"/>
    </w:p>
    <w:p w14:paraId="2C308D3F" w14:textId="2AC8BF03" w:rsidR="00AA3F7B" w:rsidRPr="00E35052" w:rsidRDefault="00FF444D" w:rsidP="00AA3F7B">
      <w:pPr>
        <w:pStyle w:val="Heading6"/>
        <w:spacing w:before="0" w:line="240" w:lineRule="auto"/>
        <w:jc w:val="center"/>
        <w:rPr>
          <w:rFonts w:ascii="Preeti" w:hAnsi="Preeti"/>
          <w:b/>
          <w:bCs/>
          <w:i w:val="0"/>
          <w:iCs w:val="0"/>
          <w:color w:val="auto"/>
          <w:sz w:val="28"/>
          <w:szCs w:val="28"/>
          <w:lang w:val="en-GB"/>
        </w:rPr>
      </w:pPr>
      <w:bookmarkStart w:id="298" w:name="_Toc473184506"/>
      <w:bookmarkStart w:id="299" w:name="_Toc449188279"/>
      <w:bookmarkStart w:id="300" w:name="_Toc449188405"/>
      <w:bookmarkStart w:id="301" w:name="_Toc451428328"/>
      <w:bookmarkEnd w:id="296"/>
      <w:bookmarkEnd w:id="297"/>
      <w:r>
        <w:rPr>
          <w:rFonts w:ascii="Times New Roman" w:hAnsi="Times New Roman" w:cs="Times New Roman"/>
          <w:b/>
          <w:bCs/>
          <w:i w:val="0"/>
          <w:iCs w:val="0"/>
          <w:color w:val="auto"/>
          <w:sz w:val="24"/>
          <w:szCs w:val="24"/>
          <w:lang w:val="en-GB"/>
        </w:rPr>
        <w:t>Figure 5</w:t>
      </w:r>
      <w:r w:rsidR="00425AAB" w:rsidRPr="00E35052">
        <w:rPr>
          <w:rFonts w:ascii="Times New Roman" w:hAnsi="Times New Roman" w:cs="Times New Roman"/>
          <w:b/>
          <w:bCs/>
          <w:i w:val="0"/>
          <w:iCs w:val="0"/>
          <w:color w:val="auto"/>
          <w:sz w:val="24"/>
          <w:szCs w:val="24"/>
          <w:lang w:val="en-GB"/>
        </w:rPr>
        <w:t xml:space="preserve">.1: Leaders of main political parties </w:t>
      </w:r>
      <w:r w:rsidR="00A81200" w:rsidRPr="00E35052">
        <w:rPr>
          <w:rFonts w:ascii="Times New Roman" w:hAnsi="Times New Roman" w:cs="Times New Roman"/>
          <w:b/>
          <w:bCs/>
          <w:i w:val="0"/>
          <w:iCs w:val="0"/>
          <w:color w:val="auto"/>
          <w:sz w:val="24"/>
          <w:szCs w:val="24"/>
          <w:lang w:val="en-GB"/>
        </w:rPr>
        <w:t>during</w:t>
      </w:r>
      <w:r w:rsidR="00425AAB" w:rsidRPr="00E35052">
        <w:rPr>
          <w:rFonts w:ascii="Times New Roman" w:hAnsi="Times New Roman" w:cs="Times New Roman"/>
          <w:b/>
          <w:bCs/>
          <w:i w:val="0"/>
          <w:iCs w:val="0"/>
          <w:color w:val="auto"/>
          <w:sz w:val="24"/>
          <w:szCs w:val="24"/>
          <w:lang w:val="en-GB"/>
        </w:rPr>
        <w:t xml:space="preserve"> </w:t>
      </w:r>
      <w:r w:rsidR="00A81200" w:rsidRPr="00E35052">
        <w:rPr>
          <w:rFonts w:ascii="Times New Roman" w:hAnsi="Times New Roman" w:cs="Times New Roman"/>
          <w:b/>
          <w:bCs/>
          <w:i w:val="0"/>
          <w:iCs w:val="0"/>
          <w:color w:val="auto"/>
          <w:sz w:val="24"/>
          <w:szCs w:val="24"/>
          <w:lang w:val="en-GB"/>
        </w:rPr>
        <w:t xml:space="preserve">the </w:t>
      </w:r>
      <w:r w:rsidR="00425AAB" w:rsidRPr="00E35052">
        <w:rPr>
          <w:rFonts w:ascii="Times New Roman" w:hAnsi="Times New Roman" w:cs="Times New Roman"/>
          <w:b/>
          <w:bCs/>
          <w:i w:val="0"/>
          <w:iCs w:val="0"/>
          <w:color w:val="auto"/>
          <w:sz w:val="24"/>
          <w:szCs w:val="24"/>
          <w:lang w:val="en-GB"/>
        </w:rPr>
        <w:t>all party meeting</w:t>
      </w:r>
      <w:bookmarkEnd w:id="298"/>
      <w:r w:rsidR="00425AAB" w:rsidRPr="00E35052">
        <w:rPr>
          <w:rFonts w:ascii="Times New Roman" w:hAnsi="Times New Roman" w:cs="Times New Roman"/>
          <w:b/>
          <w:bCs/>
          <w:i w:val="0"/>
          <w:iCs w:val="0"/>
          <w:color w:val="auto"/>
          <w:sz w:val="24"/>
          <w:szCs w:val="24"/>
          <w:lang w:val="en-GB"/>
        </w:rPr>
        <w:t xml:space="preserve"> </w:t>
      </w:r>
    </w:p>
    <w:p w14:paraId="5DA77DCE" w14:textId="77777777" w:rsidR="00AA3F7B" w:rsidRPr="00E35052" w:rsidRDefault="00AA3F7B" w:rsidP="00AA3F7B">
      <w:pPr>
        <w:pStyle w:val="Heading3"/>
        <w:spacing w:before="0" w:line="240" w:lineRule="auto"/>
        <w:rPr>
          <w:rFonts w:ascii="Preeti" w:hAnsi="Preeti"/>
          <w:color w:val="auto"/>
          <w:sz w:val="30"/>
          <w:szCs w:val="30"/>
          <w:lang w:val="en-GB"/>
        </w:rPr>
      </w:pPr>
    </w:p>
    <w:p w14:paraId="7D923275" w14:textId="47762AF1" w:rsidR="001D52E8" w:rsidRPr="00E35052" w:rsidRDefault="00AB0611" w:rsidP="001D52E8">
      <w:pPr>
        <w:pStyle w:val="Heading3"/>
        <w:ind w:left="720" w:hanging="720"/>
        <w:jc w:val="both"/>
        <w:rPr>
          <w:rFonts w:ascii="Times New Roman" w:hAnsi="Times New Roman" w:cs="Times New Roman"/>
          <w:color w:val="auto"/>
          <w:sz w:val="28"/>
          <w:szCs w:val="28"/>
          <w:lang w:val="en-GB"/>
        </w:rPr>
      </w:pPr>
      <w:bookmarkStart w:id="302" w:name="_Toc487550959"/>
      <w:r>
        <w:rPr>
          <w:rFonts w:ascii="Times New Roman" w:hAnsi="Times New Roman" w:cs="Times New Roman"/>
          <w:color w:val="auto"/>
          <w:sz w:val="28"/>
          <w:szCs w:val="28"/>
          <w:lang w:val="en-GB"/>
        </w:rPr>
        <w:t>5</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1D52E8" w:rsidRPr="00E35052">
        <w:rPr>
          <w:rFonts w:ascii="Times New Roman" w:hAnsi="Times New Roman" w:cs="Times New Roman"/>
          <w:color w:val="auto"/>
          <w:sz w:val="28"/>
          <w:szCs w:val="28"/>
          <w:lang w:val="en-GB"/>
        </w:rPr>
        <w:t>.</w:t>
      </w:r>
      <w:r w:rsidRPr="00E35052">
        <w:rPr>
          <w:rFonts w:ascii="Times New Roman" w:hAnsi="Times New Roman" w:cs="Times New Roman"/>
          <w:color w:val="auto"/>
          <w:sz w:val="28"/>
          <w:szCs w:val="28"/>
          <w:lang w:val="en-GB"/>
        </w:rPr>
        <w:t>1</w:t>
      </w:r>
      <w:r>
        <w:rPr>
          <w:rFonts w:ascii="Times New Roman" w:hAnsi="Times New Roman" w:cs="Times New Roman"/>
          <w:color w:val="auto"/>
          <w:sz w:val="28"/>
          <w:szCs w:val="28"/>
          <w:lang w:val="en-GB"/>
        </w:rPr>
        <w:t>5</w:t>
      </w:r>
      <w:r w:rsidR="0050025F" w:rsidRPr="00E35052">
        <w:rPr>
          <w:rFonts w:ascii="Times New Roman" w:hAnsi="Times New Roman" w:cs="Times New Roman"/>
          <w:color w:val="auto"/>
          <w:sz w:val="28"/>
          <w:szCs w:val="28"/>
          <w:lang w:val="en-GB"/>
        </w:rPr>
        <w:t>.</w:t>
      </w:r>
      <w:r w:rsidR="001D52E8" w:rsidRPr="00E35052">
        <w:rPr>
          <w:rFonts w:ascii="Times New Roman" w:hAnsi="Times New Roman" w:cs="Times New Roman"/>
          <w:color w:val="auto"/>
          <w:sz w:val="28"/>
          <w:szCs w:val="28"/>
          <w:lang w:val="en-GB"/>
        </w:rPr>
        <w:t xml:space="preserve"> Assessment teams to the worst affected districts</w:t>
      </w:r>
      <w:bookmarkEnd w:id="302"/>
    </w:p>
    <w:p w14:paraId="6CA69E8C" w14:textId="77777777" w:rsidR="001D52E8" w:rsidRPr="00E35052" w:rsidRDefault="001D52E8" w:rsidP="001D52E8">
      <w:pPr>
        <w:rPr>
          <w:rFonts w:ascii="Times New Roman" w:hAnsi="Times New Roman" w:cs="Times New Roman"/>
          <w:sz w:val="24"/>
          <w:szCs w:val="24"/>
          <w:lang w:val="en-GB"/>
        </w:rPr>
      </w:pPr>
    </w:p>
    <w:p w14:paraId="4F1D5E5D" w14:textId="77777777" w:rsidR="001D52E8" w:rsidRPr="00E35052" w:rsidRDefault="001D52E8" w:rsidP="00BD092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w:t>
      </w:r>
      <w:r w:rsidR="00857E71">
        <w:rPr>
          <w:rFonts w:ascii="Times New Roman" w:hAnsi="Times New Roman" w:cs="Times New Roman"/>
          <w:sz w:val="24"/>
          <w:szCs w:val="24"/>
          <w:lang w:val="en-GB"/>
        </w:rPr>
        <w:t>t the recommendation of the CDR</w:t>
      </w:r>
      <w:r w:rsidRPr="00E35052">
        <w:rPr>
          <w:rFonts w:ascii="Times New Roman" w:hAnsi="Times New Roman" w:cs="Times New Roman"/>
          <w:sz w:val="24"/>
          <w:szCs w:val="24"/>
          <w:lang w:val="en-GB"/>
        </w:rPr>
        <w:t>C, the Cabinet passed the Brief Guidelines on recruitment of assessment teams to the earthquake-affected districts 2016. Accordingly, rescue, relief, and response work was coordinated in the 14 worst affected districts that were decla</w:t>
      </w:r>
      <w:r w:rsidR="00857E71">
        <w:rPr>
          <w:rFonts w:ascii="Times New Roman" w:hAnsi="Times New Roman" w:cs="Times New Roman"/>
          <w:sz w:val="24"/>
          <w:szCs w:val="24"/>
          <w:lang w:val="en-GB"/>
        </w:rPr>
        <w:t>red emergency. For the task, DD</w:t>
      </w:r>
      <w:r w:rsidRPr="00E35052">
        <w:rPr>
          <w:rFonts w:ascii="Times New Roman" w:hAnsi="Times New Roman" w:cs="Times New Roman"/>
          <w:sz w:val="24"/>
          <w:szCs w:val="24"/>
          <w:lang w:val="en-GB"/>
        </w:rPr>
        <w:t xml:space="preserve">RC had sent a 4-member team comprising of 1 commissioned officer, 1 building and physical infrastructure technician, 1 assistant-level staff, and 1 </w:t>
      </w:r>
      <w:r w:rsidR="00857E71">
        <w:rPr>
          <w:rFonts w:ascii="Times New Roman" w:hAnsi="Times New Roman" w:cs="Times New Roman"/>
          <w:sz w:val="24"/>
          <w:szCs w:val="24"/>
          <w:lang w:val="en-GB"/>
        </w:rPr>
        <w:t>office assistant. Similarly, DD</w:t>
      </w:r>
      <w:r w:rsidRPr="00E35052">
        <w:rPr>
          <w:rFonts w:ascii="Times New Roman" w:hAnsi="Times New Roman" w:cs="Times New Roman"/>
          <w:sz w:val="24"/>
          <w:szCs w:val="24"/>
          <w:lang w:val="en-GB"/>
        </w:rPr>
        <w:t xml:space="preserve">RC formed a 5-member team, including a doctor and 3 paramedics, including the existing human resources of the health sector. Human resources insufficient for the team were provided by the central level through various ministries and agencies. The teams focused on collection of data on assessment of the damage and loss. They were mandated for obtaining data on relief distribution; assessment of damages; construction of temporary shelters, necessary settlement relocation and development; resumption of all services such as schools, health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roads, and electricity; design of buildings using local materials and technology; and coordination with NGOs, INGOs, and private sector. </w:t>
      </w:r>
    </w:p>
    <w:p w14:paraId="34B9F937" w14:textId="5ACE48CC" w:rsidR="001D52E8" w:rsidRPr="00E35052" w:rsidRDefault="00AB0611" w:rsidP="001D52E8">
      <w:pPr>
        <w:pStyle w:val="Heading3"/>
        <w:ind w:left="720" w:hanging="720"/>
        <w:jc w:val="both"/>
        <w:rPr>
          <w:rFonts w:ascii="Times New Roman" w:hAnsi="Times New Roman" w:cs="Times New Roman"/>
          <w:color w:val="auto"/>
          <w:sz w:val="28"/>
          <w:szCs w:val="28"/>
          <w:lang w:val="en-GB"/>
        </w:rPr>
      </w:pPr>
      <w:bookmarkStart w:id="303" w:name="_Toc487550960"/>
      <w:r>
        <w:rPr>
          <w:rFonts w:ascii="Times New Roman" w:hAnsi="Times New Roman" w:cs="Times New Roman"/>
          <w:color w:val="auto"/>
          <w:sz w:val="28"/>
          <w:szCs w:val="28"/>
          <w:lang w:val="en-GB"/>
        </w:rPr>
        <w:t>5</w:t>
      </w:r>
      <w:r w:rsidR="001D52E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1D52E8" w:rsidRPr="00E35052">
        <w:rPr>
          <w:rFonts w:ascii="Times New Roman" w:hAnsi="Times New Roman" w:cs="Times New Roman"/>
          <w:color w:val="auto"/>
          <w:sz w:val="28"/>
          <w:szCs w:val="28"/>
          <w:lang w:val="en-GB"/>
        </w:rPr>
        <w:t>.</w:t>
      </w:r>
      <w:r w:rsidRPr="00E35052">
        <w:rPr>
          <w:rFonts w:ascii="Times New Roman" w:hAnsi="Times New Roman" w:cs="Times New Roman"/>
          <w:color w:val="auto"/>
          <w:sz w:val="28"/>
          <w:szCs w:val="28"/>
          <w:lang w:val="en-GB"/>
        </w:rPr>
        <w:t>1</w:t>
      </w:r>
      <w:r>
        <w:rPr>
          <w:rFonts w:ascii="Times New Roman" w:hAnsi="Times New Roman" w:cs="Times New Roman"/>
          <w:color w:val="auto"/>
          <w:sz w:val="28"/>
          <w:szCs w:val="28"/>
          <w:lang w:val="en-GB"/>
        </w:rPr>
        <w:t>6</w:t>
      </w:r>
      <w:r w:rsidR="0050025F" w:rsidRPr="00E35052">
        <w:rPr>
          <w:rFonts w:ascii="Times New Roman" w:hAnsi="Times New Roman" w:cs="Times New Roman"/>
          <w:color w:val="auto"/>
          <w:sz w:val="28"/>
          <w:szCs w:val="28"/>
          <w:lang w:val="en-GB"/>
        </w:rPr>
        <w:t>.</w:t>
      </w:r>
      <w:r w:rsidR="001D52E8" w:rsidRPr="00E35052">
        <w:rPr>
          <w:rFonts w:ascii="Times New Roman" w:hAnsi="Times New Roman" w:cs="Times New Roman"/>
          <w:color w:val="auto"/>
          <w:sz w:val="28"/>
          <w:szCs w:val="28"/>
          <w:lang w:val="en-GB"/>
        </w:rPr>
        <w:t xml:space="preserve"> Mobilization of </w:t>
      </w:r>
      <w:r w:rsidR="00BD0927" w:rsidRPr="00E35052">
        <w:rPr>
          <w:rFonts w:ascii="Times New Roman" w:hAnsi="Times New Roman" w:cs="Times New Roman"/>
          <w:color w:val="auto"/>
          <w:sz w:val="28"/>
          <w:szCs w:val="28"/>
          <w:lang w:val="en-GB"/>
        </w:rPr>
        <w:t>human resources from the central level</w:t>
      </w:r>
      <w:bookmarkEnd w:id="303"/>
    </w:p>
    <w:p w14:paraId="5D9A8E3E" w14:textId="77777777" w:rsidR="001D52E8" w:rsidRPr="00E35052" w:rsidRDefault="001D52E8" w:rsidP="001D52E8">
      <w:pPr>
        <w:rPr>
          <w:rFonts w:ascii="Times New Roman" w:hAnsi="Times New Roman" w:cs="Times New Roman"/>
          <w:sz w:val="24"/>
          <w:szCs w:val="24"/>
          <w:lang w:val="en-GB"/>
        </w:rPr>
      </w:pPr>
    </w:p>
    <w:p w14:paraId="0D4FC382" w14:textId="77777777" w:rsidR="001D52E8" w:rsidRPr="00E35052" w:rsidRDefault="001D52E8" w:rsidP="00BD092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For coordination and inspection of rescue and relief work, Ministry of General Adm</w:t>
      </w:r>
      <w:r w:rsidR="00BE23F6">
        <w:rPr>
          <w:rFonts w:ascii="Times New Roman" w:hAnsi="Times New Roman" w:cs="Times New Roman"/>
          <w:sz w:val="24"/>
          <w:szCs w:val="24"/>
          <w:lang w:val="en-GB"/>
        </w:rPr>
        <w:t>inistration (MoGA) had sent an U</w:t>
      </w:r>
      <w:r w:rsidRPr="00E35052">
        <w:rPr>
          <w:rFonts w:ascii="Times New Roman" w:hAnsi="Times New Roman" w:cs="Times New Roman"/>
          <w:sz w:val="24"/>
          <w:szCs w:val="24"/>
          <w:lang w:val="en-GB"/>
        </w:rPr>
        <w:t>nder-secretary and the security agencies NP and APF had sent officers to each election constituency in the affected areas. Similarly, the Office of the Prime Minister and Council of Ministers had sent a secretary-level officer for coordination at the district level.</w:t>
      </w:r>
    </w:p>
    <w:p w14:paraId="480C03AE" w14:textId="409EA48E" w:rsidR="001D52E8" w:rsidRPr="00E35052" w:rsidRDefault="00AB0611" w:rsidP="001D52E8">
      <w:pPr>
        <w:pStyle w:val="Heading3"/>
        <w:ind w:left="720" w:hanging="720"/>
        <w:jc w:val="both"/>
        <w:rPr>
          <w:rFonts w:ascii="Times New Roman" w:hAnsi="Times New Roman" w:cs="Times New Roman"/>
          <w:color w:val="auto"/>
          <w:sz w:val="28"/>
          <w:szCs w:val="28"/>
          <w:lang w:val="en-GB"/>
        </w:rPr>
      </w:pPr>
      <w:bookmarkStart w:id="304" w:name="_Toc487550961"/>
      <w:r>
        <w:rPr>
          <w:rFonts w:ascii="Times New Roman" w:hAnsi="Times New Roman" w:cs="Times New Roman"/>
          <w:color w:val="auto"/>
          <w:sz w:val="28"/>
          <w:szCs w:val="28"/>
          <w:lang w:val="en-GB"/>
        </w:rPr>
        <w:t>5</w:t>
      </w:r>
      <w:r w:rsidR="0050025F"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1</w:t>
      </w:r>
      <w:r w:rsidR="0050025F" w:rsidRPr="00E35052">
        <w:rPr>
          <w:rFonts w:ascii="Times New Roman" w:hAnsi="Times New Roman" w:cs="Times New Roman"/>
          <w:color w:val="auto"/>
          <w:sz w:val="28"/>
          <w:szCs w:val="28"/>
          <w:lang w:val="en-GB"/>
        </w:rPr>
        <w:t>.</w:t>
      </w:r>
      <w:r w:rsidRPr="00E35052">
        <w:rPr>
          <w:rFonts w:ascii="Times New Roman" w:hAnsi="Times New Roman" w:cs="Times New Roman"/>
          <w:color w:val="auto"/>
          <w:sz w:val="28"/>
          <w:szCs w:val="28"/>
          <w:lang w:val="en-GB"/>
        </w:rPr>
        <w:t>1</w:t>
      </w:r>
      <w:r>
        <w:rPr>
          <w:rFonts w:ascii="Times New Roman" w:hAnsi="Times New Roman" w:cs="Times New Roman"/>
          <w:color w:val="auto"/>
          <w:sz w:val="28"/>
          <w:szCs w:val="28"/>
          <w:lang w:val="en-GB"/>
        </w:rPr>
        <w:t>7</w:t>
      </w:r>
      <w:r w:rsidR="0050025F" w:rsidRPr="00E35052">
        <w:rPr>
          <w:rFonts w:ascii="Times New Roman" w:hAnsi="Times New Roman" w:cs="Times New Roman"/>
          <w:color w:val="auto"/>
          <w:sz w:val="28"/>
          <w:szCs w:val="28"/>
          <w:lang w:val="en-GB"/>
        </w:rPr>
        <w:t>.</w:t>
      </w:r>
      <w:r w:rsidR="001D52E8" w:rsidRPr="00E35052">
        <w:rPr>
          <w:rFonts w:ascii="Times New Roman" w:hAnsi="Times New Roman" w:cs="Times New Roman"/>
          <w:color w:val="auto"/>
          <w:sz w:val="28"/>
          <w:szCs w:val="28"/>
          <w:lang w:val="en-GB"/>
        </w:rPr>
        <w:t xml:space="preserve"> Distribution of </w:t>
      </w:r>
      <w:r w:rsidR="00BD0927" w:rsidRPr="00E35052">
        <w:rPr>
          <w:rFonts w:ascii="Times New Roman" w:hAnsi="Times New Roman" w:cs="Times New Roman"/>
          <w:color w:val="auto"/>
          <w:sz w:val="28"/>
          <w:szCs w:val="28"/>
          <w:lang w:val="en-GB"/>
        </w:rPr>
        <w:t>identity cards and temporary shelter grant</w:t>
      </w:r>
      <w:bookmarkEnd w:id="304"/>
    </w:p>
    <w:p w14:paraId="0FF5FF8F" w14:textId="77777777" w:rsidR="001D52E8" w:rsidRPr="00E35052" w:rsidRDefault="001D52E8" w:rsidP="001D52E8">
      <w:pPr>
        <w:rPr>
          <w:rFonts w:ascii="Times New Roman" w:hAnsi="Times New Roman" w:cs="Times New Roman"/>
          <w:sz w:val="24"/>
          <w:szCs w:val="24"/>
          <w:lang w:val="en-GB"/>
        </w:rPr>
      </w:pPr>
    </w:p>
    <w:p w14:paraId="6B59C027" w14:textId="77777777" w:rsidR="001D52E8" w:rsidRPr="00E35052" w:rsidRDefault="001D52E8" w:rsidP="00BD092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It was not possible to reconstruct the houses immediately after the earthquake, and temporary shelters were necessary before the monsoon arrived. So, to give grants for purchase of corrugated sheets and other construction materials to the earthquake-affected people, the government passed the Relief, Rehabilitation and Reconstruction Me</w:t>
      </w:r>
      <w:r w:rsidR="00BD0927" w:rsidRPr="00E35052">
        <w:rPr>
          <w:rFonts w:ascii="Times New Roman" w:hAnsi="Times New Roman" w:cs="Times New Roman"/>
          <w:sz w:val="24"/>
          <w:szCs w:val="24"/>
          <w:lang w:val="en-GB"/>
        </w:rPr>
        <w:t>asures and their Monitoring 2015</w:t>
      </w:r>
      <w:r w:rsidRPr="00E35052">
        <w:rPr>
          <w:rFonts w:ascii="Times New Roman" w:hAnsi="Times New Roman" w:cs="Times New Roman"/>
          <w:sz w:val="24"/>
          <w:szCs w:val="24"/>
          <w:lang w:val="en-GB"/>
        </w:rPr>
        <w:t xml:space="preserve">. Accordingly, the affected persons were identified and identity cards were provided. Those rendered homeless due to destruction of houses were granted </w:t>
      </w:r>
      <w:r w:rsidR="00BD0927"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15,000 per household as temporary shelter grant.</w:t>
      </w:r>
    </w:p>
    <w:p w14:paraId="6D2D82A3" w14:textId="30D6A5CB" w:rsidR="001D52E8" w:rsidRPr="00E35052" w:rsidRDefault="002B209C" w:rsidP="001D52E8">
      <w:pPr>
        <w:pStyle w:val="Heading3"/>
        <w:ind w:left="720" w:hanging="720"/>
        <w:jc w:val="both"/>
        <w:rPr>
          <w:rFonts w:ascii="Times New Roman" w:hAnsi="Times New Roman" w:cs="Times New Roman"/>
          <w:color w:val="auto"/>
          <w:sz w:val="28"/>
          <w:szCs w:val="28"/>
          <w:lang w:val="en-GB"/>
        </w:rPr>
      </w:pPr>
      <w:bookmarkStart w:id="305" w:name="_Toc487550962"/>
      <w:r>
        <w:rPr>
          <w:rFonts w:ascii="Times New Roman" w:hAnsi="Times New Roman" w:cs="Times New Roman"/>
          <w:color w:val="auto"/>
          <w:sz w:val="28"/>
          <w:szCs w:val="28"/>
          <w:lang w:val="en-GB"/>
        </w:rPr>
        <w:t>5</w:t>
      </w:r>
      <w:r w:rsidR="0050025F" w:rsidRPr="00E35052">
        <w:rPr>
          <w:rFonts w:ascii="Times New Roman" w:hAnsi="Times New Roman" w:cs="Times New Roman"/>
          <w:color w:val="auto"/>
          <w:sz w:val="28"/>
          <w:szCs w:val="28"/>
          <w:lang w:val="en-GB"/>
        </w:rPr>
        <w:t>.</w:t>
      </w:r>
      <w:r w:rsidR="00AB0611">
        <w:rPr>
          <w:rFonts w:ascii="Times New Roman" w:hAnsi="Times New Roman" w:cs="Times New Roman"/>
          <w:color w:val="auto"/>
          <w:sz w:val="28"/>
          <w:szCs w:val="28"/>
          <w:lang w:val="en-GB"/>
        </w:rPr>
        <w:t>1</w:t>
      </w:r>
      <w:r w:rsidR="0050025F" w:rsidRPr="00E35052">
        <w:rPr>
          <w:rFonts w:ascii="Times New Roman" w:hAnsi="Times New Roman" w:cs="Times New Roman"/>
          <w:color w:val="auto"/>
          <w:sz w:val="28"/>
          <w:szCs w:val="28"/>
          <w:lang w:val="en-GB"/>
        </w:rPr>
        <w:t>.</w:t>
      </w:r>
      <w:r w:rsidR="00AB0611" w:rsidRPr="00E35052">
        <w:rPr>
          <w:rFonts w:ascii="Times New Roman" w:hAnsi="Times New Roman" w:cs="Times New Roman"/>
          <w:color w:val="auto"/>
          <w:sz w:val="28"/>
          <w:szCs w:val="28"/>
          <w:lang w:val="en-GB"/>
        </w:rPr>
        <w:t>1</w:t>
      </w:r>
      <w:r w:rsidR="00AB0611">
        <w:rPr>
          <w:rFonts w:ascii="Times New Roman" w:hAnsi="Times New Roman" w:cs="Times New Roman"/>
          <w:color w:val="auto"/>
          <w:sz w:val="28"/>
          <w:szCs w:val="28"/>
          <w:lang w:val="en-GB"/>
        </w:rPr>
        <w:t>8</w:t>
      </w:r>
      <w:r w:rsidR="0050025F" w:rsidRPr="00E35052">
        <w:rPr>
          <w:rFonts w:ascii="Times New Roman" w:hAnsi="Times New Roman" w:cs="Times New Roman"/>
          <w:color w:val="auto"/>
          <w:sz w:val="28"/>
          <w:szCs w:val="28"/>
          <w:lang w:val="en-GB"/>
        </w:rPr>
        <w:t>.</w:t>
      </w:r>
      <w:r w:rsidR="001D52E8" w:rsidRPr="00E35052">
        <w:rPr>
          <w:rFonts w:ascii="Times New Roman" w:hAnsi="Times New Roman" w:cs="Times New Roman"/>
          <w:color w:val="auto"/>
          <w:sz w:val="28"/>
          <w:szCs w:val="28"/>
          <w:lang w:val="en-GB"/>
        </w:rPr>
        <w:t xml:space="preserve"> Warm </w:t>
      </w:r>
      <w:r w:rsidR="009F5ED3" w:rsidRPr="00E35052">
        <w:rPr>
          <w:rFonts w:ascii="Times New Roman" w:hAnsi="Times New Roman" w:cs="Times New Roman"/>
          <w:color w:val="auto"/>
          <w:sz w:val="28"/>
          <w:szCs w:val="28"/>
          <w:lang w:val="en-GB"/>
        </w:rPr>
        <w:t>clothes grant</w:t>
      </w:r>
      <w:bookmarkEnd w:id="305"/>
    </w:p>
    <w:p w14:paraId="05F9ABC4" w14:textId="77777777" w:rsidR="001D52E8" w:rsidRPr="00E35052" w:rsidRDefault="001D52E8" w:rsidP="001D52E8">
      <w:pPr>
        <w:rPr>
          <w:rFonts w:ascii="Times New Roman" w:hAnsi="Times New Roman" w:cs="Times New Roman"/>
          <w:sz w:val="24"/>
          <w:szCs w:val="24"/>
          <w:lang w:val="en-GB"/>
        </w:rPr>
      </w:pPr>
    </w:p>
    <w:p w14:paraId="563F3E1E" w14:textId="77777777" w:rsidR="001D52E8" w:rsidRPr="00E35052" w:rsidRDefault="001D52E8" w:rsidP="00BD092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With the arrival of winter, the life of the earthquake victims became difficult. In the high Himalayan region, a few earthquake victims lost their lives. Taking such situation into account, the government provided </w:t>
      </w:r>
      <w:r w:rsidR="00BD0927"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10,000 for each household for buying warm clothes to shield from the winter. Clothes and blankets were distributed also by the civil society, industrialists, and NGOs and INGOs.</w:t>
      </w:r>
    </w:p>
    <w:p w14:paraId="533EDC6A" w14:textId="4ED1486D" w:rsidR="009F5ED3" w:rsidRPr="00E35052" w:rsidRDefault="00AB0611" w:rsidP="009F5ED3">
      <w:pPr>
        <w:pStyle w:val="Heading2"/>
        <w:rPr>
          <w:rFonts w:ascii="Times New Roman" w:hAnsi="Times New Roman" w:cs="Times New Roman"/>
          <w:color w:val="auto"/>
          <w:sz w:val="30"/>
          <w:szCs w:val="30"/>
          <w:lang w:val="en-GB"/>
        </w:rPr>
      </w:pPr>
      <w:bookmarkStart w:id="306" w:name="_Toc487550963"/>
      <w:bookmarkStart w:id="307" w:name="_Toc449188286"/>
      <w:bookmarkStart w:id="308" w:name="_Toc449188412"/>
      <w:bookmarkStart w:id="309" w:name="_Toc451428334"/>
      <w:bookmarkEnd w:id="299"/>
      <w:bookmarkEnd w:id="300"/>
      <w:bookmarkEnd w:id="301"/>
      <w:r>
        <w:rPr>
          <w:rFonts w:ascii="Times New Roman" w:hAnsi="Times New Roman" w:cs="Times New Roman"/>
          <w:color w:val="auto"/>
          <w:sz w:val="30"/>
          <w:szCs w:val="30"/>
          <w:lang w:val="en-GB"/>
        </w:rPr>
        <w:t>5</w:t>
      </w:r>
      <w:r w:rsidR="009F5ED3" w:rsidRPr="00E35052">
        <w:rPr>
          <w:rFonts w:ascii="Times New Roman" w:hAnsi="Times New Roman" w:cs="Times New Roman"/>
          <w:color w:val="auto"/>
          <w:sz w:val="30"/>
          <w:szCs w:val="30"/>
          <w:lang w:val="en-GB"/>
        </w:rPr>
        <w:t>.</w:t>
      </w:r>
      <w:r>
        <w:rPr>
          <w:rFonts w:ascii="Times New Roman" w:hAnsi="Times New Roman" w:cs="Times New Roman"/>
          <w:color w:val="auto"/>
          <w:sz w:val="30"/>
          <w:szCs w:val="30"/>
          <w:lang w:val="en-GB"/>
        </w:rPr>
        <w:t>2</w:t>
      </w:r>
      <w:r w:rsidR="009F5ED3" w:rsidRPr="00E35052">
        <w:rPr>
          <w:rFonts w:ascii="Times New Roman" w:hAnsi="Times New Roman" w:cs="Times New Roman"/>
          <w:color w:val="auto"/>
          <w:sz w:val="30"/>
          <w:szCs w:val="30"/>
          <w:lang w:val="en-GB"/>
        </w:rPr>
        <w:t xml:space="preserve">. Search and </w:t>
      </w:r>
      <w:r w:rsidR="00912835">
        <w:rPr>
          <w:rFonts w:ascii="Times New Roman" w:hAnsi="Times New Roman" w:cs="Times New Roman"/>
          <w:color w:val="auto"/>
          <w:sz w:val="30"/>
          <w:szCs w:val="30"/>
          <w:lang w:val="en-GB"/>
        </w:rPr>
        <w:t>R</w:t>
      </w:r>
      <w:r w:rsidR="009F5ED3" w:rsidRPr="00E35052">
        <w:rPr>
          <w:rFonts w:ascii="Times New Roman" w:hAnsi="Times New Roman" w:cs="Times New Roman"/>
          <w:color w:val="auto"/>
          <w:sz w:val="30"/>
          <w:szCs w:val="30"/>
          <w:lang w:val="en-GB"/>
        </w:rPr>
        <w:t xml:space="preserve">escue </w:t>
      </w:r>
      <w:r w:rsidR="00912835">
        <w:rPr>
          <w:rFonts w:ascii="Times New Roman" w:hAnsi="Times New Roman" w:cs="Times New Roman"/>
          <w:color w:val="auto"/>
          <w:sz w:val="30"/>
          <w:szCs w:val="30"/>
          <w:lang w:val="en-GB"/>
        </w:rPr>
        <w:t>O</w:t>
      </w:r>
      <w:r w:rsidR="003A224E">
        <w:rPr>
          <w:rFonts w:ascii="Times New Roman" w:hAnsi="Times New Roman" w:cs="Times New Roman"/>
          <w:color w:val="auto"/>
          <w:sz w:val="30"/>
          <w:szCs w:val="30"/>
          <w:lang w:val="en-GB"/>
        </w:rPr>
        <w:t>perations</w:t>
      </w:r>
      <w:bookmarkEnd w:id="306"/>
    </w:p>
    <w:bookmarkEnd w:id="307"/>
    <w:bookmarkEnd w:id="308"/>
    <w:bookmarkEnd w:id="309"/>
    <w:p w14:paraId="2D9AAE58" w14:textId="77777777" w:rsidR="00AA3F7B" w:rsidRPr="00E35052" w:rsidRDefault="00AA3F7B" w:rsidP="00AA3F7B">
      <w:pPr>
        <w:spacing w:after="0" w:line="240" w:lineRule="auto"/>
        <w:rPr>
          <w:b/>
          <w:bCs/>
          <w:sz w:val="26"/>
          <w:szCs w:val="26"/>
          <w:lang w:val="en-GB"/>
        </w:rPr>
      </w:pPr>
    </w:p>
    <w:p w14:paraId="221F25A9" w14:textId="77777777" w:rsidR="009F5ED3" w:rsidRPr="00E35052" w:rsidRDefault="009F5ED3" w:rsidP="009F5ED3">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search and rescue operation is aimed at preventing and reducing the loss of human life immediately after a disaster, so this is the most sensitive phase in disaster management. Accordingly, as per the “golden hour principle,” all security agencies and other human resources were mobilized for search and rescue of the survivors immediately after the Gorkha Earthquake.</w:t>
      </w:r>
    </w:p>
    <w:p w14:paraId="1FF48702" w14:textId="77777777" w:rsidR="009F5ED3" w:rsidRPr="00E35052" w:rsidRDefault="009F5ED3" w:rsidP="009F5ED3">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With an hour of the earthquak</w:t>
      </w:r>
      <w:r w:rsidR="00774B84">
        <w:rPr>
          <w:rFonts w:ascii="Times New Roman" w:hAnsi="Times New Roman" w:cs="Times New Roman"/>
          <w:sz w:val="24"/>
          <w:szCs w:val="24"/>
          <w:lang w:val="en-GB"/>
        </w:rPr>
        <w:t>e, under the leadership of the U</w:t>
      </w:r>
      <w:r w:rsidRPr="00E35052">
        <w:rPr>
          <w:rFonts w:ascii="Times New Roman" w:hAnsi="Times New Roman" w:cs="Times New Roman"/>
          <w:sz w:val="24"/>
          <w:szCs w:val="24"/>
          <w:lang w:val="en-GB"/>
        </w:rPr>
        <w:t xml:space="preserve">nder-secretary of Security Coordination Division of the MoHA, a team of high-level officials from NA, NP, and APF were sent for search-and-rescue operation. The </w:t>
      </w:r>
      <w:r w:rsidR="00857E71">
        <w:rPr>
          <w:rFonts w:ascii="Times New Roman" w:hAnsi="Times New Roman" w:cs="Times New Roman"/>
          <w:sz w:val="24"/>
          <w:szCs w:val="24"/>
          <w:lang w:val="en-GB"/>
        </w:rPr>
        <w:t>first meeting of the CD</w:t>
      </w:r>
      <w:r w:rsidRPr="00E35052">
        <w:rPr>
          <w:rFonts w:ascii="Times New Roman" w:hAnsi="Times New Roman" w:cs="Times New Roman"/>
          <w:sz w:val="24"/>
          <w:szCs w:val="24"/>
          <w:lang w:val="en-GB"/>
        </w:rPr>
        <w:t>RC at NEOC two hours after the earthquake decided to focus on the search-and-rescue operation to save the life of the earthquake-affected people.</w:t>
      </w:r>
    </w:p>
    <w:p w14:paraId="02EC1D90" w14:textId="77777777" w:rsidR="009F5ED3" w:rsidRPr="00E35052" w:rsidRDefault="009F5ED3" w:rsidP="009F5ED3">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Despite many limitations of their own, the trained NA, NP, and APF began to play their roles in a highly effectively manner by establishing search and rescue posts. Many civil servants were also involved in the search-and-rescue work. About 22,500 civil servants were employed for collecting information, relief management, and other activities at various levels. One hundred and thirty-four teams from 34 countries helped in the search and rescue work. For effective mobilization of these national and international teams, various decisions were made by the government bodies at different levels, and these government bodies played an effective coordinating role. At the district level, DNDRF coordinated the search, rescue, and relief efforts for effective operation of the disaster response work. The experience of working response system in Dhading district, which is one of the worst affected districts, presented below.</w:t>
      </w:r>
    </w:p>
    <w:p w14:paraId="3736DBE1" w14:textId="77777777" w:rsidR="00DF22EF" w:rsidRPr="00E35052" w:rsidRDefault="00DF22EF">
      <w:pPr>
        <w:rPr>
          <w:rFonts w:ascii="Preeti" w:hAnsi="Preeti"/>
          <w:sz w:val="28"/>
          <w:szCs w:val="28"/>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A3F7B" w:rsidRPr="00E35052" w14:paraId="2B39247D" w14:textId="77777777" w:rsidTr="000C5C21">
        <w:tc>
          <w:tcPr>
            <w:tcW w:w="9576" w:type="dxa"/>
          </w:tcPr>
          <w:p w14:paraId="4E9E13EB" w14:textId="77777777" w:rsidR="00D765CA" w:rsidRPr="00E35052" w:rsidRDefault="00D765CA" w:rsidP="00D765CA">
            <w:pPr>
              <w:jc w:val="cente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Experience of response in Dhading District</w:t>
            </w:r>
          </w:p>
          <w:p w14:paraId="216EEC4C" w14:textId="77777777" w:rsidR="00D765CA" w:rsidRPr="00E35052" w:rsidRDefault="00D765CA" w:rsidP="00D765CA">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Immediately after the earthquake on 25 April 2015, search and rescue teams of security forces began to actively work as per their operating procedure. To assist the security personnel, district-level NGOs, INGOs, local clubs, ward citizen forums, and local people voluntarily participated in the response work. Cluster government offices, Red Cross, private sector, NGOs and INGOs, and civil society involved themselves in the relief distribution work. The overall response work on the day was done on an ad hoc basis. The next day, 26 August 2015, under the chair of the then CDO, Basudev G</w:t>
            </w:r>
            <w:r w:rsidR="00857E71">
              <w:rPr>
                <w:rFonts w:ascii="Times New Roman" w:hAnsi="Times New Roman" w:cs="Times New Roman"/>
                <w:i/>
                <w:iCs/>
                <w:sz w:val="24"/>
                <w:szCs w:val="24"/>
                <w:lang w:val="en-GB"/>
              </w:rPr>
              <w:t>himire, the first meeting of DD</w:t>
            </w:r>
            <w:r w:rsidRPr="00E35052">
              <w:rPr>
                <w:rFonts w:ascii="Times New Roman" w:hAnsi="Times New Roman" w:cs="Times New Roman"/>
                <w:i/>
                <w:iCs/>
                <w:sz w:val="24"/>
                <w:szCs w:val="24"/>
                <w:lang w:val="en-GB"/>
              </w:rPr>
              <w:t xml:space="preserve">RC was held. The meeting decided on various issues, including formation of a District Command Post comprising of heads of the security agencies, political parties, and district red cross office and to continue the search, rescue, and relief work until the situation becomes normal; formation of a Relief Material Purchase, Collection, and Distribution Committee under the leadership of chief of District Agricultural Development and comprising of NGO Federation, Red Cross Society, and Chamber of Commerce and Industries for purchase and collection of food and non-food relief materials; decision to request the MoHA for immediate dispatching of helicopters for rescue in the northern region of the district that had no road network and lacked medical supplies; and formation of a technical evaluation team for collection of data on loss of property and cattle under the leadership of </w:t>
            </w:r>
            <w:r w:rsidRPr="00E35052">
              <w:rPr>
                <w:rFonts w:ascii="Times New Roman" w:hAnsi="Times New Roman"/>
                <w:i/>
                <w:iCs/>
                <w:sz w:val="24"/>
                <w:szCs w:val="24"/>
                <w:lang w:val="en-GB"/>
              </w:rPr>
              <w:t>Assistant CDO</w:t>
            </w:r>
            <w:r w:rsidRPr="00E35052">
              <w:rPr>
                <w:rFonts w:ascii="Times New Roman" w:hAnsi="Times New Roman" w:cs="Times New Roman"/>
                <w:i/>
                <w:iCs/>
                <w:sz w:val="24"/>
                <w:szCs w:val="24"/>
                <w:lang w:val="en-GB"/>
              </w:rPr>
              <w:t xml:space="preserve"> comprising of engineer of District Technical Office, VDC secretary, head of Ilaka Police Post, head of veterinary office, and representatives from Chamber of Commerce and Industries, village-level political parties, and the Red Cross.</w:t>
            </w:r>
          </w:p>
          <w:p w14:paraId="376BF5DA" w14:textId="77777777" w:rsidR="00D765CA" w:rsidRPr="00E35052" w:rsidRDefault="00D765CA" w:rsidP="00D765CA">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Thereafter, a total of 25 meetings of the D</w:t>
            </w:r>
            <w:r w:rsidR="00F60FBD" w:rsidRPr="00E35052">
              <w:rPr>
                <w:rFonts w:ascii="Times New Roman" w:hAnsi="Times New Roman" w:cs="Times New Roman"/>
                <w:i/>
                <w:iCs/>
                <w:sz w:val="24"/>
                <w:szCs w:val="24"/>
                <w:lang w:val="en-GB"/>
              </w:rPr>
              <w:t>DRC were held till 18</w:t>
            </w:r>
            <w:r w:rsidRPr="00E35052">
              <w:rPr>
                <w:rFonts w:ascii="Times New Roman" w:hAnsi="Times New Roman" w:cs="Times New Roman"/>
                <w:i/>
                <w:iCs/>
                <w:sz w:val="24"/>
                <w:szCs w:val="24"/>
                <w:lang w:val="en-GB"/>
              </w:rPr>
              <w:t xml:space="preserve"> </w:t>
            </w:r>
            <w:r w:rsidR="00F60FBD" w:rsidRPr="00E35052">
              <w:rPr>
                <w:rFonts w:ascii="Times New Roman" w:hAnsi="Times New Roman" w:cs="Times New Roman"/>
                <w:i/>
                <w:iCs/>
                <w:sz w:val="24"/>
                <w:szCs w:val="24"/>
                <w:lang w:val="en-GB"/>
              </w:rPr>
              <w:t>March</w:t>
            </w:r>
            <w:r w:rsidRPr="00E35052">
              <w:rPr>
                <w:rFonts w:ascii="Times New Roman" w:hAnsi="Times New Roman" w:cs="Times New Roman"/>
                <w:i/>
                <w:iCs/>
                <w:sz w:val="24"/>
                <w:szCs w:val="24"/>
                <w:lang w:val="en-GB"/>
              </w:rPr>
              <w:t xml:space="preserve"> </w:t>
            </w:r>
            <w:r w:rsidR="00F60FBD" w:rsidRPr="00E35052">
              <w:rPr>
                <w:rFonts w:ascii="Times New Roman" w:hAnsi="Times New Roman" w:cs="Times New Roman"/>
                <w:i/>
                <w:iCs/>
                <w:sz w:val="24"/>
                <w:szCs w:val="24"/>
                <w:lang w:val="en-GB"/>
              </w:rPr>
              <w:t>2016</w:t>
            </w:r>
            <w:r w:rsidR="006C45F5" w:rsidRPr="00E35052">
              <w:rPr>
                <w:rFonts w:ascii="Times New Roman" w:hAnsi="Times New Roman" w:cs="Times New Roman"/>
                <w:i/>
                <w:iCs/>
                <w:sz w:val="24"/>
                <w:szCs w:val="24"/>
                <w:lang w:val="en-GB"/>
              </w:rPr>
              <w:t>: on 27th and 28</w:t>
            </w:r>
            <w:r w:rsidRPr="00E35052">
              <w:rPr>
                <w:rFonts w:ascii="Times New Roman" w:hAnsi="Times New Roman" w:cs="Times New Roman"/>
                <w:i/>
                <w:iCs/>
                <w:sz w:val="24"/>
                <w:szCs w:val="24"/>
                <w:lang w:val="en-GB"/>
              </w:rPr>
              <w:t>th</w:t>
            </w:r>
            <w:r w:rsidR="006C45F5" w:rsidRPr="00E35052">
              <w:rPr>
                <w:rFonts w:ascii="Times New Roman" w:hAnsi="Times New Roman" w:cs="Times New Roman"/>
                <w:i/>
                <w:iCs/>
                <w:sz w:val="24"/>
                <w:szCs w:val="24"/>
                <w:lang w:val="en-GB"/>
              </w:rPr>
              <w:t xml:space="preserve"> of April,</w:t>
            </w:r>
            <w:r w:rsidRPr="00E35052">
              <w:rPr>
                <w:rFonts w:ascii="Times New Roman" w:hAnsi="Times New Roman" w:cs="Times New Roman"/>
                <w:i/>
                <w:iCs/>
                <w:sz w:val="24"/>
                <w:szCs w:val="24"/>
                <w:lang w:val="en-GB"/>
              </w:rPr>
              <w:t xml:space="preserve"> </w:t>
            </w:r>
            <w:r w:rsidR="006C45F5" w:rsidRPr="00E35052">
              <w:rPr>
                <w:rFonts w:ascii="Times New Roman" w:hAnsi="Times New Roman" w:cs="Times New Roman"/>
                <w:i/>
                <w:iCs/>
                <w:sz w:val="24"/>
                <w:szCs w:val="24"/>
                <w:lang w:val="en-GB"/>
              </w:rPr>
              <w:t>7</w:t>
            </w:r>
            <w:r w:rsidRPr="00E35052">
              <w:rPr>
                <w:rFonts w:ascii="Times New Roman" w:hAnsi="Times New Roman" w:cs="Times New Roman"/>
                <w:i/>
                <w:iCs/>
                <w:sz w:val="24"/>
                <w:szCs w:val="24"/>
                <w:lang w:val="en-GB"/>
              </w:rPr>
              <w:t>th</w:t>
            </w:r>
            <w:r w:rsidR="006C45F5" w:rsidRPr="00E35052">
              <w:rPr>
                <w:rFonts w:ascii="Times New Roman" w:hAnsi="Times New Roman" w:cs="Times New Roman"/>
                <w:i/>
                <w:iCs/>
                <w:sz w:val="24"/>
                <w:szCs w:val="24"/>
                <w:lang w:val="en-GB"/>
              </w:rPr>
              <w:t>, 15th, 22th, 25th, and 31st</w:t>
            </w:r>
            <w:r w:rsidRPr="00E35052">
              <w:rPr>
                <w:rFonts w:ascii="Times New Roman" w:hAnsi="Times New Roman" w:cs="Times New Roman"/>
                <w:i/>
                <w:iCs/>
                <w:sz w:val="24"/>
                <w:szCs w:val="24"/>
                <w:lang w:val="en-GB"/>
              </w:rPr>
              <w:t xml:space="preserve"> of </w:t>
            </w:r>
            <w:r w:rsidR="006C45F5" w:rsidRPr="00E35052">
              <w:rPr>
                <w:rFonts w:ascii="Times New Roman" w:hAnsi="Times New Roman" w:cs="Times New Roman"/>
                <w:i/>
                <w:iCs/>
                <w:sz w:val="24"/>
                <w:szCs w:val="24"/>
                <w:lang w:val="en-GB"/>
              </w:rPr>
              <w:t>May; 5th, 7th, 12</w:t>
            </w:r>
            <w:r w:rsidRPr="00E35052">
              <w:rPr>
                <w:rFonts w:ascii="Times New Roman" w:hAnsi="Times New Roman" w:cs="Times New Roman"/>
                <w:i/>
                <w:iCs/>
                <w:sz w:val="24"/>
                <w:szCs w:val="24"/>
                <w:lang w:val="en-GB"/>
              </w:rPr>
              <w:t>th,</w:t>
            </w:r>
            <w:r w:rsidR="006C45F5" w:rsidRPr="00E35052">
              <w:rPr>
                <w:rFonts w:ascii="Times New Roman" w:hAnsi="Times New Roman" w:cs="Times New Roman"/>
                <w:i/>
                <w:iCs/>
                <w:sz w:val="24"/>
                <w:szCs w:val="24"/>
                <w:lang w:val="en-GB"/>
              </w:rPr>
              <w:t xml:space="preserve"> and 27th of June, 9th and 24th of July, 14th and 28th of September, 12th and 30th of October, 5th and 11th of November, 2nd, 18th, and 31st of December 2015 and 18th and 31st of January and 15th of March 2016.</w:t>
            </w:r>
          </w:p>
          <w:p w14:paraId="43C388A8" w14:textId="77777777" w:rsidR="00D765CA" w:rsidRPr="00E35052" w:rsidRDefault="00D765CA" w:rsidP="006C45F5">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The meeting of D</w:t>
            </w:r>
            <w:r w:rsidR="006C45F5" w:rsidRPr="00E35052">
              <w:rPr>
                <w:rFonts w:ascii="Times New Roman" w:hAnsi="Times New Roman" w:cs="Times New Roman"/>
                <w:i/>
                <w:iCs/>
                <w:sz w:val="24"/>
                <w:szCs w:val="24"/>
                <w:lang w:val="en-GB"/>
              </w:rPr>
              <w:t>D</w:t>
            </w:r>
            <w:r w:rsidRPr="00E35052">
              <w:rPr>
                <w:rFonts w:ascii="Times New Roman" w:hAnsi="Times New Roman" w:cs="Times New Roman"/>
                <w:i/>
                <w:iCs/>
                <w:sz w:val="24"/>
                <w:szCs w:val="24"/>
                <w:lang w:val="en-GB"/>
              </w:rPr>
              <w:t xml:space="preserve">RC </w:t>
            </w:r>
            <w:r w:rsidR="00E25A6E" w:rsidRPr="00E35052">
              <w:rPr>
                <w:rFonts w:ascii="Times New Roman" w:hAnsi="Times New Roman" w:cs="Times New Roman"/>
                <w:i/>
                <w:iCs/>
                <w:sz w:val="24"/>
                <w:szCs w:val="24"/>
                <w:lang w:val="en-GB"/>
              </w:rPr>
              <w:t>on 25</w:t>
            </w:r>
            <w:r w:rsidRPr="00E35052">
              <w:rPr>
                <w:rFonts w:ascii="Times New Roman" w:hAnsi="Times New Roman" w:cs="Times New Roman"/>
                <w:i/>
                <w:iCs/>
                <w:sz w:val="24"/>
                <w:szCs w:val="24"/>
                <w:lang w:val="en-GB"/>
              </w:rPr>
              <w:t xml:space="preserve">th </w:t>
            </w:r>
            <w:r w:rsidR="00E25A6E" w:rsidRPr="00E35052">
              <w:rPr>
                <w:rFonts w:ascii="Times New Roman" w:hAnsi="Times New Roman" w:cs="Times New Roman"/>
                <w:i/>
                <w:iCs/>
                <w:sz w:val="24"/>
                <w:szCs w:val="24"/>
                <w:lang w:val="en-GB"/>
              </w:rPr>
              <w:t>April</w:t>
            </w:r>
            <w:r w:rsidRPr="00E35052">
              <w:rPr>
                <w:rFonts w:ascii="Times New Roman" w:hAnsi="Times New Roman" w:cs="Times New Roman"/>
                <w:i/>
                <w:iCs/>
                <w:sz w:val="24"/>
                <w:szCs w:val="24"/>
                <w:lang w:val="en-GB"/>
              </w:rPr>
              <w:t xml:space="preserve"> </w:t>
            </w:r>
            <w:r w:rsidR="00E25A6E" w:rsidRPr="00E35052">
              <w:rPr>
                <w:rFonts w:ascii="Times New Roman" w:hAnsi="Times New Roman" w:cs="Times New Roman"/>
                <w:i/>
                <w:iCs/>
                <w:sz w:val="24"/>
                <w:szCs w:val="24"/>
                <w:lang w:val="en-GB"/>
              </w:rPr>
              <w:t>2015</w:t>
            </w:r>
            <w:r w:rsidRPr="00E35052">
              <w:rPr>
                <w:rFonts w:ascii="Times New Roman" w:hAnsi="Times New Roman" w:cs="Times New Roman"/>
                <w:i/>
                <w:iCs/>
                <w:sz w:val="24"/>
                <w:szCs w:val="24"/>
                <w:lang w:val="en-GB"/>
              </w:rPr>
              <w:t xml:space="preserve"> decided on sending relief materials via helicopters to the affected areas of the district</w:t>
            </w:r>
            <w:r w:rsidR="00E25A6E" w:rsidRPr="00E35052">
              <w:rPr>
                <w:rFonts w:ascii="Times New Roman" w:hAnsi="Times New Roman" w:cs="Times New Roman"/>
                <w:i/>
                <w:iCs/>
                <w:sz w:val="24"/>
                <w:szCs w:val="24"/>
                <w:lang w:val="en-GB"/>
              </w:rPr>
              <w:t>. Similarly, the meeting on 2nd</w:t>
            </w:r>
            <w:r w:rsidRPr="00E35052">
              <w:rPr>
                <w:rFonts w:ascii="Times New Roman" w:hAnsi="Times New Roman" w:cs="Times New Roman"/>
                <w:i/>
                <w:iCs/>
                <w:sz w:val="24"/>
                <w:szCs w:val="24"/>
                <w:lang w:val="en-GB"/>
              </w:rPr>
              <w:t xml:space="preserve"> of </w:t>
            </w:r>
            <w:r w:rsidR="00E25A6E" w:rsidRPr="00E35052">
              <w:rPr>
                <w:rFonts w:ascii="Times New Roman" w:hAnsi="Times New Roman" w:cs="Times New Roman"/>
                <w:i/>
                <w:iCs/>
                <w:sz w:val="24"/>
                <w:szCs w:val="24"/>
                <w:lang w:val="en-GB"/>
              </w:rPr>
              <w:t>June</w:t>
            </w:r>
            <w:r w:rsidRPr="00E35052">
              <w:rPr>
                <w:rFonts w:ascii="Times New Roman" w:hAnsi="Times New Roman" w:cs="Times New Roman"/>
                <w:i/>
                <w:iCs/>
                <w:sz w:val="24"/>
                <w:szCs w:val="24"/>
                <w:lang w:val="en-GB"/>
              </w:rPr>
              <w:t xml:space="preserve"> decided to adopt the one-door policy for management of relief materials and requested all donors and NGOs/INGOs to work accordingly. On the meeting of </w:t>
            </w:r>
            <w:r w:rsidR="00E25A6E" w:rsidRPr="00E35052">
              <w:rPr>
                <w:rFonts w:ascii="Times New Roman" w:hAnsi="Times New Roman" w:cs="Times New Roman"/>
                <w:i/>
                <w:iCs/>
                <w:sz w:val="24"/>
                <w:szCs w:val="24"/>
                <w:lang w:val="en-GB"/>
              </w:rPr>
              <w:t>7th of June</w:t>
            </w:r>
            <w:r w:rsidRPr="00E35052">
              <w:rPr>
                <w:rFonts w:ascii="Times New Roman" w:hAnsi="Times New Roman" w:cs="Times New Roman"/>
                <w:i/>
                <w:iCs/>
                <w:sz w:val="24"/>
                <w:szCs w:val="24"/>
                <w:lang w:val="en-GB"/>
              </w:rPr>
              <w:t>, attended by the then Deputy Prime Minister Prakash Man Singh and Minister N.P. Saud, it was decided to relocate those rendered homeless to another area.</w:t>
            </w:r>
          </w:p>
          <w:p w14:paraId="3F5E746A" w14:textId="77777777" w:rsidR="00D765CA" w:rsidRPr="00E35052" w:rsidRDefault="00D765CA" w:rsidP="00E25A6E">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 xml:space="preserve">Dhading is one of the worst affected districts that were declared an emergency by the government. The first meeting had appealed all, including the civil servants, security agencies, media, and civil society, to work by collecting and analyzing information on disaster management and to work accordingly based on such data. After the formulating the </w:t>
            </w:r>
            <w:r w:rsidR="0034202B" w:rsidRPr="00E35052">
              <w:rPr>
                <w:rFonts w:ascii="Times New Roman" w:hAnsi="Times New Roman" w:cs="Times New Roman"/>
                <w:i/>
                <w:iCs/>
                <w:sz w:val="24"/>
                <w:szCs w:val="24"/>
                <w:lang w:val="en-GB"/>
              </w:rPr>
              <w:t>Damage Assessment Procedure 2015</w:t>
            </w:r>
            <w:r w:rsidRPr="00E35052">
              <w:rPr>
                <w:rFonts w:ascii="Times New Roman" w:hAnsi="Times New Roman" w:cs="Times New Roman"/>
                <w:i/>
                <w:iCs/>
                <w:sz w:val="24"/>
                <w:szCs w:val="24"/>
                <w:lang w:val="en-GB"/>
              </w:rPr>
              <w:t>, the government sent a 5-member team to each VDC for collecting data on human, physical, economic, and other damages and losses and prepared the PDNA Post-Disaster Needs Assessment Report. As per the decision of DNDRC, six clusters were identified and relief work commenced accordingly. All NGOs, INGOs, and donors were requested to follow the one-door policy in relief distribution.</w:t>
            </w:r>
          </w:p>
          <w:p w14:paraId="25A4E91E" w14:textId="77777777" w:rsidR="00D765CA" w:rsidRPr="00E35052" w:rsidRDefault="00D765CA" w:rsidP="00D765CA">
            <w:pPr>
              <w:rPr>
                <w:rFonts w:ascii="Times New Roman" w:hAnsi="Times New Roman" w:cs="Times New Roman"/>
                <w:b/>
                <w:bCs/>
                <w:i/>
                <w:iCs/>
                <w:sz w:val="24"/>
                <w:szCs w:val="24"/>
                <w:lang w:val="en-GB"/>
              </w:rPr>
            </w:pPr>
            <w:r w:rsidRPr="00E35052">
              <w:rPr>
                <w:rFonts w:ascii="Times New Roman" w:hAnsi="Times New Roman" w:cs="Times New Roman"/>
                <w:b/>
                <w:bCs/>
                <w:i/>
                <w:iCs/>
                <w:sz w:val="24"/>
                <w:szCs w:val="24"/>
                <w:lang w:val="en-GB"/>
              </w:rPr>
              <w:t>Search and Rescue</w:t>
            </w:r>
          </w:p>
          <w:p w14:paraId="428FD8DF" w14:textId="77777777" w:rsidR="00D765CA" w:rsidRPr="00E35052" w:rsidRDefault="00D765CA" w:rsidP="00E25A6E">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The security agencies (NA, NP, and AFP) actively involved themselves in the search-and-rescue operation and completed their work in three stages. In the first stage, the security forces set out on foot in small groups for search and rescue activities within 15 minutes of the earthquake. They rescued the injured or pulled out the dead bodies even by crawling in narrow or risky places. Similarly, the security agencies were involved in collecting data on damage and loss due to the earthquake. The second stage involved search-and-rescue operations six hours after the earthquake. In this stage, the security agencies divided into teams. In the third stage, after 18 hours of the earthquake, the security agencies conducted the search-and-rescue operations in organized moves. In this stage, 12 helicopters were utilized in Dhading.</w:t>
            </w:r>
          </w:p>
          <w:p w14:paraId="237FCCF6" w14:textId="77777777" w:rsidR="00D765CA" w:rsidRPr="00E35052" w:rsidRDefault="00D765CA" w:rsidP="00E25A6E">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The security agencies were involved in rescue of the trapped people, management of dead bodies, disposal of dead cattle and animals, and management of debris. All activities were carried out within</w:t>
            </w:r>
            <w:r w:rsidR="00857E71">
              <w:rPr>
                <w:rFonts w:ascii="Times New Roman" w:hAnsi="Times New Roman" w:cs="Times New Roman"/>
                <w:i/>
                <w:iCs/>
                <w:sz w:val="24"/>
                <w:szCs w:val="24"/>
                <w:lang w:val="en-GB"/>
              </w:rPr>
              <w:t xml:space="preserve"> the chain of command of the DD</w:t>
            </w:r>
            <w:r w:rsidRPr="00E35052">
              <w:rPr>
                <w:rFonts w:ascii="Times New Roman" w:hAnsi="Times New Roman" w:cs="Times New Roman"/>
                <w:i/>
                <w:iCs/>
                <w:sz w:val="24"/>
                <w:szCs w:val="24"/>
                <w:lang w:val="en-GB"/>
              </w:rPr>
              <w:t>RC and security agencies. Local neighbourhoods and communities helped the security agencies in the search-and-rescue operation. There was a large involvement of youth, students, and local people. For treatment of the injured, medical teams of District Health Office and various NGOs/INGOs were involved. Medical camps were stationed in various places.</w:t>
            </w:r>
          </w:p>
          <w:p w14:paraId="78E6CD0F" w14:textId="77777777" w:rsidR="00D765CA" w:rsidRPr="00E35052" w:rsidRDefault="00D765CA" w:rsidP="00D765CA">
            <w:pPr>
              <w:rPr>
                <w:rFonts w:ascii="Times New Roman" w:hAnsi="Times New Roman" w:cs="Times New Roman"/>
                <w:b/>
                <w:bCs/>
                <w:i/>
                <w:iCs/>
                <w:sz w:val="24"/>
                <w:szCs w:val="24"/>
                <w:lang w:val="en-GB"/>
              </w:rPr>
            </w:pPr>
            <w:r w:rsidRPr="00E35052">
              <w:rPr>
                <w:rFonts w:ascii="Times New Roman" w:hAnsi="Times New Roman" w:cs="Times New Roman"/>
                <w:b/>
                <w:bCs/>
                <w:i/>
                <w:iCs/>
                <w:sz w:val="24"/>
                <w:szCs w:val="24"/>
                <w:lang w:val="en-GB"/>
              </w:rPr>
              <w:t>Relief d</w:t>
            </w:r>
            <w:r w:rsidR="00E25A6E" w:rsidRPr="00E35052">
              <w:rPr>
                <w:rFonts w:ascii="Times New Roman" w:hAnsi="Times New Roman" w:cs="Times New Roman"/>
                <w:b/>
                <w:bCs/>
                <w:i/>
                <w:iCs/>
                <w:sz w:val="24"/>
                <w:szCs w:val="24"/>
                <w:lang w:val="en-GB"/>
              </w:rPr>
              <w:t>istribution</w:t>
            </w:r>
            <w:r w:rsidRPr="00E35052">
              <w:rPr>
                <w:rFonts w:ascii="Times New Roman" w:hAnsi="Times New Roman" w:cs="Times New Roman"/>
                <w:b/>
                <w:bCs/>
                <w:i/>
                <w:iCs/>
                <w:sz w:val="24"/>
                <w:szCs w:val="24"/>
                <w:lang w:val="en-GB"/>
              </w:rPr>
              <w:t xml:space="preserve"> and recovery</w:t>
            </w:r>
          </w:p>
          <w:p w14:paraId="4955B488" w14:textId="77777777" w:rsidR="00D765CA" w:rsidRPr="00E35052" w:rsidRDefault="00D765CA" w:rsidP="00E25A6E">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In the second phase of disaster management, NGOs, INGOs, and private sector greatly contributed in relief distribution and recovery activities. Constructing temporary shelters and distributing food and non-food relief supplies were actively carried out. Psychosocial counselling activities were also carried out. As schools, health facilities, and public buildings were damaged by the earthquake, teaching and learning activities and health services were carried out in temporary buildings constructed after the earthquake. Maintenance of the fissured roads and damaged structures of drinking water were done, and farmers were distributed seeds and fertilizers.</w:t>
            </w:r>
          </w:p>
          <w:p w14:paraId="77FB9773" w14:textId="77777777" w:rsidR="00E25A6E" w:rsidRPr="00E35052" w:rsidRDefault="00E25A6E" w:rsidP="00E25A6E">
            <w:pPr>
              <w:rPr>
                <w:rFonts w:ascii="Times New Roman" w:hAnsi="Times New Roman" w:cs="Times New Roman"/>
                <w:b/>
                <w:bCs/>
                <w:i/>
                <w:iCs/>
                <w:sz w:val="24"/>
                <w:szCs w:val="24"/>
                <w:lang w:val="en-GB"/>
              </w:rPr>
            </w:pPr>
          </w:p>
          <w:p w14:paraId="09EE1303" w14:textId="77777777" w:rsidR="00E25A6E" w:rsidRPr="00E35052" w:rsidRDefault="00D765CA" w:rsidP="00E25A6E">
            <w:pPr>
              <w:rPr>
                <w:rFonts w:ascii="Times New Roman" w:hAnsi="Times New Roman" w:cs="Times New Roman"/>
                <w:b/>
                <w:bCs/>
                <w:i/>
                <w:iCs/>
                <w:sz w:val="24"/>
                <w:szCs w:val="24"/>
                <w:lang w:val="en-GB"/>
              </w:rPr>
            </w:pPr>
            <w:r w:rsidRPr="00E35052">
              <w:rPr>
                <w:rFonts w:ascii="Times New Roman" w:hAnsi="Times New Roman" w:cs="Times New Roman"/>
                <w:b/>
                <w:bCs/>
                <w:i/>
                <w:iCs/>
                <w:sz w:val="24"/>
                <w:szCs w:val="24"/>
                <w:lang w:val="en-GB"/>
              </w:rPr>
              <w:t xml:space="preserve">Lessons </w:t>
            </w:r>
            <w:r w:rsidR="00E25A6E" w:rsidRPr="00E35052">
              <w:rPr>
                <w:rFonts w:ascii="Times New Roman" w:hAnsi="Times New Roman" w:cs="Times New Roman"/>
                <w:b/>
                <w:bCs/>
                <w:i/>
                <w:iCs/>
                <w:sz w:val="24"/>
                <w:szCs w:val="24"/>
                <w:lang w:val="en-GB"/>
              </w:rPr>
              <w:t xml:space="preserve">learned </w:t>
            </w:r>
            <w:r w:rsidRPr="00E35052">
              <w:rPr>
                <w:rFonts w:ascii="Times New Roman" w:hAnsi="Times New Roman" w:cs="Times New Roman"/>
                <w:b/>
                <w:bCs/>
                <w:i/>
                <w:iCs/>
                <w:sz w:val="24"/>
                <w:szCs w:val="24"/>
                <w:lang w:val="en-GB"/>
              </w:rPr>
              <w:t>and recommendations</w:t>
            </w:r>
          </w:p>
          <w:p w14:paraId="0D5C13DD" w14:textId="77777777" w:rsidR="00D765CA" w:rsidRPr="00E35052" w:rsidRDefault="00D765CA" w:rsidP="00131433">
            <w:pPr>
              <w:pStyle w:val="ListParagraph"/>
              <w:numPr>
                <w:ilvl w:val="0"/>
                <w:numId w:val="5"/>
              </w:numPr>
              <w:jc w:val="both"/>
              <w:rPr>
                <w:rFonts w:ascii="Times New Roman" w:hAnsi="Times New Roman" w:cs="Times New Roman"/>
                <w:b/>
                <w:bCs/>
                <w:i/>
                <w:iCs/>
                <w:sz w:val="24"/>
                <w:szCs w:val="24"/>
                <w:lang w:val="en-GB"/>
              </w:rPr>
            </w:pPr>
            <w:r w:rsidRPr="00E35052">
              <w:rPr>
                <w:rFonts w:ascii="Times New Roman" w:hAnsi="Times New Roman" w:cs="Times New Roman"/>
                <w:i/>
                <w:iCs/>
                <w:sz w:val="24"/>
                <w:szCs w:val="24"/>
                <w:lang w:val="en-GB"/>
              </w:rPr>
              <w:t>Due to lack of elected local government, disaster management was difficult. So, a government institutional structure for disaster management from the central to the local level should be formed by adopting the proposed Disaster Management Bill.</w:t>
            </w:r>
          </w:p>
          <w:p w14:paraId="2072BA7D" w14:textId="77777777" w:rsidR="00D765CA" w:rsidRPr="00E35052" w:rsidRDefault="00D765CA" w:rsidP="00131433">
            <w:pPr>
              <w:pStyle w:val="ListParagraph"/>
              <w:numPr>
                <w:ilvl w:val="0"/>
                <w:numId w:val="5"/>
              </w:num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There should be a provision of a warehouse for storage of fuel, food, and medical supplies.</w:t>
            </w:r>
          </w:p>
          <w:p w14:paraId="6C68FF89" w14:textId="77777777" w:rsidR="00D765CA" w:rsidRPr="00E35052" w:rsidRDefault="00D765CA" w:rsidP="00131433">
            <w:pPr>
              <w:pStyle w:val="ListParagraph"/>
              <w:numPr>
                <w:ilvl w:val="0"/>
                <w:numId w:val="5"/>
              </w:num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Due to lack of adequate trained security forces, training of additional human resource is needed for search and rescue work.</w:t>
            </w:r>
          </w:p>
          <w:p w14:paraId="13201878" w14:textId="77777777" w:rsidR="00D765CA" w:rsidRPr="00E35052" w:rsidRDefault="00D765CA" w:rsidP="00131433">
            <w:pPr>
              <w:pStyle w:val="ListParagraph"/>
              <w:numPr>
                <w:ilvl w:val="0"/>
                <w:numId w:val="5"/>
              </w:num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Helipads should be constructed in appropriate places in remote areas.</w:t>
            </w:r>
          </w:p>
          <w:p w14:paraId="51576412" w14:textId="77777777" w:rsidR="00D765CA" w:rsidRPr="00E35052" w:rsidRDefault="00D765CA" w:rsidP="00131433">
            <w:pPr>
              <w:pStyle w:val="ListParagraph"/>
              <w:numPr>
                <w:ilvl w:val="0"/>
                <w:numId w:val="5"/>
              </w:num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Pre-disaster preparation activities are emphasized.</w:t>
            </w:r>
          </w:p>
          <w:p w14:paraId="20A6F463" w14:textId="77777777" w:rsidR="00D765CA" w:rsidRPr="00E35052" w:rsidRDefault="00D765CA" w:rsidP="00131433">
            <w:pPr>
              <w:pStyle w:val="ListParagraph"/>
              <w:numPr>
                <w:ilvl w:val="0"/>
                <w:numId w:val="5"/>
              </w:num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Awareness program</w:t>
            </w:r>
            <w:r w:rsidR="00D87FC9">
              <w:rPr>
                <w:rFonts w:ascii="Times New Roman" w:hAnsi="Times New Roman" w:cs="Times New Roman"/>
                <w:i/>
                <w:iCs/>
                <w:sz w:val="24"/>
                <w:szCs w:val="24"/>
                <w:lang w:val="en-GB"/>
              </w:rPr>
              <w:t>me</w:t>
            </w:r>
            <w:r w:rsidRPr="00E35052">
              <w:rPr>
                <w:rFonts w:ascii="Times New Roman" w:hAnsi="Times New Roman" w:cs="Times New Roman"/>
                <w:i/>
                <w:iCs/>
                <w:sz w:val="24"/>
                <w:szCs w:val="24"/>
                <w:lang w:val="en-GB"/>
              </w:rPr>
              <w:t>s on pre-earthquake safety measures should be conducted.</w:t>
            </w:r>
          </w:p>
          <w:p w14:paraId="3FFA3861" w14:textId="77777777" w:rsidR="00D765CA" w:rsidRPr="00E35052" w:rsidRDefault="00D765CA" w:rsidP="00131433">
            <w:pPr>
              <w:pStyle w:val="ListParagraph"/>
              <w:numPr>
                <w:ilvl w:val="0"/>
                <w:numId w:val="5"/>
              </w:num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Seismic-resistant building standards should be strictly implemented.</w:t>
            </w:r>
          </w:p>
          <w:p w14:paraId="7D51C6D6" w14:textId="77777777" w:rsidR="00D765CA" w:rsidRPr="00E35052" w:rsidRDefault="00D765CA" w:rsidP="00131433">
            <w:pPr>
              <w:pStyle w:val="ListParagraph"/>
              <w:numPr>
                <w:ilvl w:val="0"/>
                <w:numId w:val="5"/>
              </w:num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One-door policy should be strictly implemented</w:t>
            </w:r>
          </w:p>
          <w:p w14:paraId="45460BA2" w14:textId="77777777" w:rsidR="00AA3F7B" w:rsidRPr="00E35052" w:rsidRDefault="00AA3F7B" w:rsidP="00D765CA">
            <w:pPr>
              <w:spacing w:after="0" w:line="240" w:lineRule="auto"/>
              <w:jc w:val="both"/>
              <w:rPr>
                <w:rFonts w:ascii="Preeti" w:hAnsi="Preeti"/>
                <w:i/>
                <w:iCs/>
                <w:sz w:val="28"/>
                <w:szCs w:val="28"/>
                <w:lang w:val="en-GB"/>
              </w:rPr>
            </w:pPr>
            <w:r w:rsidRPr="00E35052">
              <w:rPr>
                <w:rFonts w:ascii="Preeti" w:hAnsi="Preeti" w:cstheme="minorHAnsi"/>
                <w:i/>
                <w:iCs/>
                <w:sz w:val="28"/>
                <w:szCs w:val="28"/>
                <w:lang w:val="en-GB"/>
              </w:rPr>
              <w:t xml:space="preserve"> </w:t>
            </w:r>
          </w:p>
        </w:tc>
      </w:tr>
    </w:tbl>
    <w:p w14:paraId="4A3992B2" w14:textId="77777777" w:rsidR="00A74E62" w:rsidRPr="00E35052" w:rsidRDefault="00A74E62" w:rsidP="00AA3F7B">
      <w:pPr>
        <w:pStyle w:val="Heading3"/>
        <w:spacing w:before="0" w:line="240" w:lineRule="auto"/>
        <w:rPr>
          <w:rFonts w:ascii="Preeti" w:hAnsi="Preeti"/>
          <w:color w:val="auto"/>
          <w:sz w:val="30"/>
          <w:szCs w:val="30"/>
          <w:lang w:val="en-GB"/>
        </w:rPr>
      </w:pPr>
      <w:bookmarkStart w:id="310" w:name="_Toc449188287"/>
      <w:bookmarkStart w:id="311" w:name="_Toc449188413"/>
      <w:bookmarkStart w:id="312" w:name="_Toc451428335"/>
    </w:p>
    <w:p w14:paraId="1DBD94DA" w14:textId="681398C0" w:rsidR="004D0089" w:rsidRPr="00E35052" w:rsidRDefault="00AB0611" w:rsidP="00AB3D00">
      <w:pPr>
        <w:pStyle w:val="Heading3"/>
        <w:rPr>
          <w:rFonts w:ascii="Times New Roman" w:hAnsi="Times New Roman" w:cs="Times New Roman"/>
          <w:color w:val="auto"/>
          <w:sz w:val="28"/>
          <w:szCs w:val="28"/>
          <w:lang w:val="en-GB"/>
        </w:rPr>
      </w:pPr>
      <w:bookmarkStart w:id="313" w:name="_Toc487550964"/>
      <w:r>
        <w:rPr>
          <w:rFonts w:ascii="Times New Roman" w:hAnsi="Times New Roman" w:cs="Times New Roman"/>
          <w:color w:val="auto"/>
          <w:sz w:val="28"/>
          <w:szCs w:val="28"/>
          <w:lang w:val="en-GB"/>
        </w:rPr>
        <w:t>5</w:t>
      </w:r>
      <w:r w:rsidR="004D0089"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2</w:t>
      </w:r>
      <w:r w:rsidR="004D0089" w:rsidRPr="00E35052">
        <w:rPr>
          <w:rFonts w:ascii="Times New Roman" w:hAnsi="Times New Roman" w:cs="Times New Roman"/>
          <w:color w:val="auto"/>
          <w:sz w:val="28"/>
          <w:szCs w:val="28"/>
          <w:lang w:val="en-GB"/>
        </w:rPr>
        <w:t>.1. Nepal Army</w:t>
      </w:r>
      <w:r w:rsidR="00CA05AC" w:rsidRPr="00E35052">
        <w:rPr>
          <w:rFonts w:ascii="Times New Roman" w:hAnsi="Times New Roman" w:cs="Times New Roman"/>
          <w:color w:val="auto"/>
          <w:sz w:val="28"/>
          <w:szCs w:val="28"/>
          <w:lang w:val="en-GB"/>
        </w:rPr>
        <w:t xml:space="preserve"> (NA)</w:t>
      </w:r>
      <w:bookmarkEnd w:id="313"/>
    </w:p>
    <w:p w14:paraId="0D042F0A" w14:textId="77777777" w:rsidR="004D0089" w:rsidRPr="00E35052" w:rsidRDefault="004D0089" w:rsidP="004D0089">
      <w:pPr>
        <w:rPr>
          <w:rFonts w:ascii="Times New Roman" w:hAnsi="Times New Roman" w:cs="Times New Roman"/>
          <w:sz w:val="24"/>
          <w:szCs w:val="24"/>
          <w:lang w:val="en-GB"/>
        </w:rPr>
      </w:pPr>
    </w:p>
    <w:p w14:paraId="748D3CD1" w14:textId="77777777" w:rsidR="004D0089" w:rsidRPr="00E35052" w:rsidRDefault="004D0089" w:rsidP="004D008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Nepal Army is the national force capable and alert for managing and overcoming natural and manmade disasters in the country through search, rescue, and relief. NA has been contributing in protecting the lives and property by mobilizing its capable and trained force at times of disaster. NA has done appreciable work in various natural calamities, </w:t>
      </w:r>
      <w:r w:rsidR="00AB3D00" w:rsidRPr="00E35052">
        <w:rPr>
          <w:rFonts w:ascii="Times New Roman" w:hAnsi="Times New Roman" w:cs="Times New Roman"/>
          <w:sz w:val="24"/>
          <w:szCs w:val="24"/>
          <w:lang w:val="en-GB"/>
        </w:rPr>
        <w:t>such as the 1877</w:t>
      </w:r>
      <w:r w:rsidRPr="00E35052">
        <w:rPr>
          <w:rFonts w:ascii="Times New Roman" w:hAnsi="Times New Roman" w:cs="Times New Roman"/>
          <w:sz w:val="24"/>
          <w:szCs w:val="24"/>
          <w:lang w:val="en-GB"/>
        </w:rPr>
        <w:t xml:space="preserve"> Gr</w:t>
      </w:r>
      <w:r w:rsidR="00AB3D00" w:rsidRPr="00E35052">
        <w:rPr>
          <w:rFonts w:ascii="Times New Roman" w:hAnsi="Times New Roman" w:cs="Times New Roman"/>
          <w:sz w:val="24"/>
          <w:szCs w:val="24"/>
          <w:lang w:val="en-GB"/>
        </w:rPr>
        <w:t>eat Bihar-Nepal Earthquake, 1932</w:t>
      </w:r>
      <w:r w:rsidRPr="00E35052">
        <w:rPr>
          <w:rFonts w:ascii="Times New Roman" w:hAnsi="Times New Roman" w:cs="Times New Roman"/>
          <w:sz w:val="24"/>
          <w:szCs w:val="24"/>
          <w:lang w:val="en-GB"/>
        </w:rPr>
        <w:t xml:space="preserve"> earthquake </w:t>
      </w:r>
      <w:r w:rsidR="00AB3D00" w:rsidRPr="00E35052">
        <w:rPr>
          <w:rFonts w:ascii="Times New Roman" w:hAnsi="Times New Roman" w:cs="Times New Roman"/>
          <w:sz w:val="24"/>
          <w:szCs w:val="24"/>
          <w:lang w:val="en-GB"/>
        </w:rPr>
        <w:t>in Udayapur, great flood of 1993</w:t>
      </w:r>
      <w:r w:rsidRPr="00E35052">
        <w:rPr>
          <w:rFonts w:ascii="Times New Roman" w:hAnsi="Times New Roman" w:cs="Times New Roman"/>
          <w:sz w:val="24"/>
          <w:szCs w:val="24"/>
          <w:lang w:val="en-GB"/>
        </w:rPr>
        <w:t xml:space="preserve"> in the cent</w:t>
      </w:r>
      <w:r w:rsidR="00AB3D00" w:rsidRPr="00E35052">
        <w:rPr>
          <w:rFonts w:ascii="Times New Roman" w:hAnsi="Times New Roman" w:cs="Times New Roman"/>
          <w:sz w:val="24"/>
          <w:szCs w:val="24"/>
          <w:lang w:val="en-GB"/>
        </w:rPr>
        <w:t>ral region, 2008</w:t>
      </w:r>
      <w:r w:rsidRPr="00E35052">
        <w:rPr>
          <w:rFonts w:ascii="Times New Roman" w:hAnsi="Times New Roman" w:cs="Times New Roman"/>
          <w:sz w:val="24"/>
          <w:szCs w:val="24"/>
          <w:lang w:val="en-GB"/>
        </w:rPr>
        <w:t xml:space="preserve"> flood in the Koshi River in Eastern region, the epidemic of </w:t>
      </w:r>
      <w:r w:rsidR="00E90809" w:rsidRPr="00E35052">
        <w:rPr>
          <w:rFonts w:ascii="Times New Roman" w:hAnsi="Times New Roman" w:cs="Times New Roman"/>
          <w:sz w:val="24"/>
          <w:szCs w:val="24"/>
          <w:lang w:val="en-GB"/>
        </w:rPr>
        <w:t>diarrhoea</w:t>
      </w:r>
      <w:r w:rsidR="00AB3D00" w:rsidRPr="00E35052">
        <w:rPr>
          <w:rFonts w:ascii="Times New Roman" w:hAnsi="Times New Roman" w:cs="Times New Roman"/>
          <w:sz w:val="24"/>
          <w:szCs w:val="24"/>
          <w:lang w:val="en-GB"/>
        </w:rPr>
        <w:t xml:space="preserve"> and cholera in Jajarkot in 2009</w:t>
      </w:r>
      <w:r w:rsidRPr="00E35052">
        <w:rPr>
          <w:rFonts w:ascii="Times New Roman" w:hAnsi="Times New Roman" w:cs="Times New Roman"/>
          <w:sz w:val="24"/>
          <w:szCs w:val="24"/>
          <w:lang w:val="en-GB"/>
        </w:rPr>
        <w:t>, the Jure la</w:t>
      </w:r>
      <w:r w:rsidR="00AB3D00" w:rsidRPr="00E35052">
        <w:rPr>
          <w:rFonts w:ascii="Times New Roman" w:hAnsi="Times New Roman" w:cs="Times New Roman"/>
          <w:sz w:val="24"/>
          <w:szCs w:val="24"/>
          <w:lang w:val="en-GB"/>
        </w:rPr>
        <w:t>ndslide in Sindhupalchok in 2014</w:t>
      </w:r>
      <w:r w:rsidRPr="00E35052">
        <w:rPr>
          <w:rFonts w:ascii="Times New Roman" w:hAnsi="Times New Roman" w:cs="Times New Roman"/>
          <w:sz w:val="24"/>
          <w:szCs w:val="24"/>
          <w:lang w:val="en-GB"/>
        </w:rPr>
        <w:t>, and the storm and avalanche in the western Himalayan r</w:t>
      </w:r>
      <w:r w:rsidR="00AB3D00" w:rsidRPr="00E35052">
        <w:rPr>
          <w:rFonts w:ascii="Times New Roman" w:hAnsi="Times New Roman" w:cs="Times New Roman"/>
          <w:sz w:val="24"/>
          <w:szCs w:val="24"/>
          <w:lang w:val="en-GB"/>
        </w:rPr>
        <w:t>egion in 2014</w:t>
      </w:r>
      <w:r w:rsidRPr="00E35052">
        <w:rPr>
          <w:rFonts w:ascii="Times New Roman" w:hAnsi="Times New Roman" w:cs="Times New Roman"/>
          <w:sz w:val="24"/>
          <w:szCs w:val="24"/>
          <w:lang w:val="en-GB"/>
        </w:rPr>
        <w:t>. Additionally, NA has experience in disaster management abroad when serving in peace-keeping missions, including in the Haiti earthquake.</w:t>
      </w:r>
    </w:p>
    <w:p w14:paraId="696301E1" w14:textId="3EFA9C12" w:rsidR="00AB3D00" w:rsidRPr="00E35052" w:rsidRDefault="00AB0611" w:rsidP="00AB3D00">
      <w:pPr>
        <w:pStyle w:val="Heading4"/>
        <w:rPr>
          <w:rFonts w:ascii="Times New Roman" w:hAnsi="Times New Roman" w:cs="Times New Roman"/>
          <w:i w:val="0"/>
          <w:iCs w:val="0"/>
          <w:color w:val="auto"/>
          <w:sz w:val="26"/>
          <w:szCs w:val="26"/>
          <w:lang w:val="en-GB"/>
        </w:rPr>
      </w:pPr>
      <w:bookmarkStart w:id="314" w:name="_Toc449188288"/>
      <w:bookmarkStart w:id="315" w:name="_Toc449188414"/>
      <w:bookmarkStart w:id="316" w:name="_Toc451428336"/>
      <w:bookmarkEnd w:id="310"/>
      <w:bookmarkEnd w:id="311"/>
      <w:bookmarkEnd w:id="312"/>
      <w:r>
        <w:rPr>
          <w:rFonts w:ascii="Times New Roman" w:hAnsi="Times New Roman" w:cs="Times New Roman"/>
          <w:i w:val="0"/>
          <w:iCs w:val="0"/>
          <w:color w:val="auto"/>
          <w:sz w:val="26"/>
          <w:szCs w:val="26"/>
          <w:lang w:val="en-GB"/>
        </w:rPr>
        <w:t>5</w:t>
      </w:r>
      <w:r w:rsidR="00AB3D00" w:rsidRPr="00E35052">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AB3D00" w:rsidRPr="00E35052">
        <w:rPr>
          <w:rFonts w:ascii="Times New Roman" w:hAnsi="Times New Roman" w:cs="Times New Roman"/>
          <w:i w:val="0"/>
          <w:iCs w:val="0"/>
          <w:color w:val="auto"/>
          <w:sz w:val="26"/>
          <w:szCs w:val="26"/>
          <w:lang w:val="en-GB"/>
        </w:rPr>
        <w:t>.1.1. Operation Sankat Mochan</w:t>
      </w:r>
    </w:p>
    <w:bookmarkEnd w:id="314"/>
    <w:bookmarkEnd w:id="315"/>
    <w:bookmarkEnd w:id="316"/>
    <w:p w14:paraId="164BFA92" w14:textId="77777777" w:rsidR="00AA3F7B" w:rsidRPr="00E35052" w:rsidRDefault="00AA3F7B" w:rsidP="00AA3F7B">
      <w:pPr>
        <w:spacing w:after="0" w:line="240" w:lineRule="auto"/>
        <w:rPr>
          <w:lang w:val="en-GB"/>
        </w:rPr>
      </w:pPr>
    </w:p>
    <w:p w14:paraId="7BD860BE" w14:textId="77777777" w:rsidR="00AB3D00" w:rsidRPr="00E35052" w:rsidRDefault="00AB3D00" w:rsidP="00AB3D00">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Natural Calamity (Relief) Act 1982 has the provision of NA’s membership in search and rescue committees from the central to the local level. NA conducted Operation Sankat Mochan for effective operation of the search, rescue, and relief measures in accordance with the National Disaster Response Framework in the aftermath of the 2015 Gorkha Earthquake in coordination with all stakeholders from the central to the local level. As the extent of the damage became clearer, </w:t>
      </w:r>
      <w:r w:rsidR="00774B84">
        <w:rPr>
          <w:rFonts w:ascii="Times New Roman" w:hAnsi="Times New Roman" w:cs="Times New Roman"/>
          <w:sz w:val="24"/>
          <w:szCs w:val="24"/>
          <w:lang w:val="en-GB"/>
        </w:rPr>
        <w:t>Headquarters</w:t>
      </w:r>
      <w:r w:rsidRPr="00E35052">
        <w:rPr>
          <w:rFonts w:ascii="Times New Roman" w:hAnsi="Times New Roman" w:cs="Times New Roman"/>
          <w:sz w:val="24"/>
          <w:szCs w:val="24"/>
          <w:lang w:val="en-GB"/>
        </w:rPr>
        <w:t xml:space="preserve"> felt the need of planning and conduction of a large-scale operation. In the search-and-rescue mission, 66,069 Nepali soldiers were immediately mobilized. Immediately after the earthquake, NA focused on mobilization of its personnel in the highly affected areas for saving the lives of the affected people as soon as possible. Initially, NA issued relief operation order at all levels for search, rescue, and relief distribution. During this process, canines from Sri Bhairav Bahan Gulma were also utilized (Nepal Army, 2015).</w:t>
      </w:r>
    </w:p>
    <w:p w14:paraId="37045195" w14:textId="77777777" w:rsidR="00AA3F7B" w:rsidRPr="00E35052" w:rsidRDefault="00AA3F7B" w:rsidP="00AA3F7B">
      <w:pPr>
        <w:spacing w:after="0" w:line="240" w:lineRule="auto"/>
        <w:jc w:val="both"/>
        <w:rPr>
          <w:rFonts w:ascii="Preeti" w:hAnsi="Preeti" w:cs="Kantipur"/>
          <w:sz w:val="28"/>
          <w:szCs w:val="28"/>
          <w:lang w:val="en-GB"/>
        </w:rPr>
      </w:pPr>
    </w:p>
    <w:p w14:paraId="3BBAA502" w14:textId="18F76E42" w:rsidR="00AA3F7B" w:rsidRPr="00E35052" w:rsidRDefault="00AA3F7B" w:rsidP="00AA3F7B">
      <w:pPr>
        <w:pStyle w:val="Heading6"/>
        <w:spacing w:before="0" w:line="240" w:lineRule="auto"/>
        <w:jc w:val="center"/>
        <w:rPr>
          <w:rFonts w:ascii="Preeti" w:hAnsi="Preeti"/>
          <w:b/>
          <w:bCs/>
          <w:i w:val="0"/>
          <w:iCs w:val="0"/>
          <w:color w:val="auto"/>
          <w:sz w:val="28"/>
          <w:szCs w:val="28"/>
          <w:lang w:val="en-GB"/>
        </w:rPr>
      </w:pPr>
      <w:r w:rsidRPr="00E35052">
        <w:rPr>
          <w:rFonts w:ascii="Preeti" w:hAnsi="Preeti" w:cs="Kantipur"/>
          <w:noProof/>
          <w:color w:val="auto"/>
          <w:sz w:val="28"/>
          <w:szCs w:val="28"/>
          <w:lang w:val="en-GB" w:eastAsia="en-GB" w:bidi="ar-SA"/>
        </w:rPr>
        <w:drawing>
          <wp:inline distT="0" distB="0" distL="0" distR="0" wp14:anchorId="24411CC0" wp14:editId="70F8C0F2">
            <wp:extent cx="2916463" cy="2187146"/>
            <wp:effectExtent l="19050" t="0" r="0" b="0"/>
            <wp:docPr id="76" name="Picture 27" descr="C:\Users\user\Desktop\Nepalese Army Rescue Photo Earthquake 2072\Rescue Photo by NA Earthquake 2072 (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Desktop\Nepalese Army Rescue Photo Earthquake 2072\Rescue Photo by NA Earthquake 2072 (49).JPG"/>
                    <pic:cNvPicPr>
                      <a:picLocks noChangeAspect="1" noChangeArrowheads="1"/>
                    </pic:cNvPicPr>
                  </pic:nvPicPr>
                  <pic:blipFill>
                    <a:blip r:embed="rId127" cstate="print"/>
                    <a:srcRect/>
                    <a:stretch>
                      <a:fillRect/>
                    </a:stretch>
                  </pic:blipFill>
                  <pic:spPr bwMode="auto">
                    <a:xfrm>
                      <a:off x="0" y="0"/>
                      <a:ext cx="2924189" cy="2192940"/>
                    </a:xfrm>
                    <a:prstGeom prst="rect">
                      <a:avLst/>
                    </a:prstGeom>
                    <a:noFill/>
                    <a:ln w="9525">
                      <a:noFill/>
                      <a:miter lim="800000"/>
                      <a:headEnd/>
                      <a:tailEnd/>
                    </a:ln>
                  </pic:spPr>
                </pic:pic>
              </a:graphicData>
            </a:graphic>
          </wp:inline>
        </w:drawing>
      </w:r>
      <w:r w:rsidRPr="00E35052">
        <w:rPr>
          <w:rFonts w:ascii="Preeti" w:hAnsi="Preeti" w:cs="Kantipur"/>
          <w:noProof/>
          <w:color w:val="auto"/>
          <w:sz w:val="28"/>
          <w:szCs w:val="28"/>
          <w:lang w:val="en-GB" w:eastAsia="en-GB" w:bidi="ar-SA"/>
        </w:rPr>
        <w:drawing>
          <wp:anchor distT="0" distB="0" distL="114300" distR="114300" simplePos="0" relativeHeight="251706368" behindDoc="0" locked="0" layoutInCell="1" allowOverlap="1" wp14:anchorId="120F03E5" wp14:editId="651524F5">
            <wp:simplePos x="0" y="0"/>
            <wp:positionH relativeFrom="column">
              <wp:align>left</wp:align>
            </wp:positionH>
            <wp:positionV relativeFrom="paragraph">
              <wp:align>top</wp:align>
            </wp:positionV>
            <wp:extent cx="3347360" cy="2230394"/>
            <wp:effectExtent l="19050" t="0" r="5440" b="0"/>
            <wp:wrapSquare wrapText="bothSides"/>
            <wp:docPr id="77" name="Picture 1" descr="E:\UNDP Gorkha Study\Nepalese Army Rescue Photo Earthquake 2072\Rescue Photo by NA Earthquake 2072 (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NDP Gorkha Study\Nepalese Army Rescue Photo Earthquake 2072\Rescue Photo by NA Earthquake 2072 (48).JPG"/>
                    <pic:cNvPicPr>
                      <a:picLocks noChangeAspect="1" noChangeArrowheads="1"/>
                    </pic:cNvPicPr>
                  </pic:nvPicPr>
                  <pic:blipFill>
                    <a:blip r:embed="rId128" cstate="print"/>
                    <a:srcRect/>
                    <a:stretch>
                      <a:fillRect/>
                    </a:stretch>
                  </pic:blipFill>
                  <pic:spPr bwMode="auto">
                    <a:xfrm>
                      <a:off x="0" y="0"/>
                      <a:ext cx="3347360" cy="2230394"/>
                    </a:xfrm>
                    <a:prstGeom prst="rect">
                      <a:avLst/>
                    </a:prstGeom>
                    <a:noFill/>
                    <a:ln w="9525">
                      <a:noFill/>
                      <a:miter lim="800000"/>
                      <a:headEnd/>
                      <a:tailEnd/>
                    </a:ln>
                  </pic:spPr>
                </pic:pic>
              </a:graphicData>
            </a:graphic>
          </wp:anchor>
        </w:drawing>
      </w:r>
      <w:r w:rsidRPr="00E35052">
        <w:rPr>
          <w:rFonts w:ascii="Preeti" w:hAnsi="Preeti" w:cs="Kantipur"/>
          <w:color w:val="auto"/>
          <w:sz w:val="28"/>
          <w:szCs w:val="28"/>
          <w:lang w:val="en-GB"/>
        </w:rPr>
        <w:br w:type="textWrapping" w:clear="all"/>
      </w:r>
      <w:bookmarkStart w:id="317" w:name="_Toc473184507"/>
      <w:r w:rsidR="00FF444D">
        <w:rPr>
          <w:rFonts w:ascii="Times New Roman" w:hAnsi="Times New Roman" w:cs="Times New Roman"/>
          <w:b/>
          <w:bCs/>
          <w:i w:val="0"/>
          <w:iCs w:val="0"/>
          <w:color w:val="auto"/>
          <w:sz w:val="24"/>
          <w:szCs w:val="24"/>
          <w:lang w:val="en-GB"/>
        </w:rPr>
        <w:t>Figure 5</w:t>
      </w:r>
      <w:r w:rsidR="0066732F" w:rsidRPr="00E35052">
        <w:rPr>
          <w:rFonts w:ascii="Times New Roman" w:hAnsi="Times New Roman" w:cs="Times New Roman"/>
          <w:b/>
          <w:bCs/>
          <w:i w:val="0"/>
          <w:iCs w:val="0"/>
          <w:color w:val="auto"/>
          <w:sz w:val="24"/>
          <w:szCs w:val="24"/>
          <w:lang w:val="en-GB"/>
        </w:rPr>
        <w:t>.2: Mobilizing Nepal Army for search and rescue operation in earthquake-affected areas (Courtesy: Nepal Army)</w:t>
      </w:r>
      <w:bookmarkEnd w:id="317"/>
    </w:p>
    <w:p w14:paraId="02591C71" w14:textId="77777777" w:rsidR="00AA3F7B" w:rsidRPr="00E35052" w:rsidRDefault="00AA3F7B" w:rsidP="00AA3F7B">
      <w:pPr>
        <w:widowControl w:val="0"/>
        <w:autoSpaceDE w:val="0"/>
        <w:autoSpaceDN w:val="0"/>
        <w:adjustRightInd w:val="0"/>
        <w:spacing w:after="0" w:line="240" w:lineRule="auto"/>
        <w:rPr>
          <w:rFonts w:ascii="Preeti" w:hAnsi="Preeti" w:cs="Kantipur"/>
          <w:sz w:val="28"/>
          <w:szCs w:val="28"/>
          <w:lang w:val="en-GB"/>
        </w:rPr>
      </w:pPr>
    </w:p>
    <w:p w14:paraId="2FA4BEF1" w14:textId="77777777" w:rsidR="00AB3D00" w:rsidRPr="00E35052" w:rsidRDefault="00AB3D00" w:rsidP="00AB3D00">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There were four aims of the Operation Sankat Mochan: (i) giving first priority to saving the lives of those affected by the earthquake; (ii) maximising utilization of available resources in coordination with local bodies for effective rescue and relief measures; (iii) providing NA’s services to the VDC level in affected districts for effective conduction of rescue and relief activities; and (iv) coordinating and working together with the national and international government, nongovernmental, and humanitarian missions that came for rescue and relief operations so that the operations are effective.</w:t>
      </w:r>
    </w:p>
    <w:p w14:paraId="5E3DFD9E" w14:textId="77777777" w:rsidR="00AB3D00" w:rsidRPr="00E35052" w:rsidRDefault="00AB3D00">
      <w:pPr>
        <w:rPr>
          <w:rFonts w:ascii="Times New Roman" w:hAnsi="Times New Roman" w:cs="Times New Roman"/>
          <w:sz w:val="24"/>
          <w:szCs w:val="24"/>
          <w:lang w:val="en-GB"/>
        </w:rPr>
      </w:pPr>
      <w:r w:rsidRPr="00E35052">
        <w:rPr>
          <w:rFonts w:ascii="Times New Roman" w:hAnsi="Times New Roman" w:cs="Times New Roman"/>
          <w:sz w:val="24"/>
          <w:szCs w:val="24"/>
          <w:lang w:val="en-GB"/>
        </w:rPr>
        <w:br w:type="page"/>
      </w:r>
    </w:p>
    <w:p w14:paraId="0B376D9E" w14:textId="77777777" w:rsidR="00AB3D00" w:rsidRPr="00E35052" w:rsidRDefault="00AB3D00" w:rsidP="00AB3D00">
      <w:pPr>
        <w:jc w:val="both"/>
        <w:rPr>
          <w:rFonts w:ascii="Times New Roman" w:hAnsi="Times New Roman" w:cs="Times New Roman"/>
          <w:sz w:val="24"/>
          <w:szCs w:val="24"/>
          <w:lang w:val="en-GB"/>
        </w:rPr>
      </w:pPr>
    </w:p>
    <w:p w14:paraId="68750A5B" w14:textId="77777777" w:rsidR="00DF22EF" w:rsidRPr="00E35052" w:rsidRDefault="00DF22EF" w:rsidP="00AA3F7B">
      <w:pPr>
        <w:autoSpaceDE w:val="0"/>
        <w:autoSpaceDN w:val="0"/>
        <w:adjustRightInd w:val="0"/>
        <w:spacing w:after="0" w:line="240" w:lineRule="auto"/>
        <w:jc w:val="both"/>
        <w:rPr>
          <w:rFonts w:ascii="Preeti" w:hAnsi="Preeti" w:cs="Kantipur"/>
          <w:sz w:val="28"/>
          <w:szCs w:val="28"/>
          <w:lang w:val="en-GB"/>
        </w:rPr>
      </w:pPr>
    </w:p>
    <w:p w14:paraId="6D1B3B98" w14:textId="77777777" w:rsidR="00AA3F7B" w:rsidRPr="00E35052" w:rsidRDefault="00AA3F7B" w:rsidP="00AA3F7B">
      <w:pPr>
        <w:autoSpaceDE w:val="0"/>
        <w:autoSpaceDN w:val="0"/>
        <w:adjustRightInd w:val="0"/>
        <w:spacing w:after="0" w:line="240" w:lineRule="auto"/>
        <w:jc w:val="center"/>
        <w:rPr>
          <w:rFonts w:ascii="Preeti" w:hAnsi="Preeti" w:cs="Kantipur"/>
          <w:sz w:val="28"/>
          <w:szCs w:val="28"/>
          <w:lang w:val="en-GB"/>
        </w:rPr>
      </w:pPr>
      <w:r w:rsidRPr="00E35052">
        <w:rPr>
          <w:rFonts w:ascii="Preeti" w:hAnsi="Preeti" w:cs="Kantipur"/>
          <w:noProof/>
          <w:sz w:val="28"/>
          <w:szCs w:val="28"/>
          <w:lang w:val="en-GB" w:eastAsia="en-GB" w:bidi="ar-SA"/>
        </w:rPr>
        <w:drawing>
          <wp:inline distT="0" distB="0" distL="0" distR="0" wp14:anchorId="7737B0C1" wp14:editId="2E84CF94">
            <wp:extent cx="4230792" cy="2792627"/>
            <wp:effectExtent l="19050" t="0" r="0" b="0"/>
            <wp:docPr id="78"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9" cstate="print"/>
                    <a:srcRect l="1850" b="2742"/>
                    <a:stretch>
                      <a:fillRect/>
                    </a:stretch>
                  </pic:blipFill>
                  <pic:spPr bwMode="auto">
                    <a:xfrm>
                      <a:off x="0" y="0"/>
                      <a:ext cx="4239402" cy="2798310"/>
                    </a:xfrm>
                    <a:prstGeom prst="rect">
                      <a:avLst/>
                    </a:prstGeom>
                    <a:noFill/>
                    <a:ln w="9525">
                      <a:noFill/>
                      <a:miter lim="800000"/>
                      <a:headEnd/>
                      <a:tailEnd/>
                    </a:ln>
                  </pic:spPr>
                </pic:pic>
              </a:graphicData>
            </a:graphic>
          </wp:inline>
        </w:drawing>
      </w:r>
    </w:p>
    <w:p w14:paraId="48CA1DB2" w14:textId="7CC4DD94" w:rsidR="0066732F" w:rsidRPr="00E35052" w:rsidRDefault="00FF444D" w:rsidP="0066732F">
      <w:pPr>
        <w:pStyle w:val="Heading6"/>
        <w:spacing w:before="0" w:line="240" w:lineRule="auto"/>
        <w:jc w:val="center"/>
        <w:rPr>
          <w:rFonts w:ascii="Preeti" w:hAnsi="Preeti"/>
          <w:b/>
          <w:bCs/>
          <w:i w:val="0"/>
          <w:iCs w:val="0"/>
          <w:color w:val="auto"/>
          <w:sz w:val="28"/>
          <w:szCs w:val="28"/>
          <w:lang w:val="en-GB"/>
        </w:rPr>
      </w:pPr>
      <w:bookmarkStart w:id="318" w:name="_Toc473184508"/>
      <w:r>
        <w:rPr>
          <w:rFonts w:ascii="Times New Roman" w:hAnsi="Times New Roman" w:cs="Times New Roman"/>
          <w:b/>
          <w:bCs/>
          <w:i w:val="0"/>
          <w:iCs w:val="0"/>
          <w:color w:val="auto"/>
          <w:sz w:val="24"/>
          <w:szCs w:val="24"/>
          <w:lang w:val="en-GB"/>
        </w:rPr>
        <w:t>Figure 5.3</w:t>
      </w:r>
      <w:r w:rsidR="0066732F" w:rsidRPr="00E35052">
        <w:rPr>
          <w:rFonts w:ascii="Times New Roman" w:hAnsi="Times New Roman" w:cs="Times New Roman"/>
          <w:b/>
          <w:bCs/>
          <w:i w:val="0"/>
          <w:iCs w:val="0"/>
          <w:color w:val="auto"/>
          <w:sz w:val="24"/>
          <w:szCs w:val="24"/>
          <w:lang w:val="en-GB"/>
        </w:rPr>
        <w:t>: A child successfully rescued by the Nepal Army after 22 hours occurrence of the earthquake in Bhaktapur (Courtesy: Nepal Army)</w:t>
      </w:r>
      <w:bookmarkEnd w:id="318"/>
    </w:p>
    <w:p w14:paraId="0CE209AA" w14:textId="77777777" w:rsidR="00AA3F7B" w:rsidRPr="00E35052" w:rsidRDefault="00AA3F7B" w:rsidP="00AA3F7B">
      <w:pPr>
        <w:autoSpaceDE w:val="0"/>
        <w:autoSpaceDN w:val="0"/>
        <w:adjustRightInd w:val="0"/>
        <w:spacing w:after="0" w:line="240" w:lineRule="auto"/>
        <w:rPr>
          <w:rFonts w:ascii="Preeti" w:hAnsi="Preeti" w:cs="Webdings"/>
          <w:sz w:val="28"/>
          <w:szCs w:val="28"/>
          <w:lang w:val="en-GB"/>
        </w:rPr>
      </w:pPr>
    </w:p>
    <w:p w14:paraId="5699639F" w14:textId="4C786085" w:rsidR="00AB3D00" w:rsidRPr="00E35052" w:rsidRDefault="00AB3D00" w:rsidP="00AB3D00">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Operation Sankat Mochan was accomplished in three phases: (i) immediate response, (ii) coordinating rescue and relief operations, and (iii) reconstruction and rehabilitation. In the immediate response phase, for initial estimation of the extent of casualties as well as estimation of damage, the army was immediately mobilized through aerial. In the coordinating rescue and relief phase, in order to save of lives and for relief distribution, the army, along with representatives from NP and APF, were mobilized to the municipalities and VDCs of highly affected areas </w:t>
      </w:r>
      <w:r w:rsidR="00AF7E17" w:rsidRPr="00E35052">
        <w:rPr>
          <w:rFonts w:ascii="Times New Roman" w:hAnsi="Times New Roman" w:cs="Times New Roman"/>
          <w:sz w:val="24"/>
          <w:szCs w:val="24"/>
          <w:lang w:val="en-GB"/>
        </w:rPr>
        <w:t xml:space="preserve">till the mid of July 2015 </w:t>
      </w:r>
      <w:r w:rsidRPr="00E35052">
        <w:rPr>
          <w:rFonts w:ascii="Times New Roman" w:hAnsi="Times New Roman" w:cs="Times New Roman"/>
          <w:sz w:val="24"/>
          <w:szCs w:val="24"/>
          <w:lang w:val="en-GB"/>
        </w:rPr>
        <w:t xml:space="preserve">. This was done by establishing field headquarters in the premises of </w:t>
      </w:r>
      <w:r w:rsidRPr="00774B84">
        <w:rPr>
          <w:rFonts w:ascii="Times New Roman" w:hAnsi="Times New Roman" w:cs="Times New Roman"/>
          <w:i/>
          <w:iCs/>
          <w:sz w:val="24"/>
          <w:szCs w:val="24"/>
          <w:lang w:val="en-GB"/>
        </w:rPr>
        <w:t>Jangi Adda</w:t>
      </w:r>
      <w:r w:rsidRPr="00E35052">
        <w:rPr>
          <w:rFonts w:ascii="Times New Roman" w:hAnsi="Times New Roman" w:cs="Times New Roman"/>
          <w:sz w:val="24"/>
          <w:szCs w:val="24"/>
          <w:lang w:val="en-GB"/>
        </w:rPr>
        <w:t xml:space="preserve"> after revising the concept of emergency plan. Additional human resources were mobilized by ordering the </w:t>
      </w:r>
      <w:r w:rsidR="00250E5D" w:rsidRPr="00E35052">
        <w:rPr>
          <w:rFonts w:ascii="Times New Roman" w:hAnsi="Times New Roman" w:cs="Times New Roman"/>
          <w:sz w:val="24"/>
          <w:szCs w:val="24"/>
          <w:lang w:val="en-GB"/>
        </w:rPr>
        <w:t xml:space="preserve">more </w:t>
      </w:r>
      <w:r w:rsidRPr="00E35052">
        <w:rPr>
          <w:rFonts w:ascii="Times New Roman" w:hAnsi="Times New Roman" w:cs="Times New Roman"/>
          <w:sz w:val="24"/>
          <w:szCs w:val="24"/>
          <w:lang w:val="en-GB"/>
        </w:rPr>
        <w:t>who were on leave to attend, and by ordering to halt trainings being carried out. In this way, NA was able to utilize maximum human resources, including infantry and air force. In the reconstruction and rehabilitation phase, NA conducted its activities as per the directions by the Nepal Government (Nepal Army, 2015). The search, rescue, and relief activities carried out by NA are given in</w:t>
      </w:r>
      <w:r w:rsidR="00756094">
        <w:rPr>
          <w:rFonts w:ascii="Times New Roman" w:hAnsi="Times New Roman" w:cs="Times New Roman"/>
          <w:sz w:val="24"/>
          <w:szCs w:val="24"/>
          <w:lang w:val="en-GB"/>
        </w:rPr>
        <w:t xml:space="preserve"> Figure 5</w:t>
      </w:r>
      <w:r w:rsidR="00250E5D" w:rsidRPr="00E35052">
        <w:rPr>
          <w:rFonts w:ascii="Times New Roman" w:hAnsi="Times New Roman" w:cs="Times New Roman"/>
          <w:sz w:val="24"/>
          <w:szCs w:val="24"/>
          <w:lang w:val="en-GB"/>
        </w:rPr>
        <w:t>.4</w:t>
      </w:r>
      <w:r w:rsidRPr="00E35052">
        <w:rPr>
          <w:rFonts w:ascii="Times New Roman" w:hAnsi="Times New Roman" w:cs="Times New Roman"/>
          <w:sz w:val="24"/>
          <w:szCs w:val="24"/>
          <w:lang w:val="en-GB"/>
        </w:rPr>
        <w:t>.</w:t>
      </w:r>
    </w:p>
    <w:p w14:paraId="558FB2B0" w14:textId="77777777" w:rsidR="00AA3F7B" w:rsidRPr="00E35052" w:rsidRDefault="00AA3F7B" w:rsidP="00AA3F7B">
      <w:pPr>
        <w:widowControl w:val="0"/>
        <w:autoSpaceDE w:val="0"/>
        <w:autoSpaceDN w:val="0"/>
        <w:adjustRightInd w:val="0"/>
        <w:spacing w:after="0" w:line="240" w:lineRule="auto"/>
        <w:ind w:right="10"/>
        <w:jc w:val="both"/>
        <w:rPr>
          <w:rFonts w:ascii="Preeti" w:eastAsiaTheme="majorEastAsia" w:hAnsi="Preeti" w:cstheme="majorBidi"/>
          <w:b/>
          <w:bCs/>
          <w:sz w:val="28"/>
          <w:szCs w:val="28"/>
          <w:lang w:val="en-GB"/>
        </w:rPr>
      </w:pPr>
    </w:p>
    <w:p w14:paraId="04C6E14F" w14:textId="77777777" w:rsidR="00627566" w:rsidRPr="00E35052" w:rsidRDefault="00627566">
      <w:pPr>
        <w:rPr>
          <w:rFonts w:ascii="Preeti" w:eastAsiaTheme="majorEastAsia" w:hAnsi="Preeti" w:cstheme="majorBidi"/>
          <w:b/>
          <w:bCs/>
          <w:sz w:val="28"/>
          <w:szCs w:val="28"/>
          <w:lang w:val="en-GB" w:eastAsia="en-US"/>
        </w:rPr>
      </w:pPr>
      <w:r w:rsidRPr="00E35052">
        <w:rPr>
          <w:rFonts w:ascii="Preeti" w:hAnsi="Preeti"/>
          <w:b/>
          <w:bCs/>
          <w:i/>
          <w:iCs/>
          <w:sz w:val="28"/>
          <w:szCs w:val="28"/>
          <w:lang w:val="en-GB"/>
        </w:rPr>
        <w:br w:type="page"/>
      </w:r>
    </w:p>
    <w:p w14:paraId="5CBE3F3B" w14:textId="2FB3AC03" w:rsidR="00AA3F7B" w:rsidRPr="00E35052" w:rsidRDefault="00756094" w:rsidP="00141D21">
      <w:pPr>
        <w:pStyle w:val="Heading6"/>
        <w:spacing w:before="0" w:line="240" w:lineRule="auto"/>
        <w:jc w:val="center"/>
        <w:rPr>
          <w:rFonts w:ascii="Preeti" w:hAnsi="Preeti"/>
          <w:b/>
          <w:bCs/>
          <w:i w:val="0"/>
          <w:iCs w:val="0"/>
          <w:color w:val="auto"/>
          <w:sz w:val="28"/>
          <w:szCs w:val="28"/>
          <w:lang w:val="en-GB"/>
        </w:rPr>
      </w:pPr>
      <w:bookmarkStart w:id="319" w:name="_Toc473184509"/>
      <w:r>
        <w:rPr>
          <w:rFonts w:ascii="Times New Roman" w:hAnsi="Times New Roman" w:cs="Times New Roman"/>
          <w:b/>
          <w:bCs/>
          <w:i w:val="0"/>
          <w:iCs w:val="0"/>
          <w:color w:val="auto"/>
          <w:sz w:val="24"/>
          <w:szCs w:val="24"/>
          <w:lang w:val="en-GB"/>
        </w:rPr>
        <w:t>Figure 5</w:t>
      </w:r>
      <w:r w:rsidR="00141D21" w:rsidRPr="00E35052">
        <w:rPr>
          <w:rFonts w:ascii="Times New Roman" w:hAnsi="Times New Roman" w:cs="Times New Roman"/>
          <w:b/>
          <w:bCs/>
          <w:i w:val="0"/>
          <w:iCs w:val="0"/>
          <w:color w:val="auto"/>
          <w:sz w:val="24"/>
          <w:szCs w:val="24"/>
          <w:lang w:val="en-GB"/>
        </w:rPr>
        <w:t>.4: Search and rescue activities performed by Nepal Army in highly-affected 14 and affected 17 districts</w:t>
      </w:r>
      <w:bookmarkEnd w:id="319"/>
      <w:r w:rsidR="00141D21" w:rsidRPr="00E35052">
        <w:rPr>
          <w:rFonts w:ascii="Times New Roman" w:hAnsi="Times New Roman" w:cs="Times New Roman"/>
          <w:b/>
          <w:bCs/>
          <w:i w:val="0"/>
          <w:iCs w:val="0"/>
          <w:color w:val="auto"/>
          <w:sz w:val="24"/>
          <w:szCs w:val="24"/>
          <w:lang w:val="en-GB"/>
        </w:rPr>
        <w:t xml:space="preserve"> </w:t>
      </w:r>
    </w:p>
    <w:p w14:paraId="098CA8BB" w14:textId="77777777" w:rsidR="00627566" w:rsidRPr="00E35052" w:rsidRDefault="00627566" w:rsidP="00141D21">
      <w:pPr>
        <w:spacing w:after="0" w:line="240" w:lineRule="auto"/>
        <w:rPr>
          <w:lang w:val="en-GB" w:eastAsia="en-US"/>
        </w:rPr>
      </w:pPr>
    </w:p>
    <w:p w14:paraId="7431CFCB" w14:textId="77777777" w:rsidR="00AA3F7B" w:rsidRPr="00E35052" w:rsidRDefault="00627566" w:rsidP="00141D21">
      <w:pPr>
        <w:spacing w:after="0" w:line="240" w:lineRule="auto"/>
        <w:rPr>
          <w:lang w:val="en-GB" w:eastAsia="en-US"/>
        </w:rPr>
      </w:pPr>
      <w:r w:rsidRPr="00E35052">
        <w:rPr>
          <w:noProof/>
          <w:lang w:val="en-GB" w:eastAsia="en-GB" w:bidi="ar-SA"/>
        </w:rPr>
        <w:drawing>
          <wp:inline distT="0" distB="0" distL="0" distR="0" wp14:anchorId="381C3729" wp14:editId="2D7CE3EE">
            <wp:extent cx="5943600" cy="3566160"/>
            <wp:effectExtent l="19050" t="0" r="19050" b="0"/>
            <wp:docPr id="35"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35FD91FD" w14:textId="77777777" w:rsidR="00AA3F7B" w:rsidRPr="00E35052" w:rsidRDefault="00141D21" w:rsidP="00141D21">
      <w:pPr>
        <w:widowControl w:val="0"/>
        <w:autoSpaceDE w:val="0"/>
        <w:autoSpaceDN w:val="0"/>
        <w:adjustRightInd w:val="0"/>
        <w:spacing w:after="0" w:line="240" w:lineRule="auto"/>
        <w:ind w:right="-58"/>
        <w:rPr>
          <w:rFonts w:ascii="Preeti" w:hAnsi="Preeti" w:cs="Kantipur"/>
          <w:sz w:val="28"/>
          <w:szCs w:val="28"/>
          <w:lang w:val="en-GB"/>
        </w:rPr>
      </w:pPr>
      <w:r w:rsidRPr="00E35052">
        <w:rPr>
          <w:rFonts w:ascii="Times New Roman" w:hAnsi="Times New Roman" w:cs="Times New Roman"/>
          <w:b/>
          <w:bCs/>
          <w:i/>
          <w:iCs/>
          <w:sz w:val="24"/>
          <w:szCs w:val="24"/>
          <w:lang w:val="en-GB"/>
        </w:rPr>
        <w:t xml:space="preserve">Source: </w:t>
      </w:r>
      <w:r w:rsidRPr="00E35052">
        <w:rPr>
          <w:rFonts w:ascii="Times New Roman" w:hAnsi="Times New Roman" w:cs="Times New Roman"/>
          <w:sz w:val="24"/>
          <w:szCs w:val="24"/>
          <w:lang w:val="en-GB"/>
        </w:rPr>
        <w:t>Nepal Army during Devasted Earthquake: Experience and Learnings (in Nepali), 2015</w:t>
      </w:r>
    </w:p>
    <w:p w14:paraId="5BD65879" w14:textId="77777777" w:rsidR="00AA3F7B" w:rsidRPr="00E35052" w:rsidRDefault="00AA3F7B" w:rsidP="00141D21">
      <w:pPr>
        <w:widowControl w:val="0"/>
        <w:autoSpaceDE w:val="0"/>
        <w:autoSpaceDN w:val="0"/>
        <w:adjustRightInd w:val="0"/>
        <w:spacing w:after="0" w:line="240" w:lineRule="auto"/>
        <w:ind w:right="-58"/>
        <w:jc w:val="both"/>
        <w:rPr>
          <w:rFonts w:ascii="Preeti" w:hAnsi="Preeti" w:cs="Kantipur"/>
          <w:sz w:val="28"/>
          <w:szCs w:val="28"/>
          <w:lang w:val="en-GB"/>
        </w:rPr>
      </w:pPr>
    </w:p>
    <w:p w14:paraId="490CF153" w14:textId="77777777" w:rsidR="00AA6BF0" w:rsidRPr="00E35052" w:rsidRDefault="00AA6BF0" w:rsidP="00AA6BF0">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Among the total force mobilized, 52,870 </w:t>
      </w:r>
      <w:r w:rsidRPr="00E35052">
        <w:rPr>
          <w:rFonts w:ascii="Times New Roman" w:hAnsi="Times New Roman"/>
          <w:i/>
          <w:iCs/>
          <w:sz w:val="24"/>
          <w:szCs w:val="24"/>
          <w:lang w:val="en-GB"/>
        </w:rPr>
        <w:t>Nafrico</w:t>
      </w:r>
      <w:r w:rsidRPr="00E35052">
        <w:rPr>
          <w:rFonts w:ascii="Times New Roman" w:hAnsi="Times New Roman"/>
          <w:sz w:val="24"/>
          <w:szCs w:val="24"/>
          <w:lang w:val="en-GB"/>
        </w:rPr>
        <w:t xml:space="preserve"> </w:t>
      </w:r>
      <w:r w:rsidRPr="00E35052">
        <w:rPr>
          <w:rFonts w:ascii="Times New Roman" w:hAnsi="Times New Roman" w:cs="Times New Roman"/>
          <w:sz w:val="24"/>
          <w:szCs w:val="24"/>
          <w:lang w:val="en-GB"/>
        </w:rPr>
        <w:t>soldiers were positioned so that they covered the 14 worst affected districts. The mobilized forces were also responsible for ensuring security to the local people and for creating an environment where people can live normal lives.</w:t>
      </w:r>
    </w:p>
    <w:p w14:paraId="1092CF0D" w14:textId="77777777" w:rsidR="00AA6BF0" w:rsidRPr="00E35052" w:rsidRDefault="00AA6BF0" w:rsidP="00AA6BF0">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earthquake also damaged the military hospital and other health infrastructures belonging to the army. Even in such a difficult situation, the army effectively carried out activities such as management of treatment of the injured, coordination of multinational military medical teams, mobilization of forward medical teams, operation of health camps, and mobilization of epidemiology and food monitoring teams. A total of 85,954 injured were treated, and an additional 27,390 survivors were treated by the multinational military medical teams in coordination with the Nepal Army (Nepal Army, 2015).</w:t>
      </w:r>
    </w:p>
    <w:p w14:paraId="6B1DEDA7" w14:textId="77777777" w:rsidR="00A74E62" w:rsidRPr="00E35052" w:rsidRDefault="00A74E62">
      <w:pPr>
        <w:rPr>
          <w:rFonts w:ascii="Preeti" w:hAnsi="Preeti" w:cs="Kantipur"/>
          <w:sz w:val="28"/>
          <w:szCs w:val="28"/>
          <w:lang w:val="en-GB"/>
        </w:rPr>
      </w:pPr>
    </w:p>
    <w:p w14:paraId="763307E4" w14:textId="77777777" w:rsidR="00AA3F7B" w:rsidRPr="00E35052" w:rsidRDefault="00AA3F7B" w:rsidP="00AA3F7B">
      <w:pPr>
        <w:widowControl w:val="0"/>
        <w:autoSpaceDE w:val="0"/>
        <w:autoSpaceDN w:val="0"/>
        <w:adjustRightInd w:val="0"/>
        <w:spacing w:after="0" w:line="240" w:lineRule="auto"/>
        <w:ind w:right="-59"/>
        <w:jc w:val="center"/>
        <w:rPr>
          <w:rFonts w:ascii="Kantipur" w:hAnsi="Kantipur" w:cs="Kantipur"/>
          <w:sz w:val="26"/>
          <w:szCs w:val="26"/>
          <w:lang w:val="en-GB"/>
        </w:rPr>
      </w:pPr>
    </w:p>
    <w:p w14:paraId="1EC2A925" w14:textId="77777777" w:rsidR="00AA3F7B" w:rsidRPr="00E35052" w:rsidRDefault="00AA3F7B" w:rsidP="00AA3F7B">
      <w:pPr>
        <w:widowControl w:val="0"/>
        <w:autoSpaceDE w:val="0"/>
        <w:autoSpaceDN w:val="0"/>
        <w:adjustRightInd w:val="0"/>
        <w:spacing w:after="0" w:line="240" w:lineRule="auto"/>
        <w:ind w:right="-59"/>
        <w:jc w:val="center"/>
        <w:rPr>
          <w:rFonts w:ascii="Kantipur" w:hAnsi="Kantipur" w:cs="Kantipur"/>
          <w:sz w:val="26"/>
          <w:szCs w:val="26"/>
          <w:lang w:val="en-GB"/>
        </w:rPr>
      </w:pPr>
      <w:r w:rsidRPr="00E35052">
        <w:rPr>
          <w:rFonts w:ascii="Times New Roman" w:hAnsi="Times New Roman"/>
          <w:noProof/>
          <w:sz w:val="24"/>
          <w:szCs w:val="24"/>
          <w:lang w:val="en-GB" w:eastAsia="en-GB" w:bidi="ar-SA"/>
        </w:rPr>
        <w:drawing>
          <wp:inline distT="0" distB="0" distL="0" distR="0" wp14:anchorId="2B40F89B" wp14:editId="768E0F4C">
            <wp:extent cx="3781651" cy="2018996"/>
            <wp:effectExtent l="19050" t="0" r="9299" b="0"/>
            <wp:docPr id="1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1" cstate="print"/>
                    <a:srcRect/>
                    <a:stretch>
                      <a:fillRect/>
                    </a:stretch>
                  </pic:blipFill>
                  <pic:spPr bwMode="auto">
                    <a:xfrm>
                      <a:off x="0" y="0"/>
                      <a:ext cx="3782845" cy="2019634"/>
                    </a:xfrm>
                    <a:prstGeom prst="rect">
                      <a:avLst/>
                    </a:prstGeom>
                    <a:noFill/>
                    <a:ln w="9525">
                      <a:noFill/>
                      <a:miter lim="800000"/>
                      <a:headEnd/>
                      <a:tailEnd/>
                    </a:ln>
                  </pic:spPr>
                </pic:pic>
              </a:graphicData>
            </a:graphic>
          </wp:inline>
        </w:drawing>
      </w:r>
    </w:p>
    <w:p w14:paraId="2CDFB8E6" w14:textId="5C768D24" w:rsidR="001A5A23" w:rsidRPr="00E35052" w:rsidRDefault="000B2C32" w:rsidP="001A5A23">
      <w:pPr>
        <w:pStyle w:val="Heading6"/>
        <w:spacing w:before="0" w:line="240" w:lineRule="auto"/>
        <w:jc w:val="center"/>
        <w:rPr>
          <w:rFonts w:ascii="Preeti" w:hAnsi="Preeti"/>
          <w:b/>
          <w:bCs/>
          <w:i w:val="0"/>
          <w:iCs w:val="0"/>
          <w:color w:val="auto"/>
          <w:sz w:val="28"/>
          <w:szCs w:val="28"/>
          <w:lang w:val="en-GB"/>
        </w:rPr>
      </w:pPr>
      <w:bookmarkStart w:id="320" w:name="_Toc473184510"/>
      <w:r w:rsidRPr="00E35052">
        <w:rPr>
          <w:rFonts w:ascii="Times New Roman" w:hAnsi="Times New Roman" w:cs="Times New Roman"/>
          <w:b/>
          <w:bCs/>
          <w:i w:val="0"/>
          <w:iCs w:val="0"/>
          <w:color w:val="auto"/>
          <w:sz w:val="24"/>
          <w:szCs w:val="24"/>
          <w:lang w:val="en-GB"/>
        </w:rPr>
        <w:t>Figur</w:t>
      </w:r>
      <w:r w:rsidR="00756094">
        <w:rPr>
          <w:rFonts w:ascii="Times New Roman" w:hAnsi="Times New Roman" w:cs="Times New Roman"/>
          <w:b/>
          <w:bCs/>
          <w:i w:val="0"/>
          <w:iCs w:val="0"/>
          <w:color w:val="auto"/>
          <w:sz w:val="24"/>
          <w:szCs w:val="24"/>
          <w:lang w:val="en-GB"/>
        </w:rPr>
        <w:t>e 5</w:t>
      </w:r>
      <w:r w:rsidRPr="00E35052">
        <w:rPr>
          <w:rFonts w:ascii="Times New Roman" w:hAnsi="Times New Roman" w:cs="Times New Roman"/>
          <w:b/>
          <w:bCs/>
          <w:i w:val="0"/>
          <w:iCs w:val="0"/>
          <w:color w:val="auto"/>
          <w:sz w:val="24"/>
          <w:szCs w:val="24"/>
          <w:lang w:val="en-GB"/>
        </w:rPr>
        <w:t xml:space="preserve">.5: </w:t>
      </w:r>
      <w:r w:rsidR="001A5A23" w:rsidRPr="00E35052">
        <w:rPr>
          <w:rFonts w:ascii="Times New Roman" w:hAnsi="Times New Roman" w:cs="Times New Roman"/>
          <w:b/>
          <w:bCs/>
          <w:i w:val="0"/>
          <w:iCs w:val="0"/>
          <w:color w:val="auto"/>
          <w:sz w:val="24"/>
          <w:szCs w:val="24"/>
          <w:lang w:val="en-GB"/>
        </w:rPr>
        <w:t xml:space="preserve">Nepal Army and Singapore medical team jointly </w:t>
      </w:r>
      <w:r w:rsidR="000223E6" w:rsidRPr="00E35052">
        <w:rPr>
          <w:rFonts w:ascii="Times New Roman" w:hAnsi="Times New Roman" w:cs="Times New Roman"/>
          <w:b/>
          <w:bCs/>
          <w:i w:val="0"/>
          <w:iCs w:val="0"/>
          <w:color w:val="auto"/>
          <w:sz w:val="24"/>
          <w:szCs w:val="24"/>
          <w:lang w:val="en-GB"/>
        </w:rPr>
        <w:t xml:space="preserve">providing </w:t>
      </w:r>
      <w:r w:rsidR="001A5A23" w:rsidRPr="00E35052">
        <w:rPr>
          <w:rFonts w:ascii="Times New Roman" w:hAnsi="Times New Roman" w:cs="Times New Roman"/>
          <w:b/>
          <w:bCs/>
          <w:i w:val="0"/>
          <w:iCs w:val="0"/>
          <w:color w:val="auto"/>
          <w:sz w:val="24"/>
          <w:szCs w:val="24"/>
          <w:lang w:val="en-GB"/>
        </w:rPr>
        <w:t>treat</w:t>
      </w:r>
      <w:r w:rsidR="000223E6" w:rsidRPr="00E35052">
        <w:rPr>
          <w:rFonts w:ascii="Times New Roman" w:hAnsi="Times New Roman" w:cs="Times New Roman"/>
          <w:b/>
          <w:bCs/>
          <w:i w:val="0"/>
          <w:iCs w:val="0"/>
          <w:color w:val="auto"/>
          <w:sz w:val="24"/>
          <w:szCs w:val="24"/>
          <w:lang w:val="en-GB"/>
        </w:rPr>
        <w:t>ment to</w:t>
      </w:r>
      <w:r w:rsidR="001A5A23" w:rsidRPr="00E35052">
        <w:rPr>
          <w:rFonts w:ascii="Times New Roman" w:hAnsi="Times New Roman" w:cs="Times New Roman"/>
          <w:b/>
          <w:bCs/>
          <w:i w:val="0"/>
          <w:iCs w:val="0"/>
          <w:color w:val="auto"/>
          <w:sz w:val="24"/>
          <w:szCs w:val="24"/>
          <w:lang w:val="en-GB"/>
        </w:rPr>
        <w:t xml:space="preserve"> the</w:t>
      </w:r>
      <w:r w:rsidRPr="00E35052">
        <w:rPr>
          <w:rFonts w:ascii="Times New Roman" w:hAnsi="Times New Roman" w:cs="Times New Roman"/>
          <w:b/>
          <w:bCs/>
          <w:i w:val="0"/>
          <w:iCs w:val="0"/>
          <w:color w:val="auto"/>
          <w:sz w:val="24"/>
          <w:szCs w:val="24"/>
          <w:lang w:val="en-GB"/>
        </w:rPr>
        <w:t xml:space="preserve"> </w:t>
      </w:r>
      <w:r w:rsidR="001A5A23" w:rsidRPr="00E35052">
        <w:rPr>
          <w:rFonts w:ascii="Times New Roman" w:hAnsi="Times New Roman" w:cs="Times New Roman"/>
          <w:b/>
          <w:bCs/>
          <w:i w:val="0"/>
          <w:iCs w:val="0"/>
          <w:color w:val="auto"/>
          <w:sz w:val="24"/>
          <w:szCs w:val="24"/>
          <w:lang w:val="en-GB"/>
        </w:rPr>
        <w:t>earthquake</w:t>
      </w:r>
      <w:r w:rsidRPr="00E35052">
        <w:rPr>
          <w:rFonts w:ascii="Times New Roman" w:hAnsi="Times New Roman" w:cs="Times New Roman"/>
          <w:b/>
          <w:bCs/>
          <w:i w:val="0"/>
          <w:iCs w:val="0"/>
          <w:color w:val="auto"/>
          <w:sz w:val="24"/>
          <w:szCs w:val="24"/>
          <w:lang w:val="en-GB"/>
        </w:rPr>
        <w:t>-affected people</w:t>
      </w:r>
      <w:r w:rsidR="001A5A23" w:rsidRPr="00E35052">
        <w:rPr>
          <w:rFonts w:ascii="Times New Roman" w:hAnsi="Times New Roman" w:cs="Times New Roman"/>
          <w:b/>
          <w:bCs/>
          <w:i w:val="0"/>
          <w:iCs w:val="0"/>
          <w:color w:val="auto"/>
          <w:sz w:val="24"/>
          <w:szCs w:val="24"/>
          <w:lang w:val="en-GB"/>
        </w:rPr>
        <w:t xml:space="preserve"> (Courtesy: Nepal Army)</w:t>
      </w:r>
      <w:bookmarkEnd w:id="320"/>
    </w:p>
    <w:p w14:paraId="1DC51BD6" w14:textId="77777777" w:rsidR="00AA3F7B" w:rsidRPr="00E35052" w:rsidRDefault="001A5A23" w:rsidP="00AA3F7B">
      <w:pPr>
        <w:pStyle w:val="Heading6"/>
        <w:spacing w:before="0" w:line="240" w:lineRule="auto"/>
        <w:jc w:val="center"/>
        <w:rPr>
          <w:rFonts w:ascii="Preeti" w:hAnsi="Preeti"/>
          <w:b/>
          <w:bCs/>
          <w:i w:val="0"/>
          <w:iCs w:val="0"/>
          <w:color w:val="auto"/>
          <w:sz w:val="28"/>
          <w:szCs w:val="28"/>
          <w:lang w:val="en-GB"/>
        </w:rPr>
      </w:pPr>
      <w:r w:rsidRPr="00E35052">
        <w:rPr>
          <w:rFonts w:ascii="Times New Roman" w:hAnsi="Times New Roman" w:cs="Times New Roman"/>
          <w:b/>
          <w:bCs/>
          <w:i w:val="0"/>
          <w:iCs w:val="0"/>
          <w:color w:val="auto"/>
          <w:sz w:val="24"/>
          <w:szCs w:val="24"/>
          <w:lang w:val="en-GB"/>
        </w:rPr>
        <w:t xml:space="preserve"> </w:t>
      </w:r>
    </w:p>
    <w:p w14:paraId="2DC990C6" w14:textId="50F38648" w:rsidR="00AA6BF0" w:rsidRPr="00A018E0" w:rsidRDefault="00AB0611" w:rsidP="00A018E0">
      <w:pPr>
        <w:pStyle w:val="Heading4"/>
        <w:rPr>
          <w:rFonts w:ascii="Times New Roman" w:hAnsi="Times New Roman" w:cs="Times New Roman"/>
          <w:i w:val="0"/>
          <w:iCs w:val="0"/>
          <w:color w:val="auto"/>
          <w:sz w:val="26"/>
          <w:szCs w:val="26"/>
          <w:lang w:val="en-GB"/>
        </w:rPr>
      </w:pPr>
      <w:r>
        <w:rPr>
          <w:rFonts w:ascii="Times New Roman" w:hAnsi="Times New Roman" w:cs="Times New Roman"/>
          <w:i w:val="0"/>
          <w:iCs w:val="0"/>
          <w:color w:val="auto"/>
          <w:sz w:val="26"/>
          <w:szCs w:val="26"/>
          <w:lang w:val="en-GB"/>
        </w:rPr>
        <w:t>5</w:t>
      </w:r>
      <w:r w:rsidR="00AA6BF0" w:rsidRPr="00A018E0">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AA6BF0" w:rsidRPr="00A018E0">
        <w:rPr>
          <w:rFonts w:ascii="Times New Roman" w:hAnsi="Times New Roman" w:cs="Times New Roman"/>
          <w:i w:val="0"/>
          <w:iCs w:val="0"/>
          <w:color w:val="auto"/>
          <w:sz w:val="26"/>
          <w:szCs w:val="26"/>
          <w:lang w:val="en-GB"/>
        </w:rPr>
        <w:t>.1.2. Multinational Military Coordination Centres</w:t>
      </w:r>
    </w:p>
    <w:p w14:paraId="28C3BFF7" w14:textId="77777777" w:rsidR="00AA6BF0" w:rsidRPr="00E35052" w:rsidRDefault="00AA6BF0" w:rsidP="00AA6BF0">
      <w:pPr>
        <w:rPr>
          <w:rFonts w:ascii="Times New Roman" w:hAnsi="Times New Roman" w:cs="Times New Roman"/>
          <w:sz w:val="24"/>
          <w:szCs w:val="24"/>
          <w:lang w:val="en-GB"/>
        </w:rPr>
      </w:pPr>
    </w:p>
    <w:p w14:paraId="78A83DDE" w14:textId="77777777" w:rsidR="00AA6BF0" w:rsidRPr="00E35052" w:rsidRDefault="00AA6BF0" w:rsidP="008006A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As per the National Disaster Response Framework, a MNMCC was established under the National Emergency Operation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under the leadership of NA for continual coordination with military rescue teams. Additionally, representatives were assigned for coordination and cooperation of military humanitarian assistance.</w:t>
      </w:r>
    </w:p>
    <w:p w14:paraId="695A775D" w14:textId="497665CA" w:rsidR="00AA6BF0" w:rsidRPr="00A018E0" w:rsidRDefault="00AB0611" w:rsidP="00A018E0">
      <w:pPr>
        <w:pStyle w:val="Heading4"/>
        <w:rPr>
          <w:rFonts w:ascii="Times New Roman" w:hAnsi="Times New Roman" w:cs="Times New Roman"/>
          <w:i w:val="0"/>
          <w:iCs w:val="0"/>
          <w:color w:val="auto"/>
          <w:sz w:val="26"/>
          <w:szCs w:val="26"/>
          <w:lang w:val="en-GB"/>
        </w:rPr>
      </w:pPr>
      <w:r>
        <w:rPr>
          <w:rFonts w:ascii="Times New Roman" w:hAnsi="Times New Roman" w:cs="Times New Roman"/>
          <w:i w:val="0"/>
          <w:iCs w:val="0"/>
          <w:color w:val="auto"/>
          <w:sz w:val="26"/>
          <w:szCs w:val="26"/>
          <w:lang w:val="en-GB"/>
        </w:rPr>
        <w:t>5</w:t>
      </w:r>
      <w:r w:rsidR="00AA6BF0" w:rsidRPr="00A018E0">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AA6BF0" w:rsidRPr="00A018E0">
        <w:rPr>
          <w:rFonts w:ascii="Times New Roman" w:hAnsi="Times New Roman" w:cs="Times New Roman"/>
          <w:i w:val="0"/>
          <w:iCs w:val="0"/>
          <w:color w:val="auto"/>
          <w:sz w:val="26"/>
          <w:szCs w:val="26"/>
          <w:lang w:val="en-GB"/>
        </w:rPr>
        <w:t>.1.3. Contribution of Airport Coordination Centre</w:t>
      </w:r>
    </w:p>
    <w:p w14:paraId="4EA22598" w14:textId="77777777" w:rsidR="00AA6BF0" w:rsidRPr="00E35052" w:rsidRDefault="00AA6BF0" w:rsidP="00AA6BF0">
      <w:pPr>
        <w:rPr>
          <w:rFonts w:ascii="Times New Roman" w:hAnsi="Times New Roman" w:cs="Times New Roman"/>
          <w:sz w:val="24"/>
          <w:szCs w:val="24"/>
          <w:lang w:val="en-GB"/>
        </w:rPr>
      </w:pPr>
    </w:p>
    <w:p w14:paraId="3D8906E5" w14:textId="77777777" w:rsidR="00AA6BF0" w:rsidRPr="00E35052" w:rsidRDefault="00AA6BF0" w:rsidP="008006A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Nepal Government established an Airport Coordination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at TIA for coordination and facilitation of international assistance received from friendly countries. Friendly countries also used their aircrafts for supply of rescue and relief materials. Rescue and relief operation was assisted by 12 helicopters from India, 8 from the US, and 3 from China. NA played an important role in these activities.</w:t>
      </w:r>
    </w:p>
    <w:p w14:paraId="4CDA4E64" w14:textId="526FA5E9" w:rsidR="00AA6BF0" w:rsidRPr="00A018E0" w:rsidRDefault="00AB0611" w:rsidP="00A018E0">
      <w:pPr>
        <w:pStyle w:val="Heading4"/>
        <w:rPr>
          <w:rFonts w:ascii="Times New Roman" w:hAnsi="Times New Roman" w:cs="Times New Roman"/>
          <w:i w:val="0"/>
          <w:iCs w:val="0"/>
          <w:color w:val="auto"/>
          <w:sz w:val="26"/>
          <w:szCs w:val="26"/>
          <w:lang w:val="en-GB"/>
        </w:rPr>
      </w:pPr>
      <w:r>
        <w:rPr>
          <w:rFonts w:ascii="Times New Roman" w:hAnsi="Times New Roman" w:cs="Times New Roman"/>
          <w:i w:val="0"/>
          <w:iCs w:val="0"/>
          <w:color w:val="auto"/>
          <w:sz w:val="26"/>
          <w:szCs w:val="26"/>
          <w:lang w:val="en-GB"/>
        </w:rPr>
        <w:t>5</w:t>
      </w:r>
      <w:r w:rsidR="003A224E">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3A224E">
        <w:rPr>
          <w:rFonts w:ascii="Times New Roman" w:hAnsi="Times New Roman" w:cs="Times New Roman"/>
          <w:i w:val="0"/>
          <w:iCs w:val="0"/>
          <w:color w:val="auto"/>
          <w:sz w:val="26"/>
          <w:szCs w:val="26"/>
          <w:lang w:val="en-GB"/>
        </w:rPr>
        <w:t xml:space="preserve">.1.4. Role in </w:t>
      </w:r>
      <w:r w:rsidR="00AA6BF0" w:rsidRPr="00A018E0">
        <w:rPr>
          <w:rFonts w:ascii="Times New Roman" w:hAnsi="Times New Roman" w:cs="Times New Roman"/>
          <w:i w:val="0"/>
          <w:iCs w:val="0"/>
          <w:color w:val="auto"/>
          <w:sz w:val="26"/>
          <w:szCs w:val="26"/>
          <w:lang w:val="en-GB"/>
        </w:rPr>
        <w:t>Humanitarian Assistance Centre</w:t>
      </w:r>
      <w:r w:rsidR="003A224E">
        <w:rPr>
          <w:rFonts w:ascii="Times New Roman" w:hAnsi="Times New Roman" w:cs="Times New Roman"/>
          <w:i w:val="0"/>
          <w:iCs w:val="0"/>
          <w:color w:val="auto"/>
          <w:sz w:val="26"/>
          <w:szCs w:val="26"/>
          <w:lang w:val="en-GB"/>
        </w:rPr>
        <w:t xml:space="preserve"> Management</w:t>
      </w:r>
      <w:r w:rsidR="00AA6BF0" w:rsidRPr="00A018E0">
        <w:rPr>
          <w:rFonts w:ascii="Times New Roman" w:hAnsi="Times New Roman" w:cs="Times New Roman"/>
          <w:i w:val="0"/>
          <w:iCs w:val="0"/>
          <w:color w:val="auto"/>
          <w:sz w:val="26"/>
          <w:szCs w:val="26"/>
          <w:lang w:val="en-GB"/>
        </w:rPr>
        <w:t xml:space="preserve"> </w:t>
      </w:r>
    </w:p>
    <w:p w14:paraId="6DFE2BF1" w14:textId="77777777" w:rsidR="00AA6BF0" w:rsidRPr="00E35052" w:rsidRDefault="00AA6BF0" w:rsidP="00AA6BF0">
      <w:pPr>
        <w:rPr>
          <w:rFonts w:ascii="Times New Roman" w:hAnsi="Times New Roman" w:cs="Times New Roman"/>
          <w:sz w:val="24"/>
          <w:szCs w:val="24"/>
          <w:lang w:val="en-GB"/>
        </w:rPr>
      </w:pPr>
    </w:p>
    <w:p w14:paraId="4AE89FAE" w14:textId="77777777" w:rsidR="00AA6BF0" w:rsidRPr="00E35052" w:rsidRDefault="00AA6BF0" w:rsidP="00CA05AC">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 Humanitarian Assistance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was established by the Nepal Government at the T</w:t>
      </w:r>
      <w:r w:rsidR="00CA05AC" w:rsidRPr="00E35052">
        <w:rPr>
          <w:rFonts w:ascii="Times New Roman" w:hAnsi="Times New Roman" w:cs="Times New Roman"/>
          <w:sz w:val="24"/>
          <w:szCs w:val="24"/>
          <w:lang w:val="en-GB"/>
        </w:rPr>
        <w:t xml:space="preserve">ribhuvan </w:t>
      </w:r>
      <w:r w:rsidRPr="00E35052">
        <w:rPr>
          <w:rFonts w:ascii="Times New Roman" w:hAnsi="Times New Roman" w:cs="Times New Roman"/>
          <w:sz w:val="24"/>
          <w:szCs w:val="24"/>
          <w:lang w:val="en-GB"/>
        </w:rPr>
        <w:t>I</w:t>
      </w:r>
      <w:r w:rsidR="00CA05AC" w:rsidRPr="00E35052">
        <w:rPr>
          <w:rFonts w:ascii="Times New Roman" w:hAnsi="Times New Roman" w:cs="Times New Roman"/>
          <w:sz w:val="24"/>
          <w:szCs w:val="24"/>
          <w:lang w:val="en-GB"/>
        </w:rPr>
        <w:t xml:space="preserve">nternational </w:t>
      </w:r>
      <w:r w:rsidRPr="00E35052">
        <w:rPr>
          <w:rFonts w:ascii="Times New Roman" w:hAnsi="Times New Roman" w:cs="Times New Roman"/>
          <w:sz w:val="24"/>
          <w:szCs w:val="24"/>
          <w:lang w:val="en-GB"/>
        </w:rPr>
        <w:t>A</w:t>
      </w:r>
      <w:r w:rsidR="00CA05AC" w:rsidRPr="00E35052">
        <w:rPr>
          <w:rFonts w:ascii="Times New Roman" w:hAnsi="Times New Roman" w:cs="Times New Roman"/>
          <w:sz w:val="24"/>
          <w:szCs w:val="24"/>
          <w:lang w:val="en-GB"/>
        </w:rPr>
        <w:t>irport</w:t>
      </w:r>
      <w:r w:rsidRPr="00E35052">
        <w:rPr>
          <w:rFonts w:ascii="Times New Roman" w:hAnsi="Times New Roman" w:cs="Times New Roman"/>
          <w:sz w:val="24"/>
          <w:szCs w:val="24"/>
          <w:lang w:val="en-GB"/>
        </w:rPr>
        <w:t xml:space="preserve"> to store and distribute relief supplies obtained from the international community. NA was given the full responsibility of management of the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w:t>
      </w:r>
    </w:p>
    <w:p w14:paraId="5942BC0A" w14:textId="77777777" w:rsidR="009C4049" w:rsidRPr="00E35052" w:rsidRDefault="009C4049">
      <w:pPr>
        <w:rPr>
          <w:rFonts w:ascii="Times New Roman" w:eastAsiaTheme="majorEastAsia" w:hAnsi="Times New Roman" w:cs="Times New Roman"/>
          <w:b/>
          <w:bCs/>
          <w:sz w:val="26"/>
          <w:szCs w:val="26"/>
          <w:lang w:val="en-GB" w:eastAsia="en-US"/>
        </w:rPr>
      </w:pPr>
      <w:r w:rsidRPr="00E35052">
        <w:rPr>
          <w:rFonts w:ascii="Times New Roman" w:hAnsi="Times New Roman" w:cs="Times New Roman"/>
          <w:sz w:val="26"/>
          <w:szCs w:val="26"/>
          <w:lang w:val="en-GB"/>
        </w:rPr>
        <w:br w:type="page"/>
      </w:r>
    </w:p>
    <w:p w14:paraId="70349FB3" w14:textId="57977EDA" w:rsidR="00AA6BF0" w:rsidRPr="00A018E0" w:rsidRDefault="00AB0611" w:rsidP="00A018E0">
      <w:pPr>
        <w:pStyle w:val="Heading4"/>
        <w:rPr>
          <w:rFonts w:ascii="Times New Roman" w:hAnsi="Times New Roman" w:cs="Times New Roman"/>
          <w:i w:val="0"/>
          <w:iCs w:val="0"/>
          <w:color w:val="auto"/>
          <w:sz w:val="26"/>
          <w:szCs w:val="26"/>
          <w:lang w:val="en-GB"/>
        </w:rPr>
      </w:pPr>
      <w:r>
        <w:rPr>
          <w:rFonts w:ascii="Times New Roman" w:hAnsi="Times New Roman" w:cs="Times New Roman"/>
          <w:i w:val="0"/>
          <w:iCs w:val="0"/>
          <w:color w:val="auto"/>
          <w:sz w:val="26"/>
          <w:szCs w:val="26"/>
          <w:lang w:val="en-GB"/>
        </w:rPr>
        <w:t>5</w:t>
      </w:r>
      <w:r w:rsidR="00AA6BF0" w:rsidRPr="00A018E0">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AA6BF0" w:rsidRPr="00A018E0">
        <w:rPr>
          <w:rFonts w:ascii="Times New Roman" w:hAnsi="Times New Roman" w:cs="Times New Roman"/>
          <w:i w:val="0"/>
          <w:iCs w:val="0"/>
          <w:color w:val="auto"/>
          <w:sz w:val="26"/>
          <w:szCs w:val="26"/>
          <w:lang w:val="en-GB"/>
        </w:rPr>
        <w:t xml:space="preserve">.1.5. Langtang </w:t>
      </w:r>
      <w:r w:rsidR="009C4049" w:rsidRPr="00A018E0">
        <w:rPr>
          <w:rFonts w:ascii="Times New Roman" w:hAnsi="Times New Roman" w:cs="Times New Roman"/>
          <w:i w:val="0"/>
          <w:iCs w:val="0"/>
          <w:color w:val="auto"/>
          <w:sz w:val="26"/>
          <w:szCs w:val="26"/>
          <w:lang w:val="en-GB"/>
        </w:rPr>
        <w:t>search mission</w:t>
      </w:r>
      <w:r w:rsidR="00AA6BF0" w:rsidRPr="00A018E0">
        <w:rPr>
          <w:rFonts w:ascii="Times New Roman" w:hAnsi="Times New Roman" w:cs="Times New Roman"/>
          <w:i w:val="0"/>
          <w:iCs w:val="0"/>
          <w:color w:val="auto"/>
          <w:sz w:val="26"/>
          <w:szCs w:val="26"/>
          <w:lang w:val="en-GB"/>
        </w:rPr>
        <w:t xml:space="preserve">, “Operation Dridh Sankalpa 4” </w:t>
      </w:r>
    </w:p>
    <w:p w14:paraId="2DDF8E97" w14:textId="77777777" w:rsidR="00AA6BF0" w:rsidRPr="00E35052" w:rsidRDefault="00AA6BF0" w:rsidP="00AA6BF0">
      <w:pPr>
        <w:rPr>
          <w:rFonts w:ascii="Times New Roman" w:hAnsi="Times New Roman" w:cs="Times New Roman"/>
          <w:sz w:val="24"/>
          <w:szCs w:val="24"/>
          <w:lang w:val="en-GB"/>
        </w:rPr>
      </w:pPr>
    </w:p>
    <w:p w14:paraId="746DF45E" w14:textId="77777777" w:rsidR="00AA6BF0" w:rsidRPr="00E35052" w:rsidRDefault="00AA6BF0" w:rsidP="008006A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To search soldiers missing in the Langtang area due to the avalanche triggered after the earthquake, a military team, including a civilian expert, was mobilized. The team dil</w:t>
      </w:r>
      <w:r w:rsidR="00771499" w:rsidRPr="00E35052">
        <w:rPr>
          <w:rFonts w:ascii="Times New Roman" w:hAnsi="Times New Roman" w:cs="Times New Roman"/>
          <w:sz w:val="24"/>
          <w:szCs w:val="24"/>
          <w:lang w:val="en-GB"/>
        </w:rPr>
        <w:t>igently worked till 18th May 2016</w:t>
      </w:r>
      <w:r w:rsidRPr="00E35052">
        <w:rPr>
          <w:rFonts w:ascii="Times New Roman" w:hAnsi="Times New Roman" w:cs="Times New Roman"/>
          <w:sz w:val="24"/>
          <w:szCs w:val="24"/>
          <w:lang w:val="en-GB"/>
        </w:rPr>
        <w:t xml:space="preserve"> and also excavated Pit 1 to Pit 1 for suspected anomaly. The team also conducted topographical survey of the pits using electrical resistivity tomogram (ERT).</w:t>
      </w:r>
    </w:p>
    <w:p w14:paraId="3944BF39" w14:textId="5C8CA718" w:rsidR="008006A8" w:rsidRPr="00A018E0" w:rsidRDefault="00AB0611" w:rsidP="00A018E0">
      <w:pPr>
        <w:pStyle w:val="Heading4"/>
        <w:rPr>
          <w:rFonts w:ascii="Times New Roman" w:hAnsi="Times New Roman" w:cs="Times New Roman"/>
          <w:i w:val="0"/>
          <w:iCs w:val="0"/>
          <w:color w:val="auto"/>
          <w:sz w:val="26"/>
          <w:szCs w:val="26"/>
          <w:lang w:val="en-GB"/>
        </w:rPr>
      </w:pPr>
      <w:r>
        <w:rPr>
          <w:rFonts w:ascii="Times New Roman" w:hAnsi="Times New Roman" w:cs="Times New Roman"/>
          <w:i w:val="0"/>
          <w:iCs w:val="0"/>
          <w:color w:val="auto"/>
          <w:sz w:val="26"/>
          <w:szCs w:val="26"/>
          <w:lang w:val="en-GB"/>
        </w:rPr>
        <w:t>5</w:t>
      </w:r>
      <w:r w:rsidR="008006A8" w:rsidRPr="00A018E0">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8006A8" w:rsidRPr="00A018E0">
        <w:rPr>
          <w:rFonts w:ascii="Times New Roman" w:hAnsi="Times New Roman" w:cs="Times New Roman"/>
          <w:i w:val="0"/>
          <w:iCs w:val="0"/>
          <w:color w:val="auto"/>
          <w:sz w:val="26"/>
          <w:szCs w:val="26"/>
          <w:lang w:val="en-GB"/>
        </w:rPr>
        <w:t>.1.6. Debris management and resuming of transport</w:t>
      </w:r>
    </w:p>
    <w:p w14:paraId="1D68B7F7" w14:textId="77777777" w:rsidR="008006A8" w:rsidRPr="00E35052" w:rsidRDefault="008006A8" w:rsidP="008006A8">
      <w:pPr>
        <w:rPr>
          <w:rFonts w:ascii="Times New Roman" w:hAnsi="Times New Roman" w:cs="Times New Roman"/>
          <w:sz w:val="24"/>
          <w:szCs w:val="24"/>
          <w:lang w:val="en-GB"/>
        </w:rPr>
      </w:pPr>
    </w:p>
    <w:p w14:paraId="5566326E" w14:textId="316A4AA4" w:rsidR="008006A8" w:rsidRPr="00E35052" w:rsidRDefault="008006A8" w:rsidP="008006A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joint team of N</w:t>
      </w:r>
      <w:r w:rsidR="009C4049" w:rsidRPr="00E35052">
        <w:rPr>
          <w:rFonts w:ascii="Times New Roman" w:hAnsi="Times New Roman" w:cs="Times New Roman"/>
          <w:sz w:val="24"/>
          <w:szCs w:val="24"/>
          <w:lang w:val="en-GB"/>
        </w:rPr>
        <w:t xml:space="preserve">epal </w:t>
      </w:r>
      <w:r w:rsidRPr="00E35052">
        <w:rPr>
          <w:rFonts w:ascii="Times New Roman" w:hAnsi="Times New Roman" w:cs="Times New Roman"/>
          <w:sz w:val="24"/>
          <w:szCs w:val="24"/>
          <w:lang w:val="en-GB"/>
        </w:rPr>
        <w:t>A</w:t>
      </w:r>
      <w:r w:rsidR="009C4049" w:rsidRPr="00E35052">
        <w:rPr>
          <w:rFonts w:ascii="Times New Roman" w:hAnsi="Times New Roman" w:cs="Times New Roman"/>
          <w:sz w:val="24"/>
          <w:szCs w:val="24"/>
          <w:lang w:val="en-GB"/>
        </w:rPr>
        <w:t>rmy</w:t>
      </w:r>
      <w:r w:rsidRPr="00E35052">
        <w:rPr>
          <w:rFonts w:ascii="Times New Roman" w:hAnsi="Times New Roman" w:cs="Times New Roman"/>
          <w:sz w:val="24"/>
          <w:szCs w:val="24"/>
          <w:lang w:val="en-GB"/>
        </w:rPr>
        <w:t xml:space="preserve"> and multinational army cleared major highways and other roads (alleys</w:t>
      </w:r>
      <w:r w:rsidRPr="00E35052">
        <w:rPr>
          <w:rFonts w:ascii="Times New Roman" w:hAnsi="Times New Roman" w:cs="Times New Roman"/>
          <w:sz w:val="24"/>
          <w:szCs w:val="24"/>
          <w:cs/>
          <w:lang w:val="en-GB"/>
        </w:rPr>
        <w:t xml:space="preserve">, </w:t>
      </w:r>
      <w:r w:rsidRPr="00E35052">
        <w:rPr>
          <w:rFonts w:ascii="Times New Roman" w:hAnsi="Times New Roman" w:cs="Times New Roman"/>
          <w:sz w:val="24"/>
          <w:szCs w:val="24"/>
          <w:lang w:val="en-GB"/>
        </w:rPr>
        <w:t>trails, and horse-track roads) that were blocked as a re</w:t>
      </w:r>
      <w:r w:rsidR="00756094">
        <w:rPr>
          <w:rFonts w:ascii="Times New Roman" w:hAnsi="Times New Roman" w:cs="Times New Roman"/>
          <w:sz w:val="24"/>
          <w:szCs w:val="24"/>
          <w:lang w:val="en-GB"/>
        </w:rPr>
        <w:t>sult of the earthquake (Figure 5</w:t>
      </w:r>
      <w:r w:rsidRPr="00E35052">
        <w:rPr>
          <w:rFonts w:ascii="Times New Roman" w:hAnsi="Times New Roman" w:cs="Times New Roman"/>
          <w:sz w:val="24"/>
          <w:szCs w:val="24"/>
          <w:lang w:val="en-GB"/>
        </w:rPr>
        <w:t>.6). The team opened roads at 392 places, mainly those roads blocked by the landslides triggered by the earthquake and roads blocked by debris in the highly affected districts of Gorkha, Rasuwa, Sindhupalchok, Dolakha, and Ramechhap.</w:t>
      </w:r>
    </w:p>
    <w:p w14:paraId="4CA98C8A" w14:textId="77777777" w:rsidR="009C4049" w:rsidRPr="00E35052" w:rsidRDefault="009C4049" w:rsidP="009C4049">
      <w:pPr>
        <w:widowControl w:val="0"/>
        <w:autoSpaceDE w:val="0"/>
        <w:autoSpaceDN w:val="0"/>
        <w:adjustRightInd w:val="0"/>
        <w:spacing w:after="0" w:line="240" w:lineRule="auto"/>
        <w:ind w:right="-59"/>
        <w:jc w:val="center"/>
        <w:rPr>
          <w:rFonts w:ascii="Kantipur" w:hAnsi="Kantipur" w:cs="Kantipur"/>
          <w:sz w:val="26"/>
          <w:szCs w:val="26"/>
          <w:lang w:val="en-GB"/>
        </w:rPr>
      </w:pPr>
    </w:p>
    <w:p w14:paraId="1F815729" w14:textId="77777777" w:rsidR="009C4049" w:rsidRPr="00E35052" w:rsidRDefault="009C4049" w:rsidP="009C4049">
      <w:pPr>
        <w:widowControl w:val="0"/>
        <w:autoSpaceDE w:val="0"/>
        <w:autoSpaceDN w:val="0"/>
        <w:adjustRightInd w:val="0"/>
        <w:spacing w:after="0" w:line="240" w:lineRule="auto"/>
        <w:ind w:right="-59"/>
        <w:jc w:val="center"/>
        <w:rPr>
          <w:rFonts w:ascii="Kantipur" w:hAnsi="Kantipur" w:cs="Kantipur"/>
          <w:sz w:val="26"/>
          <w:szCs w:val="26"/>
          <w:lang w:val="en-GB"/>
        </w:rPr>
      </w:pPr>
      <w:r w:rsidRPr="00E35052">
        <w:rPr>
          <w:rFonts w:ascii="Kantipur" w:hAnsi="Kantipur" w:cs="Kantipur"/>
          <w:noProof/>
          <w:sz w:val="26"/>
          <w:szCs w:val="26"/>
          <w:lang w:val="en-GB" w:eastAsia="en-GB" w:bidi="ar-SA"/>
        </w:rPr>
        <w:drawing>
          <wp:inline distT="0" distB="0" distL="0" distR="0" wp14:anchorId="42EDD144" wp14:editId="388204E1">
            <wp:extent cx="4967680" cy="4022125"/>
            <wp:effectExtent l="19050" t="0" r="4370" b="0"/>
            <wp:docPr id="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2" cstate="print"/>
                    <a:srcRect/>
                    <a:stretch>
                      <a:fillRect/>
                    </a:stretch>
                  </pic:blipFill>
                  <pic:spPr bwMode="auto">
                    <a:xfrm>
                      <a:off x="0" y="0"/>
                      <a:ext cx="4969693" cy="4023755"/>
                    </a:xfrm>
                    <a:prstGeom prst="rect">
                      <a:avLst/>
                    </a:prstGeom>
                    <a:noFill/>
                    <a:ln w="9525">
                      <a:noFill/>
                      <a:miter lim="800000"/>
                      <a:headEnd/>
                      <a:tailEnd/>
                    </a:ln>
                  </pic:spPr>
                </pic:pic>
              </a:graphicData>
            </a:graphic>
          </wp:inline>
        </w:drawing>
      </w:r>
    </w:p>
    <w:p w14:paraId="3FF98F3E" w14:textId="6B8DDFF8" w:rsidR="009C4049" w:rsidRPr="00E35052" w:rsidRDefault="00756094" w:rsidP="009C4049">
      <w:pPr>
        <w:pStyle w:val="Heading6"/>
        <w:spacing w:before="0" w:line="240" w:lineRule="auto"/>
        <w:jc w:val="center"/>
        <w:rPr>
          <w:rFonts w:ascii="Preeti" w:hAnsi="Preeti"/>
          <w:b/>
          <w:bCs/>
          <w:i w:val="0"/>
          <w:iCs w:val="0"/>
          <w:color w:val="auto"/>
          <w:sz w:val="28"/>
          <w:szCs w:val="28"/>
          <w:lang w:val="en-GB"/>
        </w:rPr>
      </w:pPr>
      <w:bookmarkStart w:id="321" w:name="_Toc473184511"/>
      <w:r>
        <w:rPr>
          <w:rFonts w:ascii="Times New Roman" w:hAnsi="Times New Roman" w:cs="Times New Roman"/>
          <w:b/>
          <w:bCs/>
          <w:i w:val="0"/>
          <w:iCs w:val="0"/>
          <w:color w:val="auto"/>
          <w:sz w:val="24"/>
          <w:szCs w:val="24"/>
          <w:lang w:val="en-GB"/>
        </w:rPr>
        <w:t>Figure 5</w:t>
      </w:r>
      <w:r w:rsidR="009C4049" w:rsidRPr="00E35052">
        <w:rPr>
          <w:rFonts w:ascii="Times New Roman" w:hAnsi="Times New Roman" w:cs="Times New Roman"/>
          <w:b/>
          <w:bCs/>
          <w:i w:val="0"/>
          <w:iCs w:val="0"/>
          <w:color w:val="auto"/>
          <w:sz w:val="24"/>
          <w:szCs w:val="24"/>
          <w:lang w:val="en-GB"/>
        </w:rPr>
        <w:t>.6: Nepal Army clearing the blocked road way during the earthquake (Courtesy: Nepal Army)</w:t>
      </w:r>
      <w:bookmarkEnd w:id="321"/>
    </w:p>
    <w:p w14:paraId="63F92513" w14:textId="77777777" w:rsidR="009C4049" w:rsidRPr="00E35052" w:rsidRDefault="009C4049" w:rsidP="008006A8">
      <w:pPr>
        <w:jc w:val="both"/>
        <w:rPr>
          <w:rFonts w:ascii="Times New Roman" w:hAnsi="Times New Roman" w:cs="Times New Roman"/>
          <w:sz w:val="24"/>
          <w:szCs w:val="24"/>
          <w:lang w:val="en-GB"/>
        </w:rPr>
      </w:pPr>
    </w:p>
    <w:p w14:paraId="681024CA" w14:textId="0137EFF4" w:rsidR="008006A8" w:rsidRPr="00E35052" w:rsidRDefault="008006A8" w:rsidP="008006A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joint team of N</w:t>
      </w:r>
      <w:r w:rsidR="009C4049" w:rsidRPr="00E35052">
        <w:rPr>
          <w:rFonts w:ascii="Times New Roman" w:hAnsi="Times New Roman" w:cs="Times New Roman"/>
          <w:sz w:val="24"/>
          <w:szCs w:val="24"/>
          <w:lang w:val="en-GB"/>
        </w:rPr>
        <w:t xml:space="preserve">epal </w:t>
      </w:r>
      <w:r w:rsidRPr="00E35052">
        <w:rPr>
          <w:rFonts w:ascii="Times New Roman" w:hAnsi="Times New Roman" w:cs="Times New Roman"/>
          <w:sz w:val="24"/>
          <w:szCs w:val="24"/>
          <w:lang w:val="en-GB"/>
        </w:rPr>
        <w:t>A</w:t>
      </w:r>
      <w:r w:rsidR="009C4049" w:rsidRPr="00E35052">
        <w:rPr>
          <w:rFonts w:ascii="Times New Roman" w:hAnsi="Times New Roman" w:cs="Times New Roman"/>
          <w:sz w:val="24"/>
          <w:szCs w:val="24"/>
          <w:lang w:val="en-GB"/>
        </w:rPr>
        <w:t>rmy</w:t>
      </w:r>
      <w:r w:rsidRPr="00E35052">
        <w:rPr>
          <w:rFonts w:ascii="Times New Roman" w:hAnsi="Times New Roman" w:cs="Times New Roman"/>
          <w:sz w:val="24"/>
          <w:szCs w:val="24"/>
          <w:lang w:val="en-GB"/>
        </w:rPr>
        <w:t xml:space="preserve"> and multinational army rescued and treated people trapped in the debris, mobilized medical teams, and rescued those trapp</w:t>
      </w:r>
      <w:r w:rsidR="00756094">
        <w:rPr>
          <w:rFonts w:ascii="Times New Roman" w:hAnsi="Times New Roman" w:cs="Times New Roman"/>
          <w:sz w:val="24"/>
          <w:szCs w:val="24"/>
          <w:lang w:val="en-GB"/>
        </w:rPr>
        <w:t>ed in difficult places (Figure 5</w:t>
      </w:r>
      <w:r w:rsidRPr="00E35052">
        <w:rPr>
          <w:rFonts w:ascii="Times New Roman" w:hAnsi="Times New Roman" w:cs="Times New Roman"/>
          <w:sz w:val="24"/>
          <w:szCs w:val="24"/>
          <w:lang w:val="en-GB"/>
        </w:rPr>
        <w:t xml:space="preserve">.7). For these tasks, both national and international search-and-rescue teams, collapsed structure search and rescue (CSSR) teams, and medical teams were mobilized in the worst affected districts both inside and outside the Kathmandu Valley by using vehicles and aircrafts. </w:t>
      </w:r>
    </w:p>
    <w:p w14:paraId="4E603FE2" w14:textId="77777777" w:rsidR="009C4049" w:rsidRPr="00E35052" w:rsidRDefault="009C4049" w:rsidP="009C4049">
      <w:pPr>
        <w:widowControl w:val="0"/>
        <w:autoSpaceDE w:val="0"/>
        <w:autoSpaceDN w:val="0"/>
        <w:adjustRightInd w:val="0"/>
        <w:spacing w:after="0" w:line="240" w:lineRule="auto"/>
        <w:ind w:right="-58"/>
        <w:jc w:val="both"/>
        <w:rPr>
          <w:rFonts w:ascii="Times New Roman" w:hAnsi="Times New Roman" w:cs="Times New Roman"/>
          <w:b/>
          <w:bCs/>
          <w:sz w:val="24"/>
          <w:szCs w:val="24"/>
          <w:lang w:val="en-GB"/>
        </w:rPr>
      </w:pPr>
      <w:r w:rsidRPr="00E35052">
        <w:rPr>
          <w:rFonts w:ascii="Preeti" w:hAnsi="Preeti" w:cs="Kantipur"/>
          <w:noProof/>
          <w:sz w:val="28"/>
          <w:szCs w:val="28"/>
          <w:lang w:val="en-GB" w:eastAsia="en-GB" w:bidi="ar-SA"/>
        </w:rPr>
        <w:drawing>
          <wp:anchor distT="0" distB="0" distL="114300" distR="114300" simplePos="0" relativeHeight="251770880" behindDoc="0" locked="0" layoutInCell="1" allowOverlap="1" wp14:anchorId="6F020A25" wp14:editId="3C4C288D">
            <wp:simplePos x="0" y="0"/>
            <wp:positionH relativeFrom="column">
              <wp:posOffset>951865</wp:posOffset>
            </wp:positionH>
            <wp:positionV relativeFrom="paragraph">
              <wp:posOffset>69850</wp:posOffset>
            </wp:positionV>
            <wp:extent cx="4624705" cy="3311525"/>
            <wp:effectExtent l="19050" t="0" r="4445" b="0"/>
            <wp:wrapSquare wrapText="bothSides"/>
            <wp:docPr id="2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3" cstate="print"/>
                    <a:srcRect/>
                    <a:stretch>
                      <a:fillRect/>
                    </a:stretch>
                  </pic:blipFill>
                  <pic:spPr bwMode="auto">
                    <a:xfrm>
                      <a:off x="0" y="0"/>
                      <a:ext cx="4624705" cy="3311525"/>
                    </a:xfrm>
                    <a:prstGeom prst="rect">
                      <a:avLst/>
                    </a:prstGeom>
                    <a:noFill/>
                    <a:ln w="9525">
                      <a:noFill/>
                      <a:miter lim="800000"/>
                      <a:headEnd/>
                      <a:tailEnd/>
                    </a:ln>
                  </pic:spPr>
                </pic:pic>
              </a:graphicData>
            </a:graphic>
          </wp:anchor>
        </w:drawing>
      </w:r>
    </w:p>
    <w:p w14:paraId="5D7FAD85" w14:textId="77777777" w:rsidR="009C4049" w:rsidRPr="00E35052" w:rsidRDefault="009C4049" w:rsidP="009C4049">
      <w:pPr>
        <w:widowControl w:val="0"/>
        <w:autoSpaceDE w:val="0"/>
        <w:autoSpaceDN w:val="0"/>
        <w:adjustRightInd w:val="0"/>
        <w:spacing w:after="0" w:line="240" w:lineRule="auto"/>
        <w:ind w:right="-58"/>
        <w:jc w:val="both"/>
        <w:rPr>
          <w:rFonts w:ascii="Times New Roman" w:hAnsi="Times New Roman" w:cs="Times New Roman"/>
          <w:b/>
          <w:bCs/>
          <w:sz w:val="24"/>
          <w:szCs w:val="24"/>
          <w:lang w:val="en-GB"/>
        </w:rPr>
      </w:pPr>
    </w:p>
    <w:p w14:paraId="0630C127" w14:textId="77777777" w:rsidR="009C4049" w:rsidRPr="00E35052" w:rsidRDefault="009C4049" w:rsidP="009C4049">
      <w:pPr>
        <w:widowControl w:val="0"/>
        <w:autoSpaceDE w:val="0"/>
        <w:autoSpaceDN w:val="0"/>
        <w:adjustRightInd w:val="0"/>
        <w:spacing w:after="0" w:line="240" w:lineRule="auto"/>
        <w:ind w:right="-58"/>
        <w:jc w:val="both"/>
        <w:rPr>
          <w:rFonts w:ascii="Times New Roman" w:hAnsi="Times New Roman" w:cs="Times New Roman"/>
          <w:b/>
          <w:bCs/>
          <w:sz w:val="24"/>
          <w:szCs w:val="24"/>
          <w:lang w:val="en-GB"/>
        </w:rPr>
      </w:pPr>
    </w:p>
    <w:p w14:paraId="176EB5FC" w14:textId="77777777" w:rsidR="009C4049" w:rsidRPr="00E35052" w:rsidRDefault="009C4049" w:rsidP="009C4049">
      <w:pPr>
        <w:widowControl w:val="0"/>
        <w:autoSpaceDE w:val="0"/>
        <w:autoSpaceDN w:val="0"/>
        <w:adjustRightInd w:val="0"/>
        <w:spacing w:after="0" w:line="240" w:lineRule="auto"/>
        <w:ind w:right="-58"/>
        <w:jc w:val="both"/>
        <w:rPr>
          <w:rFonts w:ascii="Times New Roman" w:hAnsi="Times New Roman" w:cs="Times New Roman"/>
          <w:b/>
          <w:bCs/>
          <w:sz w:val="24"/>
          <w:szCs w:val="24"/>
          <w:lang w:val="en-GB"/>
        </w:rPr>
      </w:pPr>
    </w:p>
    <w:p w14:paraId="0D483C99" w14:textId="77777777" w:rsidR="009C4049" w:rsidRPr="00E35052" w:rsidRDefault="009C4049" w:rsidP="009C4049">
      <w:pPr>
        <w:widowControl w:val="0"/>
        <w:autoSpaceDE w:val="0"/>
        <w:autoSpaceDN w:val="0"/>
        <w:adjustRightInd w:val="0"/>
        <w:spacing w:after="0" w:line="240" w:lineRule="auto"/>
        <w:ind w:right="-58"/>
        <w:jc w:val="both"/>
        <w:rPr>
          <w:rFonts w:ascii="Times New Roman" w:hAnsi="Times New Roman" w:cs="Times New Roman"/>
          <w:b/>
          <w:bCs/>
          <w:sz w:val="24"/>
          <w:szCs w:val="24"/>
          <w:lang w:val="en-GB"/>
        </w:rPr>
      </w:pPr>
    </w:p>
    <w:p w14:paraId="274967F7" w14:textId="77777777" w:rsidR="009C4049" w:rsidRPr="00E35052" w:rsidRDefault="009C4049" w:rsidP="009C4049">
      <w:pPr>
        <w:widowControl w:val="0"/>
        <w:autoSpaceDE w:val="0"/>
        <w:autoSpaceDN w:val="0"/>
        <w:adjustRightInd w:val="0"/>
        <w:spacing w:after="0" w:line="240" w:lineRule="auto"/>
        <w:ind w:right="-58"/>
        <w:jc w:val="both"/>
        <w:rPr>
          <w:rFonts w:ascii="Times New Roman" w:hAnsi="Times New Roman" w:cs="Times New Roman"/>
          <w:b/>
          <w:bCs/>
          <w:sz w:val="24"/>
          <w:szCs w:val="24"/>
          <w:lang w:val="en-GB"/>
        </w:rPr>
      </w:pPr>
    </w:p>
    <w:p w14:paraId="462632EA" w14:textId="77777777" w:rsidR="009C4049" w:rsidRPr="00E35052" w:rsidRDefault="009C4049" w:rsidP="009C4049">
      <w:pPr>
        <w:widowControl w:val="0"/>
        <w:autoSpaceDE w:val="0"/>
        <w:autoSpaceDN w:val="0"/>
        <w:adjustRightInd w:val="0"/>
        <w:spacing w:after="0" w:line="240" w:lineRule="auto"/>
        <w:ind w:right="-58"/>
        <w:jc w:val="both"/>
        <w:rPr>
          <w:rFonts w:ascii="Times New Roman" w:hAnsi="Times New Roman" w:cs="Times New Roman"/>
          <w:b/>
          <w:bCs/>
          <w:sz w:val="24"/>
          <w:szCs w:val="24"/>
          <w:lang w:val="en-GB"/>
        </w:rPr>
      </w:pPr>
    </w:p>
    <w:p w14:paraId="427C2016" w14:textId="77777777" w:rsidR="009C4049" w:rsidRPr="00E35052" w:rsidRDefault="009C4049" w:rsidP="009C4049">
      <w:pPr>
        <w:widowControl w:val="0"/>
        <w:autoSpaceDE w:val="0"/>
        <w:autoSpaceDN w:val="0"/>
        <w:adjustRightInd w:val="0"/>
        <w:spacing w:after="0" w:line="240" w:lineRule="auto"/>
        <w:ind w:right="-58"/>
        <w:jc w:val="both"/>
        <w:rPr>
          <w:rFonts w:ascii="Times New Roman" w:hAnsi="Times New Roman" w:cs="Times New Roman"/>
          <w:b/>
          <w:bCs/>
          <w:sz w:val="24"/>
          <w:szCs w:val="24"/>
          <w:lang w:val="en-GB"/>
        </w:rPr>
      </w:pPr>
    </w:p>
    <w:p w14:paraId="2EE7C71B" w14:textId="77777777" w:rsidR="009C4049" w:rsidRPr="00E35052" w:rsidRDefault="009C4049" w:rsidP="009C4049">
      <w:pPr>
        <w:widowControl w:val="0"/>
        <w:autoSpaceDE w:val="0"/>
        <w:autoSpaceDN w:val="0"/>
        <w:adjustRightInd w:val="0"/>
        <w:spacing w:after="0" w:line="240" w:lineRule="auto"/>
        <w:ind w:right="-58"/>
        <w:jc w:val="both"/>
        <w:rPr>
          <w:rFonts w:ascii="Times New Roman" w:hAnsi="Times New Roman" w:cs="Times New Roman"/>
          <w:b/>
          <w:bCs/>
          <w:sz w:val="24"/>
          <w:szCs w:val="24"/>
          <w:lang w:val="en-GB"/>
        </w:rPr>
      </w:pPr>
    </w:p>
    <w:p w14:paraId="0CCE2BDB" w14:textId="77777777" w:rsidR="009C4049" w:rsidRPr="00E35052" w:rsidRDefault="009C4049" w:rsidP="009C4049">
      <w:pPr>
        <w:widowControl w:val="0"/>
        <w:autoSpaceDE w:val="0"/>
        <w:autoSpaceDN w:val="0"/>
        <w:adjustRightInd w:val="0"/>
        <w:spacing w:after="0" w:line="240" w:lineRule="auto"/>
        <w:ind w:right="-58"/>
        <w:jc w:val="both"/>
        <w:rPr>
          <w:rFonts w:ascii="Times New Roman" w:hAnsi="Times New Roman" w:cs="Times New Roman"/>
          <w:b/>
          <w:bCs/>
          <w:sz w:val="24"/>
          <w:szCs w:val="24"/>
          <w:lang w:val="en-GB"/>
        </w:rPr>
      </w:pPr>
    </w:p>
    <w:p w14:paraId="5C752A41" w14:textId="77777777" w:rsidR="009C4049" w:rsidRPr="00E35052" w:rsidRDefault="009C4049" w:rsidP="009C4049">
      <w:pPr>
        <w:widowControl w:val="0"/>
        <w:autoSpaceDE w:val="0"/>
        <w:autoSpaceDN w:val="0"/>
        <w:adjustRightInd w:val="0"/>
        <w:spacing w:after="0" w:line="240" w:lineRule="auto"/>
        <w:ind w:right="-58"/>
        <w:jc w:val="both"/>
        <w:rPr>
          <w:rFonts w:ascii="Times New Roman" w:hAnsi="Times New Roman" w:cs="Times New Roman"/>
          <w:b/>
          <w:bCs/>
          <w:sz w:val="24"/>
          <w:szCs w:val="24"/>
          <w:lang w:val="en-GB"/>
        </w:rPr>
      </w:pPr>
    </w:p>
    <w:p w14:paraId="15E2D436" w14:textId="77777777" w:rsidR="009C4049" w:rsidRPr="00E35052" w:rsidRDefault="009C4049" w:rsidP="009C4049">
      <w:pPr>
        <w:widowControl w:val="0"/>
        <w:autoSpaceDE w:val="0"/>
        <w:autoSpaceDN w:val="0"/>
        <w:adjustRightInd w:val="0"/>
        <w:spacing w:after="0" w:line="240" w:lineRule="auto"/>
        <w:ind w:right="-58"/>
        <w:jc w:val="both"/>
        <w:rPr>
          <w:rFonts w:ascii="Times New Roman" w:hAnsi="Times New Roman" w:cs="Times New Roman"/>
          <w:b/>
          <w:bCs/>
          <w:sz w:val="24"/>
          <w:szCs w:val="24"/>
          <w:lang w:val="en-GB"/>
        </w:rPr>
      </w:pPr>
    </w:p>
    <w:p w14:paraId="39F3D1DE" w14:textId="77777777" w:rsidR="009C4049" w:rsidRPr="00E35052" w:rsidRDefault="009C4049" w:rsidP="009C4049">
      <w:pPr>
        <w:widowControl w:val="0"/>
        <w:autoSpaceDE w:val="0"/>
        <w:autoSpaceDN w:val="0"/>
        <w:adjustRightInd w:val="0"/>
        <w:spacing w:after="0" w:line="240" w:lineRule="auto"/>
        <w:ind w:right="-58"/>
        <w:jc w:val="both"/>
        <w:rPr>
          <w:rFonts w:ascii="Times New Roman" w:hAnsi="Times New Roman" w:cs="Times New Roman"/>
          <w:b/>
          <w:bCs/>
          <w:sz w:val="24"/>
          <w:szCs w:val="24"/>
          <w:lang w:val="en-GB"/>
        </w:rPr>
      </w:pPr>
    </w:p>
    <w:p w14:paraId="59C6F89B" w14:textId="77777777" w:rsidR="009C4049" w:rsidRPr="00E35052" w:rsidRDefault="009C4049" w:rsidP="009C4049">
      <w:pPr>
        <w:widowControl w:val="0"/>
        <w:autoSpaceDE w:val="0"/>
        <w:autoSpaceDN w:val="0"/>
        <w:adjustRightInd w:val="0"/>
        <w:spacing w:after="0" w:line="240" w:lineRule="auto"/>
        <w:ind w:right="-58"/>
        <w:jc w:val="both"/>
        <w:rPr>
          <w:rFonts w:ascii="Times New Roman" w:hAnsi="Times New Roman" w:cs="Times New Roman"/>
          <w:b/>
          <w:bCs/>
          <w:sz w:val="24"/>
          <w:szCs w:val="24"/>
          <w:lang w:val="en-GB"/>
        </w:rPr>
      </w:pPr>
    </w:p>
    <w:p w14:paraId="413C2CAC" w14:textId="77777777" w:rsidR="009C4049" w:rsidRPr="00E35052" w:rsidRDefault="009C4049" w:rsidP="009C4049">
      <w:pPr>
        <w:widowControl w:val="0"/>
        <w:autoSpaceDE w:val="0"/>
        <w:autoSpaceDN w:val="0"/>
        <w:adjustRightInd w:val="0"/>
        <w:spacing w:after="0" w:line="240" w:lineRule="auto"/>
        <w:ind w:right="-58"/>
        <w:jc w:val="both"/>
        <w:rPr>
          <w:rFonts w:ascii="Times New Roman" w:hAnsi="Times New Roman" w:cs="Times New Roman"/>
          <w:b/>
          <w:bCs/>
          <w:sz w:val="24"/>
          <w:szCs w:val="24"/>
          <w:lang w:val="en-GB"/>
        </w:rPr>
      </w:pPr>
    </w:p>
    <w:p w14:paraId="3C8A9E92" w14:textId="77777777" w:rsidR="009C4049" w:rsidRPr="00E35052" w:rsidRDefault="009C4049" w:rsidP="009C4049">
      <w:pPr>
        <w:widowControl w:val="0"/>
        <w:autoSpaceDE w:val="0"/>
        <w:autoSpaceDN w:val="0"/>
        <w:adjustRightInd w:val="0"/>
        <w:spacing w:after="0" w:line="240" w:lineRule="auto"/>
        <w:ind w:right="-58"/>
        <w:jc w:val="both"/>
        <w:rPr>
          <w:rFonts w:ascii="Times New Roman" w:hAnsi="Times New Roman" w:cs="Times New Roman"/>
          <w:b/>
          <w:bCs/>
          <w:sz w:val="24"/>
          <w:szCs w:val="24"/>
          <w:lang w:val="en-GB"/>
        </w:rPr>
      </w:pPr>
    </w:p>
    <w:p w14:paraId="2CF229F2" w14:textId="77777777" w:rsidR="009C4049" w:rsidRPr="00E35052" w:rsidRDefault="009C4049" w:rsidP="009C4049">
      <w:pPr>
        <w:widowControl w:val="0"/>
        <w:autoSpaceDE w:val="0"/>
        <w:autoSpaceDN w:val="0"/>
        <w:adjustRightInd w:val="0"/>
        <w:spacing w:after="0" w:line="240" w:lineRule="auto"/>
        <w:ind w:right="-58"/>
        <w:jc w:val="center"/>
        <w:rPr>
          <w:rFonts w:ascii="Times New Roman" w:hAnsi="Times New Roman" w:cs="Times New Roman"/>
          <w:b/>
          <w:bCs/>
          <w:sz w:val="24"/>
          <w:szCs w:val="24"/>
          <w:lang w:val="en-GB"/>
        </w:rPr>
      </w:pPr>
    </w:p>
    <w:p w14:paraId="613FF9C3" w14:textId="77777777" w:rsidR="009C4049" w:rsidRPr="00E35052" w:rsidRDefault="009C4049" w:rsidP="009C4049">
      <w:pPr>
        <w:widowControl w:val="0"/>
        <w:autoSpaceDE w:val="0"/>
        <w:autoSpaceDN w:val="0"/>
        <w:adjustRightInd w:val="0"/>
        <w:spacing w:after="0" w:line="240" w:lineRule="auto"/>
        <w:ind w:right="-58"/>
        <w:jc w:val="center"/>
        <w:rPr>
          <w:rFonts w:ascii="Times New Roman" w:hAnsi="Times New Roman" w:cs="Times New Roman"/>
          <w:b/>
          <w:bCs/>
          <w:sz w:val="24"/>
          <w:szCs w:val="24"/>
          <w:lang w:val="en-GB"/>
        </w:rPr>
      </w:pPr>
    </w:p>
    <w:p w14:paraId="6E5D874D" w14:textId="77777777" w:rsidR="009C4049" w:rsidRPr="00E35052" w:rsidRDefault="009C4049" w:rsidP="009C4049">
      <w:pPr>
        <w:widowControl w:val="0"/>
        <w:autoSpaceDE w:val="0"/>
        <w:autoSpaceDN w:val="0"/>
        <w:adjustRightInd w:val="0"/>
        <w:spacing w:after="0" w:line="240" w:lineRule="auto"/>
        <w:ind w:right="-58"/>
        <w:jc w:val="center"/>
        <w:rPr>
          <w:rFonts w:ascii="Times New Roman" w:hAnsi="Times New Roman" w:cs="Times New Roman"/>
          <w:b/>
          <w:bCs/>
          <w:sz w:val="24"/>
          <w:szCs w:val="24"/>
          <w:lang w:val="en-GB"/>
        </w:rPr>
      </w:pPr>
    </w:p>
    <w:p w14:paraId="151C9088" w14:textId="77777777" w:rsidR="009C4049" w:rsidRPr="00E35052" w:rsidRDefault="009C4049" w:rsidP="009C4049">
      <w:pPr>
        <w:widowControl w:val="0"/>
        <w:autoSpaceDE w:val="0"/>
        <w:autoSpaceDN w:val="0"/>
        <w:adjustRightInd w:val="0"/>
        <w:spacing w:after="0" w:line="240" w:lineRule="auto"/>
        <w:ind w:right="-58"/>
        <w:jc w:val="center"/>
        <w:rPr>
          <w:rFonts w:ascii="Times New Roman" w:hAnsi="Times New Roman" w:cs="Times New Roman"/>
          <w:b/>
          <w:bCs/>
          <w:sz w:val="24"/>
          <w:szCs w:val="24"/>
          <w:lang w:val="en-GB"/>
        </w:rPr>
      </w:pPr>
    </w:p>
    <w:p w14:paraId="03E1791E" w14:textId="5A9FD3B6" w:rsidR="009C4049" w:rsidRPr="00E35052" w:rsidRDefault="00756094" w:rsidP="009C4049">
      <w:pPr>
        <w:widowControl w:val="0"/>
        <w:autoSpaceDE w:val="0"/>
        <w:autoSpaceDN w:val="0"/>
        <w:adjustRightInd w:val="0"/>
        <w:spacing w:after="0" w:line="240" w:lineRule="auto"/>
        <w:ind w:right="-58"/>
        <w:jc w:val="center"/>
        <w:rPr>
          <w:rFonts w:ascii="Times New Roman" w:hAnsi="Times New Roman" w:cs="Times New Roman"/>
          <w:b/>
          <w:bCs/>
          <w:sz w:val="24"/>
          <w:szCs w:val="24"/>
          <w:lang w:val="en-GB"/>
        </w:rPr>
      </w:pPr>
      <w:r>
        <w:rPr>
          <w:rFonts w:ascii="Times New Roman" w:hAnsi="Times New Roman" w:cs="Times New Roman"/>
          <w:b/>
          <w:bCs/>
          <w:sz w:val="24"/>
          <w:szCs w:val="24"/>
          <w:lang w:val="en-GB"/>
        </w:rPr>
        <w:t>Figure 5</w:t>
      </w:r>
      <w:r w:rsidR="009C4049" w:rsidRPr="00E35052">
        <w:rPr>
          <w:rFonts w:ascii="Times New Roman" w:hAnsi="Times New Roman" w:cs="Times New Roman"/>
          <w:b/>
          <w:bCs/>
          <w:sz w:val="24"/>
          <w:szCs w:val="24"/>
          <w:lang w:val="en-GB"/>
        </w:rPr>
        <w:t>.7: Nepal Army rescue team working at highly-affected earthquake area (Courtesy: Nepal Army)</w:t>
      </w:r>
    </w:p>
    <w:p w14:paraId="7BF020DA" w14:textId="77777777" w:rsidR="009C4049" w:rsidRPr="00E35052" w:rsidRDefault="009C4049" w:rsidP="009C4049">
      <w:pPr>
        <w:widowControl w:val="0"/>
        <w:autoSpaceDE w:val="0"/>
        <w:autoSpaceDN w:val="0"/>
        <w:adjustRightInd w:val="0"/>
        <w:spacing w:after="0" w:line="240" w:lineRule="auto"/>
        <w:ind w:right="-58"/>
        <w:jc w:val="center"/>
        <w:rPr>
          <w:rFonts w:ascii="Preeti" w:hAnsi="Preeti"/>
          <w:b/>
          <w:bCs/>
          <w:i/>
          <w:iCs/>
          <w:sz w:val="28"/>
          <w:szCs w:val="28"/>
          <w:lang w:val="en-GB"/>
        </w:rPr>
      </w:pPr>
    </w:p>
    <w:p w14:paraId="46294ACC" w14:textId="77777777" w:rsidR="008006A8" w:rsidRPr="00E35052" w:rsidRDefault="008006A8" w:rsidP="008006A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mee</w:t>
      </w:r>
      <w:r w:rsidR="009C4049" w:rsidRPr="00E35052">
        <w:rPr>
          <w:rFonts w:ascii="Times New Roman" w:hAnsi="Times New Roman" w:cs="Times New Roman"/>
          <w:sz w:val="24"/>
          <w:szCs w:val="24"/>
          <w:lang w:val="en-GB"/>
        </w:rPr>
        <w:t>ting of 30th April 2015 of CD</w:t>
      </w:r>
      <w:r w:rsidRPr="00E35052">
        <w:rPr>
          <w:rFonts w:ascii="Times New Roman" w:hAnsi="Times New Roman" w:cs="Times New Roman"/>
          <w:sz w:val="24"/>
          <w:szCs w:val="24"/>
          <w:lang w:val="en-GB"/>
        </w:rPr>
        <w:t>RC had decided to carry out debris management by the joint teams of N</w:t>
      </w:r>
      <w:r w:rsidR="009C4049" w:rsidRPr="00E35052">
        <w:rPr>
          <w:rFonts w:ascii="Times New Roman" w:hAnsi="Times New Roman" w:cs="Times New Roman"/>
          <w:sz w:val="24"/>
          <w:szCs w:val="24"/>
          <w:lang w:val="en-GB"/>
        </w:rPr>
        <w:t xml:space="preserve">epal </w:t>
      </w:r>
      <w:r w:rsidRPr="00E35052">
        <w:rPr>
          <w:rFonts w:ascii="Times New Roman" w:hAnsi="Times New Roman" w:cs="Times New Roman"/>
          <w:sz w:val="24"/>
          <w:szCs w:val="24"/>
          <w:lang w:val="en-GB"/>
        </w:rPr>
        <w:t>P</w:t>
      </w:r>
      <w:r w:rsidR="009C4049" w:rsidRPr="00E35052">
        <w:rPr>
          <w:rFonts w:ascii="Times New Roman" w:hAnsi="Times New Roman" w:cs="Times New Roman"/>
          <w:sz w:val="24"/>
          <w:szCs w:val="24"/>
          <w:lang w:val="en-GB"/>
        </w:rPr>
        <w:t>olice</w:t>
      </w:r>
      <w:r w:rsidRPr="00E35052">
        <w:rPr>
          <w:rFonts w:ascii="Times New Roman" w:hAnsi="Times New Roman" w:cs="Times New Roman"/>
          <w:sz w:val="24"/>
          <w:szCs w:val="24"/>
          <w:lang w:val="en-GB"/>
        </w:rPr>
        <w:t xml:space="preserve"> and A</w:t>
      </w:r>
      <w:r w:rsidR="009C4049" w:rsidRPr="00E35052">
        <w:rPr>
          <w:rFonts w:ascii="Times New Roman" w:hAnsi="Times New Roman" w:cs="Times New Roman"/>
          <w:sz w:val="24"/>
          <w:szCs w:val="24"/>
          <w:lang w:val="en-GB"/>
        </w:rPr>
        <w:t xml:space="preserve">rmed </w:t>
      </w:r>
      <w:r w:rsidRPr="00E35052">
        <w:rPr>
          <w:rFonts w:ascii="Times New Roman" w:hAnsi="Times New Roman" w:cs="Times New Roman"/>
          <w:sz w:val="24"/>
          <w:szCs w:val="24"/>
          <w:lang w:val="en-GB"/>
        </w:rPr>
        <w:t>P</w:t>
      </w:r>
      <w:r w:rsidR="009C4049" w:rsidRPr="00E35052">
        <w:rPr>
          <w:rFonts w:ascii="Times New Roman" w:hAnsi="Times New Roman" w:cs="Times New Roman"/>
          <w:sz w:val="24"/>
          <w:szCs w:val="24"/>
          <w:lang w:val="en-GB"/>
        </w:rPr>
        <w:t xml:space="preserve">olice </w:t>
      </w:r>
      <w:r w:rsidRPr="00E35052">
        <w:rPr>
          <w:rFonts w:ascii="Times New Roman" w:hAnsi="Times New Roman" w:cs="Times New Roman"/>
          <w:sz w:val="24"/>
          <w:szCs w:val="24"/>
          <w:lang w:val="en-GB"/>
        </w:rPr>
        <w:t>F</w:t>
      </w:r>
      <w:r w:rsidR="009C4049" w:rsidRPr="00E35052">
        <w:rPr>
          <w:rFonts w:ascii="Times New Roman" w:hAnsi="Times New Roman" w:cs="Times New Roman"/>
          <w:sz w:val="24"/>
          <w:szCs w:val="24"/>
          <w:lang w:val="en-GB"/>
        </w:rPr>
        <w:t>orce</w:t>
      </w:r>
      <w:r w:rsidRPr="00E35052">
        <w:rPr>
          <w:rFonts w:ascii="Times New Roman" w:hAnsi="Times New Roman" w:cs="Times New Roman"/>
          <w:sz w:val="24"/>
          <w:szCs w:val="24"/>
          <w:lang w:val="en-GB"/>
        </w:rPr>
        <w:t xml:space="preserve"> under the leadership of N</w:t>
      </w:r>
      <w:r w:rsidR="009C4049" w:rsidRPr="00E35052">
        <w:rPr>
          <w:rFonts w:ascii="Times New Roman" w:hAnsi="Times New Roman" w:cs="Times New Roman"/>
          <w:sz w:val="24"/>
          <w:szCs w:val="24"/>
          <w:lang w:val="en-GB"/>
        </w:rPr>
        <w:t xml:space="preserve">epal </w:t>
      </w:r>
      <w:r w:rsidRPr="00E35052">
        <w:rPr>
          <w:rFonts w:ascii="Times New Roman" w:hAnsi="Times New Roman" w:cs="Times New Roman"/>
          <w:sz w:val="24"/>
          <w:szCs w:val="24"/>
          <w:lang w:val="en-GB"/>
        </w:rPr>
        <w:t>A</w:t>
      </w:r>
      <w:r w:rsidR="009C4049" w:rsidRPr="00E35052">
        <w:rPr>
          <w:rFonts w:ascii="Times New Roman" w:hAnsi="Times New Roman" w:cs="Times New Roman"/>
          <w:sz w:val="24"/>
          <w:szCs w:val="24"/>
          <w:lang w:val="en-GB"/>
        </w:rPr>
        <w:t>rmy</w:t>
      </w:r>
      <w:r w:rsidRPr="00E35052">
        <w:rPr>
          <w:rFonts w:ascii="Times New Roman" w:hAnsi="Times New Roman" w:cs="Times New Roman"/>
          <w:sz w:val="24"/>
          <w:szCs w:val="24"/>
          <w:lang w:val="en-GB"/>
        </w:rPr>
        <w:t xml:space="preserve">. For clearing and management of earthquake debris, a Joint Debris Management Taskforce was formed at the </w:t>
      </w:r>
      <w:r w:rsidR="00CA05AC" w:rsidRPr="00E35052">
        <w:rPr>
          <w:rFonts w:ascii="Times New Roman" w:hAnsi="Times New Roman" w:cs="Times New Roman"/>
          <w:sz w:val="24"/>
          <w:szCs w:val="24"/>
          <w:lang w:val="en-GB"/>
        </w:rPr>
        <w:t xml:space="preserve">Army Headquarters </w:t>
      </w:r>
      <w:r w:rsidRPr="00E35052">
        <w:rPr>
          <w:rFonts w:ascii="Times New Roman" w:hAnsi="Times New Roman" w:cs="Times New Roman"/>
          <w:sz w:val="24"/>
          <w:szCs w:val="24"/>
          <w:lang w:val="en-GB"/>
        </w:rPr>
        <w:t xml:space="preserve"> and started its work. A total of 1,134 risky physical structures and houses inside the Kathmandu Valley and 6,913 outside th</w:t>
      </w:r>
      <w:r w:rsidR="00CA05AC" w:rsidRPr="00E35052">
        <w:rPr>
          <w:rFonts w:ascii="Times New Roman" w:hAnsi="Times New Roman" w:cs="Times New Roman"/>
          <w:sz w:val="24"/>
          <w:szCs w:val="24"/>
          <w:lang w:val="en-GB"/>
        </w:rPr>
        <w:t>e valley were demolished by 14th June 2015</w:t>
      </w:r>
      <w:r w:rsidRPr="00E35052">
        <w:rPr>
          <w:rFonts w:ascii="Times New Roman" w:hAnsi="Times New Roman" w:cs="Times New Roman"/>
          <w:sz w:val="24"/>
          <w:szCs w:val="24"/>
          <w:lang w:val="en-GB"/>
        </w:rPr>
        <w:t>. After that date, the responsibility was handed over to the joint team of NP and APF.</w:t>
      </w:r>
    </w:p>
    <w:p w14:paraId="39275AD6" w14:textId="7F599F3C" w:rsidR="008006A8" w:rsidRPr="00A018E0" w:rsidRDefault="00AB0611" w:rsidP="00A018E0">
      <w:pPr>
        <w:pStyle w:val="Heading4"/>
        <w:rPr>
          <w:rFonts w:ascii="Times New Roman" w:hAnsi="Times New Roman" w:cs="Times New Roman"/>
          <w:i w:val="0"/>
          <w:iCs w:val="0"/>
          <w:color w:val="auto"/>
          <w:sz w:val="26"/>
          <w:szCs w:val="26"/>
          <w:lang w:val="en-GB"/>
        </w:rPr>
      </w:pPr>
      <w:r>
        <w:rPr>
          <w:rFonts w:ascii="Times New Roman" w:hAnsi="Times New Roman" w:cs="Times New Roman"/>
          <w:i w:val="0"/>
          <w:iCs w:val="0"/>
          <w:color w:val="auto"/>
          <w:sz w:val="26"/>
          <w:szCs w:val="26"/>
          <w:lang w:val="en-GB"/>
        </w:rPr>
        <w:t>5</w:t>
      </w:r>
      <w:r w:rsidR="008006A8" w:rsidRPr="00A018E0">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8006A8" w:rsidRPr="00A018E0">
        <w:rPr>
          <w:rFonts w:ascii="Times New Roman" w:hAnsi="Times New Roman" w:cs="Times New Roman"/>
          <w:i w:val="0"/>
          <w:iCs w:val="0"/>
          <w:color w:val="auto"/>
          <w:sz w:val="26"/>
          <w:szCs w:val="26"/>
          <w:lang w:val="en-GB"/>
        </w:rPr>
        <w:t>.1.7. Communication coordination</w:t>
      </w:r>
    </w:p>
    <w:p w14:paraId="35D49EB5" w14:textId="77777777" w:rsidR="00B32A17" w:rsidRPr="00E35052" w:rsidRDefault="00B32A17" w:rsidP="00B32A17">
      <w:pPr>
        <w:rPr>
          <w:lang w:val="en-GB" w:eastAsia="en-US"/>
        </w:rPr>
      </w:pPr>
    </w:p>
    <w:p w14:paraId="38D94CDD" w14:textId="77777777" w:rsidR="008006A8" w:rsidRPr="00E35052" w:rsidRDefault="008006A8" w:rsidP="00131433">
      <w:pPr>
        <w:pStyle w:val="ListParagraph"/>
        <w:numPr>
          <w:ilvl w:val="0"/>
          <w:numId w:val="6"/>
        </w:numPr>
        <w:spacing w:after="0" w:line="276" w:lineRule="auto"/>
        <w:ind w:left="270" w:firstLine="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Information from various FM stations and national and international televisions were </w:t>
      </w:r>
      <w:r w:rsidR="00B32A17" w:rsidRPr="00E35052">
        <w:rPr>
          <w:rFonts w:ascii="Times New Roman" w:hAnsi="Times New Roman" w:cs="Times New Roman"/>
          <w:sz w:val="24"/>
          <w:szCs w:val="24"/>
          <w:lang w:val="en-GB"/>
        </w:rPr>
        <w:tab/>
      </w:r>
      <w:r w:rsidRPr="00E35052">
        <w:rPr>
          <w:rFonts w:ascii="Times New Roman" w:hAnsi="Times New Roman" w:cs="Times New Roman"/>
          <w:sz w:val="24"/>
          <w:szCs w:val="24"/>
          <w:lang w:val="en-GB"/>
        </w:rPr>
        <w:t>monitored, and information relevant for rescue and relief were identified and coordinated.</w:t>
      </w:r>
    </w:p>
    <w:p w14:paraId="03667C3A" w14:textId="77777777" w:rsidR="008006A8" w:rsidRPr="000F3BAC" w:rsidRDefault="008006A8" w:rsidP="00131433">
      <w:pPr>
        <w:pStyle w:val="ListParagraph"/>
        <w:numPr>
          <w:ilvl w:val="0"/>
          <w:numId w:val="6"/>
        </w:numPr>
        <w:spacing w:after="0" w:line="276" w:lineRule="auto"/>
        <w:ind w:left="270" w:firstLine="0"/>
        <w:jc w:val="both"/>
        <w:rPr>
          <w:rFonts w:ascii="Times New Roman" w:hAnsi="Times New Roman" w:cs="Times New Roman"/>
          <w:sz w:val="24"/>
          <w:szCs w:val="24"/>
          <w:lang w:val="en-GB"/>
        </w:rPr>
      </w:pPr>
      <w:r w:rsidRPr="000F3BAC">
        <w:rPr>
          <w:rFonts w:ascii="Times New Roman" w:hAnsi="Times New Roman" w:cs="Times New Roman"/>
          <w:sz w:val="24"/>
          <w:szCs w:val="24"/>
          <w:lang w:val="en-GB"/>
        </w:rPr>
        <w:t xml:space="preserve">To maintain continual touch with the media, a Media </w:t>
      </w:r>
      <w:r w:rsidR="00E90809" w:rsidRPr="000F3BAC">
        <w:rPr>
          <w:rFonts w:ascii="Times New Roman" w:hAnsi="Times New Roman" w:cs="Times New Roman"/>
          <w:sz w:val="24"/>
          <w:szCs w:val="24"/>
          <w:lang w:val="en-GB"/>
        </w:rPr>
        <w:t>Centre</w:t>
      </w:r>
      <w:r w:rsidRPr="000F3BAC">
        <w:rPr>
          <w:rFonts w:ascii="Times New Roman" w:hAnsi="Times New Roman" w:cs="Times New Roman"/>
          <w:sz w:val="24"/>
          <w:szCs w:val="24"/>
          <w:lang w:val="en-GB"/>
        </w:rPr>
        <w:t xml:space="preserve"> under the leadership of </w:t>
      </w:r>
      <w:r w:rsidR="00B32A17" w:rsidRPr="000F3BAC">
        <w:rPr>
          <w:rFonts w:ascii="Times New Roman" w:hAnsi="Times New Roman" w:cs="Times New Roman"/>
          <w:sz w:val="24"/>
          <w:szCs w:val="24"/>
          <w:lang w:val="en-GB"/>
        </w:rPr>
        <w:tab/>
      </w:r>
      <w:r w:rsidRPr="000F3BAC">
        <w:rPr>
          <w:rFonts w:ascii="Times New Roman" w:hAnsi="Times New Roman" w:cs="Times New Roman"/>
          <w:sz w:val="24"/>
          <w:szCs w:val="24"/>
          <w:lang w:val="en-GB"/>
        </w:rPr>
        <w:t xml:space="preserve">major-general was established in the premises of </w:t>
      </w:r>
      <w:r w:rsidR="008F03B0">
        <w:rPr>
          <w:rFonts w:ascii="Times New Roman" w:hAnsi="Times New Roman" w:cs="Times New Roman"/>
          <w:sz w:val="24"/>
          <w:szCs w:val="24"/>
          <w:lang w:val="en-GB"/>
        </w:rPr>
        <w:t>Headquarters</w:t>
      </w:r>
      <w:r w:rsidRPr="000F3BAC">
        <w:rPr>
          <w:rFonts w:ascii="Times New Roman" w:hAnsi="Times New Roman" w:cs="Times New Roman"/>
          <w:sz w:val="24"/>
          <w:szCs w:val="24"/>
          <w:lang w:val="en-GB"/>
        </w:rPr>
        <w:t xml:space="preserve"> and a military </w:t>
      </w:r>
      <w:r w:rsidR="008F03B0">
        <w:rPr>
          <w:rFonts w:ascii="Times New Roman" w:hAnsi="Times New Roman" w:cs="Times New Roman"/>
          <w:sz w:val="24"/>
          <w:szCs w:val="24"/>
          <w:lang w:val="en-GB"/>
        </w:rPr>
        <w:tab/>
      </w:r>
      <w:r w:rsidRPr="000F3BAC">
        <w:rPr>
          <w:rFonts w:ascii="Times New Roman" w:hAnsi="Times New Roman" w:cs="Times New Roman"/>
          <w:sz w:val="24"/>
          <w:szCs w:val="24"/>
          <w:lang w:val="en-GB"/>
        </w:rPr>
        <w:t>spokesperson, including a contact person, was also assigned.</w:t>
      </w:r>
    </w:p>
    <w:p w14:paraId="0DB86A8E" w14:textId="77777777" w:rsidR="008006A8" w:rsidRPr="000F3BAC" w:rsidRDefault="008006A8" w:rsidP="00131433">
      <w:pPr>
        <w:pStyle w:val="ListParagraph"/>
        <w:numPr>
          <w:ilvl w:val="0"/>
          <w:numId w:val="6"/>
        </w:numPr>
        <w:spacing w:after="0" w:line="276" w:lineRule="auto"/>
        <w:ind w:left="270" w:firstLine="0"/>
        <w:jc w:val="both"/>
        <w:rPr>
          <w:rFonts w:ascii="Times New Roman" w:hAnsi="Times New Roman" w:cs="Times New Roman"/>
          <w:sz w:val="24"/>
          <w:szCs w:val="24"/>
          <w:lang w:val="en-GB"/>
        </w:rPr>
      </w:pPr>
      <w:r w:rsidRPr="000F3BAC">
        <w:rPr>
          <w:rFonts w:ascii="Times New Roman" w:hAnsi="Times New Roman" w:cs="Times New Roman"/>
          <w:sz w:val="24"/>
          <w:szCs w:val="24"/>
          <w:lang w:val="en-GB"/>
        </w:rPr>
        <w:t xml:space="preserve">To inform national and international media of the post-earthquake situation in a timely </w:t>
      </w:r>
      <w:r w:rsidR="00B32A17" w:rsidRPr="000F3BAC">
        <w:rPr>
          <w:rFonts w:ascii="Times New Roman" w:hAnsi="Times New Roman" w:cs="Times New Roman"/>
          <w:sz w:val="24"/>
          <w:szCs w:val="24"/>
          <w:lang w:val="en-GB"/>
        </w:rPr>
        <w:tab/>
      </w:r>
      <w:r w:rsidRPr="000F3BAC">
        <w:rPr>
          <w:rFonts w:ascii="Times New Roman" w:hAnsi="Times New Roman" w:cs="Times New Roman"/>
          <w:sz w:val="24"/>
          <w:szCs w:val="24"/>
          <w:lang w:val="en-GB"/>
        </w:rPr>
        <w:t xml:space="preserve">manner, arrangements for press meets, press releases, and photo and video exhibitions </w:t>
      </w:r>
      <w:r w:rsidR="00B32A17" w:rsidRPr="000F3BAC">
        <w:rPr>
          <w:rFonts w:ascii="Times New Roman" w:hAnsi="Times New Roman" w:cs="Times New Roman"/>
          <w:sz w:val="24"/>
          <w:szCs w:val="24"/>
          <w:lang w:val="en-GB"/>
        </w:rPr>
        <w:tab/>
      </w:r>
      <w:r w:rsidRPr="000F3BAC">
        <w:rPr>
          <w:rFonts w:ascii="Times New Roman" w:hAnsi="Times New Roman" w:cs="Times New Roman"/>
          <w:sz w:val="24"/>
          <w:szCs w:val="24"/>
          <w:lang w:val="en-GB"/>
        </w:rPr>
        <w:t>were made.</w:t>
      </w:r>
    </w:p>
    <w:p w14:paraId="76DC86E0" w14:textId="77777777" w:rsidR="008006A8" w:rsidRPr="000F3BAC" w:rsidRDefault="008006A8" w:rsidP="00131433">
      <w:pPr>
        <w:pStyle w:val="ListParagraph"/>
        <w:numPr>
          <w:ilvl w:val="0"/>
          <w:numId w:val="6"/>
        </w:numPr>
        <w:spacing w:after="0" w:line="276" w:lineRule="auto"/>
        <w:ind w:left="270" w:firstLine="0"/>
        <w:jc w:val="both"/>
        <w:rPr>
          <w:rFonts w:ascii="Times New Roman" w:hAnsi="Times New Roman" w:cs="Times New Roman"/>
          <w:sz w:val="24"/>
          <w:szCs w:val="24"/>
          <w:lang w:val="en-GB"/>
        </w:rPr>
      </w:pPr>
      <w:r w:rsidRPr="000F3BAC">
        <w:rPr>
          <w:rFonts w:ascii="Times New Roman" w:hAnsi="Times New Roman" w:cs="Times New Roman"/>
          <w:sz w:val="24"/>
          <w:szCs w:val="24"/>
          <w:lang w:val="en-GB"/>
        </w:rPr>
        <w:t xml:space="preserve">To inform the public about the activities carried out by the NA, use the social media was </w:t>
      </w:r>
      <w:r w:rsidR="00B32A17" w:rsidRPr="000F3BAC">
        <w:rPr>
          <w:rFonts w:ascii="Times New Roman" w:hAnsi="Times New Roman" w:cs="Times New Roman"/>
          <w:sz w:val="24"/>
          <w:szCs w:val="24"/>
          <w:lang w:val="en-GB"/>
        </w:rPr>
        <w:tab/>
      </w:r>
      <w:r w:rsidRPr="000F3BAC">
        <w:rPr>
          <w:rFonts w:ascii="Times New Roman" w:hAnsi="Times New Roman" w:cs="Times New Roman"/>
          <w:sz w:val="24"/>
          <w:szCs w:val="24"/>
          <w:lang w:val="en-GB"/>
        </w:rPr>
        <w:t>encouraged.</w:t>
      </w:r>
    </w:p>
    <w:p w14:paraId="052F2F8C" w14:textId="77777777" w:rsidR="008006A8" w:rsidRPr="00E35052" w:rsidRDefault="008006A8" w:rsidP="00131433">
      <w:pPr>
        <w:pStyle w:val="ListParagraph"/>
        <w:numPr>
          <w:ilvl w:val="0"/>
          <w:numId w:val="6"/>
        </w:numPr>
        <w:spacing w:after="0" w:line="276" w:lineRule="auto"/>
        <w:ind w:left="270" w:firstLine="0"/>
        <w:jc w:val="both"/>
        <w:rPr>
          <w:rFonts w:ascii="Times New Roman" w:hAnsi="Times New Roman" w:cs="Times New Roman"/>
          <w:sz w:val="24"/>
          <w:szCs w:val="24"/>
          <w:lang w:val="en-GB"/>
        </w:rPr>
      </w:pPr>
      <w:r w:rsidRPr="000F3BAC">
        <w:rPr>
          <w:rFonts w:ascii="Times New Roman" w:hAnsi="Times New Roman" w:cs="Times New Roman"/>
          <w:sz w:val="24"/>
          <w:szCs w:val="24"/>
          <w:lang w:val="en-GB"/>
        </w:rPr>
        <w:t xml:space="preserve">To help in reporting about the situation of affected areas, the military played a </w:t>
      </w:r>
      <w:r w:rsidR="00B32A17" w:rsidRPr="000F3BAC">
        <w:rPr>
          <w:rFonts w:ascii="Times New Roman" w:hAnsi="Times New Roman" w:cs="Times New Roman"/>
          <w:sz w:val="24"/>
          <w:szCs w:val="24"/>
          <w:lang w:val="en-GB"/>
        </w:rPr>
        <w:tab/>
      </w:r>
      <w:r w:rsidRPr="000F3BAC">
        <w:rPr>
          <w:rFonts w:ascii="Times New Roman" w:hAnsi="Times New Roman" w:cs="Times New Roman"/>
          <w:sz w:val="24"/>
          <w:szCs w:val="24"/>
          <w:lang w:val="en-GB"/>
        </w:rPr>
        <w:t xml:space="preserve">coordinating role by utilizing its vehicles in transporting national and international </w:t>
      </w:r>
      <w:r w:rsidR="00B32A17" w:rsidRPr="000F3BAC">
        <w:rPr>
          <w:rFonts w:ascii="Times New Roman" w:hAnsi="Times New Roman" w:cs="Times New Roman"/>
          <w:sz w:val="24"/>
          <w:szCs w:val="24"/>
          <w:lang w:val="en-GB"/>
        </w:rPr>
        <w:tab/>
      </w:r>
      <w:r w:rsidRPr="000F3BAC">
        <w:rPr>
          <w:rFonts w:ascii="Times New Roman" w:hAnsi="Times New Roman" w:cs="Times New Roman"/>
          <w:sz w:val="24"/>
          <w:szCs w:val="24"/>
          <w:lang w:val="en-GB"/>
        </w:rPr>
        <w:t>reporters to the affected areas. For this</w:t>
      </w:r>
      <w:r w:rsidRPr="00E35052">
        <w:rPr>
          <w:rFonts w:ascii="Times New Roman" w:hAnsi="Times New Roman" w:cs="Times New Roman"/>
          <w:sz w:val="24"/>
          <w:szCs w:val="24"/>
          <w:lang w:val="en-GB"/>
        </w:rPr>
        <w:t xml:space="preserve"> purpose, a cell of Directorate of Public Relations </w:t>
      </w:r>
      <w:r w:rsidR="00B32A17" w:rsidRPr="00E35052">
        <w:rPr>
          <w:rFonts w:ascii="Times New Roman" w:hAnsi="Times New Roman" w:cs="Times New Roman"/>
          <w:sz w:val="24"/>
          <w:szCs w:val="24"/>
          <w:lang w:val="en-GB"/>
        </w:rPr>
        <w:tab/>
      </w:r>
      <w:r w:rsidRPr="00E35052">
        <w:rPr>
          <w:rFonts w:ascii="Times New Roman" w:hAnsi="Times New Roman" w:cs="Times New Roman"/>
          <w:sz w:val="24"/>
          <w:szCs w:val="24"/>
          <w:lang w:val="en-GB"/>
        </w:rPr>
        <w:t>was also established at the TIA (N</w:t>
      </w:r>
      <w:r w:rsidR="009C4049" w:rsidRPr="00E35052">
        <w:rPr>
          <w:rFonts w:ascii="Times New Roman" w:hAnsi="Times New Roman" w:cs="Times New Roman"/>
          <w:sz w:val="24"/>
          <w:szCs w:val="24"/>
          <w:lang w:val="en-GB"/>
        </w:rPr>
        <w:t xml:space="preserve">epal </w:t>
      </w:r>
      <w:r w:rsidRPr="00E35052">
        <w:rPr>
          <w:rFonts w:ascii="Times New Roman" w:hAnsi="Times New Roman" w:cs="Times New Roman"/>
          <w:sz w:val="24"/>
          <w:szCs w:val="24"/>
          <w:lang w:val="en-GB"/>
        </w:rPr>
        <w:t>A</w:t>
      </w:r>
      <w:r w:rsidR="009C4049" w:rsidRPr="00E35052">
        <w:rPr>
          <w:rFonts w:ascii="Times New Roman" w:hAnsi="Times New Roman" w:cs="Times New Roman"/>
          <w:sz w:val="24"/>
          <w:szCs w:val="24"/>
          <w:lang w:val="en-GB"/>
        </w:rPr>
        <w:t>rmy,</w:t>
      </w:r>
      <w:r w:rsidR="0034202B" w:rsidRPr="00E35052">
        <w:rPr>
          <w:rFonts w:ascii="Times New Roman" w:hAnsi="Times New Roman" w:cs="Times New Roman"/>
          <w:sz w:val="24"/>
          <w:szCs w:val="24"/>
          <w:lang w:val="en-GB"/>
        </w:rPr>
        <w:t xml:space="preserve"> 2015</w:t>
      </w:r>
      <w:r w:rsidRPr="00E35052">
        <w:rPr>
          <w:rFonts w:ascii="Times New Roman" w:hAnsi="Times New Roman" w:cs="Times New Roman"/>
          <w:sz w:val="24"/>
          <w:szCs w:val="24"/>
          <w:lang w:val="en-GB"/>
        </w:rPr>
        <w:t>).</w:t>
      </w:r>
    </w:p>
    <w:p w14:paraId="7E3FBE2F" w14:textId="7C45C85A" w:rsidR="00577191" w:rsidRPr="00E35052" w:rsidRDefault="00AB0611" w:rsidP="00577191">
      <w:pPr>
        <w:pStyle w:val="Heading3"/>
        <w:rPr>
          <w:rFonts w:ascii="Times New Roman" w:hAnsi="Times New Roman" w:cs="Times New Roman"/>
          <w:color w:val="auto"/>
          <w:sz w:val="28"/>
          <w:szCs w:val="28"/>
          <w:lang w:val="en-GB"/>
        </w:rPr>
      </w:pPr>
      <w:bookmarkStart w:id="322" w:name="_Toc487550965"/>
      <w:r>
        <w:rPr>
          <w:rFonts w:ascii="Times New Roman" w:hAnsi="Times New Roman" w:cs="Times New Roman"/>
          <w:color w:val="auto"/>
          <w:sz w:val="28"/>
          <w:szCs w:val="28"/>
          <w:lang w:val="en-GB"/>
        </w:rPr>
        <w:t>5</w:t>
      </w:r>
      <w:r w:rsidR="00577191"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2</w:t>
      </w:r>
      <w:r w:rsidR="00577191" w:rsidRPr="00E35052">
        <w:rPr>
          <w:rFonts w:ascii="Times New Roman" w:hAnsi="Times New Roman" w:cs="Times New Roman"/>
          <w:color w:val="auto"/>
          <w:sz w:val="28"/>
          <w:szCs w:val="28"/>
          <w:lang w:val="en-GB"/>
        </w:rPr>
        <w:t>.2. Nepal Police (NP)</w:t>
      </w:r>
      <w:bookmarkEnd w:id="322"/>
    </w:p>
    <w:p w14:paraId="6E701758" w14:textId="77777777" w:rsidR="00577191" w:rsidRPr="00E35052" w:rsidRDefault="00577191" w:rsidP="00577191">
      <w:pPr>
        <w:rPr>
          <w:rFonts w:ascii="Times New Roman" w:hAnsi="Times New Roman" w:cs="Times New Roman"/>
          <w:sz w:val="24"/>
          <w:szCs w:val="24"/>
          <w:lang w:val="en-GB"/>
        </w:rPr>
      </w:pPr>
    </w:p>
    <w:p w14:paraId="5D3C77FD" w14:textId="77777777" w:rsidR="00577191" w:rsidRPr="00E35052" w:rsidRDefault="00577191" w:rsidP="00577191">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Nepal Police has been playing a major role in every activity of disaster management. For making pre-disaster preparation, rapid mobilization, and search and rescue work more effective and result-oriented, a Disaster Management Section was established at the Nepal Police Headquarters in 2011 and later upgraded to Disaster Management Division. As the police has its network even to the most remote areas of Nepal, a total of 44,629 police personnel from all units of the affected districts and also other areas were mobilized in the search, rescue, and relief missions.</w:t>
      </w:r>
    </w:p>
    <w:p w14:paraId="73D409D6" w14:textId="44028EAD" w:rsidR="00577191" w:rsidRPr="00E35052" w:rsidRDefault="00AB0611" w:rsidP="00042BC9">
      <w:pPr>
        <w:pStyle w:val="Heading4"/>
        <w:rPr>
          <w:rFonts w:ascii="Times New Roman" w:hAnsi="Times New Roman" w:cs="Times New Roman"/>
          <w:i w:val="0"/>
          <w:iCs w:val="0"/>
          <w:color w:val="auto"/>
          <w:sz w:val="26"/>
          <w:szCs w:val="26"/>
          <w:lang w:val="en-GB"/>
        </w:rPr>
      </w:pPr>
      <w:r>
        <w:rPr>
          <w:rFonts w:ascii="Times New Roman" w:hAnsi="Times New Roman" w:cs="Times New Roman"/>
          <w:i w:val="0"/>
          <w:iCs w:val="0"/>
          <w:color w:val="auto"/>
          <w:sz w:val="26"/>
          <w:szCs w:val="26"/>
          <w:lang w:val="en-GB"/>
        </w:rPr>
        <w:t>5</w:t>
      </w:r>
      <w:r w:rsidR="00577191" w:rsidRPr="00E35052">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577191" w:rsidRPr="00E35052">
        <w:rPr>
          <w:rFonts w:ascii="Times New Roman" w:hAnsi="Times New Roman" w:cs="Times New Roman"/>
          <w:i w:val="0"/>
          <w:iCs w:val="0"/>
          <w:color w:val="auto"/>
          <w:sz w:val="26"/>
          <w:szCs w:val="26"/>
          <w:lang w:val="en-GB"/>
        </w:rPr>
        <w:t>.2.1. Search and rescue work</w:t>
      </w:r>
    </w:p>
    <w:p w14:paraId="288A4A49" w14:textId="77777777" w:rsidR="00577191" w:rsidRPr="00E35052" w:rsidRDefault="00577191" w:rsidP="00577191">
      <w:pPr>
        <w:rPr>
          <w:rFonts w:ascii="Times New Roman" w:hAnsi="Times New Roman" w:cs="Times New Roman"/>
          <w:sz w:val="24"/>
          <w:szCs w:val="24"/>
          <w:lang w:val="en-GB"/>
        </w:rPr>
      </w:pPr>
    </w:p>
    <w:p w14:paraId="5C508997" w14:textId="77777777" w:rsidR="00577191" w:rsidRPr="00E35052" w:rsidRDefault="00577191" w:rsidP="00577191">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NP, along with the help of other government bodies and the local communities, rescued 468 persons, treated or took 6,979 persons to the hospitals, and pulled out 2,683 dead bodies from the rubble.</w:t>
      </w:r>
    </w:p>
    <w:p w14:paraId="18BB531B" w14:textId="77777777" w:rsidR="00577191" w:rsidRPr="00E35052" w:rsidRDefault="00577191" w:rsidP="00577191">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Urban Search and rescue</w:t>
      </w:r>
    </w:p>
    <w:p w14:paraId="656FDFD7" w14:textId="69A81A5E" w:rsidR="00577191" w:rsidRPr="00E35052" w:rsidRDefault="00577191" w:rsidP="00577191">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Urban search and rescue (USAR) mission was carried out by 166 police personnel trained in disaster response who were serving in the Nepal Police Disaster Management Division. They were also involved in collapsed structure and rescue (CSSR) mission by using various tools, equipments, and accessories (TEA) (Fi</w:t>
      </w:r>
      <w:r w:rsidR="00756094">
        <w:rPr>
          <w:rFonts w:ascii="Times New Roman" w:hAnsi="Times New Roman" w:cs="Times New Roman"/>
          <w:sz w:val="24"/>
          <w:szCs w:val="24"/>
          <w:lang w:val="en-GB"/>
        </w:rPr>
        <w:t>gure 5</w:t>
      </w:r>
      <w:r w:rsidRPr="00E35052">
        <w:rPr>
          <w:rFonts w:ascii="Times New Roman" w:hAnsi="Times New Roman" w:cs="Times New Roman"/>
          <w:sz w:val="24"/>
          <w:szCs w:val="24"/>
          <w:lang w:val="en-GB"/>
        </w:rPr>
        <w:t>.8).</w:t>
      </w:r>
    </w:p>
    <w:p w14:paraId="0FEB1B51" w14:textId="77777777" w:rsidR="00AA3F7B" w:rsidRPr="00E35052" w:rsidRDefault="00AA3F7B" w:rsidP="00AA3F7B">
      <w:pPr>
        <w:spacing w:after="0" w:line="240" w:lineRule="auto"/>
        <w:jc w:val="both"/>
        <w:rPr>
          <w:rFonts w:ascii="Preeti" w:eastAsiaTheme="majorEastAsia" w:hAnsi="Preeti" w:cstheme="majorBidi"/>
          <w:spacing w:val="5"/>
          <w:kern w:val="28"/>
          <w:sz w:val="28"/>
          <w:szCs w:val="28"/>
          <w:lang w:val="en-GB"/>
        </w:rPr>
      </w:pPr>
    </w:p>
    <w:p w14:paraId="4983AE98" w14:textId="77777777" w:rsidR="00AA3F7B" w:rsidRPr="00E35052" w:rsidRDefault="00AA3F7B" w:rsidP="00AA3F7B">
      <w:pPr>
        <w:spacing w:after="0" w:line="240" w:lineRule="auto"/>
        <w:jc w:val="both"/>
        <w:rPr>
          <w:lang w:val="en-GB"/>
        </w:rPr>
      </w:pPr>
      <w:r w:rsidRPr="00E35052">
        <w:rPr>
          <w:rFonts w:ascii="Preeti" w:eastAsiaTheme="majorEastAsia" w:hAnsi="Preeti" w:cstheme="majorBidi"/>
          <w:noProof/>
          <w:spacing w:val="5"/>
          <w:kern w:val="28"/>
          <w:sz w:val="28"/>
          <w:szCs w:val="28"/>
          <w:lang w:val="en-GB" w:eastAsia="en-GB" w:bidi="ar-SA"/>
        </w:rPr>
        <w:drawing>
          <wp:anchor distT="0" distB="0" distL="114300" distR="114300" simplePos="0" relativeHeight="251711488" behindDoc="0" locked="0" layoutInCell="1" allowOverlap="1" wp14:anchorId="50BC6D7B" wp14:editId="67C0F3BA">
            <wp:simplePos x="0" y="0"/>
            <wp:positionH relativeFrom="column">
              <wp:align>left</wp:align>
            </wp:positionH>
            <wp:positionV relativeFrom="paragraph">
              <wp:align>top</wp:align>
            </wp:positionV>
            <wp:extent cx="2858770" cy="1938020"/>
            <wp:effectExtent l="19050" t="0" r="0" b="0"/>
            <wp:wrapSquare wrapText="bothSides"/>
            <wp:docPr id="138" name="Picture 1" descr="Pictur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4.jpg"/>
                    <pic:cNvPicPr/>
                  </pic:nvPicPr>
                  <pic:blipFill>
                    <a:blip r:embed="rId134" cstate="print"/>
                    <a:stretch>
                      <a:fillRect/>
                    </a:stretch>
                  </pic:blipFill>
                  <pic:spPr>
                    <a:xfrm>
                      <a:off x="0" y="0"/>
                      <a:ext cx="2858770" cy="1938020"/>
                    </a:xfrm>
                    <a:prstGeom prst="rect">
                      <a:avLst/>
                    </a:prstGeom>
                  </pic:spPr>
                </pic:pic>
              </a:graphicData>
            </a:graphic>
          </wp:anchor>
        </w:drawing>
      </w:r>
      <w:r w:rsidRPr="00E35052">
        <w:rPr>
          <w:noProof/>
          <w:lang w:val="en-GB" w:eastAsia="en-GB" w:bidi="ar-SA"/>
        </w:rPr>
        <w:drawing>
          <wp:inline distT="0" distB="0" distL="0" distR="0" wp14:anchorId="705323EC" wp14:editId="40961084">
            <wp:extent cx="2855851" cy="2094470"/>
            <wp:effectExtent l="19050" t="0" r="1649" b="0"/>
            <wp:docPr id="139" name="Picture 8" descr="C:\Users\user\AppData\Local\Temp\Rar$DIa0.073\11215957_1584434391773397_583738548_n (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AppData\Local\Temp\Rar$DIa0.073\11215957_1584434391773397_583738548_n (1)_1.jpg"/>
                    <pic:cNvPicPr>
                      <a:picLocks noChangeAspect="1" noChangeArrowheads="1"/>
                    </pic:cNvPicPr>
                  </pic:nvPicPr>
                  <pic:blipFill>
                    <a:blip r:embed="rId135" cstate="print"/>
                    <a:srcRect/>
                    <a:stretch>
                      <a:fillRect/>
                    </a:stretch>
                  </pic:blipFill>
                  <pic:spPr bwMode="auto">
                    <a:xfrm>
                      <a:off x="0" y="0"/>
                      <a:ext cx="2855851" cy="2094470"/>
                    </a:xfrm>
                    <a:prstGeom prst="rect">
                      <a:avLst/>
                    </a:prstGeom>
                    <a:noFill/>
                    <a:ln w="9525">
                      <a:noFill/>
                      <a:miter lim="800000"/>
                      <a:headEnd/>
                      <a:tailEnd/>
                    </a:ln>
                  </pic:spPr>
                </pic:pic>
              </a:graphicData>
            </a:graphic>
          </wp:inline>
        </w:drawing>
      </w:r>
      <w:r w:rsidRPr="00E35052">
        <w:rPr>
          <w:spacing w:val="5"/>
          <w:kern w:val="28"/>
          <w:lang w:val="en-GB"/>
        </w:rPr>
        <w:br w:type="textWrapping" w:clear="all"/>
      </w:r>
    </w:p>
    <w:p w14:paraId="5BCDD196" w14:textId="6C83D779" w:rsidR="009534AC" w:rsidRPr="00E35052" w:rsidRDefault="00756094" w:rsidP="009534AC">
      <w:pPr>
        <w:pStyle w:val="Heading6"/>
        <w:spacing w:before="0" w:line="240" w:lineRule="auto"/>
        <w:jc w:val="center"/>
        <w:rPr>
          <w:rFonts w:ascii="Preeti" w:hAnsi="Preeti"/>
          <w:b/>
          <w:bCs/>
          <w:i w:val="0"/>
          <w:iCs w:val="0"/>
          <w:color w:val="auto"/>
          <w:sz w:val="28"/>
          <w:szCs w:val="28"/>
          <w:lang w:val="en-GB"/>
        </w:rPr>
      </w:pPr>
      <w:bookmarkStart w:id="323" w:name="_Toc473184512"/>
      <w:r>
        <w:rPr>
          <w:rFonts w:ascii="Times New Roman" w:hAnsi="Times New Roman" w:cs="Times New Roman"/>
          <w:b/>
          <w:bCs/>
          <w:i w:val="0"/>
          <w:iCs w:val="0"/>
          <w:color w:val="auto"/>
          <w:sz w:val="24"/>
          <w:szCs w:val="24"/>
          <w:lang w:val="en-GB"/>
        </w:rPr>
        <w:t>Figure 5</w:t>
      </w:r>
      <w:r w:rsidR="009534AC" w:rsidRPr="00E35052">
        <w:rPr>
          <w:rFonts w:ascii="Times New Roman" w:hAnsi="Times New Roman" w:cs="Times New Roman"/>
          <w:b/>
          <w:bCs/>
          <w:i w:val="0"/>
          <w:iCs w:val="0"/>
          <w:color w:val="auto"/>
          <w:sz w:val="24"/>
          <w:szCs w:val="24"/>
          <w:lang w:val="en-GB"/>
        </w:rPr>
        <w:t>.8: Nepal Police working for search and rescue at destroyed structures (Courtesy: Nepal Police)</w:t>
      </w:r>
      <w:bookmarkEnd w:id="323"/>
    </w:p>
    <w:p w14:paraId="01EE5591" w14:textId="77777777" w:rsidR="00AA3F7B" w:rsidRPr="00E35052" w:rsidRDefault="00AA3F7B" w:rsidP="00AA3F7B">
      <w:pPr>
        <w:spacing w:after="0" w:line="240" w:lineRule="auto"/>
        <w:ind w:left="274"/>
        <w:jc w:val="center"/>
        <w:rPr>
          <w:rFonts w:ascii="Preeti" w:eastAsiaTheme="majorEastAsia" w:hAnsi="Preeti" w:cstheme="majorBidi"/>
          <w:spacing w:val="5"/>
          <w:kern w:val="28"/>
          <w:sz w:val="28"/>
          <w:szCs w:val="28"/>
          <w:lang w:val="en-GB"/>
        </w:rPr>
      </w:pPr>
    </w:p>
    <w:p w14:paraId="2F5548A2" w14:textId="77777777" w:rsidR="00577191" w:rsidRPr="00E35052" w:rsidRDefault="00577191" w:rsidP="00577191">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Within USAR, the police collected information on the location and situation of the trapped, accessed those who were trapped, normalized their health situation, and extricated them. In this process, trained canines were utilized to identify the location of persons who were trapped in the debris. A total of 59 bodies were pulled out from the rubble, and four were rescued even a long time after the earthquake. On the sixth day, or after 128 hours after the earthquake, Nepal Police, with the help of Israeli and French rescuers, rescued 24-year-old Krishna Kumari Khadka from Janasewa Lodge in Gongabu in Kathmandu after a 9-hour effort.</w:t>
      </w:r>
    </w:p>
    <w:p w14:paraId="75D04817" w14:textId="77777777" w:rsidR="00577191" w:rsidRPr="00E35052" w:rsidRDefault="00577191" w:rsidP="00577191">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General search and rescue</w:t>
      </w:r>
    </w:p>
    <w:p w14:paraId="526A9802" w14:textId="3B202B5D" w:rsidR="00577191" w:rsidRPr="00E35052" w:rsidRDefault="00577191" w:rsidP="00577191">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NP has been in the frontline in the search and rescue work for management of fear among the public arising from possible breach of peace and security, increase in crimes, and misleading information in the aftermath of a disaster. Local police units had tirelessly worked on search and rescue of the injured by utilizing indigenous TEAs such as pick-axe, shovel, and lever. A total of 1,468 persons were rescued, 2,683 dead bodies were pulled out, and 6,979 injured were treated and transported </w:t>
      </w:r>
      <w:r w:rsidR="00756094">
        <w:rPr>
          <w:rFonts w:ascii="Times New Roman" w:hAnsi="Times New Roman" w:cs="Times New Roman"/>
          <w:sz w:val="24"/>
          <w:szCs w:val="24"/>
          <w:lang w:val="en-GB"/>
        </w:rPr>
        <w:t>to hospitals (Figure 5</w:t>
      </w:r>
      <w:r w:rsidRPr="00E35052">
        <w:rPr>
          <w:rFonts w:ascii="Times New Roman" w:hAnsi="Times New Roman" w:cs="Times New Roman"/>
          <w:sz w:val="24"/>
          <w:szCs w:val="24"/>
          <w:lang w:val="en-GB"/>
        </w:rPr>
        <w:t>.9). Besides, the police also estimated the cost of damage in coordination with and with assistance from local community and volunteers, and also requested for additional expert search-and-rescue teams. NP was also mobilized in clearing of roads blocked by the earthquake, thus resuming traffic, and also in managing of safe locations for relocation of the affected people. Canines were used for making the search-and-rescue efforts effective.</w:t>
      </w:r>
    </w:p>
    <w:p w14:paraId="5E567617" w14:textId="77777777" w:rsidR="00AA3F7B" w:rsidRPr="00E35052" w:rsidRDefault="00AA3F7B" w:rsidP="00AA3F7B">
      <w:pPr>
        <w:spacing w:after="0" w:line="240" w:lineRule="auto"/>
        <w:ind w:left="274"/>
        <w:jc w:val="both"/>
        <w:rPr>
          <w:rFonts w:ascii="Preeti" w:eastAsiaTheme="majorEastAsia" w:hAnsi="Preeti" w:cstheme="majorBidi"/>
          <w:spacing w:val="5"/>
          <w:kern w:val="28"/>
          <w:sz w:val="28"/>
          <w:szCs w:val="28"/>
          <w:lang w:val="en-GB"/>
        </w:rPr>
      </w:pPr>
    </w:p>
    <w:p w14:paraId="35FD49BE" w14:textId="77777777" w:rsidR="00AA3F7B" w:rsidRPr="00E35052" w:rsidRDefault="00AA3F7B" w:rsidP="00AA3F7B">
      <w:pPr>
        <w:spacing w:after="0" w:line="240" w:lineRule="auto"/>
        <w:ind w:left="274"/>
        <w:rPr>
          <w:rFonts w:ascii="Preeti" w:eastAsiaTheme="majorEastAsia" w:hAnsi="Preeti" w:cstheme="majorBidi"/>
          <w:spacing w:val="5"/>
          <w:kern w:val="28"/>
          <w:sz w:val="28"/>
          <w:szCs w:val="28"/>
          <w:lang w:val="en-GB"/>
        </w:rPr>
      </w:pPr>
      <w:r w:rsidRPr="00E35052">
        <w:rPr>
          <w:rFonts w:ascii="Preeti" w:eastAsiaTheme="majorEastAsia" w:hAnsi="Preeti" w:cstheme="majorBidi"/>
          <w:noProof/>
          <w:spacing w:val="5"/>
          <w:kern w:val="28"/>
          <w:sz w:val="28"/>
          <w:szCs w:val="28"/>
          <w:lang w:val="en-GB" w:eastAsia="en-GB" w:bidi="ar-SA"/>
        </w:rPr>
        <w:drawing>
          <wp:inline distT="0" distB="0" distL="0" distR="0" wp14:anchorId="5804747D" wp14:editId="3DF5C5C3">
            <wp:extent cx="2877246" cy="1902941"/>
            <wp:effectExtent l="19050" t="0" r="0" b="0"/>
            <wp:docPr id="140" name="Picture 6" descr="C:\Users\user\AppData\Local\Temp\Rar$DIa0.219\DSC_05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AppData\Local\Temp\Rar$DIa0.219\DSC_0572.JPG"/>
                    <pic:cNvPicPr>
                      <a:picLocks noChangeAspect="1" noChangeArrowheads="1"/>
                    </pic:cNvPicPr>
                  </pic:nvPicPr>
                  <pic:blipFill>
                    <a:blip r:embed="rId136" cstate="print"/>
                    <a:srcRect/>
                    <a:stretch>
                      <a:fillRect/>
                    </a:stretch>
                  </pic:blipFill>
                  <pic:spPr bwMode="auto">
                    <a:xfrm>
                      <a:off x="0" y="0"/>
                      <a:ext cx="2878486" cy="1903761"/>
                    </a:xfrm>
                    <a:prstGeom prst="rect">
                      <a:avLst/>
                    </a:prstGeom>
                    <a:noFill/>
                    <a:ln w="9525">
                      <a:noFill/>
                      <a:miter lim="800000"/>
                      <a:headEnd/>
                      <a:tailEnd/>
                    </a:ln>
                  </pic:spPr>
                </pic:pic>
              </a:graphicData>
            </a:graphic>
          </wp:inline>
        </w:drawing>
      </w:r>
      <w:r w:rsidRPr="00E35052">
        <w:rPr>
          <w:rFonts w:ascii="Preeti" w:eastAsiaTheme="majorEastAsia" w:hAnsi="Preeti" w:cstheme="majorBidi"/>
          <w:noProof/>
          <w:spacing w:val="5"/>
          <w:kern w:val="28"/>
          <w:sz w:val="28"/>
          <w:szCs w:val="28"/>
          <w:lang w:val="en-GB" w:eastAsia="en-GB" w:bidi="ar-SA"/>
        </w:rPr>
        <w:drawing>
          <wp:anchor distT="0" distB="0" distL="114300" distR="114300" simplePos="0" relativeHeight="251712512" behindDoc="0" locked="0" layoutInCell="1" allowOverlap="1" wp14:anchorId="18B0A854" wp14:editId="4C3653DD">
            <wp:simplePos x="0" y="0"/>
            <wp:positionH relativeFrom="column">
              <wp:align>left</wp:align>
            </wp:positionH>
            <wp:positionV relativeFrom="paragraph">
              <wp:align>top</wp:align>
            </wp:positionV>
            <wp:extent cx="3235685" cy="1902941"/>
            <wp:effectExtent l="19050" t="0" r="2815" b="0"/>
            <wp:wrapSquare wrapText="bothSides"/>
            <wp:docPr id="141" name="Picture 10" descr="C:\Users\user\AppData\Local\Temp\Rar$DIa0.67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AppData\Local\Temp\Rar$DIa0.675\19.JPG"/>
                    <pic:cNvPicPr>
                      <a:picLocks noChangeAspect="1" noChangeArrowheads="1"/>
                    </pic:cNvPicPr>
                  </pic:nvPicPr>
                  <pic:blipFill>
                    <a:blip r:embed="rId137" cstate="print"/>
                    <a:srcRect/>
                    <a:stretch>
                      <a:fillRect/>
                    </a:stretch>
                  </pic:blipFill>
                  <pic:spPr bwMode="auto">
                    <a:xfrm>
                      <a:off x="0" y="0"/>
                      <a:ext cx="3235685" cy="1902941"/>
                    </a:xfrm>
                    <a:prstGeom prst="rect">
                      <a:avLst/>
                    </a:prstGeom>
                    <a:noFill/>
                    <a:ln w="9525">
                      <a:noFill/>
                      <a:miter lim="800000"/>
                      <a:headEnd/>
                      <a:tailEnd/>
                    </a:ln>
                  </pic:spPr>
                </pic:pic>
              </a:graphicData>
            </a:graphic>
          </wp:anchor>
        </w:drawing>
      </w:r>
    </w:p>
    <w:p w14:paraId="5102BB64" w14:textId="2F015070" w:rsidR="00FE33C1" w:rsidRPr="00E35052" w:rsidRDefault="00756094" w:rsidP="00FE33C1">
      <w:pPr>
        <w:pStyle w:val="Heading6"/>
        <w:spacing w:before="0" w:line="240" w:lineRule="auto"/>
        <w:jc w:val="center"/>
        <w:rPr>
          <w:rFonts w:ascii="Preeti" w:hAnsi="Preeti"/>
          <w:b/>
          <w:bCs/>
          <w:i w:val="0"/>
          <w:iCs w:val="0"/>
          <w:color w:val="auto"/>
          <w:sz w:val="28"/>
          <w:szCs w:val="28"/>
          <w:lang w:val="en-GB"/>
        </w:rPr>
      </w:pPr>
      <w:bookmarkStart w:id="324" w:name="_Toc473184513"/>
      <w:r>
        <w:rPr>
          <w:rFonts w:ascii="Times New Roman" w:hAnsi="Times New Roman" w:cs="Times New Roman"/>
          <w:b/>
          <w:bCs/>
          <w:i w:val="0"/>
          <w:iCs w:val="0"/>
          <w:color w:val="auto"/>
          <w:sz w:val="24"/>
          <w:szCs w:val="24"/>
          <w:lang w:val="en-GB"/>
        </w:rPr>
        <w:t>Figure 5</w:t>
      </w:r>
      <w:r w:rsidR="00FE33C1" w:rsidRPr="00E35052">
        <w:rPr>
          <w:rFonts w:ascii="Times New Roman" w:hAnsi="Times New Roman" w:cs="Times New Roman"/>
          <w:b/>
          <w:bCs/>
          <w:i w:val="0"/>
          <w:iCs w:val="0"/>
          <w:color w:val="auto"/>
          <w:sz w:val="24"/>
          <w:szCs w:val="24"/>
          <w:lang w:val="en-GB"/>
        </w:rPr>
        <w:t>.9: Search and rescue operation by Nepal Police (Courtesy: Nepal Police)</w:t>
      </w:r>
      <w:bookmarkEnd w:id="324"/>
    </w:p>
    <w:p w14:paraId="70DBBC19" w14:textId="77777777" w:rsidR="00AA3F7B" w:rsidRPr="00E35052" w:rsidRDefault="00AA3F7B" w:rsidP="00AA3F7B">
      <w:pPr>
        <w:spacing w:after="0" w:line="240" w:lineRule="auto"/>
        <w:jc w:val="both"/>
        <w:rPr>
          <w:rFonts w:ascii="Preeti" w:hAnsi="Preeti" w:cs="Utsaah"/>
          <w:b/>
          <w:bCs/>
          <w:sz w:val="28"/>
          <w:szCs w:val="28"/>
          <w:lang w:val="en-GB"/>
        </w:rPr>
      </w:pPr>
    </w:p>
    <w:p w14:paraId="38CC03F1" w14:textId="723C9758" w:rsidR="00577191" w:rsidRPr="00E35052" w:rsidRDefault="00AB0611" w:rsidP="00042BC9">
      <w:pPr>
        <w:pStyle w:val="Heading4"/>
        <w:rPr>
          <w:rFonts w:ascii="Times New Roman" w:hAnsi="Times New Roman" w:cs="Times New Roman"/>
          <w:i w:val="0"/>
          <w:iCs w:val="0"/>
          <w:color w:val="auto"/>
          <w:sz w:val="26"/>
          <w:szCs w:val="26"/>
          <w:lang w:val="en-GB"/>
        </w:rPr>
      </w:pPr>
      <w:r>
        <w:rPr>
          <w:rFonts w:ascii="Times New Roman" w:hAnsi="Times New Roman" w:cs="Times New Roman"/>
          <w:i w:val="0"/>
          <w:iCs w:val="0"/>
          <w:color w:val="auto"/>
          <w:sz w:val="26"/>
          <w:szCs w:val="26"/>
          <w:lang w:val="en-GB"/>
        </w:rPr>
        <w:t>5</w:t>
      </w:r>
      <w:r w:rsidR="00577191" w:rsidRPr="00E35052">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577191" w:rsidRPr="00E35052">
        <w:rPr>
          <w:rFonts w:ascii="Times New Roman" w:hAnsi="Times New Roman" w:cs="Times New Roman"/>
          <w:i w:val="0"/>
          <w:iCs w:val="0"/>
          <w:color w:val="auto"/>
          <w:sz w:val="26"/>
          <w:szCs w:val="26"/>
          <w:lang w:val="en-GB"/>
        </w:rPr>
        <w:t>.2.2. Coordination and mobilization</w:t>
      </w:r>
    </w:p>
    <w:p w14:paraId="05C00DF2" w14:textId="77777777" w:rsidR="00577191" w:rsidRPr="00E35052" w:rsidRDefault="00577191" w:rsidP="00577191">
      <w:pPr>
        <w:rPr>
          <w:rFonts w:ascii="Times New Roman" w:hAnsi="Times New Roman" w:cs="Times New Roman"/>
          <w:sz w:val="24"/>
          <w:szCs w:val="24"/>
          <w:lang w:val="en-GB"/>
        </w:rPr>
      </w:pPr>
    </w:p>
    <w:p w14:paraId="33E3A4C7" w14:textId="77777777" w:rsidR="00577191" w:rsidRPr="00E35052" w:rsidRDefault="00577191" w:rsidP="00577191">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 xml:space="preserve">Command Centre Post at Police Headquarters </w:t>
      </w:r>
    </w:p>
    <w:p w14:paraId="3F35320C" w14:textId="77777777" w:rsidR="00577191" w:rsidRPr="00E35052" w:rsidRDefault="00577191" w:rsidP="00577191">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Many police offices were destroyed by the Gorkha Earthquake. Regular aftershocks made functioning from such offices difficult. Even in such a difficult situation, the police swiftly established command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and other management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in open and safe areas, and these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coordinated and mobilized the police force for quick humanitarian rescue work. In coordination with various bodies and based on the effects of the earthquake, NP managed and made arrangements for humanitarian aid. Similarly, the command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worked by establishing separate desks for coordinating and facilitating mobilization of the police force as well as with various sectors both inside and outside the Kathmandu valley.</w:t>
      </w:r>
    </w:p>
    <w:p w14:paraId="76CDC255" w14:textId="77777777" w:rsidR="00577191" w:rsidRPr="00E35052" w:rsidRDefault="00577191" w:rsidP="00577191">
      <w:pPr>
        <w:rPr>
          <w:rFonts w:ascii="Times New Roman" w:hAnsi="Times New Roman" w:cs="Times New Roman"/>
          <w:sz w:val="24"/>
          <w:szCs w:val="24"/>
          <w:lang w:val="en-GB"/>
        </w:rPr>
      </w:pPr>
    </w:p>
    <w:p w14:paraId="4EA53E20" w14:textId="77777777" w:rsidR="00577191" w:rsidRPr="00E35052" w:rsidRDefault="00577191" w:rsidP="00577191">
      <w:pPr>
        <w:ind w:firstLine="270"/>
        <w:rPr>
          <w:rFonts w:ascii="Times New Roman" w:hAnsi="Times New Roman" w:cs="Times New Roman"/>
          <w:sz w:val="24"/>
          <w:szCs w:val="24"/>
          <w:lang w:val="en-GB"/>
        </w:rPr>
        <w:sectPr w:rsidR="00577191" w:rsidRPr="00E35052" w:rsidSect="0009601E">
          <w:pgSz w:w="12240" w:h="15840"/>
          <w:pgMar w:top="1440" w:right="1440" w:bottom="1440" w:left="1440" w:header="720" w:footer="720" w:gutter="0"/>
          <w:cols w:space="720"/>
          <w:docGrid w:linePitch="360"/>
        </w:sectPr>
      </w:pPr>
    </w:p>
    <w:p w14:paraId="344D2638" w14:textId="77777777" w:rsidR="00577191" w:rsidRPr="00E35052" w:rsidRDefault="00A86C64" w:rsidP="00577191">
      <w:pPr>
        <w:ind w:firstLine="270"/>
        <w:rPr>
          <w:rFonts w:ascii="Times New Roman" w:hAnsi="Times New Roman" w:cs="Times New Roman"/>
          <w:sz w:val="24"/>
          <w:szCs w:val="24"/>
          <w:lang w:val="en-GB"/>
        </w:rPr>
      </w:pPr>
      <w:r>
        <w:rPr>
          <w:rFonts w:ascii="Times New Roman" w:hAnsi="Times New Roman" w:cs="Times New Roman"/>
          <w:noProof/>
          <w:sz w:val="24"/>
          <w:szCs w:val="24"/>
          <w:lang w:val="en-GB" w:eastAsia="en-GB" w:bidi="ar-SA"/>
        </w:rPr>
        <mc:AlternateContent>
          <mc:Choice Requires="wpg">
            <w:drawing>
              <wp:inline distT="0" distB="0" distL="0" distR="0" wp14:anchorId="5B3C2BB6" wp14:editId="2E65CA92">
                <wp:extent cx="6724650" cy="3155950"/>
                <wp:effectExtent l="9525" t="9525" r="9525" b="6350"/>
                <wp:docPr id="89"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24650" cy="3155950"/>
                          <a:chOff x="0" y="0"/>
                          <a:chExt cx="91539" cy="44314"/>
                        </a:xfrm>
                      </wpg:grpSpPr>
                      <wpg:grpSp>
                        <wpg:cNvPr id="92" name="Group 472"/>
                        <wpg:cNvGrpSpPr>
                          <a:grpSpLocks/>
                        </wpg:cNvGrpSpPr>
                        <wpg:grpSpPr bwMode="auto">
                          <a:xfrm>
                            <a:off x="0" y="0"/>
                            <a:ext cx="91539" cy="44314"/>
                            <a:chOff x="0" y="0"/>
                            <a:chExt cx="91539" cy="44314"/>
                          </a:xfrm>
                        </wpg:grpSpPr>
                        <wpg:grpSp>
                          <wpg:cNvPr id="93" name="Group 473"/>
                          <wpg:cNvGrpSpPr>
                            <a:grpSpLocks/>
                          </wpg:cNvGrpSpPr>
                          <wpg:grpSpPr bwMode="auto">
                            <a:xfrm>
                              <a:off x="0" y="0"/>
                              <a:ext cx="91539" cy="44314"/>
                              <a:chOff x="0" y="0"/>
                              <a:chExt cx="91539" cy="44314"/>
                            </a:xfrm>
                          </wpg:grpSpPr>
                          <wps:wsp>
                            <wps:cNvPr id="94" name="Rectangle 474"/>
                            <wps:cNvSpPr>
                              <a:spLocks noChangeArrowheads="1"/>
                            </wps:cNvSpPr>
                            <wps:spPr bwMode="auto">
                              <a:xfrm>
                                <a:off x="0" y="0"/>
                                <a:ext cx="91539" cy="44314"/>
                              </a:xfrm>
                              <a:prstGeom prst="rect">
                                <a:avLst/>
                              </a:prstGeom>
                              <a:noFill/>
                              <a:ln w="3175">
                                <a:solidFill>
                                  <a:srgbClr val="000000"/>
                                </a:solidFill>
                                <a:miter lim="800000"/>
                                <a:headEnd/>
                                <a:tailEnd/>
                              </a:ln>
                              <a:extLst>
                                <a:ext uri="{909E8E84-426E-40DD-AFC4-6F175D3DCCD1}">
                                  <a14:hiddenFill xmlns:a14="http://schemas.microsoft.com/office/drawing/2010/main">
                                    <a:solidFill>
                                      <a:schemeClr val="bg1">
                                        <a:lumMod val="95000"/>
                                        <a:lumOff val="0"/>
                                      </a:schemeClr>
                                    </a:solidFill>
                                  </a14:hiddenFill>
                                </a:ext>
                              </a:extLst>
                            </wps:spPr>
                            <wps:bodyPr rot="0" vert="horz" wrap="square" lIns="91440" tIns="45720" rIns="91440" bIns="45720" anchor="ctr" anchorCtr="0" upright="1">
                              <a:noAutofit/>
                            </wps:bodyPr>
                          </wps:wsp>
                          <wps:wsp>
                            <wps:cNvPr id="95" name="Flowchart: Delay 475"/>
                            <wps:cNvSpPr>
                              <a:spLocks noChangeArrowheads="1"/>
                            </wps:cNvSpPr>
                            <wps:spPr bwMode="auto">
                              <a:xfrm flipH="1">
                                <a:off x="45720" y="1385"/>
                                <a:ext cx="45720" cy="41691"/>
                              </a:xfrm>
                              <a:prstGeom prst="flowChartDelay">
                                <a:avLst/>
                              </a:prstGeom>
                              <a:noFill/>
                              <a:ln w="3175">
                                <a:solidFill>
                                  <a:schemeClr val="accent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Oval 476"/>
                            <wps:cNvSpPr>
                              <a:spLocks noChangeArrowheads="1"/>
                            </wps:cNvSpPr>
                            <wps:spPr bwMode="auto">
                              <a:xfrm>
                                <a:off x="36576" y="11834"/>
                                <a:ext cx="20574" cy="20574"/>
                              </a:xfrm>
                              <a:prstGeom prst="ellipse">
                                <a:avLst/>
                              </a:prstGeom>
                              <a:solidFill>
                                <a:schemeClr val="bg1">
                                  <a:lumMod val="95000"/>
                                  <a:lumOff val="0"/>
                                </a:schemeClr>
                              </a:solidFill>
                              <a:ln w="25400">
                                <a:solidFill>
                                  <a:schemeClr val="accent1">
                                    <a:lumMod val="100000"/>
                                    <a:lumOff val="0"/>
                                  </a:schemeClr>
                                </a:solidFill>
                                <a:round/>
                                <a:headEnd/>
                                <a:tailEnd/>
                              </a:ln>
                            </wps:spPr>
                            <wps:txbx>
                              <w:txbxContent>
                                <w:p w14:paraId="2E56C959" w14:textId="77777777" w:rsidR="007A3DD3" w:rsidRPr="003456F0" w:rsidRDefault="007A3DD3" w:rsidP="00577191">
                                  <w:pPr>
                                    <w:pStyle w:val="NormalWeb"/>
                                    <w:spacing w:before="0" w:beforeAutospacing="0" w:after="0" w:afterAutospacing="0"/>
                                    <w:jc w:val="center"/>
                                    <w:rPr>
                                      <w:sz w:val="20"/>
                                      <w:szCs w:val="20"/>
                                    </w:rPr>
                                  </w:pPr>
                                  <w:r w:rsidRPr="003456F0">
                                    <w:rPr>
                                      <w:rFonts w:ascii="Utsaah" w:hAnsi="Utsaah" w:cs="Utsaah"/>
                                      <w:b/>
                                      <w:bCs/>
                                      <w:color w:val="000000"/>
                                      <w:kern w:val="24"/>
                                      <w:sz w:val="36"/>
                                      <w:szCs w:val="36"/>
                                    </w:rPr>
                                    <w:t>Nepal Police Command Center</w:t>
                                  </w:r>
                                </w:p>
                              </w:txbxContent>
                            </wps:txbx>
                            <wps:bodyPr rot="0" vert="horz" wrap="square" lIns="91440" tIns="45720" rIns="91440" bIns="45720" anchor="ctr" anchorCtr="0" upright="1">
                              <a:noAutofit/>
                            </wps:bodyPr>
                          </wps:wsp>
                          <wps:wsp>
                            <wps:cNvPr id="101" name="Rectangle 477"/>
                            <wps:cNvSpPr>
                              <a:spLocks noChangeArrowheads="1"/>
                            </wps:cNvSpPr>
                            <wps:spPr bwMode="auto">
                              <a:xfrm>
                                <a:off x="762" y="6043"/>
                                <a:ext cx="12434" cy="3505"/>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2E38349" w14:textId="77777777" w:rsidR="007A3DD3" w:rsidRPr="0084700A" w:rsidRDefault="007A3DD3" w:rsidP="00577191">
                                  <w:pPr>
                                    <w:pStyle w:val="NormalWeb"/>
                                    <w:spacing w:before="0" w:beforeAutospacing="0" w:after="0" w:afterAutospacing="0"/>
                                    <w:jc w:val="center"/>
                                    <w:rPr>
                                      <w:rFonts w:ascii="Utsaah" w:hAnsi="Utsaah" w:cs="Utsaah"/>
                                      <w:b/>
                                      <w:bCs/>
                                      <w:color w:val="000000"/>
                                      <w:kern w:val="24"/>
                                      <w:sz w:val="20"/>
                                      <w:szCs w:val="20"/>
                                    </w:rPr>
                                  </w:pPr>
                                  <w:r w:rsidRPr="0084700A">
                                    <w:rPr>
                                      <w:rFonts w:ascii="Utsaah" w:hAnsi="Utsaah" w:cs="Utsaah"/>
                                      <w:b/>
                                      <w:bCs/>
                                      <w:color w:val="000000"/>
                                      <w:kern w:val="24"/>
                                      <w:sz w:val="20"/>
                                      <w:szCs w:val="20"/>
                                    </w:rPr>
                                    <w:t>NEOC</w:t>
                                  </w:r>
                                </w:p>
                              </w:txbxContent>
                            </wps:txbx>
                            <wps:bodyPr rot="0" vert="horz" wrap="square" lIns="91440" tIns="45720" rIns="91440" bIns="45720" anchor="ctr" anchorCtr="0" upright="1">
                              <a:noAutofit/>
                            </wps:bodyPr>
                          </wps:wsp>
                          <wps:wsp>
                            <wps:cNvPr id="102" name="Rectangle 478"/>
                            <wps:cNvSpPr>
                              <a:spLocks noChangeArrowheads="1"/>
                            </wps:cNvSpPr>
                            <wps:spPr bwMode="auto">
                              <a:xfrm>
                                <a:off x="762" y="1928"/>
                                <a:ext cx="12434" cy="3485"/>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34D8105" w14:textId="77777777" w:rsidR="007A3DD3" w:rsidRPr="0084700A" w:rsidRDefault="007A3DD3" w:rsidP="00577191">
                                  <w:pPr>
                                    <w:pStyle w:val="NormalWeb"/>
                                    <w:spacing w:before="0" w:beforeAutospacing="0" w:after="0" w:afterAutospacing="0"/>
                                    <w:jc w:val="center"/>
                                    <w:rPr>
                                      <w:rFonts w:ascii="Utsaah" w:hAnsi="Utsaah" w:cs="Utsaah"/>
                                      <w:b/>
                                      <w:bCs/>
                                      <w:color w:val="000000"/>
                                      <w:kern w:val="24"/>
                                      <w:sz w:val="20"/>
                                      <w:szCs w:val="20"/>
                                    </w:rPr>
                                  </w:pPr>
                                  <w:r w:rsidRPr="0084700A">
                                    <w:rPr>
                                      <w:rFonts w:ascii="Utsaah" w:hAnsi="Utsaah" w:cs="Utsaah"/>
                                      <w:b/>
                                      <w:bCs/>
                                      <w:color w:val="000000"/>
                                      <w:kern w:val="24"/>
                                      <w:sz w:val="20"/>
                                      <w:szCs w:val="20"/>
                                    </w:rPr>
                                    <w:t>CDRC</w:t>
                                  </w:r>
                                </w:p>
                              </w:txbxContent>
                            </wps:txbx>
                            <wps:bodyPr rot="0" vert="horz" wrap="square" lIns="91440" tIns="45720" rIns="91440" bIns="45720" anchor="ctr" anchorCtr="0" upright="1">
                              <a:noAutofit/>
                            </wps:bodyPr>
                          </wps:wsp>
                          <wps:wsp>
                            <wps:cNvPr id="103" name="Rectangle 479"/>
                            <wps:cNvSpPr>
                              <a:spLocks noChangeArrowheads="1"/>
                            </wps:cNvSpPr>
                            <wps:spPr bwMode="auto">
                              <a:xfrm>
                                <a:off x="869" y="10310"/>
                                <a:ext cx="12434" cy="3485"/>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F716468" w14:textId="77777777" w:rsidR="007A3DD3" w:rsidRPr="006054C9" w:rsidRDefault="007A3DD3" w:rsidP="00577191">
                                  <w:pPr>
                                    <w:pStyle w:val="NormalWeb"/>
                                    <w:spacing w:before="0" w:beforeAutospacing="0" w:after="0" w:afterAutospacing="0"/>
                                    <w:jc w:val="center"/>
                                    <w:rPr>
                                      <w:rFonts w:ascii="Utsaah" w:hAnsi="Utsaah" w:cs="Utsaah"/>
                                      <w:b/>
                                      <w:bCs/>
                                      <w:color w:val="000000"/>
                                      <w:kern w:val="24"/>
                                      <w:sz w:val="14"/>
                                      <w:szCs w:val="14"/>
                                    </w:rPr>
                                  </w:pPr>
                                  <w:r>
                                    <w:rPr>
                                      <w:rFonts w:ascii="Utsaah" w:hAnsi="Utsaah" w:cs="Utsaah"/>
                                      <w:b/>
                                      <w:bCs/>
                                      <w:color w:val="000000"/>
                                      <w:kern w:val="24"/>
                                      <w:sz w:val="14"/>
                                      <w:szCs w:val="14"/>
                                    </w:rPr>
                                    <w:t xml:space="preserve">Nepal Army </w:t>
                                  </w:r>
                                  <w:r w:rsidRPr="006054C9">
                                    <w:rPr>
                                      <w:rFonts w:ascii="Utsaah" w:hAnsi="Utsaah" w:cs="Utsaah"/>
                                      <w:b/>
                                      <w:bCs/>
                                      <w:color w:val="000000"/>
                                      <w:kern w:val="24"/>
                                      <w:sz w:val="14"/>
                                      <w:szCs w:val="14"/>
                                    </w:rPr>
                                    <w:t>(MNMCC)</w:t>
                                  </w:r>
                                </w:p>
                              </w:txbxContent>
                            </wps:txbx>
                            <wps:bodyPr rot="0" vert="horz" wrap="square" lIns="91440" tIns="45720" rIns="91440" bIns="45720" anchor="ctr" anchorCtr="0" upright="1">
                              <a:noAutofit/>
                            </wps:bodyPr>
                          </wps:wsp>
                          <wps:wsp>
                            <wps:cNvPr id="104" name="Rectangle 480"/>
                            <wps:cNvSpPr>
                              <a:spLocks noChangeArrowheads="1"/>
                            </wps:cNvSpPr>
                            <wps:spPr bwMode="auto">
                              <a:xfrm>
                                <a:off x="869" y="14444"/>
                                <a:ext cx="12434" cy="3486"/>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F9D9EA2" w14:textId="77777777" w:rsidR="007A3DD3" w:rsidRPr="00B50980" w:rsidRDefault="007A3DD3" w:rsidP="00577191">
                                  <w:pPr>
                                    <w:pStyle w:val="NormalWeb"/>
                                    <w:spacing w:before="0" w:beforeAutospacing="0" w:after="0" w:afterAutospacing="0"/>
                                    <w:jc w:val="center"/>
                                    <w:rPr>
                                      <w:rFonts w:ascii="Utsaah" w:hAnsi="Utsaah" w:cs="Utsaah"/>
                                      <w:b/>
                                      <w:bCs/>
                                      <w:color w:val="000000"/>
                                      <w:kern w:val="24"/>
                                      <w:sz w:val="20"/>
                                      <w:szCs w:val="20"/>
                                      <w:lang w:val="en-IN"/>
                                    </w:rPr>
                                  </w:pPr>
                                  <w:r>
                                    <w:rPr>
                                      <w:rFonts w:ascii="Utsaah" w:hAnsi="Utsaah" w:cs="Utsaah"/>
                                      <w:b/>
                                      <w:bCs/>
                                      <w:color w:val="000000"/>
                                      <w:kern w:val="24"/>
                                      <w:sz w:val="20"/>
                                      <w:szCs w:val="20"/>
                                      <w:lang w:val="en-IN"/>
                                    </w:rPr>
                                    <w:t>Airport</w:t>
                                  </w:r>
                                </w:p>
                              </w:txbxContent>
                            </wps:txbx>
                            <wps:bodyPr rot="0" vert="horz" wrap="square" lIns="91440" tIns="45720" rIns="91440" bIns="45720" anchor="ctr" anchorCtr="0" upright="1">
                              <a:noAutofit/>
                            </wps:bodyPr>
                          </wps:wsp>
                          <wps:wsp>
                            <wps:cNvPr id="105" name="Rectangle 481"/>
                            <wps:cNvSpPr>
                              <a:spLocks noChangeArrowheads="1"/>
                            </wps:cNvSpPr>
                            <wps:spPr bwMode="auto">
                              <a:xfrm>
                                <a:off x="869" y="18692"/>
                                <a:ext cx="12434" cy="3485"/>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BB9F243" w14:textId="77777777" w:rsidR="007A3DD3" w:rsidRPr="0084700A" w:rsidRDefault="007A3DD3" w:rsidP="00577191">
                                  <w:pPr>
                                    <w:pStyle w:val="NormalWeb"/>
                                    <w:spacing w:before="0" w:beforeAutospacing="0" w:after="0" w:afterAutospacing="0"/>
                                    <w:jc w:val="center"/>
                                    <w:rPr>
                                      <w:rFonts w:ascii="Utsaah" w:hAnsi="Utsaah" w:cs="Utsaah"/>
                                      <w:b/>
                                      <w:bCs/>
                                      <w:color w:val="000000"/>
                                      <w:kern w:val="24"/>
                                      <w:sz w:val="20"/>
                                      <w:szCs w:val="20"/>
                                    </w:rPr>
                                  </w:pPr>
                                  <w:r>
                                    <w:rPr>
                                      <w:rFonts w:ascii="Utsaah" w:hAnsi="Utsaah" w:cs="Utsaah"/>
                                      <w:b/>
                                      <w:bCs/>
                                      <w:color w:val="000000"/>
                                      <w:kern w:val="24"/>
                                      <w:sz w:val="20"/>
                                      <w:szCs w:val="20"/>
                                    </w:rPr>
                                    <w:t>Call Center</w:t>
                                  </w:r>
                                </w:p>
                              </w:txbxContent>
                            </wps:txbx>
                            <wps:bodyPr rot="0" vert="horz" wrap="square" lIns="91440" tIns="45720" rIns="91440" bIns="45720" anchor="ctr" anchorCtr="0" upright="1">
                              <a:noAutofit/>
                            </wps:bodyPr>
                          </wps:wsp>
                          <wps:wsp>
                            <wps:cNvPr id="106" name="Rectangle 482"/>
                            <wps:cNvSpPr>
                              <a:spLocks noChangeArrowheads="1"/>
                            </wps:cNvSpPr>
                            <wps:spPr bwMode="auto">
                              <a:xfrm>
                                <a:off x="869" y="23264"/>
                                <a:ext cx="12434" cy="3485"/>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E4261CA" w14:textId="77777777" w:rsidR="007A3DD3" w:rsidRPr="006054C9" w:rsidRDefault="007A3DD3" w:rsidP="00577191">
                                  <w:pPr>
                                    <w:pStyle w:val="NormalWeb"/>
                                    <w:spacing w:before="0" w:beforeAutospacing="0" w:after="0" w:afterAutospacing="0"/>
                                    <w:jc w:val="center"/>
                                    <w:rPr>
                                      <w:rFonts w:ascii="Utsaah" w:hAnsi="Utsaah" w:cs="Utsaah"/>
                                      <w:b/>
                                      <w:bCs/>
                                      <w:color w:val="000000"/>
                                      <w:kern w:val="24"/>
                                      <w:sz w:val="18"/>
                                      <w:szCs w:val="18"/>
                                    </w:rPr>
                                  </w:pPr>
                                  <w:r>
                                    <w:rPr>
                                      <w:rFonts w:ascii="Utsaah" w:hAnsi="Utsaah" w:cs="Utsaah"/>
                                      <w:b/>
                                      <w:bCs/>
                                      <w:color w:val="000000"/>
                                      <w:kern w:val="24"/>
                                      <w:sz w:val="18"/>
                                      <w:szCs w:val="18"/>
                                    </w:rPr>
                                    <w:t>Telecommunication office</w:t>
                                  </w:r>
                                </w:p>
                              </w:txbxContent>
                            </wps:txbx>
                            <wps:bodyPr rot="0" vert="horz" wrap="square" lIns="91440" tIns="45720" rIns="91440" bIns="45720" anchor="ctr" anchorCtr="0" upright="1">
                              <a:noAutofit/>
                            </wps:bodyPr>
                          </wps:wsp>
                          <wps:wsp>
                            <wps:cNvPr id="107" name="Straight Arrow Connector 483"/>
                            <wps:cNvCnPr>
                              <a:cxnSpLocks noChangeShapeType="1"/>
                            </wps:cNvCnPr>
                            <wps:spPr bwMode="auto">
                              <a:xfrm flipH="1" flipV="1">
                                <a:off x="13196" y="3671"/>
                                <a:ext cx="11950" cy="14259"/>
                              </a:xfrm>
                              <a:prstGeom prst="straightConnector1">
                                <a:avLst/>
                              </a:prstGeom>
                              <a:noFill/>
                              <a:ln w="952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09" name="Straight Arrow Connector 484"/>
                            <wps:cNvCnPr>
                              <a:cxnSpLocks noChangeShapeType="1"/>
                            </wps:cNvCnPr>
                            <wps:spPr bwMode="auto">
                              <a:xfrm flipH="1" flipV="1">
                                <a:off x="13196" y="7795"/>
                                <a:ext cx="11950" cy="10135"/>
                              </a:xfrm>
                              <a:prstGeom prst="straightConnector1">
                                <a:avLst/>
                              </a:prstGeom>
                              <a:noFill/>
                              <a:ln w="952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16" name="Straight Arrow Connector 485"/>
                            <wps:cNvCnPr>
                              <a:cxnSpLocks noChangeShapeType="1"/>
                            </wps:cNvCnPr>
                            <wps:spPr bwMode="auto">
                              <a:xfrm rot="10800000" flipV="1">
                                <a:off x="13303" y="18258"/>
                                <a:ext cx="12035" cy="6749"/>
                              </a:xfrm>
                              <a:prstGeom prst="straightConnector1">
                                <a:avLst/>
                              </a:prstGeom>
                              <a:noFill/>
                              <a:ln w="952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17" name="Straight Arrow Connector 486"/>
                            <wps:cNvCnPr>
                              <a:cxnSpLocks noChangeShapeType="1"/>
                            </wps:cNvCnPr>
                            <wps:spPr bwMode="auto">
                              <a:xfrm flipH="1">
                                <a:off x="13303" y="18258"/>
                                <a:ext cx="12035" cy="10883"/>
                              </a:xfrm>
                              <a:prstGeom prst="straightConnector1">
                                <a:avLst/>
                              </a:prstGeom>
                              <a:noFill/>
                              <a:ln w="952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0" name="Straight Arrow Connector 487"/>
                            <wps:cNvCnPr>
                              <a:cxnSpLocks noChangeShapeType="1"/>
                            </wps:cNvCnPr>
                            <wps:spPr bwMode="auto">
                              <a:xfrm rot="5400000">
                                <a:off x="11822" y="20066"/>
                                <a:ext cx="14697" cy="11950"/>
                              </a:xfrm>
                              <a:prstGeom prst="straightConnector1">
                                <a:avLst/>
                              </a:prstGeom>
                              <a:noFill/>
                              <a:ln w="952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2" name="Rectangle 488"/>
                            <wps:cNvSpPr>
                              <a:spLocks noChangeArrowheads="1"/>
                            </wps:cNvSpPr>
                            <wps:spPr bwMode="auto">
                              <a:xfrm>
                                <a:off x="869" y="27398"/>
                                <a:ext cx="12434" cy="3486"/>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ADCCEC1" w14:textId="77777777" w:rsidR="007A3DD3" w:rsidRPr="0084700A" w:rsidRDefault="007A3DD3" w:rsidP="00577191">
                                  <w:pPr>
                                    <w:pStyle w:val="NormalWeb"/>
                                    <w:spacing w:before="0" w:beforeAutospacing="0" w:after="0" w:afterAutospacing="0"/>
                                    <w:jc w:val="center"/>
                                    <w:rPr>
                                      <w:rFonts w:ascii="Utsaah" w:hAnsi="Utsaah" w:cs="Utsaah"/>
                                      <w:b/>
                                      <w:bCs/>
                                      <w:color w:val="000000"/>
                                      <w:kern w:val="24"/>
                                      <w:sz w:val="20"/>
                                      <w:szCs w:val="20"/>
                                    </w:rPr>
                                  </w:pPr>
                                  <w:r>
                                    <w:rPr>
                                      <w:rFonts w:ascii="Utsaah" w:hAnsi="Utsaah" w:cs="Utsaah"/>
                                      <w:b/>
                                      <w:bCs/>
                                      <w:color w:val="000000"/>
                                      <w:kern w:val="24"/>
                                      <w:sz w:val="20"/>
                                      <w:szCs w:val="20"/>
                                    </w:rPr>
                                    <w:t>Hospitals</w:t>
                                  </w:r>
                                </w:p>
                              </w:txbxContent>
                            </wps:txbx>
                            <wps:bodyPr rot="0" vert="horz" wrap="square" lIns="91440" tIns="45720" rIns="91440" bIns="45720" anchor="ctr" anchorCtr="0" upright="1">
                              <a:noAutofit/>
                            </wps:bodyPr>
                          </wps:wsp>
                          <wps:wsp>
                            <wps:cNvPr id="123" name="Straight Arrow Connector 489"/>
                            <wps:cNvCnPr>
                              <a:cxnSpLocks noChangeShapeType="1"/>
                            </wps:cNvCnPr>
                            <wps:spPr bwMode="auto">
                              <a:xfrm rot="10800000">
                                <a:off x="13303" y="12053"/>
                                <a:ext cx="11843" cy="5877"/>
                              </a:xfrm>
                              <a:prstGeom prst="straightConnector1">
                                <a:avLst/>
                              </a:prstGeom>
                              <a:noFill/>
                              <a:ln w="952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0" name="Straight Arrow Connector 490"/>
                            <wps:cNvCnPr>
                              <a:cxnSpLocks noChangeShapeType="1"/>
                            </wps:cNvCnPr>
                            <wps:spPr bwMode="auto">
                              <a:xfrm rot="10800000">
                                <a:off x="13303" y="16187"/>
                                <a:ext cx="12035" cy="2071"/>
                              </a:xfrm>
                              <a:prstGeom prst="straightConnector1">
                                <a:avLst/>
                              </a:prstGeom>
                              <a:noFill/>
                              <a:ln w="952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Rectangle 491"/>
                            <wps:cNvSpPr>
                              <a:spLocks noChangeArrowheads="1"/>
                            </wps:cNvSpPr>
                            <wps:spPr bwMode="auto">
                              <a:xfrm>
                                <a:off x="762" y="31534"/>
                                <a:ext cx="12434" cy="3486"/>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D31AD61" w14:textId="77777777" w:rsidR="007A3DD3" w:rsidRPr="006054C9" w:rsidRDefault="007A3DD3" w:rsidP="00577191">
                                  <w:pPr>
                                    <w:pStyle w:val="NormalWeb"/>
                                    <w:spacing w:before="0" w:beforeAutospacing="0" w:after="0" w:afterAutospacing="0"/>
                                    <w:jc w:val="center"/>
                                    <w:rPr>
                                      <w:rFonts w:ascii="Utsaah" w:hAnsi="Utsaah" w:cs="Utsaah"/>
                                      <w:b/>
                                      <w:bCs/>
                                      <w:color w:val="000000"/>
                                      <w:kern w:val="24"/>
                                      <w:sz w:val="14"/>
                                      <w:szCs w:val="14"/>
                                    </w:rPr>
                                  </w:pPr>
                                  <w:r>
                                    <w:rPr>
                                      <w:rFonts w:ascii="Utsaah" w:hAnsi="Utsaah" w:cs="Utsaah"/>
                                      <w:b/>
                                      <w:bCs/>
                                      <w:color w:val="000000"/>
                                      <w:kern w:val="24"/>
                                      <w:sz w:val="14"/>
                                      <w:szCs w:val="14"/>
                                    </w:rPr>
                                    <w:t>International Rescue Teams</w:t>
                                  </w:r>
                                </w:p>
                              </w:txbxContent>
                            </wps:txbx>
                            <wps:bodyPr rot="0" vert="horz" wrap="square" lIns="91440" tIns="45720" rIns="91440" bIns="45720" anchor="ctr" anchorCtr="0" upright="1">
                              <a:noAutofit/>
                            </wps:bodyPr>
                          </wps:wsp>
                          <wps:wsp>
                            <wps:cNvPr id="136" name="Straight Arrow Connector 492"/>
                            <wps:cNvCnPr>
                              <a:cxnSpLocks noChangeShapeType="1"/>
                            </wps:cNvCnPr>
                            <wps:spPr bwMode="auto">
                              <a:xfrm rot="10800000" flipV="1">
                                <a:off x="13303" y="18258"/>
                                <a:ext cx="11705" cy="2177"/>
                              </a:xfrm>
                              <a:prstGeom prst="straightConnector1">
                                <a:avLst/>
                              </a:prstGeom>
                              <a:noFill/>
                              <a:ln w="952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44" name="Rectangle 493"/>
                            <wps:cNvSpPr>
                              <a:spLocks noChangeArrowheads="1"/>
                            </wps:cNvSpPr>
                            <wps:spPr bwMode="auto">
                              <a:xfrm>
                                <a:off x="70233" y="8794"/>
                                <a:ext cx="21228" cy="3210"/>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29F23B8" w14:textId="77777777" w:rsidR="007A3DD3" w:rsidRPr="0084700A" w:rsidRDefault="007A3DD3" w:rsidP="00577191">
                                  <w:pPr>
                                    <w:pStyle w:val="NormalWeb"/>
                                    <w:spacing w:before="0" w:beforeAutospacing="0" w:after="0" w:afterAutospacing="0"/>
                                    <w:jc w:val="center"/>
                                    <w:rPr>
                                      <w:rFonts w:ascii="Utsaah" w:hAnsi="Utsaah" w:cs="Utsaah"/>
                                      <w:b/>
                                      <w:bCs/>
                                      <w:color w:val="000000"/>
                                      <w:kern w:val="24"/>
                                      <w:sz w:val="20"/>
                                      <w:szCs w:val="20"/>
                                    </w:rPr>
                                  </w:pPr>
                                  <w:r>
                                    <w:rPr>
                                      <w:rFonts w:ascii="Utsaah" w:hAnsi="Utsaah" w:cs="Utsaah"/>
                                      <w:b/>
                                      <w:bCs/>
                                      <w:color w:val="000000"/>
                                      <w:kern w:val="24"/>
                                      <w:sz w:val="20"/>
                                      <w:szCs w:val="20"/>
                                    </w:rPr>
                                    <w:t>Security of vulnerable groups</w:t>
                                  </w:r>
                                </w:p>
                              </w:txbxContent>
                            </wps:txbx>
                            <wps:bodyPr rot="0" vert="horz" wrap="square" lIns="91440" tIns="45720" rIns="91440" bIns="45720" anchor="ctr" anchorCtr="0" upright="1">
                              <a:noAutofit/>
                            </wps:bodyPr>
                          </wps:wsp>
                          <wps:wsp>
                            <wps:cNvPr id="159" name="Rectangle 494"/>
                            <wps:cNvSpPr>
                              <a:spLocks noChangeArrowheads="1"/>
                            </wps:cNvSpPr>
                            <wps:spPr bwMode="auto">
                              <a:xfrm>
                                <a:off x="70320" y="4916"/>
                                <a:ext cx="21119" cy="3314"/>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1E41F89" w14:textId="77777777" w:rsidR="007A3DD3" w:rsidRPr="0084700A" w:rsidRDefault="007A3DD3" w:rsidP="00577191">
                                  <w:pPr>
                                    <w:pStyle w:val="NormalWeb"/>
                                    <w:spacing w:before="0" w:beforeAutospacing="0" w:after="0" w:afterAutospacing="0"/>
                                    <w:jc w:val="center"/>
                                    <w:rPr>
                                      <w:rFonts w:ascii="Utsaah" w:hAnsi="Utsaah" w:cs="Utsaah"/>
                                      <w:b/>
                                      <w:bCs/>
                                      <w:color w:val="000000"/>
                                      <w:kern w:val="24"/>
                                      <w:sz w:val="20"/>
                                      <w:szCs w:val="20"/>
                                    </w:rPr>
                                  </w:pPr>
                                  <w:r>
                                    <w:rPr>
                                      <w:rFonts w:ascii="Utsaah" w:hAnsi="Utsaah" w:cs="Utsaah"/>
                                      <w:b/>
                                      <w:bCs/>
                                      <w:color w:val="000000"/>
                                      <w:kern w:val="24"/>
                                      <w:sz w:val="20"/>
                                      <w:szCs w:val="20"/>
                                    </w:rPr>
                                    <w:t>Mobilized 44,629 persons</w:t>
                                  </w:r>
                                </w:p>
                              </w:txbxContent>
                            </wps:txbx>
                            <wps:bodyPr rot="0" vert="horz" wrap="square" lIns="91440" tIns="45720" rIns="91440" bIns="45720" anchor="ctr" anchorCtr="0" upright="1">
                              <a:noAutofit/>
                            </wps:bodyPr>
                          </wps:wsp>
                          <wps:wsp>
                            <wps:cNvPr id="160" name="Rectangle 495"/>
                            <wps:cNvSpPr>
                              <a:spLocks noChangeArrowheads="1"/>
                            </wps:cNvSpPr>
                            <wps:spPr bwMode="auto">
                              <a:xfrm>
                                <a:off x="70296" y="12815"/>
                                <a:ext cx="21144" cy="282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B603A47" w14:textId="77777777" w:rsidR="007A3DD3" w:rsidRPr="0084700A" w:rsidRDefault="007A3DD3" w:rsidP="00577191">
                                  <w:pPr>
                                    <w:pStyle w:val="NormalWeb"/>
                                    <w:spacing w:before="0" w:beforeAutospacing="0" w:after="0" w:afterAutospacing="0"/>
                                    <w:jc w:val="center"/>
                                    <w:rPr>
                                      <w:rFonts w:ascii="Utsaah" w:hAnsi="Utsaah" w:cs="Utsaah"/>
                                      <w:b/>
                                      <w:bCs/>
                                      <w:color w:val="000000"/>
                                      <w:kern w:val="24"/>
                                      <w:sz w:val="20"/>
                                      <w:szCs w:val="20"/>
                                    </w:rPr>
                                  </w:pPr>
                                  <w:r>
                                    <w:rPr>
                                      <w:rFonts w:ascii="Utsaah" w:hAnsi="Utsaah" w:cs="Utsaah"/>
                                      <w:b/>
                                      <w:bCs/>
                                      <w:color w:val="000000"/>
                                      <w:kern w:val="24"/>
                                      <w:sz w:val="20"/>
                                      <w:szCs w:val="20"/>
                                    </w:rPr>
                                    <w:t>Search and rescue work</w:t>
                                  </w:r>
                                </w:p>
                              </w:txbxContent>
                            </wps:txbx>
                            <wps:bodyPr rot="0" vert="horz" wrap="square" lIns="91440" tIns="45720" rIns="91440" bIns="45720" anchor="ctr" anchorCtr="0" upright="1">
                              <a:noAutofit/>
                            </wps:bodyPr>
                          </wps:wsp>
                          <wps:wsp>
                            <wps:cNvPr id="161" name="Rectangle 496"/>
                            <wps:cNvSpPr>
                              <a:spLocks noChangeArrowheads="1"/>
                            </wps:cNvSpPr>
                            <wps:spPr bwMode="auto">
                              <a:xfrm>
                                <a:off x="70296" y="16625"/>
                                <a:ext cx="21144" cy="282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05B776D" w14:textId="77777777" w:rsidR="007A3DD3" w:rsidRPr="006054C9" w:rsidRDefault="007A3DD3" w:rsidP="00577191">
                                  <w:pPr>
                                    <w:pStyle w:val="NormalWeb"/>
                                    <w:spacing w:before="0" w:beforeAutospacing="0" w:after="0" w:afterAutospacing="0"/>
                                    <w:rPr>
                                      <w:rFonts w:ascii="Utsaah" w:hAnsi="Utsaah" w:cs="Utsaah"/>
                                      <w:b/>
                                      <w:bCs/>
                                      <w:color w:val="000000"/>
                                      <w:kern w:val="24"/>
                                      <w:sz w:val="18"/>
                                      <w:szCs w:val="18"/>
                                    </w:rPr>
                                  </w:pPr>
                                  <w:r>
                                    <w:rPr>
                                      <w:rFonts w:ascii="Utsaah" w:hAnsi="Utsaah" w:cs="Utsaah"/>
                                      <w:b/>
                                      <w:bCs/>
                                      <w:color w:val="000000"/>
                                      <w:kern w:val="24"/>
                                      <w:sz w:val="18"/>
                                      <w:szCs w:val="18"/>
                                    </w:rPr>
                                    <w:t xml:space="preserve">Mobilization of 696 vehicles </w:t>
                                  </w:r>
                                </w:p>
                              </w:txbxContent>
                            </wps:txbx>
                            <wps:bodyPr rot="0" vert="horz" wrap="square" lIns="91440" tIns="45720" rIns="91440" bIns="45720" anchor="ctr" anchorCtr="0" upright="1">
                              <a:noAutofit/>
                            </wps:bodyPr>
                          </wps:wsp>
                          <wps:wsp>
                            <wps:cNvPr id="162" name="Rectangle 497"/>
                            <wps:cNvSpPr>
                              <a:spLocks noChangeArrowheads="1"/>
                            </wps:cNvSpPr>
                            <wps:spPr bwMode="auto">
                              <a:xfrm>
                                <a:off x="70296" y="20435"/>
                                <a:ext cx="21144" cy="282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DFBE349" w14:textId="77777777" w:rsidR="007A3DD3" w:rsidRPr="006054C9" w:rsidRDefault="007A3DD3" w:rsidP="00577191">
                                  <w:pPr>
                                    <w:pStyle w:val="NormalWeb"/>
                                    <w:spacing w:before="0" w:beforeAutospacing="0" w:after="0" w:afterAutospacing="0"/>
                                    <w:jc w:val="center"/>
                                    <w:rPr>
                                      <w:rFonts w:ascii="Utsaah" w:hAnsi="Utsaah" w:cs="Utsaah"/>
                                      <w:b/>
                                      <w:bCs/>
                                      <w:color w:val="000000"/>
                                      <w:kern w:val="24"/>
                                      <w:sz w:val="18"/>
                                      <w:szCs w:val="18"/>
                                    </w:rPr>
                                  </w:pPr>
                                  <w:r>
                                    <w:rPr>
                                      <w:rFonts w:ascii="Utsaah" w:hAnsi="Utsaah" w:cs="Utsaah"/>
                                      <w:b/>
                                      <w:bCs/>
                                      <w:color w:val="000000"/>
                                      <w:kern w:val="24"/>
                                      <w:sz w:val="18"/>
                                      <w:szCs w:val="18"/>
                                    </w:rPr>
                                    <w:t>Information management</w:t>
                                  </w:r>
                                </w:p>
                              </w:txbxContent>
                            </wps:txbx>
                            <wps:bodyPr rot="0" vert="horz" wrap="square" lIns="91440" tIns="45720" rIns="91440" bIns="45720" anchor="ctr" anchorCtr="0" upright="1">
                              <a:noAutofit/>
                            </wps:bodyPr>
                          </wps:wsp>
                          <wps:wsp>
                            <wps:cNvPr id="163" name="Rectangle 498"/>
                            <wps:cNvSpPr>
                              <a:spLocks noChangeArrowheads="1"/>
                            </wps:cNvSpPr>
                            <wps:spPr bwMode="auto">
                              <a:xfrm>
                                <a:off x="70296" y="24245"/>
                                <a:ext cx="21144" cy="282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AF182C2" w14:textId="77777777" w:rsidR="007A3DD3" w:rsidRPr="00AF2A32" w:rsidRDefault="007A3DD3" w:rsidP="00577191">
                                  <w:pPr>
                                    <w:pStyle w:val="NormalWeb"/>
                                    <w:spacing w:before="0" w:beforeAutospacing="0" w:after="0" w:afterAutospacing="0"/>
                                    <w:jc w:val="center"/>
                                    <w:rPr>
                                      <w:rFonts w:ascii="Utsaah" w:hAnsi="Utsaah" w:cs="Utsaah"/>
                                      <w:b/>
                                      <w:bCs/>
                                      <w:color w:val="000000"/>
                                      <w:kern w:val="24"/>
                                      <w:sz w:val="20"/>
                                      <w:szCs w:val="20"/>
                                      <w:lang w:val="en-IN"/>
                                    </w:rPr>
                                  </w:pPr>
                                  <w:r>
                                    <w:rPr>
                                      <w:rFonts w:ascii="Utsaah" w:hAnsi="Utsaah" w:cs="Utsaah"/>
                                      <w:b/>
                                      <w:bCs/>
                                      <w:color w:val="000000"/>
                                      <w:kern w:val="24"/>
                                      <w:sz w:val="20"/>
                                      <w:szCs w:val="20"/>
                                      <w:lang w:val="en-IN"/>
                                    </w:rPr>
                                    <w:t>Emergency medical care service</w:t>
                                  </w:r>
                                </w:p>
                              </w:txbxContent>
                            </wps:txbx>
                            <wps:bodyPr rot="0" vert="horz" wrap="square" lIns="91440" tIns="45720" rIns="91440" bIns="45720" anchor="ctr" anchorCtr="0" upright="1">
                              <a:noAutofit/>
                            </wps:bodyPr>
                          </wps:wsp>
                          <wps:wsp>
                            <wps:cNvPr id="165" name="Rectangle 499"/>
                            <wps:cNvSpPr>
                              <a:spLocks noChangeArrowheads="1"/>
                            </wps:cNvSpPr>
                            <wps:spPr bwMode="auto">
                              <a:xfrm>
                                <a:off x="70296" y="27790"/>
                                <a:ext cx="21144" cy="349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0BBF3BA" w14:textId="77777777" w:rsidR="007A3DD3" w:rsidRPr="006054C9" w:rsidRDefault="007A3DD3" w:rsidP="00577191">
                                  <w:pPr>
                                    <w:pStyle w:val="NormalWeb"/>
                                    <w:spacing w:before="0" w:beforeAutospacing="0" w:after="0" w:afterAutospacing="0"/>
                                    <w:jc w:val="center"/>
                                    <w:rPr>
                                      <w:rFonts w:ascii="Utsaah" w:hAnsi="Utsaah" w:cs="Utsaah"/>
                                      <w:b/>
                                      <w:bCs/>
                                      <w:color w:val="000000"/>
                                      <w:kern w:val="24"/>
                                      <w:sz w:val="14"/>
                                      <w:szCs w:val="14"/>
                                    </w:rPr>
                                  </w:pPr>
                                  <w:r>
                                    <w:rPr>
                                      <w:rFonts w:ascii="Utsaah" w:hAnsi="Utsaah" w:cs="Utsaah"/>
                                      <w:b/>
                                      <w:bCs/>
                                      <w:color w:val="000000"/>
                                      <w:kern w:val="24"/>
                                      <w:sz w:val="14"/>
                                      <w:szCs w:val="14"/>
                                    </w:rPr>
                                    <w:t xml:space="preserve">Psychosocial counseling and entertainment programs </w:t>
                                  </w:r>
                                </w:p>
                              </w:txbxContent>
                            </wps:txbx>
                            <wps:bodyPr rot="0" vert="horz" wrap="square" lIns="91440" tIns="45720" rIns="91440" bIns="45720" anchor="ctr" anchorCtr="0" upright="1">
                              <a:noAutofit/>
                            </wps:bodyPr>
                          </wps:wsp>
                          <wps:wsp>
                            <wps:cNvPr id="166" name="Rectangle 500"/>
                            <wps:cNvSpPr>
                              <a:spLocks noChangeArrowheads="1"/>
                            </wps:cNvSpPr>
                            <wps:spPr bwMode="auto">
                              <a:xfrm>
                                <a:off x="70296" y="35714"/>
                                <a:ext cx="21144" cy="3552"/>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3C476F1" w14:textId="77777777" w:rsidR="007A3DD3" w:rsidRPr="00AF2A32" w:rsidRDefault="007A3DD3" w:rsidP="00577191">
                                  <w:pPr>
                                    <w:pStyle w:val="NormalWeb"/>
                                    <w:spacing w:before="0" w:beforeAutospacing="0" w:after="0" w:afterAutospacing="0"/>
                                    <w:jc w:val="center"/>
                                    <w:rPr>
                                      <w:rFonts w:ascii="Utsaah" w:hAnsi="Utsaah" w:cs="Utsaah"/>
                                      <w:b/>
                                      <w:bCs/>
                                      <w:color w:val="000000"/>
                                      <w:kern w:val="24"/>
                                      <w:sz w:val="20"/>
                                      <w:szCs w:val="20"/>
                                      <w:lang w:val="en-IN"/>
                                    </w:rPr>
                                  </w:pPr>
                                  <w:r>
                                    <w:rPr>
                                      <w:rFonts w:ascii="Utsaah" w:hAnsi="Utsaah" w:cs="Utsaah"/>
                                      <w:b/>
                                      <w:bCs/>
                                      <w:color w:val="000000"/>
                                      <w:kern w:val="24"/>
                                      <w:sz w:val="20"/>
                                      <w:szCs w:val="20"/>
                                      <w:lang w:val="en-IN"/>
                                    </w:rPr>
                                    <w:t>Food and drinking water supply</w:t>
                                  </w:r>
                                </w:p>
                              </w:txbxContent>
                            </wps:txbx>
                            <wps:bodyPr rot="0" vert="horz" wrap="square" lIns="91440" tIns="45720" rIns="91440" bIns="45720" anchor="ctr" anchorCtr="0" upright="1">
                              <a:noAutofit/>
                            </wps:bodyPr>
                          </wps:wsp>
                          <wps:wsp>
                            <wps:cNvPr id="169" name="Rectangle 501"/>
                            <wps:cNvSpPr>
                              <a:spLocks noChangeArrowheads="1"/>
                            </wps:cNvSpPr>
                            <wps:spPr bwMode="auto">
                              <a:xfrm>
                                <a:off x="70296" y="39731"/>
                                <a:ext cx="21144" cy="3345"/>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BC8A52C" w14:textId="77777777" w:rsidR="007A3DD3" w:rsidRPr="00AF2A32" w:rsidRDefault="007A3DD3" w:rsidP="00577191">
                                  <w:pPr>
                                    <w:pStyle w:val="NormalWeb"/>
                                    <w:spacing w:before="0" w:beforeAutospacing="0" w:after="0" w:afterAutospacing="0"/>
                                    <w:jc w:val="center"/>
                                    <w:rPr>
                                      <w:rFonts w:ascii="Utsaah" w:hAnsi="Utsaah" w:cs="Utsaah"/>
                                      <w:b/>
                                      <w:bCs/>
                                      <w:color w:val="000000"/>
                                      <w:kern w:val="24"/>
                                      <w:sz w:val="20"/>
                                      <w:szCs w:val="20"/>
                                      <w:lang w:val="en-IN"/>
                                    </w:rPr>
                                  </w:pPr>
                                  <w:r>
                                    <w:rPr>
                                      <w:rFonts w:ascii="Utsaah" w:hAnsi="Utsaah" w:cs="Utsaah"/>
                                      <w:b/>
                                      <w:bCs/>
                                      <w:color w:val="000000"/>
                                      <w:kern w:val="24"/>
                                      <w:sz w:val="20"/>
                                      <w:szCs w:val="20"/>
                                      <w:lang w:val="en-IN"/>
                                    </w:rPr>
                                    <w:t>Maintenance of Peace and security</w:t>
                                  </w:r>
                                </w:p>
                              </w:txbxContent>
                            </wps:txbx>
                            <wps:bodyPr rot="0" vert="horz" wrap="square" lIns="91440" tIns="45720" rIns="91440" bIns="45720" anchor="ctr" anchorCtr="0" upright="1">
                              <a:noAutofit/>
                            </wps:bodyPr>
                          </wps:wsp>
                          <wps:wsp>
                            <wps:cNvPr id="175" name="Rectangle 502"/>
                            <wps:cNvSpPr>
                              <a:spLocks noChangeArrowheads="1"/>
                            </wps:cNvSpPr>
                            <wps:spPr bwMode="auto">
                              <a:xfrm>
                                <a:off x="70296" y="31995"/>
                                <a:ext cx="21143" cy="3076"/>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05A55F6" w14:textId="77777777" w:rsidR="007A3DD3" w:rsidRPr="006054C9" w:rsidRDefault="007A3DD3" w:rsidP="00577191">
                                  <w:pPr>
                                    <w:pStyle w:val="NormalWeb"/>
                                    <w:spacing w:before="0" w:beforeAutospacing="0" w:after="0" w:afterAutospacing="0"/>
                                    <w:jc w:val="center"/>
                                    <w:rPr>
                                      <w:rFonts w:ascii="Utsaah" w:hAnsi="Utsaah" w:cs="Utsaah"/>
                                      <w:b/>
                                      <w:bCs/>
                                      <w:color w:val="000000"/>
                                      <w:kern w:val="24"/>
                                      <w:sz w:val="18"/>
                                      <w:szCs w:val="18"/>
                                    </w:rPr>
                                  </w:pPr>
                                  <w:r>
                                    <w:rPr>
                                      <w:rFonts w:ascii="Utsaah" w:hAnsi="Utsaah" w:cs="Utsaah"/>
                                      <w:b/>
                                      <w:bCs/>
                                      <w:color w:val="000000"/>
                                      <w:kern w:val="24"/>
                                      <w:sz w:val="18"/>
                                      <w:szCs w:val="18"/>
                                    </w:rPr>
                                    <w:t xml:space="preserve">Solar light installation and mobile charging hubs </w:t>
                                  </w:r>
                                </w:p>
                              </w:txbxContent>
                            </wps:txbx>
                            <wps:bodyPr rot="0" vert="horz" wrap="square" lIns="91440" tIns="45720" rIns="91440" bIns="45720" anchor="ctr" anchorCtr="0" upright="1">
                              <a:noAutofit/>
                            </wps:bodyPr>
                          </wps:wsp>
                          <wps:wsp>
                            <wps:cNvPr id="180" name="Rectangle 503"/>
                            <wps:cNvSpPr>
                              <a:spLocks noChangeArrowheads="1"/>
                            </wps:cNvSpPr>
                            <wps:spPr bwMode="auto">
                              <a:xfrm>
                                <a:off x="762" y="35456"/>
                                <a:ext cx="12434" cy="3420"/>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3C1CF79" w14:textId="77777777" w:rsidR="007A3DD3" w:rsidRPr="0084700A" w:rsidRDefault="007A3DD3" w:rsidP="00577191">
                                  <w:pPr>
                                    <w:pStyle w:val="NormalWeb"/>
                                    <w:spacing w:before="0" w:beforeAutospacing="0" w:after="0" w:afterAutospacing="0"/>
                                    <w:jc w:val="center"/>
                                    <w:rPr>
                                      <w:rFonts w:ascii="Utsaah" w:hAnsi="Utsaah" w:cs="Utsaah"/>
                                      <w:b/>
                                      <w:bCs/>
                                      <w:color w:val="000000"/>
                                      <w:kern w:val="24"/>
                                      <w:sz w:val="20"/>
                                      <w:szCs w:val="20"/>
                                    </w:rPr>
                                  </w:pPr>
                                  <w:r>
                                    <w:rPr>
                                      <w:rFonts w:ascii="Utsaah" w:hAnsi="Utsaah" w:cs="Utsaah"/>
                                      <w:b/>
                                      <w:bCs/>
                                      <w:color w:val="000000"/>
                                      <w:kern w:val="24"/>
                                      <w:sz w:val="20"/>
                                      <w:szCs w:val="20"/>
                                    </w:rPr>
                                    <w:t>Civil Society</w:t>
                                  </w:r>
                                </w:p>
                              </w:txbxContent>
                            </wps:txbx>
                            <wps:bodyPr rot="0" vert="horz" wrap="square" lIns="91440" tIns="45720" rIns="91440" bIns="45720" anchor="ctr" anchorCtr="0" upright="1">
                              <a:noAutofit/>
                            </wps:bodyPr>
                          </wps:wsp>
                          <wps:wsp>
                            <wps:cNvPr id="181" name="Straight Arrow Connector 504"/>
                            <wps:cNvCnPr>
                              <a:cxnSpLocks noChangeShapeType="1"/>
                            </wps:cNvCnPr>
                            <wps:spPr bwMode="auto">
                              <a:xfrm rot="5400000">
                                <a:off x="9934" y="21954"/>
                                <a:ext cx="18474" cy="11950"/>
                              </a:xfrm>
                              <a:prstGeom prst="straightConnector1">
                                <a:avLst/>
                              </a:prstGeom>
                              <a:noFill/>
                              <a:ln w="952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g:grpSp>
                        <wps:wsp>
                          <wps:cNvPr id="182" name="Rectangle 505"/>
                          <wps:cNvSpPr>
                            <a:spLocks noChangeArrowheads="1"/>
                          </wps:cNvSpPr>
                          <wps:spPr bwMode="auto">
                            <a:xfrm>
                              <a:off x="70265" y="1385"/>
                              <a:ext cx="21174" cy="282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811E0C4" w14:textId="77777777" w:rsidR="007A3DD3" w:rsidRPr="0087326C" w:rsidRDefault="007A3DD3" w:rsidP="00577191">
                                <w:pPr>
                                  <w:pStyle w:val="NormalWeb"/>
                                  <w:spacing w:before="0" w:beforeAutospacing="0" w:after="0" w:afterAutospacing="0"/>
                                  <w:jc w:val="center"/>
                                  <w:rPr>
                                    <w:rFonts w:cstheme="minorBidi"/>
                                    <w:sz w:val="20"/>
                                    <w:szCs w:val="20"/>
                                    <w:cs/>
                                  </w:rPr>
                                </w:pPr>
                                <w:r w:rsidRPr="0084700A">
                                  <w:rPr>
                                    <w:rFonts w:ascii="Utsaah" w:hAnsi="Utsaah" w:cs="Utsaah"/>
                                    <w:b/>
                                    <w:bCs/>
                                    <w:color w:val="000000"/>
                                    <w:kern w:val="24"/>
                                    <w:sz w:val="20"/>
                                    <w:szCs w:val="20"/>
                                  </w:rPr>
                                  <w:t xml:space="preserve">DBM </w:t>
                                </w:r>
                                <w:r>
                                  <w:rPr>
                                    <w:rFonts w:ascii="Utsaah" w:hAnsi="Utsaah" w:cs="Utsaah"/>
                                    <w:b/>
                                    <w:bCs/>
                                    <w:color w:val="000000"/>
                                    <w:kern w:val="24"/>
                                    <w:sz w:val="20"/>
                                    <w:szCs w:val="20"/>
                                  </w:rPr>
                                  <w:t xml:space="preserve">and </w:t>
                                </w:r>
                                <w:r w:rsidRPr="0084700A">
                                  <w:rPr>
                                    <w:rFonts w:ascii="Utsaah" w:hAnsi="Utsaah" w:cs="Utsaah"/>
                                    <w:b/>
                                    <w:bCs/>
                                    <w:color w:val="000000"/>
                                    <w:kern w:val="24"/>
                                    <w:sz w:val="20"/>
                                    <w:szCs w:val="20"/>
                                  </w:rPr>
                                  <w:t xml:space="preserve">DNA </w:t>
                                </w:r>
                                <w:r>
                                  <w:rPr>
                                    <w:rFonts w:ascii="Utsaah" w:hAnsi="Utsaah" w:cs="Utsaah"/>
                                    <w:b/>
                                    <w:bCs/>
                                    <w:color w:val="000000"/>
                                    <w:kern w:val="24"/>
                                    <w:sz w:val="20"/>
                                    <w:szCs w:val="20"/>
                                  </w:rPr>
                                  <w:t>Profiling</w:t>
                                </w:r>
                              </w:p>
                            </w:txbxContent>
                          </wps:txbx>
                          <wps:bodyPr rot="0" vert="horz" wrap="square" lIns="91440" tIns="45720" rIns="91440" bIns="45720" anchor="ctr" anchorCtr="0" upright="1">
                            <a:noAutofit/>
                          </wps:bodyPr>
                        </wps:wsp>
                      </wpg:grpSp>
                      <pic:pic xmlns:pic="http://schemas.openxmlformats.org/drawingml/2006/picture">
                        <pic:nvPicPr>
                          <pic:cNvPr id="183" name="Diagram 506"/>
                          <pic:cNvPicPr>
                            <a:picLocks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24868" y="1824"/>
                            <a:ext cx="43671" cy="4059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B3C2BB6" id="Group 5" o:spid="_x0000_s1038" style="width:529.5pt;height:248.5pt;mso-position-horizontal-relative:char;mso-position-vertical-relative:line" coordsize="91539,4431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">
                <v:group id="Group 472" o:spid="_x0000_s1039" style="position:absolute;width:91539;height:44314" coordsize="91539,4431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fcPqsxAAAANsAAAAP&#10;AAAAAAAAAAAAAAAAAKkCAABkcnMvZG93bnJldi54bWxQSwUGAAAAAAQABAD6AAAAmgMAAAAA&#10;">
                  <v:group id="Group 473" o:spid="_x0000_s1040" style="position:absolute;width:91539;height:44314" coordsize="91539,4431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wPF83xAAAANsAAAAPAAAAZHJzL2Rvd25yZXYueG1sRI9Pi8IwFMTvC36H8ARv&#10;a1rFRatRRFzxIIJ/QLw9mmdbbF5Kk23rt98sCHscZuY3zGLVmVI0VLvCsoJ4GIEgTq0uOFNwvXx/&#10;TkE4j6yxtEwKXuRgtex9LDDRtuUTNWefiQBhl6CC3PsqkdKlORl0Q1sRB+9ha4M+yDqTusY2wE0p&#10;R1H0JQ0WHBZyrGiTU/o8/xgFuxbb9TjeNofnY/O6XybH2yEmpQb9bj0H4anz/+F3e68VzMb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wPF83xAAAANsAAAAP&#10;AAAAAAAAAAAAAAAAAKkCAABkcnMvZG93bnJldi54bWxQSwUGAAAAAAQABAD6AAAAmgMAAAAA&#10;">
                    <v:rect id="Rectangle 474" o:spid="_x0000_s1041" style="position:absolute;width:91539;height:4431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Yq4GxQAA&#10;ANsAAAAPAAAAZHJzL2Rvd25yZXYueG1sRI9PawIxFMTvBb9DeEIvRbMVEd2aFS0IPRRK/XPw9ti8&#10;bpbdvKxJ1PXbN4WCx2FmfsMsV71txZV8qB0reB1nIIhLp2uuFBz229EcRIjIGlvHpOBOAVbF4GmJ&#10;uXY3/qbrLlYiQTjkqMDE2OVShtKQxTB2HXHyfpy3GJP0ldQebwluWznJspm0WHNaMNjRu6Gy2V2s&#10;gvC135xPGy79/WKzo2lw+vkyU+p52K/fQETq4yP83/7QChZT+PuSfoAs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lirgbFAAAA2wAAAA8AAAAAAAAAAAAAAAAAlwIAAGRycy9k&#10;b3ducmV2LnhtbFBLBQYAAAAABAAEAPUAAACJAwAAAAA=&#10;" filled="f" fillcolor="#f2f2f2 [3052]" strokeweight=".25pt"/>
                    <v:shapetype id="_x0000_t135" coordsize="21600,21600" o:spt="135" path="m10800,0qx21600,10800,10800,21600l0,21600,,0xe">
                      <v:stroke joinstyle="miter"/>
                      <v:path gradientshapeok="t" o:connecttype="rect" textboxrect="0,3163,18437,18437"/>
                    </v:shapetype>
                    <v:shape id="Flowchart: Delay 475" o:spid="_x0000_s1042" type="#_x0000_t135" style="position:absolute;left:45720;top:1385;width:45720;height:41691;flip:x;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0hgCxQAA&#10;ANsAAAAPAAAAZHJzL2Rvd25yZXYueG1sRI9Ba8JAFITvBf/D8gre6kaLpaauooViLiEketDbI/ua&#10;hGbfhuw2xn/vCoUeh5n5hllvR9OKgXrXWFYwn0UgiEurG64UnI5fL+8gnEfW2FomBTdysN1MntYY&#10;a3vlnIbCVyJA2MWooPa+i6V0ZU0G3cx2xMH7tr1BH2RfSd3jNcBNKxdR9CYNNhwWauzos6byp/g1&#10;CrpLdsheo/0lSYtTm+ZnO8yPVqnp87j7AOFp9P/hv3aiFayW8PgSfoDc3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3SGALFAAAA2wAAAA8AAAAAAAAAAAAAAAAAlwIAAGRycy9k&#10;b3ducmV2LnhtbFBLBQYAAAAABAAEAPUAAACJAwAAAAA=&#10;" filled="f" strokecolor="#4f81bd [3204]" strokeweight=".25pt"/>
                    <v:oval id="Oval 476" o:spid="_x0000_s1043" style="position:absolute;left:36576;top:11834;width:20574;height:2057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IqOJwwAA&#10;ANwAAAAPAAAAZHJzL2Rvd25yZXYueG1sRI9BawIxEIXvBf9DGMGbJnqQsjWKtAj2uFZwvQ2b6WZx&#10;M1k2Ubf/vnMo9DbDe/PeN5vdGDr1oCG1kS0sFwYUcR1dy42F89dh/goqZWSHXWSy8EMJdtvJywYL&#10;F59c0uOUGyUhnAq04HPuC61T7SlgWsSeWLTvOATMsg6NdgM+JTx0emXMWgdsWRo89vTuqb6d7sFC&#10;da3uy3L16S/VgV1pzPHjMkZrZ9Nx/wYq05j/zX/XRyf4RvDlGZlAb3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wIqOJwwAAANwAAAAPAAAAAAAAAAAAAAAAAJcCAABkcnMvZG93&#10;bnJldi54bWxQSwUGAAAAAAQABAD1AAAAhwMAAAAA&#10;" fillcolor="#f2f2f2 [3052]" strokecolor="#4f81bd [3204]" strokeweight="2pt">
                      <v:textbox>
                        <w:txbxContent>
                          <w:p w14:paraId="2E56C959" w14:textId="77777777" w:rsidR="007A3DD3" w:rsidRPr="003456F0" w:rsidRDefault="007A3DD3" w:rsidP="00577191">
                            <w:pPr>
                              <w:pStyle w:val="NormalWeb"/>
                              <w:spacing w:before="0" w:beforeAutospacing="0" w:after="0" w:afterAutospacing="0"/>
                              <w:jc w:val="center"/>
                              <w:rPr>
                                <w:sz w:val="20"/>
                                <w:szCs w:val="20"/>
                              </w:rPr>
                            </w:pPr>
                            <w:r w:rsidRPr="003456F0">
                              <w:rPr>
                                <w:rFonts w:ascii="Utsaah" w:hAnsi="Utsaah" w:cs="Utsaah"/>
                                <w:b/>
                                <w:bCs/>
                                <w:color w:val="000000"/>
                                <w:kern w:val="24"/>
                                <w:sz w:val="36"/>
                                <w:szCs w:val="36"/>
                              </w:rPr>
                              <w:t>Nepal Police Command Center</w:t>
                            </w:r>
                          </w:p>
                        </w:txbxContent>
                      </v:textbox>
                    </v:oval>
                    <v:rect id="Rectangle 477" o:spid="_x0000_s1044" style="position:absolute;left:762;top:6043;width:12434;height:35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" filled="f" strokecolor="black [3213]" strokeweight=".25pt">
                      <v:textbox>
                        <w:txbxContent>
                          <w:p w14:paraId="42E38349" w14:textId="77777777" w:rsidR="007A3DD3" w:rsidRPr="0084700A" w:rsidRDefault="007A3DD3" w:rsidP="00577191">
                            <w:pPr>
                              <w:pStyle w:val="NormalWeb"/>
                              <w:spacing w:before="0" w:beforeAutospacing="0" w:after="0" w:afterAutospacing="0"/>
                              <w:jc w:val="center"/>
                              <w:rPr>
                                <w:rFonts w:ascii="Utsaah" w:hAnsi="Utsaah" w:cs="Utsaah"/>
                                <w:b/>
                                <w:bCs/>
                                <w:color w:val="000000"/>
                                <w:kern w:val="24"/>
                                <w:sz w:val="20"/>
                                <w:szCs w:val="20"/>
                              </w:rPr>
                            </w:pPr>
                            <w:r w:rsidRPr="0084700A">
                              <w:rPr>
                                <w:rFonts w:ascii="Utsaah" w:hAnsi="Utsaah" w:cs="Utsaah"/>
                                <w:b/>
                                <w:bCs/>
                                <w:color w:val="000000"/>
                                <w:kern w:val="24"/>
                                <w:sz w:val="20"/>
                                <w:szCs w:val="20"/>
                              </w:rPr>
                              <w:t>NEOC</w:t>
                            </w:r>
                          </w:p>
                        </w:txbxContent>
                      </v:textbox>
                    </v:rect>
                    <v:rect id="Rectangle 478" o:spid="_x0000_s1045" style="position:absolute;left:762;top:1928;width:12434;height:348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Kch3wQAA&#10;ANwAAAAPAAAAZHJzL2Rvd25yZXYueG1sRE9Na8JAEL0X+h+WKXgpdbdii0RXESHQk1Ar7XXIjkna&#10;zGzIrib5911B8DaP9zmrzcCNulAXai8WXqcGFEnhXS2lheNX/rIAFSKKw8YLWRgpwGb9+LDCzPle&#10;PulyiKVKIRIytFDF2GZah6IixjD1LUniTr5jjAl2pXYd9imcGz0z5l0z1pIaKmxpV1HxdzizhflP&#10;eP5e7PVoIh9/mcf87dzn1k6ehu0SVKQh3sU394dL880Mrs+kC/T6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dCnId8EAAADcAAAADwAAAAAAAAAAAAAAAACXAgAAZHJzL2Rvd25y&#10;ZXYueG1sUEsFBgAAAAAEAAQA9QAAAIUDAAAAAA==&#10;" filled="f" strokecolor="black [3213]" strokeweight=".25pt">
                      <v:textbox>
                        <w:txbxContent>
                          <w:p w14:paraId="334D8105" w14:textId="77777777" w:rsidR="007A3DD3" w:rsidRPr="0084700A" w:rsidRDefault="007A3DD3" w:rsidP="00577191">
                            <w:pPr>
                              <w:pStyle w:val="NormalWeb"/>
                              <w:spacing w:before="0" w:beforeAutospacing="0" w:after="0" w:afterAutospacing="0"/>
                              <w:jc w:val="center"/>
                              <w:rPr>
                                <w:rFonts w:ascii="Utsaah" w:hAnsi="Utsaah" w:cs="Utsaah"/>
                                <w:b/>
                                <w:bCs/>
                                <w:color w:val="000000"/>
                                <w:kern w:val="24"/>
                                <w:sz w:val="20"/>
                                <w:szCs w:val="20"/>
                              </w:rPr>
                            </w:pPr>
                            <w:r w:rsidRPr="0084700A">
                              <w:rPr>
                                <w:rFonts w:ascii="Utsaah" w:hAnsi="Utsaah" w:cs="Utsaah"/>
                                <w:b/>
                                <w:bCs/>
                                <w:color w:val="000000"/>
                                <w:kern w:val="24"/>
                                <w:sz w:val="20"/>
                                <w:szCs w:val="20"/>
                              </w:rPr>
                              <w:t>CDRC</w:t>
                            </w:r>
                          </w:p>
                        </w:txbxContent>
                      </v:textbox>
                    </v:rect>
                    <v:rect id="Rectangle 479" o:spid="_x0000_s1046" style="position:absolute;left:869;top:10310;width:12434;height:348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ZW3swgAA&#10;ANwAAAAPAAAAZHJzL2Rvd25yZXYueG1sRE/JasMwEL0X+g9iCrmUROqSENwooRQMORWy0F4Ha2o7&#10;8YyMpcT231eFQG/zeOusNgM36kpdqL1YeJoZUCSFd7WUFo6HfLoEFSKKw8YLWRgpwGZ9f7fCzPle&#10;dnTdx1KlEAkZWqhibDOtQ1ERY5j5liRxP75jjAl2pXYd9imcG/1szEIz1pIaKmzpo6LivL+whdfv&#10;8Pi1/NSjiXw8MY/5/NLn1k4ehvc3UJGG+C++ubcuzTcv8PdMukCvf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tlbezCAAAA3AAAAA8AAAAAAAAAAAAAAAAAlwIAAGRycy9kb3du&#10;cmV2LnhtbFBLBQYAAAAABAAEAPUAAACGAwAAAAA=&#10;" filled="f" strokecolor="black [3213]" strokeweight=".25pt">
                      <v:textbox>
                        <w:txbxContent>
                          <w:p w14:paraId="2F716468" w14:textId="77777777" w:rsidR="007A3DD3" w:rsidRPr="006054C9" w:rsidRDefault="007A3DD3" w:rsidP="00577191">
                            <w:pPr>
                              <w:pStyle w:val="NormalWeb"/>
                              <w:spacing w:before="0" w:beforeAutospacing="0" w:after="0" w:afterAutospacing="0"/>
                              <w:jc w:val="center"/>
                              <w:rPr>
                                <w:rFonts w:ascii="Utsaah" w:hAnsi="Utsaah" w:cs="Utsaah"/>
                                <w:b/>
                                <w:bCs/>
                                <w:color w:val="000000"/>
                                <w:kern w:val="24"/>
                                <w:sz w:val="14"/>
                                <w:szCs w:val="14"/>
                              </w:rPr>
                            </w:pPr>
                            <w:r>
                              <w:rPr>
                                <w:rFonts w:ascii="Utsaah" w:hAnsi="Utsaah" w:cs="Utsaah"/>
                                <w:b/>
                                <w:bCs/>
                                <w:color w:val="000000"/>
                                <w:kern w:val="24"/>
                                <w:sz w:val="14"/>
                                <w:szCs w:val="14"/>
                              </w:rPr>
                              <w:t xml:space="preserve">Nepal Army </w:t>
                            </w:r>
                            <w:r w:rsidRPr="006054C9">
                              <w:rPr>
                                <w:rFonts w:ascii="Utsaah" w:hAnsi="Utsaah" w:cs="Utsaah"/>
                                <w:b/>
                                <w:bCs/>
                                <w:color w:val="000000"/>
                                <w:kern w:val="24"/>
                                <w:sz w:val="14"/>
                                <w:szCs w:val="14"/>
                              </w:rPr>
                              <w:t>(MNMCC)</w:t>
                            </w:r>
                          </w:p>
                        </w:txbxContent>
                      </v:textbox>
                    </v:rect>
                    <v:rect id="Rectangle 480" o:spid="_x0000_s1047" style="position:absolute;left:869;top:14444;width:12434;height:348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" filled="f" strokecolor="black [3213]" strokeweight=".25pt">
                      <v:textbox>
                        <w:txbxContent>
                          <w:p w14:paraId="3F9D9EA2" w14:textId="77777777" w:rsidR="007A3DD3" w:rsidRPr="00B50980" w:rsidRDefault="007A3DD3" w:rsidP="00577191">
                            <w:pPr>
                              <w:pStyle w:val="NormalWeb"/>
                              <w:spacing w:before="0" w:beforeAutospacing="0" w:after="0" w:afterAutospacing="0"/>
                              <w:jc w:val="center"/>
                              <w:rPr>
                                <w:rFonts w:ascii="Utsaah" w:hAnsi="Utsaah" w:cs="Utsaah"/>
                                <w:b/>
                                <w:bCs/>
                                <w:color w:val="000000"/>
                                <w:kern w:val="24"/>
                                <w:sz w:val="20"/>
                                <w:szCs w:val="20"/>
                                <w:lang w:val="en-IN"/>
                              </w:rPr>
                            </w:pPr>
                            <w:r>
                              <w:rPr>
                                <w:rFonts w:ascii="Utsaah" w:hAnsi="Utsaah" w:cs="Utsaah"/>
                                <w:b/>
                                <w:bCs/>
                                <w:color w:val="000000"/>
                                <w:kern w:val="24"/>
                                <w:sz w:val="20"/>
                                <w:szCs w:val="20"/>
                                <w:lang w:val="en-IN"/>
                              </w:rPr>
                              <w:t>Airport</w:t>
                            </w:r>
                          </w:p>
                        </w:txbxContent>
                      </v:textbox>
                    </v:rect>
                    <v:rect id="Rectangle 481" o:spid="_x0000_s1048" style="position:absolute;left:869;top:18692;width:12434;height:348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" filled="f" strokecolor="black [3213]" strokeweight=".25pt">
                      <v:textbox>
                        <w:txbxContent>
                          <w:p w14:paraId="2BB9F243" w14:textId="77777777" w:rsidR="007A3DD3" w:rsidRPr="0084700A" w:rsidRDefault="007A3DD3" w:rsidP="00577191">
                            <w:pPr>
                              <w:pStyle w:val="NormalWeb"/>
                              <w:spacing w:before="0" w:beforeAutospacing="0" w:after="0" w:afterAutospacing="0"/>
                              <w:jc w:val="center"/>
                              <w:rPr>
                                <w:rFonts w:ascii="Utsaah" w:hAnsi="Utsaah" w:cs="Utsaah"/>
                                <w:b/>
                                <w:bCs/>
                                <w:color w:val="000000"/>
                                <w:kern w:val="24"/>
                                <w:sz w:val="20"/>
                                <w:szCs w:val="20"/>
                              </w:rPr>
                            </w:pPr>
                            <w:r>
                              <w:rPr>
                                <w:rFonts w:ascii="Utsaah" w:hAnsi="Utsaah" w:cs="Utsaah"/>
                                <w:b/>
                                <w:bCs/>
                                <w:color w:val="000000"/>
                                <w:kern w:val="24"/>
                                <w:sz w:val="20"/>
                                <w:szCs w:val="20"/>
                              </w:rPr>
                              <w:t>Call Center</w:t>
                            </w:r>
                          </w:p>
                        </w:txbxContent>
                      </v:textbox>
                    </v:rect>
                    <v:rect id="Rectangle 482" o:spid="_x0000_s1049" style="position:absolute;left:869;top:23264;width:12434;height:348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Es50wQAA&#10;ANwAAAAPAAAAZHJzL2Rvd25yZXYueG1sRE9Na8JAEL0X+h+WKfRS6m6LikRXKYVAT4Wq6HXITpPY&#10;zGzIrib5911B8DaP9zmrzcCNulAXai8W3iYGFEnhXS2lhf0uf12AChHFYeOFLIwUYLN+fFhh5nwv&#10;P3TZxlKlEAkZWqhibDOtQ1ERY5j4liRxv75jjAl2pXYd9imcG/1uzFwz1pIaKmzps6Lib3tmC9Nj&#10;eDksvvVoIu9PzGM+O/e5tc9Pw8cSVKQh3sU395dL880crs+kC/T6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CxLOdMEAAADcAAAADwAAAAAAAAAAAAAAAACXAgAAZHJzL2Rvd25y&#10;ZXYueG1sUEsFBgAAAAAEAAQA9QAAAIUDAAAAAA==&#10;" filled="f" strokecolor="black [3213]" strokeweight=".25pt">
                      <v:textbox>
                        <w:txbxContent>
                          <w:p w14:paraId="7E4261CA" w14:textId="77777777" w:rsidR="007A3DD3" w:rsidRPr="006054C9" w:rsidRDefault="007A3DD3" w:rsidP="00577191">
                            <w:pPr>
                              <w:pStyle w:val="NormalWeb"/>
                              <w:spacing w:before="0" w:beforeAutospacing="0" w:after="0" w:afterAutospacing="0"/>
                              <w:jc w:val="center"/>
                              <w:rPr>
                                <w:rFonts w:ascii="Utsaah" w:hAnsi="Utsaah" w:cs="Utsaah"/>
                                <w:b/>
                                <w:bCs/>
                                <w:color w:val="000000"/>
                                <w:kern w:val="24"/>
                                <w:sz w:val="18"/>
                                <w:szCs w:val="18"/>
                              </w:rPr>
                            </w:pPr>
                            <w:r>
                              <w:rPr>
                                <w:rFonts w:ascii="Utsaah" w:hAnsi="Utsaah" w:cs="Utsaah"/>
                                <w:b/>
                                <w:bCs/>
                                <w:color w:val="000000"/>
                                <w:kern w:val="24"/>
                                <w:sz w:val="18"/>
                                <w:szCs w:val="18"/>
                              </w:rPr>
                              <w:t>Telecommunication office</w:t>
                            </w:r>
                          </w:p>
                        </w:txbxContent>
                      </v:textbox>
                    </v:rect>
                    <v:shape id="Straight Arrow Connector 483" o:spid="_x0000_s1050" type="#_x0000_t32" style="position:absolute;left:13196;top:3671;width:11950;height:14259;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6aNisMAAADcAAAADwAAAGRycy9kb3ducmV2LnhtbERPzWoCMRC+C32HMIXe3MQerGyNItqW&#10;Inhw7QMMm3F3dTNZk3Td+vRNoeBtPr7fmS8H24qefGgca5hkCgRx6UzDlYavw/t4BiJEZIOtY9Lw&#10;QwGWi4fRHHPjrrynvoiVSCEcctRQx9jlUoayJoshcx1x4o7OW4wJ+koaj9cUblv5rNRUWmw4NdTY&#10;0bqm8lx8Ww29n37s1Fux6bZmVpzd8bTfXW5aPz0Oq1cQkYZ4F/+7P02ar17g75l0gVz8A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mjYrDAAAA3AAAAA8AAAAAAAAAAAAA&#10;AAAAoQIAAGRycy9kb3ducmV2LnhtbFBLBQYAAAAABAAEAPkAAACRAwAAAAA=&#10;" strokecolor="#4579b8 [3044]">
                      <v:stroke endarrow="block"/>
                    </v:shape>
                    <v:shape id="Straight Arrow Connector 484" o:spid="_x0000_s1051" type="#_x0000_t32" style="position:absolute;left:13196;top:7795;width:11950;height:10135;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XW8Y8MAAADcAAAADwAAAGRycy9kb3ducmV2LnhtbERPzWoCMRC+F/oOYQq9dRN7EN0aRbQt&#10;RfDgtg8wbMbd1c1kTdJ169MbQehtPr7fmS0G24qefGgcaxhlCgRx6UzDlYaf74+XCYgQkQ22jknD&#10;HwVYzB8fZpgbd+Yd9UWsRArhkKOGOsYulzKUNVkMmeuIE7d33mJM0FfSeDyncNvKV6XG0mLDqaHG&#10;jlY1lcfi12ro/fhzq96Ldbcxk+Lo9ofd9nTR+vlpWL6BiDTEf/Hd/WXSfDWF2zPpAjm/A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F1vGPDAAAA3AAAAA8AAAAAAAAAAAAA&#10;AAAAoQIAAGRycy9kb3ducmV2LnhtbFBLBQYAAAAABAAEAPkAAACRAwAAAAA=&#10;" strokecolor="#4579b8 [3044]">
                      <v:stroke endarrow="block"/>
                    </v:shape>
                    <v:shape id="Straight Arrow Connector 485" o:spid="_x0000_s1052" type="#_x0000_t32" style="position:absolute;left:13303;top:18258;width:12035;height:6749;rotation:18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pmt38EAAADcAAAADwAAAGRycy9kb3ducmV2LnhtbERPS4vCMBC+L/gfwgh7W1P3IEs1ShGU&#10;XRHB133ajG2xmZQk1vrvzYLgbT6+58wWvWlER87XlhWMRwkI4sLqmksFp+Pq6weED8gaG8uk4EEe&#10;FvPBxwxTbe+8p+4QShFD2KeooAqhTaX0RUUG/ci2xJG7WGcwROhKqR3eY7hp5HeSTKTBmmNDhS0t&#10;Kyquh5tR4Lu/rbWnfXbeudtmXWT5Mt/kSn0O+2wKIlAf3uKX+1fH+eMJ/D8TL5DzJ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qma3fwQAAANwAAAAPAAAAAAAAAAAAAAAA&#10;AKECAABkcnMvZG93bnJldi54bWxQSwUGAAAAAAQABAD5AAAAjwMAAAAA&#10;" strokecolor="#4579b8 [3044]">
                      <v:stroke endarrow="block"/>
                    </v:shape>
                    <v:shape id="Straight Arrow Connector 486" o:spid="_x0000_s1053" type="#_x0000_t32" style="position:absolute;left:13303;top:18258;width:12035;height:10883;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jpvcMIAAADcAAAADwAAAGRycy9kb3ducmV2LnhtbERPTWsCMRC9C/6HMIXeNKvFtWyNIoKl&#10;eKsrnqeb6WbpZrImUVd/fVMoeJvH+5zFqretuJAPjWMFk3EGgrhyuuFawaHcjl5BhIissXVMCm4U&#10;YLUcDhZYaHflT7rsYy1SCIcCFZgYu0LKUBmyGMauI07ct/MWY4K+ltrjNYXbVk6zLJcWG04NBjva&#10;GKp+9mer4Ks86ZnJS73zLy7Pb/fjfHd+V+r5qV+/gYjUx4f43/2h0/zJHP6eSRfI5S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jpvcMIAAADcAAAADwAAAAAAAAAAAAAA&#10;AAChAgAAZHJzL2Rvd25yZXYueG1sUEsFBgAAAAAEAAQA+QAAAJADAAAAAA==&#10;" strokecolor="#4579b8 [3044]">
                      <v:stroke endarrow="block"/>
                    </v:shape>
                    <v:shape id="Straight Arrow Connector 487" o:spid="_x0000_s1054" type="#_x0000_t32" style="position:absolute;left:11822;top:20066;width:14697;height:11950;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hNixcQAAADcAAAADwAAAGRycy9kb3ducmV2LnhtbESPQU/DMAyF70j8h8hI3FjKDhN0y6Yx&#10;aWInJNZddrMS05Q1TtWErPDr8QGJm5/8vufn1WYKvSo0pi6ygcdZBYrYRtdxa+DU7B+eQKWM7LCP&#10;TAa+KcFmfXuzwtrFK79TOeZWSQinGg34nIda62Q9BUyzOBDL7iOOAbPIsdVuxKuEh17Pq2qhA3Ys&#10;FzwOtPNkL8evIDWey/kH/YvX7dvrwtpD+WyaYsz93bRdgso05X/zH31wws2lvjwjE+j1L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aE2LFxAAAANwAAAAPAAAAAAAAAAAA&#10;AAAAAKECAABkcnMvZG93bnJldi54bWxQSwUGAAAAAAQABAD5AAAAkgMAAAAA&#10;" strokecolor="#4579b8 [3044]">
                      <v:stroke endarrow="block"/>
                    </v:shape>
                    <v:rect id="Rectangle 488" o:spid="_x0000_s1055" style="position:absolute;left:869;top:27398;width:12434;height:348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JQXwQAA&#10;ANwAAAAPAAAAZHJzL2Rvd25yZXYueG1sRE9Na8JAEL0X/A/LCF6KbhpakdRVRAj0JNSKXofsNEmb&#10;mQ3Z1ST/vlsQvM3jfc56O3CjbtT52omBl0UCiqRwtpbSwOkrn69A+YBisXFCBkbysN1MntaYWdfL&#10;J92OoVQxRHyGBqoQ2kxrX1TE6BeuJYnct+sYQ4RdqW2HfQznRqdJstSMtcSGClvaV1T8Hq9s4PXi&#10;n8+rgx6TwKcf5jF/u/a5MbPpsHsHFWgID/Hd/WHj/DSF/2fiBXrz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P5yUF8EAAADcAAAADwAAAAAAAAAAAAAAAACXAgAAZHJzL2Rvd25y&#10;ZXYueG1sUEsFBgAAAAAEAAQA9QAAAIUDAAAAAA==&#10;" filled="f" strokecolor="black [3213]" strokeweight=".25pt">
                      <v:textbox>
                        <w:txbxContent>
                          <w:p w14:paraId="6ADCCEC1" w14:textId="77777777" w:rsidR="007A3DD3" w:rsidRPr="0084700A" w:rsidRDefault="007A3DD3" w:rsidP="00577191">
                            <w:pPr>
                              <w:pStyle w:val="NormalWeb"/>
                              <w:spacing w:before="0" w:beforeAutospacing="0" w:after="0" w:afterAutospacing="0"/>
                              <w:jc w:val="center"/>
                              <w:rPr>
                                <w:rFonts w:ascii="Utsaah" w:hAnsi="Utsaah" w:cs="Utsaah"/>
                                <w:b/>
                                <w:bCs/>
                                <w:color w:val="000000"/>
                                <w:kern w:val="24"/>
                                <w:sz w:val="20"/>
                                <w:szCs w:val="20"/>
                              </w:rPr>
                            </w:pPr>
                            <w:r>
                              <w:rPr>
                                <w:rFonts w:ascii="Utsaah" w:hAnsi="Utsaah" w:cs="Utsaah"/>
                                <w:b/>
                                <w:bCs/>
                                <w:color w:val="000000"/>
                                <w:kern w:val="24"/>
                                <w:sz w:val="20"/>
                                <w:szCs w:val="20"/>
                              </w:rPr>
                              <w:t>Hospitals</w:t>
                            </w:r>
                          </w:p>
                        </w:txbxContent>
                      </v:textbox>
                    </v:rect>
                    <v:shape id="Straight Arrow Connector 489" o:spid="_x0000_s1056" type="#_x0000_t32" style="position:absolute;left:13303;top:12053;width:11843;height:5877;rotation:18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9Z+HsIAAADcAAAADwAAAGRycy9kb3ducmV2LnhtbERPS2vCQBC+F/oflin0UppNFURSV1Gh&#10;j2s0VnsbspNsMDsbsqvGf+8Khd7m43vObDHYVpyp941jBW9JCoK4dLrhWkGx/XidgvABWWPrmBRc&#10;ycNi/vgww0y7C+d03oRaxBD2GSowIXSZlL40ZNEnriOOXOV6iyHCvpa6x0sMt60cpelEWmw4Nhjs&#10;aG2oPG5OVsGLlDnhb15/7k21+il248PJfyn1/DQs30EEGsK/+M/9reP80Rjuz8QL5PwG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9Z+HsIAAADcAAAADwAAAAAAAAAAAAAA&#10;AAChAgAAZHJzL2Rvd25yZXYueG1sUEsFBgAAAAAEAAQA+QAAAJADAAAAAA==&#10;" strokecolor="#4579b8 [3044]">
                      <v:stroke endarrow="block"/>
                    </v:shape>
                    <v:shape id="Straight Arrow Connector 490" o:spid="_x0000_s1057" type="#_x0000_t32" style="position:absolute;left:13303;top:16187;width:12035;height:2071;rotation:18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12tMUAAADcAAAADwAAAGRycy9kb3ducmV2LnhtbESPQWvCQBCF7wX/wzKCl6IbK5SSukoV&#10;rL1GrdrbkB2zodnZkF01/fedQ6G3Gd6b976ZL3vfqBt1sQ5sYDrJQBGXwdZcGTjsN+MXUDEhW2wC&#10;k4EfirBcDB7mmNtw54Juu1QpCeGYowGXUptrHUtHHuMktMSiXULnMcnaVdp2eJdw3+inLHvWHmuW&#10;BoctrR2V37urN/CodUH4VVTvJ3dZHQ+fs/M1bo0ZDfu3V1CJ+vRv/rv+sII/E3x5RibQi1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t12tMUAAADcAAAADwAAAAAAAAAA&#10;AAAAAAChAgAAZHJzL2Rvd25yZXYueG1sUEsFBgAAAAAEAAQA+QAAAJMDAAAAAA==&#10;" strokecolor="#4579b8 [3044]">
                      <v:stroke endarrow="block"/>
                    </v:shape>
                    <v:rect id="Rectangle 491" o:spid="_x0000_s1058" style="position:absolute;left:762;top:31534;width:12434;height:348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l5y9wgAA&#10;ANwAAAAPAAAAZHJzL2Rvd25yZXYueG1sRE9Na8JAEL0X/A/LCF5K3djWItFVpBDwJFTFXofsNIlm&#10;ZkN2Ncm/dwuF3ubxPme16blWd2p95cTAbJqAIsmdraQwcDpmLwtQPqBYrJ2QgYE8bNajpxWm1nXy&#10;RfdDKFQMEZ+igTKEJtXa5yUx+qlrSCL341rGEGFbaNtiF8O51q9J8qEZK4kNJTb0WVJ+PdzYwPu3&#10;fz4v9npIAp8uzEM2v3WZMZNxv12CCtSHf/Gfe2fj/LcZ/D4TL9Dr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qXnL3CAAAA3AAAAA8AAAAAAAAAAAAAAAAAlwIAAGRycy9kb3du&#10;cmV2LnhtbFBLBQYAAAAABAAEAPUAAACGAwAAAAA=&#10;" filled="f" strokecolor="black [3213]" strokeweight=".25pt">
                      <v:textbox>
                        <w:txbxContent>
                          <w:p w14:paraId="4D31AD61" w14:textId="77777777" w:rsidR="007A3DD3" w:rsidRPr="006054C9" w:rsidRDefault="007A3DD3" w:rsidP="00577191">
                            <w:pPr>
                              <w:pStyle w:val="NormalWeb"/>
                              <w:spacing w:before="0" w:beforeAutospacing="0" w:after="0" w:afterAutospacing="0"/>
                              <w:jc w:val="center"/>
                              <w:rPr>
                                <w:rFonts w:ascii="Utsaah" w:hAnsi="Utsaah" w:cs="Utsaah"/>
                                <w:b/>
                                <w:bCs/>
                                <w:color w:val="000000"/>
                                <w:kern w:val="24"/>
                                <w:sz w:val="14"/>
                                <w:szCs w:val="14"/>
                              </w:rPr>
                            </w:pPr>
                            <w:r>
                              <w:rPr>
                                <w:rFonts w:ascii="Utsaah" w:hAnsi="Utsaah" w:cs="Utsaah"/>
                                <w:b/>
                                <w:bCs/>
                                <w:color w:val="000000"/>
                                <w:kern w:val="24"/>
                                <w:sz w:val="14"/>
                                <w:szCs w:val="14"/>
                              </w:rPr>
                              <w:t>International Rescue Teams</w:t>
                            </w:r>
                          </w:p>
                        </w:txbxContent>
                      </v:textbox>
                    </v:rect>
                    <v:shape id="Straight Arrow Connector 492" o:spid="_x0000_s1059" type="#_x0000_t32" style="position:absolute;left:13303;top:18258;width:11705;height:2177;rotation:18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Szxv8EAAADcAAAADwAAAGRycy9kb3ducmV2LnhtbERP24rCMBB9X/Afwgi+rakKslSjFEHZ&#10;lUXw9j5txrbYTEoSa/fvNwvCvs3hXGe57k0jOnK+tqxgMk5AEBdW11wquJy37x8gfEDW2FgmBT/k&#10;Yb0avC0x1fbJR+pOoRQxhH2KCqoQ2lRKX1Rk0I9tSxy5m3UGQ4SulNrhM4abRk6TZC4N1hwbKmxp&#10;U1FxPz2MAt99fVt7OWbXg3vsd0WWb/J9rtRo2GcLEIH68C9+uT91nD+bw98z8QK5+gU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hLPG/wQAAANwAAAAPAAAAAAAAAAAAAAAA&#10;AKECAABkcnMvZG93bnJldi54bWxQSwUGAAAAAAQABAD5AAAAjwMAAAAA&#10;" strokecolor="#4579b8 [3044]">
                      <v:stroke endarrow="block"/>
                    </v:shape>
                    <v:rect id="Rectangle 493" o:spid="_x0000_s1060" style="position:absolute;left:70233;top:8794;width:21228;height:32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5kxYwgAA&#10;ANwAAAAPAAAAZHJzL2Rvd25yZXYueG1sRE9Na8JAEL0X+h+WKXgpdVNJi0RXESHQU0Eb2uuQHZNo&#10;ZjZkV5P8+65Q6G0e73PW25FbdaPeN04MvM4TUCSls41UBoqv/GUJygcUi60TMjCRh+3m8WGNmXWD&#10;HOh2DJWKIeIzNFCH0GVa+7ImRj93HUnkTq5nDBH2lbY9DjGcW71IknfN2EhsqLGjfU3l5XhlA+mP&#10;f/5efuopCVycmaf87Trkxsyext0KVKAx/Iv/3B82zk9TuD8TL9Cb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LmTFjCAAAA3AAAAA8AAAAAAAAAAAAAAAAAlwIAAGRycy9kb3du&#10;cmV2LnhtbFBLBQYAAAAABAAEAPUAAACGAwAAAAA=&#10;" filled="f" strokecolor="black [3213]" strokeweight=".25pt">
                      <v:textbox>
                        <w:txbxContent>
                          <w:p w14:paraId="629F23B8" w14:textId="77777777" w:rsidR="007A3DD3" w:rsidRPr="0084700A" w:rsidRDefault="007A3DD3" w:rsidP="00577191">
                            <w:pPr>
                              <w:pStyle w:val="NormalWeb"/>
                              <w:spacing w:before="0" w:beforeAutospacing="0" w:after="0" w:afterAutospacing="0"/>
                              <w:jc w:val="center"/>
                              <w:rPr>
                                <w:rFonts w:ascii="Utsaah" w:hAnsi="Utsaah" w:cs="Utsaah"/>
                                <w:b/>
                                <w:bCs/>
                                <w:color w:val="000000"/>
                                <w:kern w:val="24"/>
                                <w:sz w:val="20"/>
                                <w:szCs w:val="20"/>
                              </w:rPr>
                            </w:pPr>
                            <w:r>
                              <w:rPr>
                                <w:rFonts w:ascii="Utsaah" w:hAnsi="Utsaah" w:cs="Utsaah"/>
                                <w:b/>
                                <w:bCs/>
                                <w:color w:val="000000"/>
                                <w:kern w:val="24"/>
                                <w:sz w:val="20"/>
                                <w:szCs w:val="20"/>
                              </w:rPr>
                              <w:t>Security of vulnerable groups</w:t>
                            </w:r>
                          </w:p>
                        </w:txbxContent>
                      </v:textbox>
                    </v:rect>
                    <v:rect id="Rectangle 494" o:spid="_x0000_s1061" style="position:absolute;left:70320;top:4916;width:21119;height:331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PnUbwgAA&#10;ANwAAAAPAAAAZHJzL2Rvd25yZXYueG1sRE9La8JAEL4X/A/LFHopddNSRaOrSCHQU8EH9jpkxyQ2&#10;Mxuyq0n+fVcQvM3H95zluudaXan1lRMD7+MEFEnubCWFgcM+e5uB8gHFYu2EDAzkYb0aPS0xta6T&#10;LV13oVAxRHyKBsoQmlRrn5fE6MeuIYncybWMIcK20LbFLoZzrT+SZKoZK4kNJTb0VVL+t7uwgc9f&#10;/3qc/eghCXw4Mw/Z5NJlxrw895sFqEB9eIjv7m8b50/mcHsmXqB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k+dRvCAAAA3AAAAA8AAAAAAAAAAAAAAAAAlwIAAGRycy9kb3du&#10;cmV2LnhtbFBLBQYAAAAABAAEAPUAAACGAwAAAAA=&#10;" filled="f" strokecolor="black [3213]" strokeweight=".25pt">
                      <v:textbox>
                        <w:txbxContent>
                          <w:p w14:paraId="01E41F89" w14:textId="77777777" w:rsidR="007A3DD3" w:rsidRPr="0084700A" w:rsidRDefault="007A3DD3" w:rsidP="00577191">
                            <w:pPr>
                              <w:pStyle w:val="NormalWeb"/>
                              <w:spacing w:before="0" w:beforeAutospacing="0" w:after="0" w:afterAutospacing="0"/>
                              <w:jc w:val="center"/>
                              <w:rPr>
                                <w:rFonts w:ascii="Utsaah" w:hAnsi="Utsaah" w:cs="Utsaah"/>
                                <w:b/>
                                <w:bCs/>
                                <w:color w:val="000000"/>
                                <w:kern w:val="24"/>
                                <w:sz w:val="20"/>
                                <w:szCs w:val="20"/>
                              </w:rPr>
                            </w:pPr>
                            <w:r>
                              <w:rPr>
                                <w:rFonts w:ascii="Utsaah" w:hAnsi="Utsaah" w:cs="Utsaah"/>
                                <w:b/>
                                <w:bCs/>
                                <w:color w:val="000000"/>
                                <w:kern w:val="24"/>
                                <w:sz w:val="20"/>
                                <w:szCs w:val="20"/>
                              </w:rPr>
                              <w:t>Mobilized 44,629 persons</w:t>
                            </w:r>
                          </w:p>
                        </w:txbxContent>
                      </v:textbox>
                    </v:rect>
                    <v:rect id="Rectangle 495" o:spid="_x0000_s1062" style="position:absolute;left:70296;top:12815;width:21144;height:28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aBY7xAAA&#10;ANwAAAAPAAAAZHJzL2Rvd25yZXYueG1sRI9BS8NAEIXvgv9hGcGLtBtFS4ndllIIeBKspb0O2TFJ&#10;m5kN2W2T/HvnIHib4b1575vVZuTW3KiPTRAHz/MMDEkZfCOVg8N3MVuCiQnFYxuEHEwUYbO+v1th&#10;7sMgX3Tbp8poiMQcHdQpdbm1sayJMc5DR6LaT+gZk659ZX2Pg4Zza1+ybGEZG9GGGjva1VRe9ld2&#10;8HqKT8flp52yxIcz81S8XYfCuceHcfsOJtGY/s1/1x9e8ReKr8/oBHb9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mgWO8QAAADcAAAADwAAAAAAAAAAAAAAAACXAgAAZHJzL2Rv&#10;d25yZXYueG1sUEsFBgAAAAAEAAQA9QAAAIgDAAAAAA==&#10;" filled="f" strokecolor="black [3213]" strokeweight=".25pt">
                      <v:textbox>
                        <w:txbxContent>
                          <w:p w14:paraId="6B603A47" w14:textId="77777777" w:rsidR="007A3DD3" w:rsidRPr="0084700A" w:rsidRDefault="007A3DD3" w:rsidP="00577191">
                            <w:pPr>
                              <w:pStyle w:val="NormalWeb"/>
                              <w:spacing w:before="0" w:beforeAutospacing="0" w:after="0" w:afterAutospacing="0"/>
                              <w:jc w:val="center"/>
                              <w:rPr>
                                <w:rFonts w:ascii="Utsaah" w:hAnsi="Utsaah" w:cs="Utsaah"/>
                                <w:b/>
                                <w:bCs/>
                                <w:color w:val="000000"/>
                                <w:kern w:val="24"/>
                                <w:sz w:val="20"/>
                                <w:szCs w:val="20"/>
                              </w:rPr>
                            </w:pPr>
                            <w:r>
                              <w:rPr>
                                <w:rFonts w:ascii="Utsaah" w:hAnsi="Utsaah" w:cs="Utsaah"/>
                                <w:b/>
                                <w:bCs/>
                                <w:color w:val="000000"/>
                                <w:kern w:val="24"/>
                                <w:sz w:val="20"/>
                                <w:szCs w:val="20"/>
                              </w:rPr>
                              <w:t>Search and rescue work</w:t>
                            </w:r>
                          </w:p>
                        </w:txbxContent>
                      </v:textbox>
                    </v:rect>
                    <v:rect id="Rectangle 496" o:spid="_x0000_s1063" style="position:absolute;left:70296;top:16625;width:21144;height:28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JLOgwQAA&#10;ANwAAAAPAAAAZHJzL2Rvd25yZXYueG1sRE9Na8JAEL0X/A/LCF6KbixWJHUVEQI9CbWi1yE7TdJm&#10;ZkN2Ncm/7wqCt3m8z1lve67VjVpfOTEwnyWgSHJnKykMnL6z6QqUDygWaydkYCAP283oZY2pdZ18&#10;0e0YChVDxKdooAyhSbX2eUmMfuYaksj9uJYxRNgW2rbYxXCu9VuSLDVjJbGhxIb2JeV/xysbWFz8&#10;63l10EMS+PTLPGTv1y4zZjLudx+gAvXhKX64P22cv5zD/Zl4gd78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WSSzoMEAAADcAAAADwAAAAAAAAAAAAAAAACXAgAAZHJzL2Rvd25y&#10;ZXYueG1sUEsFBgAAAAAEAAQA9QAAAIUDAAAAAA==&#10;" filled="f" strokecolor="black [3213]" strokeweight=".25pt">
                      <v:textbox>
                        <w:txbxContent>
                          <w:p w14:paraId="105B776D" w14:textId="77777777" w:rsidR="007A3DD3" w:rsidRPr="006054C9" w:rsidRDefault="007A3DD3" w:rsidP="00577191">
                            <w:pPr>
                              <w:pStyle w:val="NormalWeb"/>
                              <w:spacing w:before="0" w:beforeAutospacing="0" w:after="0" w:afterAutospacing="0"/>
                              <w:rPr>
                                <w:rFonts w:ascii="Utsaah" w:hAnsi="Utsaah" w:cs="Utsaah"/>
                                <w:b/>
                                <w:bCs/>
                                <w:color w:val="000000"/>
                                <w:kern w:val="24"/>
                                <w:sz w:val="18"/>
                                <w:szCs w:val="18"/>
                              </w:rPr>
                            </w:pPr>
                            <w:r>
                              <w:rPr>
                                <w:rFonts w:ascii="Utsaah" w:hAnsi="Utsaah" w:cs="Utsaah"/>
                                <w:b/>
                                <w:bCs/>
                                <w:color w:val="000000"/>
                                <w:kern w:val="24"/>
                                <w:sz w:val="18"/>
                                <w:szCs w:val="18"/>
                              </w:rPr>
                              <w:t xml:space="preserve">Mobilization of 696 vehicles </w:t>
                            </w:r>
                          </w:p>
                        </w:txbxContent>
                      </v:textbox>
                    </v:rect>
                    <v:rect id="Rectangle 497" o:spid="_x0000_s1064" style="position:absolute;left:70296;top:20435;width:21144;height:28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9i3XwgAA&#10;ANwAAAAPAAAAZHJzL2Rvd25yZXYueG1sRE9LS8NAEL4X+h+WKXgpdmOxpcRsiggBT0If1OuQHZNo&#10;ZjZkt03y77uC4G0+vudk+5FbdaPeN04MPK0SUCSls41UBs6n4nEHygcUi60TMjCRh30+n2WYWjfI&#10;gW7HUKkYIj5FA3UIXaq1L2ti9CvXkUTuy/WMIcK+0rbHIYZzq9dJstWMjcSGGjt6q6n8OV7ZwPOn&#10;X152H3pKAp+/madicx0KYx4W4+sLqEBj+Bf/ud9tnL9dw+8z8QKd3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n2LdfCAAAA3AAAAA8AAAAAAAAAAAAAAAAAlwIAAGRycy9kb3du&#10;cmV2LnhtbFBLBQYAAAAABAAEAPUAAACGAwAAAAA=&#10;" filled="f" strokecolor="black [3213]" strokeweight=".25pt">
                      <v:textbox>
                        <w:txbxContent>
                          <w:p w14:paraId="6DFBE349" w14:textId="77777777" w:rsidR="007A3DD3" w:rsidRPr="006054C9" w:rsidRDefault="007A3DD3" w:rsidP="00577191">
                            <w:pPr>
                              <w:pStyle w:val="NormalWeb"/>
                              <w:spacing w:before="0" w:beforeAutospacing="0" w:after="0" w:afterAutospacing="0"/>
                              <w:jc w:val="center"/>
                              <w:rPr>
                                <w:rFonts w:ascii="Utsaah" w:hAnsi="Utsaah" w:cs="Utsaah"/>
                                <w:b/>
                                <w:bCs/>
                                <w:color w:val="000000"/>
                                <w:kern w:val="24"/>
                                <w:sz w:val="18"/>
                                <w:szCs w:val="18"/>
                              </w:rPr>
                            </w:pPr>
                            <w:r>
                              <w:rPr>
                                <w:rFonts w:ascii="Utsaah" w:hAnsi="Utsaah" w:cs="Utsaah"/>
                                <w:b/>
                                <w:bCs/>
                                <w:color w:val="000000"/>
                                <w:kern w:val="24"/>
                                <w:sz w:val="18"/>
                                <w:szCs w:val="18"/>
                              </w:rPr>
                              <w:t>Information management</w:t>
                            </w:r>
                          </w:p>
                        </w:txbxContent>
                      </v:textbox>
                    </v:rect>
                    <v:rect id="Rectangle 498" o:spid="_x0000_s1065" style="position:absolute;left:70296;top:24245;width:21144;height:28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uohMwgAA&#10;ANwAAAAPAAAAZHJzL2Rvd25yZXYueG1sRE9Na8JAEL0L/Q/LFLxI3VhbkdRVpBDwJFSlvQ7ZaRLN&#10;zIbsapJ/7wqF3ubxPme16blWN2p95cTAbJqAIsmdraQwcDpmL0tQPqBYrJ2QgYE8bNZPoxWm1nXy&#10;RbdDKFQMEZ+igTKEJtXa5yUx+qlrSCL361rGEGFbaNtiF8O51q9JstCMlcSGEhv6LCm/HK5s4O3H&#10;T76Xez0kgU9n5iF7v3aZMePnfvsBKlAf/sV/7p2N8xdzeDwTL9DrO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a6iEzCAAAA3AAAAA8AAAAAAAAAAAAAAAAAlwIAAGRycy9kb3du&#10;cmV2LnhtbFBLBQYAAAAABAAEAPUAAACGAwAAAAA=&#10;" filled="f" strokecolor="black [3213]" strokeweight=".25pt">
                      <v:textbox>
                        <w:txbxContent>
                          <w:p w14:paraId="2AF182C2" w14:textId="77777777" w:rsidR="007A3DD3" w:rsidRPr="00AF2A32" w:rsidRDefault="007A3DD3" w:rsidP="00577191">
                            <w:pPr>
                              <w:pStyle w:val="NormalWeb"/>
                              <w:spacing w:before="0" w:beforeAutospacing="0" w:after="0" w:afterAutospacing="0"/>
                              <w:jc w:val="center"/>
                              <w:rPr>
                                <w:rFonts w:ascii="Utsaah" w:hAnsi="Utsaah" w:cs="Utsaah"/>
                                <w:b/>
                                <w:bCs/>
                                <w:color w:val="000000"/>
                                <w:kern w:val="24"/>
                                <w:sz w:val="20"/>
                                <w:szCs w:val="20"/>
                                <w:lang w:val="en-IN"/>
                              </w:rPr>
                            </w:pPr>
                            <w:r>
                              <w:rPr>
                                <w:rFonts w:ascii="Utsaah" w:hAnsi="Utsaah" w:cs="Utsaah"/>
                                <w:b/>
                                <w:bCs/>
                                <w:color w:val="000000"/>
                                <w:kern w:val="24"/>
                                <w:sz w:val="20"/>
                                <w:szCs w:val="20"/>
                                <w:lang w:val="en-IN"/>
                              </w:rPr>
                              <w:t>Emergency medical care service</w:t>
                            </w:r>
                          </w:p>
                        </w:txbxContent>
                      </v:textbox>
                    </v:rect>
                    <v:rect id="Rectangle 499" o:spid="_x0000_s1066" style="position:absolute;left:70296;top:27790;width:21144;height:34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H7WjwQAA&#10;ANwAAAAPAAAAZHJzL2Rvd25yZXYueG1sRE9Na8JAEL0X/A/LCF6KbipVJLqKCIGeCrWi1yE7JtHM&#10;bMiuJvn33UKht3m8z9nseq7Vk1pfOTHwNktAkeTOVlIYOH1n0xUoH1As1k7IwEAedtvRywZT6zr5&#10;oucxFCqGiE/RQBlCk2rt85IY/cw1JJG7upYxRNgW2rbYxXCu9TxJlpqxkthQYkOHkvL78cEG3i/+&#10;9bz61EMS+HRjHrLFo8uMmYz7/RpUoD78i//cHzbOXy7g95l4gd7+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Jh+1o8EAAADcAAAADwAAAAAAAAAAAAAAAACXAgAAZHJzL2Rvd25y&#10;ZXYueG1sUEsFBgAAAAAEAAQA9QAAAIUDAAAAAA==&#10;" filled="f" strokecolor="black [3213]" strokeweight=".25pt">
                      <v:textbox>
                        <w:txbxContent>
                          <w:p w14:paraId="30BBF3BA" w14:textId="77777777" w:rsidR="007A3DD3" w:rsidRPr="006054C9" w:rsidRDefault="007A3DD3" w:rsidP="00577191">
                            <w:pPr>
                              <w:pStyle w:val="NormalWeb"/>
                              <w:spacing w:before="0" w:beforeAutospacing="0" w:after="0" w:afterAutospacing="0"/>
                              <w:jc w:val="center"/>
                              <w:rPr>
                                <w:rFonts w:ascii="Utsaah" w:hAnsi="Utsaah" w:cs="Utsaah"/>
                                <w:b/>
                                <w:bCs/>
                                <w:color w:val="000000"/>
                                <w:kern w:val="24"/>
                                <w:sz w:val="14"/>
                                <w:szCs w:val="14"/>
                              </w:rPr>
                            </w:pPr>
                            <w:r>
                              <w:rPr>
                                <w:rFonts w:ascii="Utsaah" w:hAnsi="Utsaah" w:cs="Utsaah"/>
                                <w:b/>
                                <w:bCs/>
                                <w:color w:val="000000"/>
                                <w:kern w:val="24"/>
                                <w:sz w:val="14"/>
                                <w:szCs w:val="14"/>
                              </w:rPr>
                              <w:t xml:space="preserve">Psychosocial counseling and entertainment programs </w:t>
                            </w:r>
                          </w:p>
                        </w:txbxContent>
                      </v:textbox>
                    </v:rect>
                    <v:rect id="Rectangle 500" o:spid="_x0000_s1067" style="position:absolute;left:70296;top:35714;width:21144;height:35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" filled="f" strokecolor="black [3213]" strokeweight=".25pt">
                      <v:textbox>
                        <w:txbxContent>
                          <w:p w14:paraId="53C476F1" w14:textId="77777777" w:rsidR="007A3DD3" w:rsidRPr="00AF2A32" w:rsidRDefault="007A3DD3" w:rsidP="00577191">
                            <w:pPr>
                              <w:pStyle w:val="NormalWeb"/>
                              <w:spacing w:before="0" w:beforeAutospacing="0" w:after="0" w:afterAutospacing="0"/>
                              <w:jc w:val="center"/>
                              <w:rPr>
                                <w:rFonts w:ascii="Utsaah" w:hAnsi="Utsaah" w:cs="Utsaah"/>
                                <w:b/>
                                <w:bCs/>
                                <w:color w:val="000000"/>
                                <w:kern w:val="24"/>
                                <w:sz w:val="20"/>
                                <w:szCs w:val="20"/>
                                <w:lang w:val="en-IN"/>
                              </w:rPr>
                            </w:pPr>
                            <w:r>
                              <w:rPr>
                                <w:rFonts w:ascii="Utsaah" w:hAnsi="Utsaah" w:cs="Utsaah"/>
                                <w:b/>
                                <w:bCs/>
                                <w:color w:val="000000"/>
                                <w:kern w:val="24"/>
                                <w:sz w:val="20"/>
                                <w:szCs w:val="20"/>
                                <w:lang w:val="en-IN"/>
                              </w:rPr>
                              <w:t>Food and drinking water supply</w:t>
                            </w:r>
                          </w:p>
                        </w:txbxContent>
                      </v:textbox>
                    </v:rect>
                    <v:rect id="Rectangle 501" o:spid="_x0000_s1068" style="position:absolute;left:70296;top:39731;width:21144;height:334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Ur+mwgAA&#10;ANwAAAAPAAAAZHJzL2Rvd25yZXYueG1sRE9Na8JAEL0X/A/LCL0U3bTUoNFVSiHQU6Eqeh2yY5I2&#10;Mxuyq0n+fbdQ8DaP9zmb3cCNulHnaycGnucJKJLC2VpKA8dDPluC8gHFYuOEDIzkYbedPGwws66X&#10;L7rtQ6liiPgMDVQhtJnWvqiI0c9dSxK5i+sYQ4RdqW2HfQznRr8kSaoZa4kNFbb0XlHxs7+ygdez&#10;fzotP/WYBD5+M4/54trnxjxOh7c1qEBDuIv/3R82zk9X8PdMvEBvf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dSv6bCAAAA3AAAAA8AAAAAAAAAAAAAAAAAlwIAAGRycy9kb3du&#10;cmV2LnhtbFBLBQYAAAAABAAEAPUAAACGAwAAAAA=&#10;" filled="f" strokecolor="black [3213]" strokeweight=".25pt">
                      <v:textbox>
                        <w:txbxContent>
                          <w:p w14:paraId="1BC8A52C" w14:textId="77777777" w:rsidR="007A3DD3" w:rsidRPr="00AF2A32" w:rsidRDefault="007A3DD3" w:rsidP="00577191">
                            <w:pPr>
                              <w:pStyle w:val="NormalWeb"/>
                              <w:spacing w:before="0" w:beforeAutospacing="0" w:after="0" w:afterAutospacing="0"/>
                              <w:jc w:val="center"/>
                              <w:rPr>
                                <w:rFonts w:ascii="Utsaah" w:hAnsi="Utsaah" w:cs="Utsaah"/>
                                <w:b/>
                                <w:bCs/>
                                <w:color w:val="000000"/>
                                <w:kern w:val="24"/>
                                <w:sz w:val="20"/>
                                <w:szCs w:val="20"/>
                                <w:lang w:val="en-IN"/>
                              </w:rPr>
                            </w:pPr>
                            <w:r>
                              <w:rPr>
                                <w:rFonts w:ascii="Utsaah" w:hAnsi="Utsaah" w:cs="Utsaah"/>
                                <w:b/>
                                <w:bCs/>
                                <w:color w:val="000000"/>
                                <w:kern w:val="24"/>
                                <w:sz w:val="20"/>
                                <w:szCs w:val="20"/>
                                <w:lang w:val="en-IN"/>
                              </w:rPr>
                              <w:t>Maintenance of Peace and security</w:t>
                            </w:r>
                          </w:p>
                        </w:txbxContent>
                      </v:textbox>
                    </v:rect>
                    <v:rect id="Rectangle 502" o:spid="_x0000_s1069" style="position:absolute;left:70296;top:31995;width:21143;height:307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xiN+wgAA&#10;ANwAAAAPAAAAZHJzL2Rvd25yZXYueG1sRE9Na8JAEL0X/A/LCF5K3VSqlegqUgh4KlTFXofsNIlm&#10;ZkN2Ncm/dwuF3ubxPme97blWd2p95cTA6zQBRZI7W0lh4HTMXpagfECxWDshAwN52G5GT2tMrevk&#10;i+6HUKgYIj5FA2UITaq1z0ti9FPXkETux7WMIcK20LbFLoZzrWdJstCMlcSGEhv6KCm/Hm5s4O3b&#10;P5+Xn3pIAp8uzEM2v3WZMZNxv1uBCtSHf/Gfe2/j/Pc5/D4TL9Cb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PGI37CAAAA3AAAAA8AAAAAAAAAAAAAAAAAlwIAAGRycy9kb3du&#10;cmV2LnhtbFBLBQYAAAAABAAEAPUAAACGAwAAAAA=&#10;" filled="f" strokecolor="black [3213]" strokeweight=".25pt">
                      <v:textbox>
                        <w:txbxContent>
                          <w:p w14:paraId="605A55F6" w14:textId="77777777" w:rsidR="007A3DD3" w:rsidRPr="006054C9" w:rsidRDefault="007A3DD3" w:rsidP="00577191">
                            <w:pPr>
                              <w:pStyle w:val="NormalWeb"/>
                              <w:spacing w:before="0" w:beforeAutospacing="0" w:after="0" w:afterAutospacing="0"/>
                              <w:jc w:val="center"/>
                              <w:rPr>
                                <w:rFonts w:ascii="Utsaah" w:hAnsi="Utsaah" w:cs="Utsaah"/>
                                <w:b/>
                                <w:bCs/>
                                <w:color w:val="000000"/>
                                <w:kern w:val="24"/>
                                <w:sz w:val="18"/>
                                <w:szCs w:val="18"/>
                              </w:rPr>
                            </w:pPr>
                            <w:r>
                              <w:rPr>
                                <w:rFonts w:ascii="Utsaah" w:hAnsi="Utsaah" w:cs="Utsaah"/>
                                <w:b/>
                                <w:bCs/>
                                <w:color w:val="000000"/>
                                <w:kern w:val="24"/>
                                <w:sz w:val="18"/>
                                <w:szCs w:val="18"/>
                              </w:rPr>
                              <w:t xml:space="preserve">Solar light installation and mobile charging hubs </w:t>
                            </w:r>
                          </w:p>
                        </w:txbxContent>
                      </v:textbox>
                    </v:rect>
                    <v:rect id="Rectangle 503" o:spid="_x0000_s1070" style="position:absolute;left:762;top:35456;width:12434;height:34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ZPDBxAAA&#10;ANwAAAAPAAAAZHJzL2Rvd25yZXYueG1sRI9BS8NAEIXvQv/DMgUvYjeKSki7LaUQ8CRYi16H7DSJ&#10;ZmZDdtsk/945CN5meG/e+2azm7gzVxpiG8TBwyoDQ1IF30rt4PRR3udgYkLx2AUhBzNF2G0XNxss&#10;fBjlna7HVBsNkViggyalvrA2Vg0xxlXoSVQ7h4Ex6TrU1g84ajh39jHLXixjK9rQYE+Hhqqf44Ud&#10;PH3Fu8/8zc5Z4tM381w+X8bSudvltF+DSTSlf/Pf9atX/Fzx9RmdwG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hmTwwcQAAADcAAAADwAAAAAAAAAAAAAAAACXAgAAZHJzL2Rv&#10;d25yZXYueG1sUEsFBgAAAAAEAAQA9QAAAIgDAAAAAA==&#10;" filled="f" strokecolor="black [3213]" strokeweight=".25pt">
                      <v:textbox>
                        <w:txbxContent>
                          <w:p w14:paraId="23C1CF79" w14:textId="77777777" w:rsidR="007A3DD3" w:rsidRPr="0084700A" w:rsidRDefault="007A3DD3" w:rsidP="00577191">
                            <w:pPr>
                              <w:pStyle w:val="NormalWeb"/>
                              <w:spacing w:before="0" w:beforeAutospacing="0" w:after="0" w:afterAutospacing="0"/>
                              <w:jc w:val="center"/>
                              <w:rPr>
                                <w:rFonts w:ascii="Utsaah" w:hAnsi="Utsaah" w:cs="Utsaah"/>
                                <w:b/>
                                <w:bCs/>
                                <w:color w:val="000000"/>
                                <w:kern w:val="24"/>
                                <w:sz w:val="20"/>
                                <w:szCs w:val="20"/>
                              </w:rPr>
                            </w:pPr>
                            <w:r>
                              <w:rPr>
                                <w:rFonts w:ascii="Utsaah" w:hAnsi="Utsaah" w:cs="Utsaah"/>
                                <w:b/>
                                <w:bCs/>
                                <w:color w:val="000000"/>
                                <w:kern w:val="24"/>
                                <w:sz w:val="20"/>
                                <w:szCs w:val="20"/>
                              </w:rPr>
                              <w:t>Civil Society</w:t>
                            </w:r>
                          </w:p>
                        </w:txbxContent>
                      </v:textbox>
                    </v:rect>
                    <v:shape id="Straight Arrow Connector 504" o:spid="_x0000_s1071" type="#_x0000_t32" style="position:absolute;left:9934;top:21954;width:18474;height:11950;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zmYZMQAAADcAAAADwAAAGRycy9kb3ducmV2LnhtbESPQWsCMRCF7wX/QxjBW83ag9jVKFUo&#10;ehLqevE2JNPNtpvJsolx9dc3hUJvM7z3vXmz2gyuFYn60HhWMJsWIIi1Nw3XCs7V+/MCRIjIBlvP&#10;pOBOATbr0dMKS+Nv/EHpFGuRQziUqMDG2JVSBm3JYZj6jjhrn753GPPa19L0eMvhrpUvRTGXDhvO&#10;Fyx2tLOkv09Xl2u8pssD7dbK+rifa31IX1WVlJqMh7cliEhD/Df/0QeTucUMfp/JE8j1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TOZhkxAAAANwAAAAPAAAAAAAAAAAA&#10;AAAAAKECAABkcnMvZG93bnJldi54bWxQSwUGAAAAAAQABAD5AAAAkgMAAAAA&#10;" strokecolor="#4579b8 [3044]">
                      <v:stroke endarrow="block"/>
                    </v:shape>
                  </v:group>
                  <v:rect id="Rectangle 505" o:spid="_x0000_s1072" style="position:absolute;left:70265;top:1385;width:21174;height:28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sstwQAA&#10;ANwAAAAPAAAAZHJzL2Rvd25yZXYueG1sRE9Na8JAEL0X/A/LCF6KbiqthNRVRAj0JGhFr0N2mqTN&#10;zIbsapJ/7xYKvc3jfc56O3Cj7tT52omBl0UCiqRwtpbSwPkzn6egfECx2DghAyN52G4mT2vMrOvl&#10;SPdTKFUMEZ+hgSqENtPaFxUx+oVrSSL35TrGEGFXatthH8O50cskWWnGWmJDhS3tKyp+Tjc28Hr1&#10;z5f0oMck8Pmbeczfbn1uzGw67N5BBRrCv/jP/WHj/HQJv8/EC/Tm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GfrLLcEAAADcAAAADwAAAAAAAAAAAAAAAACXAgAAZHJzL2Rvd25y&#10;ZXYueG1sUEsFBgAAAAAEAAQA9QAAAIUDAAAAAA==&#10;" filled="f" strokecolor="black [3213]" strokeweight=".25pt">
                    <v:textbox>
                      <w:txbxContent>
                        <w:p w14:paraId="2811E0C4" w14:textId="77777777" w:rsidR="007A3DD3" w:rsidRPr="0087326C" w:rsidRDefault="007A3DD3" w:rsidP="00577191">
                          <w:pPr>
                            <w:pStyle w:val="NormalWeb"/>
                            <w:spacing w:before="0" w:beforeAutospacing="0" w:after="0" w:afterAutospacing="0"/>
                            <w:jc w:val="center"/>
                            <w:rPr>
                              <w:rFonts w:cstheme="minorBidi"/>
                              <w:sz w:val="20"/>
                              <w:szCs w:val="20"/>
                              <w:cs/>
                            </w:rPr>
                          </w:pPr>
                          <w:r w:rsidRPr="0084700A">
                            <w:rPr>
                              <w:rFonts w:ascii="Utsaah" w:hAnsi="Utsaah" w:cs="Utsaah"/>
                              <w:b/>
                              <w:bCs/>
                              <w:color w:val="000000"/>
                              <w:kern w:val="24"/>
                              <w:sz w:val="20"/>
                              <w:szCs w:val="20"/>
                            </w:rPr>
                            <w:t xml:space="preserve">DBM </w:t>
                          </w:r>
                          <w:r>
                            <w:rPr>
                              <w:rFonts w:ascii="Utsaah" w:hAnsi="Utsaah" w:cs="Utsaah"/>
                              <w:b/>
                              <w:bCs/>
                              <w:color w:val="000000"/>
                              <w:kern w:val="24"/>
                              <w:sz w:val="20"/>
                              <w:szCs w:val="20"/>
                            </w:rPr>
                            <w:t xml:space="preserve">and </w:t>
                          </w:r>
                          <w:r w:rsidRPr="0084700A">
                            <w:rPr>
                              <w:rFonts w:ascii="Utsaah" w:hAnsi="Utsaah" w:cs="Utsaah"/>
                              <w:b/>
                              <w:bCs/>
                              <w:color w:val="000000"/>
                              <w:kern w:val="24"/>
                              <w:sz w:val="20"/>
                              <w:szCs w:val="20"/>
                            </w:rPr>
                            <w:t xml:space="preserve">DNA </w:t>
                          </w:r>
                          <w:r>
                            <w:rPr>
                              <w:rFonts w:ascii="Utsaah" w:hAnsi="Utsaah" w:cs="Utsaah"/>
                              <w:b/>
                              <w:bCs/>
                              <w:color w:val="000000"/>
                              <w:kern w:val="24"/>
                              <w:sz w:val="20"/>
                              <w:szCs w:val="20"/>
                            </w:rPr>
                            <w:t>Profiling</w:t>
                          </w:r>
                        </w:p>
                      </w:txbxContent>
                    </v:textbox>
                  </v:rect>
                </v:group>
                <v:shape id="Diagram 506" o:spid="_x0000_s1073" type="#_x0000_t75" style="position:absolute;left:24868;top:1824;width:43671;height:4059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ru&#10;mEvDAAAA3AAAAA8AAABkcnMvZG93bnJldi54bWxEj0FrwkAQhe8F/8MygpeiGy2UELOKiIIgPST2&#10;0OOQHZNgdjbsrpr8e7dQ6G2G7817b/LtYDrxIOdbywqWiwQEcWV1y7WC78txnoLwAVljZ5kUjORh&#10;u5m85Zhp++SCHmWoRTRhn6GCJoQ+k9JXDRn0C9sTR3a1zmCIq6uldviM5qaTqyT5lAZbjgkN9rRv&#10;qLqVd6OAb197d/FUHIaf87t243iIWKnZdNitQQQawr/47/qkY/30A36fiRPIzQs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u6YS8MAAADcAAAADwAAAAAAAAAAAAAAAACcAgAA&#10;ZHJzL2Rvd25yZXYueG1sUEsFBgAAAAAEAAQA9wAAAIwDAAAAAA==&#10;">
                  <v:imagedata r:id="rId139" o:title=""/>
                  <o:lock v:ext="edit" aspectratio="f"/>
                </v:shape>
                <w10:anchorlock/>
              </v:group>
            </w:pict>
          </mc:Fallback>
        </mc:AlternateContent>
      </w:r>
    </w:p>
    <w:p w14:paraId="0EC00EF5" w14:textId="77777777" w:rsidR="00577191" w:rsidRPr="00E35052" w:rsidRDefault="00577191">
      <w:pPr>
        <w:rPr>
          <w:rFonts w:ascii="Times New Roman" w:eastAsiaTheme="majorEastAsia" w:hAnsi="Times New Roman" w:cs="Times New Roman"/>
          <w:b/>
          <w:bCs/>
          <w:i/>
          <w:iCs/>
          <w:sz w:val="24"/>
          <w:szCs w:val="24"/>
          <w:lang w:val="en-GB" w:eastAsia="en-US"/>
        </w:rPr>
      </w:pPr>
      <w:r w:rsidRPr="00E35052">
        <w:rPr>
          <w:rFonts w:ascii="Times New Roman" w:hAnsi="Times New Roman" w:cs="Times New Roman"/>
          <w:sz w:val="24"/>
          <w:szCs w:val="24"/>
          <w:lang w:val="en-GB"/>
        </w:rPr>
        <w:br w:type="page"/>
      </w:r>
    </w:p>
    <w:p w14:paraId="790A93F5" w14:textId="77777777" w:rsidR="00577191" w:rsidRPr="00E35052" w:rsidRDefault="00577191" w:rsidP="00577191">
      <w:pPr>
        <w:pStyle w:val="Heading4"/>
        <w:rPr>
          <w:rFonts w:ascii="Times New Roman" w:hAnsi="Times New Roman" w:cs="Times New Roman"/>
          <w:color w:val="auto"/>
          <w:sz w:val="24"/>
          <w:szCs w:val="24"/>
          <w:lang w:val="en-GB"/>
        </w:rPr>
        <w:sectPr w:rsidR="00577191" w:rsidRPr="00E35052" w:rsidSect="00577191">
          <w:pgSz w:w="15840" w:h="12240" w:orient="landscape"/>
          <w:pgMar w:top="1440" w:right="1440" w:bottom="1440" w:left="1440" w:header="720" w:footer="720" w:gutter="0"/>
          <w:cols w:space="720"/>
          <w:docGrid w:linePitch="360"/>
        </w:sectPr>
      </w:pPr>
    </w:p>
    <w:p w14:paraId="25DB1EBC" w14:textId="77777777" w:rsidR="00265F28" w:rsidRPr="00E35052" w:rsidRDefault="00265F28" w:rsidP="00265F28">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Command Post</w:t>
      </w:r>
    </w:p>
    <w:p w14:paraId="6236C82B" w14:textId="77777777" w:rsidR="00265F28" w:rsidRPr="00E35052" w:rsidRDefault="00265F28" w:rsidP="00265F2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To make the rescue work and police mobilization effective, police command posts were established at the Valley offices, regional police offices, and district police offices. Moreover, reserve units in related areas were prepared and mobilized to areas where rescue teams were not able to reach.</w:t>
      </w:r>
    </w:p>
    <w:p w14:paraId="6AAA0A76" w14:textId="77777777" w:rsidR="00265F28" w:rsidRPr="00E35052" w:rsidRDefault="00265F28" w:rsidP="00265F28">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Establishment of Earthquake Cell</w:t>
      </w:r>
    </w:p>
    <w:p w14:paraId="18603FD7" w14:textId="77777777" w:rsidR="00265F28" w:rsidRPr="00E35052" w:rsidRDefault="00265F28" w:rsidP="00265F2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For collection and updating of information about damage due to earthquake and about search and rescue operation, an earthquake cell was established at the Valley office, each regional police office, and each district police office. Through this cell, regular operations of the police as well as updating of information and situation of the damage caused by the earthquake were done. </w:t>
      </w:r>
    </w:p>
    <w:p w14:paraId="3F7DCEF5" w14:textId="77777777" w:rsidR="00265F28" w:rsidRPr="00E35052" w:rsidRDefault="00265F28" w:rsidP="00265F2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At the district level, for coordination and monitoring of the relief opera</w:t>
      </w:r>
      <w:r w:rsidR="008F03B0">
        <w:rPr>
          <w:rFonts w:ascii="Times New Roman" w:hAnsi="Times New Roman" w:cs="Times New Roman"/>
          <w:sz w:val="24"/>
          <w:szCs w:val="24"/>
          <w:lang w:val="en-GB"/>
        </w:rPr>
        <w:t>tions, a team consisting of an U</w:t>
      </w:r>
      <w:r w:rsidRPr="00E35052">
        <w:rPr>
          <w:rFonts w:ascii="Times New Roman" w:hAnsi="Times New Roman" w:cs="Times New Roman"/>
          <w:sz w:val="24"/>
          <w:szCs w:val="24"/>
          <w:lang w:val="en-GB"/>
        </w:rPr>
        <w:t>nder-secretary and officials from NP and APF was formed and sent by MoHA and security agencies to each election constituency. Similarly, a secretary-level officer was sent by the Office of the Prime Minister and Council of Ministers to the district for coordination of relief work. Mobilization of police forces for humanitarian search-and-rescue operation was managed in coordination with NEOC under MoHA at the central level, parallel security agencies, stakeholders, and other governmental and nongovernmental organizations, international rescue team, and local volunteers. A coordination team at the TIA was formed for collective search-and-rescue operation in coordination with the international rescue team and for management of injured people from other districts. As local people are at the frontline for rescue work, NP accomplished the following tasks in cooperation with local rescue volunteers and NGOs.</w:t>
      </w:r>
    </w:p>
    <w:p w14:paraId="58795B27" w14:textId="77777777" w:rsidR="00265F28" w:rsidRPr="00E35052" w:rsidRDefault="00265F28" w:rsidP="00265F28">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Coordination</w:t>
      </w:r>
    </w:p>
    <w:p w14:paraId="42AAD251" w14:textId="77777777" w:rsidR="00265F28" w:rsidRPr="00E35052" w:rsidRDefault="00265F28" w:rsidP="00265F2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Mobilization of police forces for humanitarian search-and-rescue operation was managed in coordination with NEOC under MoHA at the central level, parallel security agencies, stakeholders, and other governmental and nongovernmental organizations, international rescue team, and local volunteers. A coordination team at the TIA was formed for collective search-and-rescue operation in coordination with the international rescue team and for management of injured people from other districts. The police force also coordinated with NSET Nepal, among other NGOs, for search-and-rescue operation in various places in the Kathmandu valley.</w:t>
      </w:r>
    </w:p>
    <w:p w14:paraId="2E533D87" w14:textId="77777777" w:rsidR="00265F28" w:rsidRPr="00E35052" w:rsidRDefault="00B61B8F" w:rsidP="00265F28">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Information and c</w:t>
      </w:r>
      <w:r w:rsidR="00265F28" w:rsidRPr="00E35052">
        <w:rPr>
          <w:rFonts w:ascii="Times New Roman" w:hAnsi="Times New Roman" w:cs="Times New Roman"/>
          <w:b/>
          <w:bCs/>
          <w:sz w:val="24"/>
          <w:szCs w:val="24"/>
          <w:lang w:val="en-GB"/>
        </w:rPr>
        <w:t>ommunication</w:t>
      </w:r>
    </w:p>
    <w:p w14:paraId="4A6C1E30" w14:textId="77777777" w:rsidR="00265F28" w:rsidRPr="00E35052" w:rsidRDefault="00265F28" w:rsidP="00265F2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earthquake had damaged the control room of toll free number 100 of Nepal Police, which had been the main line of communication with the police by the public. Despite this damage, this communication service was continued to make flow of information more effective. The toll free and hotline services were activated, which eased the search and rescue work. Because communication equipments used for internal communication within the police force was also overwhelmed, closed user group mobile phone system was used to transmit bulk messages to make internal information flow more effective.</w:t>
      </w:r>
    </w:p>
    <w:p w14:paraId="30CEEF7B" w14:textId="77777777" w:rsidR="00265F28" w:rsidRPr="00E35052" w:rsidRDefault="00265F28" w:rsidP="00265F2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NP had utilized social media such as Facebook and Twitter to make information flow more effective. As information about missing or dead people were regularly obtained from the family of victims, search work became easy. Also, the public helped to inform about places where the search and rescue teams had not reached, which made mobilization of rescuers easy. Additionally, the police caught and took action against those involved in irregularities in public vehicles, those involved in black marketing, and those spreading fear among the public by circulating misleading information about the effects of earthquake.</w:t>
      </w:r>
    </w:p>
    <w:p w14:paraId="0DC60592" w14:textId="77777777" w:rsidR="00265F28" w:rsidRPr="00E35052" w:rsidRDefault="00265F28" w:rsidP="00265F2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At least 80 foreigners died in the earthquake, and more than 21 were missing. NP mobilized its Interpol Section to exchange information about search and rescue of foreign nationals.</w:t>
      </w:r>
    </w:p>
    <w:p w14:paraId="00D07B40" w14:textId="691E32D6" w:rsidR="00265F28" w:rsidRPr="00E35052" w:rsidRDefault="00AB0611" w:rsidP="00042BC9">
      <w:pPr>
        <w:pStyle w:val="Heading4"/>
        <w:rPr>
          <w:rFonts w:ascii="Times New Roman" w:hAnsi="Times New Roman" w:cs="Times New Roman"/>
          <w:i w:val="0"/>
          <w:iCs w:val="0"/>
          <w:color w:val="auto"/>
          <w:sz w:val="26"/>
          <w:szCs w:val="26"/>
          <w:lang w:val="en-GB"/>
        </w:rPr>
      </w:pPr>
      <w:r>
        <w:rPr>
          <w:rFonts w:ascii="Times New Roman" w:hAnsi="Times New Roman" w:cs="Times New Roman"/>
          <w:i w:val="0"/>
          <w:iCs w:val="0"/>
          <w:color w:val="auto"/>
          <w:sz w:val="26"/>
          <w:szCs w:val="26"/>
          <w:lang w:val="en-GB"/>
        </w:rPr>
        <w:t>5</w:t>
      </w:r>
      <w:r w:rsidR="00265F28" w:rsidRPr="00E35052">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265F28" w:rsidRPr="00E35052">
        <w:rPr>
          <w:rFonts w:ascii="Times New Roman" w:hAnsi="Times New Roman" w:cs="Times New Roman"/>
          <w:i w:val="0"/>
          <w:iCs w:val="0"/>
          <w:color w:val="auto"/>
          <w:sz w:val="26"/>
          <w:szCs w:val="26"/>
          <w:lang w:val="en-GB"/>
        </w:rPr>
        <w:t>.2.3. Establishment of Missing Desk</w:t>
      </w:r>
    </w:p>
    <w:p w14:paraId="5914E51F" w14:textId="77777777" w:rsidR="00265F28" w:rsidRPr="00E35052" w:rsidRDefault="00265F28" w:rsidP="00265F28">
      <w:pPr>
        <w:rPr>
          <w:rFonts w:ascii="Times New Roman" w:hAnsi="Times New Roman" w:cs="Times New Roman"/>
          <w:sz w:val="24"/>
          <w:szCs w:val="24"/>
          <w:lang w:val="en-GB"/>
        </w:rPr>
      </w:pPr>
    </w:p>
    <w:p w14:paraId="11A6A9D0" w14:textId="77777777" w:rsidR="00265F28" w:rsidRPr="00E35052" w:rsidRDefault="00265F28" w:rsidP="00265F2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task of obtaining information about those missing and those not coming in contact with their families was very challenging, such as their place at the time of earthquake, personal information, facial features, and contact numbers. So, for the purpose of making the search and rescue work effective in searching the missing, identifying dead bodies, and informing their families, missing desks was established at the district, region, and central levels. Attempts were also made to make the search and rescue mission more result oriented by coordination with the telecommunication service providers such as Nepal Telecom and NCell.</w:t>
      </w:r>
    </w:p>
    <w:p w14:paraId="41CD3D72" w14:textId="46911FB2" w:rsidR="00265F28" w:rsidRPr="00E35052" w:rsidRDefault="00265F28" w:rsidP="00042BC9">
      <w:pPr>
        <w:pStyle w:val="Heading4"/>
        <w:rPr>
          <w:rFonts w:ascii="Times New Roman" w:hAnsi="Times New Roman" w:cs="Times New Roman"/>
          <w:i w:val="0"/>
          <w:iCs w:val="0"/>
          <w:color w:val="auto"/>
          <w:sz w:val="26"/>
          <w:szCs w:val="26"/>
          <w:lang w:val="en-GB"/>
        </w:rPr>
      </w:pPr>
      <w:r w:rsidRPr="00E35052">
        <w:rPr>
          <w:rFonts w:ascii="Times New Roman" w:hAnsi="Times New Roman" w:cs="Times New Roman"/>
          <w:i w:val="0"/>
          <w:iCs w:val="0"/>
          <w:color w:val="auto"/>
          <w:sz w:val="26"/>
          <w:szCs w:val="26"/>
          <w:lang w:val="en-GB"/>
        </w:rPr>
        <w:t>4.</w:t>
      </w:r>
      <w:r w:rsidR="00AB0611">
        <w:rPr>
          <w:rFonts w:ascii="Times New Roman" w:hAnsi="Times New Roman" w:cs="Times New Roman"/>
          <w:i w:val="0"/>
          <w:iCs w:val="0"/>
          <w:color w:val="auto"/>
          <w:sz w:val="26"/>
          <w:szCs w:val="26"/>
          <w:lang w:val="en-GB"/>
        </w:rPr>
        <w:t>2</w:t>
      </w:r>
      <w:r w:rsidRPr="00E35052">
        <w:rPr>
          <w:rFonts w:ascii="Times New Roman" w:hAnsi="Times New Roman" w:cs="Times New Roman"/>
          <w:i w:val="0"/>
          <w:iCs w:val="0"/>
          <w:color w:val="auto"/>
          <w:sz w:val="26"/>
          <w:szCs w:val="26"/>
          <w:lang w:val="en-GB"/>
        </w:rPr>
        <w:t>.2.4. Management of dead bodies</w:t>
      </w:r>
    </w:p>
    <w:p w14:paraId="79BB10AF" w14:textId="77777777" w:rsidR="00265F28" w:rsidRPr="00E35052" w:rsidRDefault="00265F28" w:rsidP="00265F28">
      <w:pPr>
        <w:rPr>
          <w:rFonts w:ascii="Times New Roman" w:hAnsi="Times New Roman" w:cs="Times New Roman"/>
          <w:sz w:val="24"/>
          <w:szCs w:val="24"/>
          <w:lang w:val="en-GB"/>
        </w:rPr>
      </w:pPr>
    </w:p>
    <w:p w14:paraId="187BF45A" w14:textId="77777777" w:rsidR="00265F28" w:rsidRPr="00E35052" w:rsidRDefault="00265F28" w:rsidP="00265F2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NP is responsible for management of dead bodies at times of disaster. As directed by Guidelines on Post-disaste</w:t>
      </w:r>
      <w:r w:rsidR="008F03B0">
        <w:rPr>
          <w:rFonts w:ascii="Times New Roman" w:hAnsi="Times New Roman" w:cs="Times New Roman"/>
          <w:sz w:val="24"/>
          <w:szCs w:val="24"/>
          <w:lang w:val="en-GB"/>
        </w:rPr>
        <w:t>r Management of Dead Bodies 2011</w:t>
      </w:r>
      <w:r w:rsidRPr="00E35052">
        <w:rPr>
          <w:rFonts w:ascii="Times New Roman" w:hAnsi="Times New Roman" w:cs="Times New Roman"/>
          <w:sz w:val="24"/>
          <w:szCs w:val="24"/>
          <w:lang w:val="en-GB"/>
        </w:rPr>
        <w:t>, NP accomplished the tasks of search and collection, storage, identification, and handing over or cremation of dead bodies, including photographing and DNA fingerprinting of dead bodies that could not be identified. Dead body management was done also by sending coordination teams to hospitals for collection of data on the injured and the dead.</w:t>
      </w:r>
    </w:p>
    <w:p w14:paraId="6659CE06" w14:textId="04FA571B" w:rsidR="00265F28" w:rsidRPr="00E35052" w:rsidRDefault="00AB0611" w:rsidP="00042BC9">
      <w:pPr>
        <w:pStyle w:val="Heading4"/>
        <w:rPr>
          <w:rFonts w:ascii="Times New Roman" w:hAnsi="Times New Roman" w:cs="Times New Roman"/>
          <w:i w:val="0"/>
          <w:iCs w:val="0"/>
          <w:color w:val="auto"/>
          <w:sz w:val="26"/>
          <w:szCs w:val="26"/>
          <w:lang w:val="en-GB"/>
        </w:rPr>
      </w:pPr>
      <w:r>
        <w:rPr>
          <w:rFonts w:ascii="Times New Roman" w:hAnsi="Times New Roman" w:cs="Times New Roman"/>
          <w:i w:val="0"/>
          <w:iCs w:val="0"/>
          <w:color w:val="auto"/>
          <w:sz w:val="26"/>
          <w:szCs w:val="26"/>
          <w:lang w:val="en-GB"/>
        </w:rPr>
        <w:t>5</w:t>
      </w:r>
      <w:r w:rsidR="00265F28" w:rsidRPr="00E35052">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265F28" w:rsidRPr="00E35052">
        <w:rPr>
          <w:rFonts w:ascii="Times New Roman" w:hAnsi="Times New Roman" w:cs="Times New Roman"/>
          <w:i w:val="0"/>
          <w:iCs w:val="0"/>
          <w:color w:val="auto"/>
          <w:sz w:val="26"/>
          <w:szCs w:val="26"/>
          <w:lang w:val="en-GB"/>
        </w:rPr>
        <w:t>.2.5. Emergency medical treatment</w:t>
      </w:r>
    </w:p>
    <w:p w14:paraId="1E41B843" w14:textId="77777777" w:rsidR="00265F28" w:rsidRPr="00E35052" w:rsidRDefault="00265F28" w:rsidP="00265F28">
      <w:pPr>
        <w:rPr>
          <w:rFonts w:ascii="Times New Roman" w:hAnsi="Times New Roman" w:cs="Times New Roman"/>
          <w:sz w:val="24"/>
          <w:szCs w:val="24"/>
          <w:lang w:val="en-GB"/>
        </w:rPr>
      </w:pPr>
    </w:p>
    <w:p w14:paraId="5A46B463" w14:textId="77777777" w:rsidR="00265F28" w:rsidRPr="00E35052" w:rsidRDefault="00265F28" w:rsidP="00265F2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Nepal Police Hospital had operated its emergency service for the public and also sent out mobile health camps in many affected areas, including Kathmandu, Lalitpur, Bhaktapur, Kabhrepalanchok, Sindhupalchok, and Nuwakot for free medical treatment of the injured.</w:t>
      </w:r>
    </w:p>
    <w:p w14:paraId="65830FD5" w14:textId="77777777" w:rsidR="00AA3F7B" w:rsidRPr="00E35052" w:rsidRDefault="00AA3F7B" w:rsidP="00AA3F7B">
      <w:pPr>
        <w:spacing w:after="0" w:line="240" w:lineRule="auto"/>
        <w:jc w:val="both"/>
        <w:rPr>
          <w:rFonts w:ascii="Preeti" w:hAnsi="Preeti" w:cs="Utsaah"/>
          <w:sz w:val="28"/>
          <w:szCs w:val="28"/>
          <w:lang w:val="en-GB"/>
        </w:rPr>
      </w:pPr>
    </w:p>
    <w:p w14:paraId="70033E5C" w14:textId="77777777" w:rsidR="00AA3F7B" w:rsidRPr="00E35052" w:rsidRDefault="00AA3F7B" w:rsidP="00AA3F7B">
      <w:pPr>
        <w:spacing w:after="0" w:line="240" w:lineRule="auto"/>
        <w:jc w:val="center"/>
        <w:rPr>
          <w:rFonts w:ascii="Preeti" w:hAnsi="Preeti" w:cs="Utsaah"/>
          <w:sz w:val="28"/>
          <w:szCs w:val="28"/>
          <w:lang w:val="en-GB"/>
        </w:rPr>
      </w:pPr>
      <w:r w:rsidRPr="00E35052">
        <w:rPr>
          <w:rFonts w:ascii="Preeti" w:hAnsi="Preeti" w:cs="Utsaah"/>
          <w:noProof/>
          <w:sz w:val="28"/>
          <w:szCs w:val="28"/>
          <w:lang w:val="en-GB" w:eastAsia="en-GB" w:bidi="ar-SA"/>
        </w:rPr>
        <w:drawing>
          <wp:inline distT="0" distB="0" distL="0" distR="0" wp14:anchorId="12191AA2" wp14:editId="681F794A">
            <wp:extent cx="3224599" cy="3224599"/>
            <wp:effectExtent l="19050" t="0" r="0" b="0"/>
            <wp:docPr id="142" name="Picture 22" descr="C:\Users\user\AppData\Local\Temp\Rar$DIa0.625\IMG_3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AppData\Local\Temp\Rar$DIa0.625\IMG_3057.JPG"/>
                    <pic:cNvPicPr>
                      <a:picLocks noChangeAspect="1" noChangeArrowheads="1"/>
                    </pic:cNvPicPr>
                  </pic:nvPicPr>
                  <pic:blipFill>
                    <a:blip r:embed="rId140" cstate="print"/>
                    <a:srcRect/>
                    <a:stretch>
                      <a:fillRect/>
                    </a:stretch>
                  </pic:blipFill>
                  <pic:spPr bwMode="auto">
                    <a:xfrm>
                      <a:off x="0" y="0"/>
                      <a:ext cx="3226091" cy="3226091"/>
                    </a:xfrm>
                    <a:prstGeom prst="rect">
                      <a:avLst/>
                    </a:prstGeom>
                    <a:noFill/>
                    <a:ln w="9525">
                      <a:noFill/>
                      <a:miter lim="800000"/>
                      <a:headEnd/>
                      <a:tailEnd/>
                    </a:ln>
                  </pic:spPr>
                </pic:pic>
              </a:graphicData>
            </a:graphic>
          </wp:inline>
        </w:drawing>
      </w:r>
    </w:p>
    <w:p w14:paraId="477C4369" w14:textId="166BB1E0" w:rsidR="00FE33C1" w:rsidRPr="00E35052" w:rsidRDefault="00E62AD3" w:rsidP="00FE33C1">
      <w:pPr>
        <w:pStyle w:val="Heading6"/>
        <w:spacing w:before="0" w:line="240" w:lineRule="auto"/>
        <w:jc w:val="center"/>
        <w:rPr>
          <w:rFonts w:ascii="Preeti" w:hAnsi="Preeti"/>
          <w:b/>
          <w:bCs/>
          <w:i w:val="0"/>
          <w:iCs w:val="0"/>
          <w:color w:val="auto"/>
          <w:sz w:val="28"/>
          <w:szCs w:val="28"/>
          <w:lang w:val="en-GB"/>
        </w:rPr>
      </w:pPr>
      <w:bookmarkStart w:id="325" w:name="_Toc473184514"/>
      <w:r>
        <w:rPr>
          <w:rFonts w:ascii="Times New Roman" w:hAnsi="Times New Roman" w:cs="Times New Roman"/>
          <w:b/>
          <w:bCs/>
          <w:i w:val="0"/>
          <w:iCs w:val="0"/>
          <w:color w:val="auto"/>
          <w:sz w:val="24"/>
          <w:szCs w:val="24"/>
          <w:lang w:val="en-GB"/>
        </w:rPr>
        <w:t>Figure 5</w:t>
      </w:r>
      <w:r w:rsidR="00FE33C1" w:rsidRPr="00E35052">
        <w:rPr>
          <w:rFonts w:ascii="Times New Roman" w:hAnsi="Times New Roman" w:cs="Times New Roman"/>
          <w:b/>
          <w:bCs/>
          <w:i w:val="0"/>
          <w:iCs w:val="0"/>
          <w:color w:val="auto"/>
          <w:sz w:val="24"/>
          <w:szCs w:val="24"/>
          <w:lang w:val="en-GB"/>
        </w:rPr>
        <w:t>.10: Performing treatment to the injured people by Nepal Police during the earthquake (Courtesy: Nepal Police)</w:t>
      </w:r>
      <w:bookmarkEnd w:id="325"/>
    </w:p>
    <w:p w14:paraId="0532F3E2" w14:textId="77777777" w:rsidR="00AA3F7B" w:rsidRPr="00E35052" w:rsidRDefault="00AA3F7B" w:rsidP="00AA3F7B">
      <w:pPr>
        <w:spacing w:after="0" w:line="240" w:lineRule="auto"/>
        <w:ind w:left="360"/>
        <w:jc w:val="both"/>
        <w:rPr>
          <w:rFonts w:ascii="Preeti" w:hAnsi="Preeti" w:cs="Utsaah"/>
          <w:sz w:val="28"/>
          <w:szCs w:val="28"/>
          <w:lang w:val="en-GB"/>
        </w:rPr>
      </w:pPr>
    </w:p>
    <w:p w14:paraId="0EC2C553" w14:textId="10677329" w:rsidR="00B61B8F" w:rsidRPr="00E35052" w:rsidRDefault="00AB0611" w:rsidP="00042BC9">
      <w:pPr>
        <w:pStyle w:val="Heading4"/>
        <w:rPr>
          <w:rFonts w:ascii="Times New Roman" w:hAnsi="Times New Roman" w:cs="Times New Roman"/>
          <w:i w:val="0"/>
          <w:iCs w:val="0"/>
          <w:color w:val="auto"/>
          <w:sz w:val="26"/>
          <w:szCs w:val="26"/>
          <w:lang w:val="en-GB"/>
        </w:rPr>
      </w:pPr>
      <w:bookmarkStart w:id="326" w:name="_Toc449188297"/>
      <w:bookmarkStart w:id="327" w:name="_Toc449188423"/>
      <w:bookmarkStart w:id="328" w:name="_Toc451428345"/>
      <w:r>
        <w:rPr>
          <w:rFonts w:ascii="Times New Roman" w:hAnsi="Times New Roman" w:cs="Times New Roman"/>
          <w:i w:val="0"/>
          <w:iCs w:val="0"/>
          <w:color w:val="auto"/>
          <w:sz w:val="26"/>
          <w:szCs w:val="26"/>
          <w:lang w:val="en-GB"/>
        </w:rPr>
        <w:t>5</w:t>
      </w:r>
      <w:r w:rsidR="00B61B8F" w:rsidRPr="00E35052">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B61B8F" w:rsidRPr="00E35052">
        <w:rPr>
          <w:rFonts w:ascii="Times New Roman" w:hAnsi="Times New Roman" w:cs="Times New Roman"/>
          <w:i w:val="0"/>
          <w:iCs w:val="0"/>
          <w:color w:val="auto"/>
          <w:sz w:val="26"/>
          <w:szCs w:val="26"/>
          <w:lang w:val="en-GB"/>
        </w:rPr>
        <w:t>.2.6. Debris management</w:t>
      </w:r>
    </w:p>
    <w:p w14:paraId="6118B8AC" w14:textId="77777777" w:rsidR="00B61B8F" w:rsidRPr="00E35052" w:rsidRDefault="00B61B8F" w:rsidP="00B61B8F">
      <w:pPr>
        <w:rPr>
          <w:rFonts w:ascii="Times New Roman" w:hAnsi="Times New Roman" w:cs="Times New Roman"/>
          <w:sz w:val="24"/>
          <w:szCs w:val="24"/>
          <w:lang w:val="en-GB"/>
        </w:rPr>
      </w:pPr>
    </w:p>
    <w:p w14:paraId="0C718F2E" w14:textId="77777777" w:rsidR="00AA3F7B" w:rsidRPr="00E35052" w:rsidRDefault="00B61B8F" w:rsidP="00B61B8F">
      <w:pPr>
        <w:jc w:val="both"/>
        <w:rPr>
          <w:rFonts w:ascii="Preeti" w:hAnsi="Preeti" w:cs="Utsaah"/>
          <w:sz w:val="28"/>
          <w:szCs w:val="28"/>
          <w:lang w:val="en-GB"/>
        </w:rPr>
      </w:pPr>
      <w:r w:rsidRPr="00E35052">
        <w:rPr>
          <w:rFonts w:ascii="Times New Roman" w:hAnsi="Times New Roman" w:cs="Times New Roman"/>
          <w:sz w:val="24"/>
          <w:szCs w:val="24"/>
          <w:lang w:val="en-GB"/>
        </w:rPr>
        <w:t>NP had played an important role in removing road blockages for resumption of vehicular movement and in preventing risks from damaged structures. NP was also given the responsibility of providing 24-hour security and vigilance in historically important areas.</w:t>
      </w:r>
      <w:bookmarkEnd w:id="326"/>
      <w:bookmarkEnd w:id="327"/>
      <w:bookmarkEnd w:id="328"/>
    </w:p>
    <w:p w14:paraId="7B8E9260" w14:textId="77777777" w:rsidR="00AA3F7B" w:rsidRPr="00E35052" w:rsidRDefault="00AA3F7B" w:rsidP="00AA3F7B">
      <w:pPr>
        <w:spacing w:after="0" w:line="240" w:lineRule="auto"/>
        <w:rPr>
          <w:rFonts w:ascii="Preeti" w:hAnsi="Preeti" w:cs="Utsaah"/>
          <w:sz w:val="28"/>
          <w:szCs w:val="28"/>
          <w:lang w:val="en-GB"/>
        </w:rPr>
      </w:pPr>
      <w:r w:rsidRPr="00E35052">
        <w:rPr>
          <w:rFonts w:ascii="Preeti" w:hAnsi="Preeti" w:cs="Utsaah"/>
          <w:noProof/>
          <w:sz w:val="28"/>
          <w:szCs w:val="28"/>
          <w:lang w:val="en-GB" w:eastAsia="en-GB" w:bidi="ar-SA"/>
        </w:rPr>
        <w:drawing>
          <wp:inline distT="0" distB="0" distL="0" distR="0" wp14:anchorId="1A7CEDD1" wp14:editId="45BC2DE9">
            <wp:extent cx="3008356" cy="1995163"/>
            <wp:effectExtent l="19050" t="0" r="1544" b="0"/>
            <wp:docPr id="146" name="Picture 17" descr="C:\Users\user\AppData\Local\Temp\Rar$DIa0.547\DSC_0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AppData\Local\Temp\Rar$DIa0.547\DSC_0053.JPG"/>
                    <pic:cNvPicPr>
                      <a:picLocks noChangeAspect="1" noChangeArrowheads="1"/>
                    </pic:cNvPicPr>
                  </pic:nvPicPr>
                  <pic:blipFill>
                    <a:blip r:embed="rId141" cstate="print"/>
                    <a:srcRect/>
                    <a:stretch>
                      <a:fillRect/>
                    </a:stretch>
                  </pic:blipFill>
                  <pic:spPr bwMode="auto">
                    <a:xfrm>
                      <a:off x="0" y="0"/>
                      <a:ext cx="3008356" cy="1995163"/>
                    </a:xfrm>
                    <a:prstGeom prst="rect">
                      <a:avLst/>
                    </a:prstGeom>
                    <a:noFill/>
                    <a:ln w="9525">
                      <a:noFill/>
                      <a:miter lim="800000"/>
                      <a:headEnd/>
                      <a:tailEnd/>
                    </a:ln>
                  </pic:spPr>
                </pic:pic>
              </a:graphicData>
            </a:graphic>
          </wp:inline>
        </w:drawing>
      </w:r>
      <w:r w:rsidRPr="00E35052">
        <w:rPr>
          <w:rFonts w:ascii="Preeti" w:hAnsi="Preeti" w:cs="Utsaah"/>
          <w:noProof/>
          <w:sz w:val="28"/>
          <w:szCs w:val="28"/>
          <w:lang w:val="en-GB" w:eastAsia="en-GB" w:bidi="ar-SA"/>
        </w:rPr>
        <w:drawing>
          <wp:anchor distT="0" distB="0" distL="114300" distR="114300" simplePos="0" relativeHeight="251709440" behindDoc="0" locked="0" layoutInCell="1" allowOverlap="1" wp14:anchorId="5F3A2C51" wp14:editId="55C3161C">
            <wp:simplePos x="0" y="0"/>
            <wp:positionH relativeFrom="column">
              <wp:align>left</wp:align>
            </wp:positionH>
            <wp:positionV relativeFrom="paragraph">
              <wp:align>top</wp:align>
            </wp:positionV>
            <wp:extent cx="3121935" cy="2069757"/>
            <wp:effectExtent l="19050" t="0" r="2265" b="0"/>
            <wp:wrapSquare wrapText="bothSides"/>
            <wp:docPr id="147" name="Picture 15" descr="C:\Users\user\AppData\Local\Temp\Rar$DIa0.587\DSC_0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AppData\Local\Temp\Rar$DIa0.587\DSC_0096.JPG"/>
                    <pic:cNvPicPr>
                      <a:picLocks noChangeAspect="1" noChangeArrowheads="1"/>
                    </pic:cNvPicPr>
                  </pic:nvPicPr>
                  <pic:blipFill>
                    <a:blip r:embed="rId142" cstate="print"/>
                    <a:srcRect/>
                    <a:stretch>
                      <a:fillRect/>
                    </a:stretch>
                  </pic:blipFill>
                  <pic:spPr bwMode="auto">
                    <a:xfrm>
                      <a:off x="0" y="0"/>
                      <a:ext cx="3121935" cy="2069757"/>
                    </a:xfrm>
                    <a:prstGeom prst="rect">
                      <a:avLst/>
                    </a:prstGeom>
                    <a:noFill/>
                    <a:ln w="9525">
                      <a:noFill/>
                      <a:miter lim="800000"/>
                      <a:headEnd/>
                      <a:tailEnd/>
                    </a:ln>
                  </pic:spPr>
                </pic:pic>
              </a:graphicData>
            </a:graphic>
          </wp:anchor>
        </w:drawing>
      </w:r>
    </w:p>
    <w:p w14:paraId="279275B2" w14:textId="2A961C94" w:rsidR="00FE33C1" w:rsidRPr="00E35052" w:rsidRDefault="00E62AD3" w:rsidP="00FE33C1">
      <w:pPr>
        <w:pStyle w:val="Heading6"/>
        <w:spacing w:before="0" w:line="240" w:lineRule="auto"/>
        <w:jc w:val="center"/>
        <w:rPr>
          <w:rFonts w:ascii="Preeti" w:hAnsi="Preeti"/>
          <w:b/>
          <w:bCs/>
          <w:i w:val="0"/>
          <w:iCs w:val="0"/>
          <w:color w:val="auto"/>
          <w:sz w:val="28"/>
          <w:szCs w:val="28"/>
          <w:lang w:val="en-GB"/>
        </w:rPr>
      </w:pPr>
      <w:bookmarkStart w:id="329" w:name="_Toc473184515"/>
      <w:r>
        <w:rPr>
          <w:rFonts w:ascii="Times New Roman" w:hAnsi="Times New Roman" w:cs="Times New Roman"/>
          <w:b/>
          <w:bCs/>
          <w:i w:val="0"/>
          <w:iCs w:val="0"/>
          <w:color w:val="auto"/>
          <w:sz w:val="24"/>
          <w:szCs w:val="24"/>
          <w:lang w:val="en-GB"/>
        </w:rPr>
        <w:t>Figure 5</w:t>
      </w:r>
      <w:r w:rsidR="00FE33C1" w:rsidRPr="00E35052">
        <w:rPr>
          <w:rFonts w:ascii="Times New Roman" w:hAnsi="Times New Roman" w:cs="Times New Roman"/>
          <w:b/>
          <w:bCs/>
          <w:i w:val="0"/>
          <w:iCs w:val="0"/>
          <w:color w:val="auto"/>
          <w:sz w:val="24"/>
          <w:szCs w:val="24"/>
          <w:lang w:val="en-GB"/>
        </w:rPr>
        <w:t>.11: Performing debris management by Nepal Police (Courtesy: Nepal Police)</w:t>
      </w:r>
      <w:bookmarkEnd w:id="329"/>
    </w:p>
    <w:p w14:paraId="38B9FB37" w14:textId="77777777" w:rsidR="00AA3F7B" w:rsidRPr="00E35052" w:rsidRDefault="00AA3F7B" w:rsidP="00AA3F7B">
      <w:pPr>
        <w:spacing w:after="0" w:line="240" w:lineRule="auto"/>
        <w:jc w:val="both"/>
        <w:rPr>
          <w:rFonts w:ascii="Preeti" w:hAnsi="Preeti" w:cs="Utsaah"/>
          <w:sz w:val="28"/>
          <w:szCs w:val="28"/>
          <w:lang w:val="en-GB"/>
        </w:rPr>
      </w:pPr>
    </w:p>
    <w:p w14:paraId="51E746BE" w14:textId="38E32620" w:rsidR="008F05FD" w:rsidRPr="00E35052" w:rsidRDefault="00AB0611" w:rsidP="008F05FD">
      <w:pPr>
        <w:pStyle w:val="Heading3"/>
        <w:rPr>
          <w:rFonts w:ascii="Times New Roman" w:hAnsi="Times New Roman" w:cs="Times New Roman"/>
          <w:color w:val="auto"/>
          <w:sz w:val="28"/>
          <w:szCs w:val="28"/>
          <w:lang w:val="en-GB"/>
        </w:rPr>
      </w:pPr>
      <w:bookmarkStart w:id="330" w:name="_Toc487550966"/>
      <w:bookmarkStart w:id="331" w:name="_Toc449188298"/>
      <w:bookmarkStart w:id="332" w:name="_Toc449188424"/>
      <w:bookmarkStart w:id="333" w:name="_Toc451428346"/>
      <w:r>
        <w:rPr>
          <w:rFonts w:ascii="Times New Roman" w:hAnsi="Times New Roman" w:cs="Times New Roman"/>
          <w:color w:val="auto"/>
          <w:sz w:val="28"/>
          <w:szCs w:val="28"/>
          <w:lang w:val="en-GB"/>
        </w:rPr>
        <w:t>5</w:t>
      </w:r>
      <w:r w:rsidR="008F05FD"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2</w:t>
      </w:r>
      <w:r w:rsidR="008F05FD" w:rsidRPr="00E35052">
        <w:rPr>
          <w:rFonts w:ascii="Times New Roman" w:hAnsi="Times New Roman" w:cs="Times New Roman"/>
          <w:color w:val="auto"/>
          <w:sz w:val="28"/>
          <w:szCs w:val="28"/>
          <w:lang w:val="en-GB"/>
        </w:rPr>
        <w:t>.3</w:t>
      </w:r>
      <w:r w:rsidR="00042BC9" w:rsidRPr="00E35052">
        <w:rPr>
          <w:rFonts w:ascii="Times New Roman" w:hAnsi="Times New Roman" w:cs="Times New Roman"/>
          <w:color w:val="auto"/>
          <w:sz w:val="28"/>
          <w:szCs w:val="28"/>
          <w:lang w:val="en-GB"/>
        </w:rPr>
        <w:t>.</w:t>
      </w:r>
      <w:r w:rsidR="008F05FD" w:rsidRPr="00E35052">
        <w:rPr>
          <w:rFonts w:ascii="Times New Roman" w:hAnsi="Times New Roman" w:cs="Times New Roman"/>
          <w:color w:val="auto"/>
          <w:sz w:val="28"/>
          <w:szCs w:val="28"/>
          <w:lang w:val="en-GB"/>
        </w:rPr>
        <w:t xml:space="preserve"> Armed Police Force (APF)</w:t>
      </w:r>
      <w:bookmarkEnd w:id="330"/>
    </w:p>
    <w:p w14:paraId="3091D817" w14:textId="77777777" w:rsidR="008F05FD" w:rsidRPr="00E35052" w:rsidRDefault="008F05FD" w:rsidP="008F05FD">
      <w:pPr>
        <w:rPr>
          <w:rFonts w:ascii="Times New Roman" w:hAnsi="Times New Roman" w:cs="Times New Roman"/>
          <w:sz w:val="24"/>
          <w:szCs w:val="24"/>
          <w:lang w:val="en-GB"/>
        </w:rPr>
      </w:pPr>
    </w:p>
    <w:p w14:paraId="661BC7DD" w14:textId="77777777" w:rsidR="008F05FD" w:rsidRPr="00E35052" w:rsidRDefault="008F05FD" w:rsidP="008F05F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APF had immediately mobilized its 24,775 personnel around the country in the search and rescue operation. Among them, 623 were trained in disaster management and 52 had got PEER course training. AFP collected information of the affected areas from various sources; analyzed and relayed the information to respective units for immediate and effective mobilization of search and rescue teams for damage reduction; and safely rescued the affected people. APF were activity involved in providing first aid treatment to the rescued at the incident sites as far as possible and in referring them to various health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for further treatment on the basis of their severity.</w:t>
      </w:r>
    </w:p>
    <w:p w14:paraId="52CF5D80" w14:textId="77777777" w:rsidR="008F05FD" w:rsidRPr="00E35052" w:rsidRDefault="008F05FD" w:rsidP="008F05F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Soon after the earthquake, APF Central Command Post was established at the APF headquarters. The Command Post ordered to mobilize and coordinate its human resources for immediate search and rescue work as needed. Additionally, the Command Post regularly exchanged information with the Communication Command Post established at the NEOC and with the Central Command Room. APF had assigned a senior official as Disaster Contact Person for regular coordination with the MoHA and the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Social media such as Facebook and Twitter were utilized to obtain information from the survivors for providing immediate assistance and for obtaining suggestions from the public. Also, a toll free number 1114 was operated for obtaining information from the public. APF had its representatives in the MNMCC established by NA for coordination with NA and international search and rescue teams and also in the OSCOCC for coordination with nongovernmental search and rescue teams. APF carried out search-and-rescue operation, medical treatment of the injured, and relief supply distribution within its command structure, which is given below: </w:t>
      </w:r>
    </w:p>
    <w:p w14:paraId="7842C6C5" w14:textId="77777777" w:rsidR="00AA3F7B" w:rsidRPr="00E35052" w:rsidRDefault="00AA3F7B" w:rsidP="00AA3F7B">
      <w:pPr>
        <w:spacing w:after="0" w:line="240" w:lineRule="auto"/>
        <w:jc w:val="center"/>
        <w:rPr>
          <w:rFonts w:ascii="Preeti" w:hAnsi="Preeti" w:cs="Kalimati"/>
          <w:b/>
          <w:bCs/>
          <w:sz w:val="28"/>
          <w:szCs w:val="28"/>
          <w:lang w:val="en-GB"/>
        </w:rPr>
      </w:pPr>
      <w:bookmarkStart w:id="334" w:name="_Toc449188299"/>
      <w:bookmarkStart w:id="335" w:name="_Toc449188425"/>
      <w:bookmarkStart w:id="336" w:name="_Toc451428347"/>
      <w:bookmarkEnd w:id="331"/>
      <w:bookmarkEnd w:id="332"/>
      <w:bookmarkEnd w:id="333"/>
    </w:p>
    <w:p w14:paraId="34D07A83" w14:textId="77777777" w:rsidR="008F05FD" w:rsidRPr="00E35052" w:rsidRDefault="008F05FD">
      <w:pPr>
        <w:rPr>
          <w:rFonts w:ascii="Preeti" w:hAnsi="Preeti" w:cs="Times New Roman"/>
          <w:b/>
          <w:bCs/>
          <w:sz w:val="24"/>
          <w:szCs w:val="24"/>
          <w:lang w:val="en-GB"/>
        </w:rPr>
      </w:pPr>
      <w:r w:rsidRPr="00E35052">
        <w:rPr>
          <w:rFonts w:ascii="Preeti" w:hAnsi="Preeti" w:cs="Times New Roman"/>
          <w:b/>
          <w:bCs/>
          <w:sz w:val="24"/>
          <w:szCs w:val="24"/>
          <w:lang w:val="en-GB"/>
        </w:rPr>
        <w:br w:type="page"/>
      </w:r>
    </w:p>
    <w:p w14:paraId="3CF8D2AD" w14:textId="77777777" w:rsidR="00AA3F7B" w:rsidRPr="00E35052" w:rsidRDefault="008B72DB" w:rsidP="00AA3F7B">
      <w:pPr>
        <w:spacing w:after="0" w:line="240" w:lineRule="auto"/>
        <w:jc w:val="cente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Structure of APF command</w:t>
      </w:r>
    </w:p>
    <w:p w14:paraId="30B6FD95" w14:textId="77777777" w:rsidR="008B72DB" w:rsidRPr="00E35052" w:rsidRDefault="008B72DB" w:rsidP="00AA3F7B">
      <w:pPr>
        <w:spacing w:after="0" w:line="240" w:lineRule="auto"/>
        <w:jc w:val="center"/>
        <w:rPr>
          <w:rFonts w:ascii="Preeti" w:hAnsi="Preeti" w:cs="Kalimati"/>
          <w:b/>
          <w:bCs/>
          <w:sz w:val="32"/>
          <w:szCs w:val="28"/>
          <w:lang w:val="en-GB"/>
        </w:rPr>
      </w:pPr>
    </w:p>
    <w:p w14:paraId="772B0296" w14:textId="77777777" w:rsidR="00AA3F7B" w:rsidRPr="00E35052" w:rsidRDefault="00A86C64" w:rsidP="00AA3F7B">
      <w:pPr>
        <w:spacing w:after="0" w:line="240" w:lineRule="auto"/>
        <w:jc w:val="both"/>
        <w:rPr>
          <w:rFonts w:ascii="Preeti" w:hAnsi="Preeti" w:cs="Kalimati"/>
          <w:sz w:val="28"/>
          <w:szCs w:val="24"/>
          <w:lang w:val="en-GB"/>
        </w:rPr>
      </w:pPr>
      <w:r>
        <w:rPr>
          <w:rFonts w:ascii="Preeti" w:hAnsi="Preeti" w:cs="Kalimati"/>
          <w:b/>
          <w:bCs/>
          <w:noProof/>
          <w:sz w:val="40"/>
          <w:szCs w:val="36"/>
          <w:lang w:val="en-GB" w:eastAsia="en-GB" w:bidi="ar-SA"/>
        </w:rPr>
        <mc:AlternateContent>
          <mc:Choice Requires="wps">
            <w:drawing>
              <wp:anchor distT="0" distB="0" distL="114300" distR="114300" simplePos="0" relativeHeight="251723776" behindDoc="0" locked="0" layoutInCell="1" allowOverlap="1" wp14:anchorId="38342596" wp14:editId="4392B72B">
                <wp:simplePos x="0" y="0"/>
                <wp:positionH relativeFrom="column">
                  <wp:posOffset>3114040</wp:posOffset>
                </wp:positionH>
                <wp:positionV relativeFrom="paragraph">
                  <wp:posOffset>125730</wp:posOffset>
                </wp:positionV>
                <wp:extent cx="718820" cy="257175"/>
                <wp:effectExtent l="0" t="1905" r="0" b="0"/>
                <wp:wrapNone/>
                <wp:docPr id="88" name="Rectangle 2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8820"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0D9AA4" w14:textId="77777777" w:rsidR="007A3DD3" w:rsidRPr="008F05FD" w:rsidRDefault="007A3DD3" w:rsidP="008F05FD">
                            <w:pPr>
                              <w:rPr>
                                <w:rFonts w:ascii="Times New Roman" w:hAnsi="Times New Roman" w:cs="Times New Roman"/>
                                <w:sz w:val="24"/>
                                <w:szCs w:val="24"/>
                                <w:rtl/>
                                <w:cs/>
                              </w:rPr>
                            </w:pPr>
                            <w:r w:rsidRPr="008F05FD">
                              <w:rPr>
                                <w:rFonts w:ascii="Times New Roman" w:hAnsi="Times New Roman" w:cs="Times New Roman"/>
                                <w:sz w:val="24"/>
                                <w:szCs w:val="24"/>
                              </w:rPr>
                              <w:t>External</w:t>
                            </w:r>
                          </w:p>
                          <w:p w14:paraId="75F22951" w14:textId="77777777" w:rsidR="007A3DD3" w:rsidRPr="008F05FD" w:rsidRDefault="007A3DD3" w:rsidP="008F05FD">
                            <w:pPr>
                              <w:rPr>
                                <w:sz w:val="28"/>
                                <w:szCs w:val="22"/>
                                <w: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8342596" id="Rectangle 282" o:spid="_x0000_s1074" style="position:absolute;left:0;text-align:left;margin-left:245.2pt;margin-top:9.9pt;width:56.6pt;height:20.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" stroked="f">
                <v:textbox>
                  <w:txbxContent>
                    <w:p w14:paraId="050D9AA4" w14:textId="77777777" w:rsidR="007A3DD3" w:rsidRPr="008F05FD" w:rsidRDefault="007A3DD3" w:rsidP="008F05FD">
                      <w:pPr>
                        <w:rPr>
                          <w:rFonts w:ascii="Times New Roman" w:hAnsi="Times New Roman" w:cs="Times New Roman"/>
                          <w:sz w:val="24"/>
                          <w:szCs w:val="24"/>
                          <w:rtl/>
                          <w:cs/>
                        </w:rPr>
                      </w:pPr>
                      <w:r w:rsidRPr="008F05FD">
                        <w:rPr>
                          <w:rFonts w:ascii="Times New Roman" w:hAnsi="Times New Roman" w:cs="Times New Roman"/>
                          <w:sz w:val="24"/>
                          <w:szCs w:val="24"/>
                        </w:rPr>
                        <w:t>External</w:t>
                      </w:r>
                    </w:p>
                    <w:p w14:paraId="75F22951" w14:textId="77777777" w:rsidR="007A3DD3" w:rsidRPr="008F05FD" w:rsidRDefault="007A3DD3" w:rsidP="008F05FD">
                      <w:pPr>
                        <w:rPr>
                          <w:sz w:val="28"/>
                          <w:szCs w:val="22"/>
                          <w:cs/>
                        </w:rPr>
                      </w:pPr>
                    </w:p>
                  </w:txbxContent>
                </v:textbox>
              </v:rect>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16608" behindDoc="0" locked="0" layoutInCell="1" allowOverlap="1" wp14:anchorId="6E89D7FE" wp14:editId="39301047">
                <wp:simplePos x="0" y="0"/>
                <wp:positionH relativeFrom="column">
                  <wp:posOffset>4487545</wp:posOffset>
                </wp:positionH>
                <wp:positionV relativeFrom="paragraph">
                  <wp:posOffset>16510</wp:posOffset>
                </wp:positionV>
                <wp:extent cx="2018665" cy="543560"/>
                <wp:effectExtent l="20320" t="16510" r="18415" b="20955"/>
                <wp:wrapNone/>
                <wp:docPr id="86" name="Rectangl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8665" cy="543560"/>
                        </a:xfrm>
                        <a:prstGeom prst="rect">
                          <a:avLst/>
                        </a:prstGeom>
                        <a:solidFill>
                          <a:srgbClr val="FFFFFF"/>
                        </a:solidFill>
                        <a:ln w="28575">
                          <a:solidFill>
                            <a:srgbClr val="000000"/>
                          </a:solidFill>
                          <a:miter lim="800000"/>
                          <a:headEnd/>
                          <a:tailEnd/>
                        </a:ln>
                      </wps:spPr>
                      <wps:txbx>
                        <w:txbxContent>
                          <w:p w14:paraId="26D1D1D4" w14:textId="77777777" w:rsidR="007A3DD3" w:rsidRPr="008F05FD"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National Emergency Operation Centre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E89D7FE" id="Rectangle 275" o:spid="_x0000_s1075" style="position:absolute;left:0;text-align:left;margin-left:353.35pt;margin-top:1.3pt;width:158.95pt;height:42.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" strokeweight="2.25pt">
                <v:textbox>
                  <w:txbxContent>
                    <w:p w14:paraId="26D1D1D4" w14:textId="77777777" w:rsidR="007A3DD3" w:rsidRPr="008F05FD"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National Emergency Operation Centre</w:t>
                      </w:r>
                    </w:p>
                  </w:txbxContent>
                </v:textbox>
              </v:rect>
            </w:pict>
          </mc:Fallback>
        </mc:AlternateContent>
      </w:r>
    </w:p>
    <w:p w14:paraId="480F1CF1" w14:textId="77777777" w:rsidR="00AA3F7B" w:rsidRPr="00E35052" w:rsidRDefault="00A86C64" w:rsidP="00AA3F7B">
      <w:pPr>
        <w:spacing w:after="0" w:line="240" w:lineRule="auto"/>
        <w:jc w:val="both"/>
        <w:rPr>
          <w:rFonts w:ascii="Preeti" w:hAnsi="Preeti" w:cs="Kalimati"/>
          <w:sz w:val="28"/>
          <w:szCs w:val="24"/>
          <w:lang w:val="en-GB"/>
        </w:rPr>
      </w:pPr>
      <w:r>
        <w:rPr>
          <w:rFonts w:ascii="Preeti" w:hAnsi="Preeti" w:cs="Kalimati"/>
          <w:noProof/>
          <w:sz w:val="28"/>
          <w:szCs w:val="24"/>
          <w:lang w:val="en-GB" w:eastAsia="en-GB" w:bidi="ar-SA"/>
        </w:rPr>
        <mc:AlternateContent>
          <mc:Choice Requires="wps">
            <w:drawing>
              <wp:anchor distT="0" distB="0" distL="114300" distR="114300" simplePos="0" relativeHeight="251719680" behindDoc="0" locked="0" layoutInCell="1" allowOverlap="1" wp14:anchorId="03ED47F1" wp14:editId="40ED9B5A">
                <wp:simplePos x="0" y="0"/>
                <wp:positionH relativeFrom="column">
                  <wp:posOffset>3996690</wp:posOffset>
                </wp:positionH>
                <wp:positionV relativeFrom="paragraph">
                  <wp:posOffset>44450</wp:posOffset>
                </wp:positionV>
                <wp:extent cx="0" cy="1294130"/>
                <wp:effectExtent l="15240" t="15875" r="13335" b="13970"/>
                <wp:wrapNone/>
                <wp:docPr id="81" name="AutoShape 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9413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EE87113" id="AutoShape 278" o:spid="_x0000_s1026" type="#_x0000_t32" style="position:absolute;margin-left:314.7pt;margin-top:3.5pt;width:0;height:101.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" strokeweight="1.5pt"/>
            </w:pict>
          </mc:Fallback>
        </mc:AlternateContent>
      </w:r>
      <w:r>
        <w:rPr>
          <w:rFonts w:ascii="Preeti" w:hAnsi="Preeti" w:cs="Kalimati"/>
          <w:noProof/>
          <w:sz w:val="28"/>
          <w:szCs w:val="24"/>
          <w:lang w:val="en-GB" w:eastAsia="en-GB" w:bidi="ar-SA"/>
        </w:rPr>
        <mc:AlternateContent>
          <mc:Choice Requires="wps">
            <w:drawing>
              <wp:anchor distT="0" distB="0" distL="114300" distR="114300" simplePos="0" relativeHeight="251720704" behindDoc="0" locked="0" layoutInCell="1" allowOverlap="1" wp14:anchorId="766DAB60" wp14:editId="6854805A">
                <wp:simplePos x="0" y="0"/>
                <wp:positionH relativeFrom="column">
                  <wp:posOffset>3996690</wp:posOffset>
                </wp:positionH>
                <wp:positionV relativeFrom="paragraph">
                  <wp:posOffset>44450</wp:posOffset>
                </wp:positionV>
                <wp:extent cx="491490" cy="0"/>
                <wp:effectExtent l="15240" t="63500" r="26670" b="60325"/>
                <wp:wrapNone/>
                <wp:docPr id="79" name="AutoShape 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149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6AFE27A" id="AutoShape 279" o:spid="_x0000_s1026" type="#_x0000_t32" style="position:absolute;margin-left:314.7pt;margin-top:3.5pt;width:38.7pt;height:0;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" strokeweight="1.5pt">
                <v:stroke endarrow="block"/>
              </v:shape>
            </w:pict>
          </mc:Fallback>
        </mc:AlternateContent>
      </w:r>
      <w:r>
        <w:rPr>
          <w:rFonts w:ascii="Preeti" w:hAnsi="Preeti" w:cs="Kalimati"/>
          <w:noProof/>
          <w:sz w:val="28"/>
          <w:szCs w:val="24"/>
          <w:lang w:val="en-GB" w:eastAsia="en-GB" w:bidi="ar-SA"/>
        </w:rPr>
        <mc:AlternateContent>
          <mc:Choice Requires="wps">
            <w:drawing>
              <wp:anchor distT="0" distB="0" distL="114300" distR="114300" simplePos="0" relativeHeight="251714560" behindDoc="0" locked="0" layoutInCell="1" allowOverlap="1" wp14:anchorId="0CCCEDEA" wp14:editId="2CCFEF18">
                <wp:simplePos x="0" y="0"/>
                <wp:positionH relativeFrom="column">
                  <wp:posOffset>890270</wp:posOffset>
                </wp:positionH>
                <wp:positionV relativeFrom="paragraph">
                  <wp:posOffset>44450</wp:posOffset>
                </wp:positionV>
                <wp:extent cx="2018665" cy="418465"/>
                <wp:effectExtent l="23495" t="15875" r="15240" b="22860"/>
                <wp:wrapNone/>
                <wp:docPr id="75" name="Rectangle 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8665" cy="418465"/>
                        </a:xfrm>
                        <a:prstGeom prst="rect">
                          <a:avLst/>
                        </a:prstGeom>
                        <a:solidFill>
                          <a:srgbClr val="FFFFFF"/>
                        </a:solidFill>
                        <a:ln w="28575">
                          <a:solidFill>
                            <a:srgbClr val="000000"/>
                          </a:solidFill>
                          <a:miter lim="800000"/>
                          <a:headEnd/>
                          <a:tailEnd/>
                        </a:ln>
                      </wps:spPr>
                      <wps:txbx>
                        <w:txbxContent>
                          <w:p w14:paraId="68D8D9A3" w14:textId="77777777" w:rsidR="007A3DD3" w:rsidRPr="008F05FD" w:rsidRDefault="007A3DD3" w:rsidP="008F05FD">
                            <w:pPr>
                              <w:jc w:val="center"/>
                              <w:rPr>
                                <w:rFonts w:ascii="Times New Roman" w:hAnsi="Times New Roman" w:cs="Times New Roman"/>
                                <w:sz w:val="24"/>
                                <w:szCs w:val="24"/>
                              </w:rPr>
                            </w:pPr>
                            <w:r w:rsidRPr="008F05FD">
                              <w:rPr>
                                <w:rFonts w:ascii="Times New Roman" w:hAnsi="Times New Roman" w:cs="Times New Roman"/>
                                <w:sz w:val="24"/>
                                <w:szCs w:val="24"/>
                              </w:rPr>
                              <w:t>APF Central Command Post</w:t>
                            </w:r>
                          </w:p>
                          <w:p w14:paraId="62222C9C" w14:textId="77777777" w:rsidR="007A3DD3" w:rsidRPr="008F05FD" w:rsidRDefault="007A3DD3" w:rsidP="008F05FD">
                            <w:pPr>
                              <w:rPr>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CCCEDEA" id="Rectangle 273" o:spid="_x0000_s1076" style="position:absolute;left:0;text-align:left;margin-left:70.1pt;margin-top:3.5pt;width:158.95pt;height:32.9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" strokeweight="2.25pt">
                <v:textbox>
                  <w:txbxContent>
                    <w:p w14:paraId="68D8D9A3" w14:textId="77777777" w:rsidR="007A3DD3" w:rsidRPr="008F05FD" w:rsidRDefault="007A3DD3" w:rsidP="008F05FD">
                      <w:pPr>
                        <w:jc w:val="center"/>
                        <w:rPr>
                          <w:rFonts w:ascii="Times New Roman" w:hAnsi="Times New Roman" w:cs="Times New Roman"/>
                          <w:sz w:val="24"/>
                          <w:szCs w:val="24"/>
                        </w:rPr>
                      </w:pPr>
                      <w:r w:rsidRPr="008F05FD">
                        <w:rPr>
                          <w:rFonts w:ascii="Times New Roman" w:hAnsi="Times New Roman" w:cs="Times New Roman"/>
                          <w:sz w:val="24"/>
                          <w:szCs w:val="24"/>
                        </w:rPr>
                        <w:t>APF Central Command Post</w:t>
                      </w:r>
                    </w:p>
                    <w:p w14:paraId="62222C9C" w14:textId="77777777" w:rsidR="007A3DD3" w:rsidRPr="008F05FD" w:rsidRDefault="007A3DD3" w:rsidP="008F05FD">
                      <w:pPr>
                        <w:rPr>
                          <w:szCs w:val="24"/>
                        </w:rPr>
                      </w:pPr>
                    </w:p>
                  </w:txbxContent>
                </v:textbox>
              </v:rect>
            </w:pict>
          </mc:Fallback>
        </mc:AlternateContent>
      </w:r>
    </w:p>
    <w:p w14:paraId="06D62B7C" w14:textId="77777777" w:rsidR="00AA3F7B" w:rsidRPr="00E35052" w:rsidRDefault="00A86C64" w:rsidP="00AA3F7B">
      <w:pPr>
        <w:spacing w:after="0" w:line="240" w:lineRule="auto"/>
        <w:jc w:val="both"/>
        <w:rPr>
          <w:rFonts w:ascii="Preeti" w:hAnsi="Preeti" w:cs="Kalimati"/>
          <w:sz w:val="28"/>
          <w:szCs w:val="24"/>
          <w:lang w:val="en-GB"/>
        </w:rPr>
      </w:pPr>
      <w:r>
        <w:rPr>
          <w:rFonts w:ascii="Preeti" w:hAnsi="Preeti" w:cs="Kalimati"/>
          <w:noProof/>
          <w:sz w:val="28"/>
          <w:szCs w:val="24"/>
          <w:lang w:val="en-GB" w:eastAsia="en-GB" w:bidi="ar-SA"/>
        </w:rPr>
        <mc:AlternateContent>
          <mc:Choice Requires="wps">
            <w:drawing>
              <wp:anchor distT="0" distB="0" distL="114300" distR="114300" simplePos="0" relativeHeight="251715584" behindDoc="0" locked="0" layoutInCell="1" allowOverlap="1" wp14:anchorId="40143154" wp14:editId="61B5338A">
                <wp:simplePos x="0" y="0"/>
                <wp:positionH relativeFrom="column">
                  <wp:posOffset>2908935</wp:posOffset>
                </wp:positionH>
                <wp:positionV relativeFrom="paragraph">
                  <wp:posOffset>64135</wp:posOffset>
                </wp:positionV>
                <wp:extent cx="1087120" cy="635"/>
                <wp:effectExtent l="13335" t="64135" r="23495" b="59055"/>
                <wp:wrapNone/>
                <wp:docPr id="74" name="AutoShape 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7120" cy="6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8F0848F" id="AutoShape 274" o:spid="_x0000_s1026" type="#_x0000_t32" style="position:absolute;margin-left:229.05pt;margin-top:5.05pt;width:85.6pt;height:.0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" strokeweight="1.5pt">
                <v:stroke endarrow="block"/>
              </v:shape>
            </w:pict>
          </mc:Fallback>
        </mc:AlternateContent>
      </w:r>
    </w:p>
    <w:p w14:paraId="614EF708" w14:textId="77777777" w:rsidR="00AA3F7B" w:rsidRPr="00E35052" w:rsidRDefault="00A86C64" w:rsidP="00AA3F7B">
      <w:pPr>
        <w:spacing w:after="0" w:line="240" w:lineRule="auto"/>
        <w:jc w:val="both"/>
        <w:rPr>
          <w:rFonts w:ascii="Preeti" w:hAnsi="Preeti" w:cs="Kalimati"/>
          <w:sz w:val="28"/>
          <w:szCs w:val="24"/>
          <w:lang w:val="en-GB"/>
        </w:rPr>
      </w:pPr>
      <w:r>
        <w:rPr>
          <w:rFonts w:ascii="Preeti" w:hAnsi="Preeti" w:cs="Kalimati"/>
          <w:b/>
          <w:bCs/>
          <w:noProof/>
          <w:sz w:val="40"/>
          <w:szCs w:val="36"/>
          <w:lang w:val="en-GB" w:eastAsia="en-GB" w:bidi="ar-SA"/>
        </w:rPr>
        <mc:AlternateContent>
          <mc:Choice Requires="wps">
            <w:drawing>
              <wp:anchor distT="0" distB="0" distL="114300" distR="114300" simplePos="0" relativeHeight="251753472" behindDoc="0" locked="0" layoutInCell="1" allowOverlap="1" wp14:anchorId="7F870EAB" wp14:editId="7B4AB8A5">
                <wp:simplePos x="0" y="0"/>
                <wp:positionH relativeFrom="column">
                  <wp:posOffset>1875155</wp:posOffset>
                </wp:positionH>
                <wp:positionV relativeFrom="paragraph">
                  <wp:posOffset>99060</wp:posOffset>
                </wp:positionV>
                <wp:extent cx="635" cy="586740"/>
                <wp:effectExtent l="65405" t="13335" r="57785" b="28575"/>
                <wp:wrapNone/>
                <wp:docPr id="73" name="AutoShape 3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8674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8EB68D8" id="AutoShape 311" o:spid="_x0000_s1026" type="#_x0000_t32" style="position:absolute;margin-left:147.65pt;margin-top:7.8pt;width:.05pt;height:46.2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" strokeweight="1.5pt">
                <v:stroke endarrow="block"/>
              </v:shape>
            </w:pict>
          </mc:Fallback>
        </mc:AlternateContent>
      </w:r>
    </w:p>
    <w:p w14:paraId="2D67D695" w14:textId="77777777" w:rsidR="00AA3F7B" w:rsidRPr="00E35052" w:rsidRDefault="00A86C64" w:rsidP="00AA3F7B">
      <w:pPr>
        <w:spacing w:after="0" w:line="240" w:lineRule="auto"/>
        <w:jc w:val="both"/>
        <w:rPr>
          <w:rFonts w:ascii="Preeti" w:hAnsi="Preeti" w:cs="Kalimati"/>
          <w:sz w:val="28"/>
          <w:szCs w:val="24"/>
          <w:lang w:val="en-GB"/>
        </w:rPr>
      </w:pPr>
      <w:r>
        <w:rPr>
          <w:rFonts w:ascii="Preeti" w:hAnsi="Preeti" w:cs="Kalimati"/>
          <w:b/>
          <w:bCs/>
          <w:noProof/>
          <w:sz w:val="40"/>
          <w:szCs w:val="36"/>
          <w:lang w:val="en-GB" w:eastAsia="en-GB" w:bidi="ar-SA"/>
        </w:rPr>
        <mc:AlternateContent>
          <mc:Choice Requires="wps">
            <w:drawing>
              <wp:anchor distT="0" distB="0" distL="114300" distR="114300" simplePos="0" relativeHeight="251713536" behindDoc="0" locked="0" layoutInCell="1" allowOverlap="1" wp14:anchorId="7C9A7BF6" wp14:editId="4D928D78">
                <wp:simplePos x="0" y="0"/>
                <wp:positionH relativeFrom="column">
                  <wp:posOffset>1099820</wp:posOffset>
                </wp:positionH>
                <wp:positionV relativeFrom="paragraph">
                  <wp:posOffset>9525</wp:posOffset>
                </wp:positionV>
                <wp:extent cx="691515" cy="272415"/>
                <wp:effectExtent l="4445" t="0" r="0" b="3810"/>
                <wp:wrapNone/>
                <wp:docPr id="71" name="Rectangle 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515" cy="272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8E53B3" w14:textId="77777777" w:rsidR="007A3DD3" w:rsidRPr="008F05FD" w:rsidRDefault="007A3DD3" w:rsidP="00AA3F7B">
                            <w:pPr>
                              <w:rPr>
                                <w:rFonts w:ascii="Times New Roman" w:hAnsi="Times New Roman" w:cs="Times New Roman"/>
                                <w:sz w:val="24"/>
                                <w:szCs w:val="24"/>
                                <w:cs/>
                              </w:rPr>
                            </w:pPr>
                            <w:r>
                              <w:rPr>
                                <w:rFonts w:ascii="Times New Roman" w:hAnsi="Times New Roman" w:cs="Times New Roman"/>
                                <w:sz w:val="24"/>
                                <w:szCs w:val="24"/>
                              </w:rPr>
                              <w:t>Internal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C9A7BF6" id="Rectangle 272" o:spid="_x0000_s1077" style="position:absolute;left:0;text-align:left;margin-left:86.6pt;margin-top:.75pt;width:54.45pt;height:21.4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" stroked="f">
                <v:textbox>
                  <w:txbxContent>
                    <w:p w14:paraId="788E53B3" w14:textId="77777777" w:rsidR="007A3DD3" w:rsidRPr="008F05FD" w:rsidRDefault="007A3DD3" w:rsidP="00AA3F7B">
                      <w:pPr>
                        <w:rPr>
                          <w:rFonts w:ascii="Times New Roman" w:hAnsi="Times New Roman" w:cs="Times New Roman"/>
                          <w:sz w:val="24"/>
                          <w:szCs w:val="24"/>
                          <w:cs/>
                        </w:rPr>
                      </w:pPr>
                      <w:r>
                        <w:rPr>
                          <w:rFonts w:ascii="Times New Roman" w:hAnsi="Times New Roman" w:cs="Times New Roman"/>
                          <w:sz w:val="24"/>
                          <w:szCs w:val="24"/>
                        </w:rPr>
                        <w:t>Internal</w:t>
                      </w:r>
                    </w:p>
                  </w:txbxContent>
                </v:textbox>
              </v:rect>
            </w:pict>
          </mc:Fallback>
        </mc:AlternateContent>
      </w:r>
      <w:r>
        <w:rPr>
          <w:rFonts w:ascii="Preeti" w:hAnsi="Preeti" w:cs="Kalimati"/>
          <w:noProof/>
          <w:sz w:val="28"/>
          <w:szCs w:val="24"/>
          <w:lang w:val="en-GB" w:eastAsia="en-GB" w:bidi="ar-SA"/>
        </w:rPr>
        <mc:AlternateContent>
          <mc:Choice Requires="wps">
            <w:drawing>
              <wp:anchor distT="0" distB="0" distL="114300" distR="114300" simplePos="0" relativeHeight="251717632" behindDoc="0" locked="0" layoutInCell="1" allowOverlap="1" wp14:anchorId="0A4A0D3D" wp14:editId="55EA8C10">
                <wp:simplePos x="0" y="0"/>
                <wp:positionH relativeFrom="column">
                  <wp:posOffset>4487545</wp:posOffset>
                </wp:positionH>
                <wp:positionV relativeFrom="paragraph">
                  <wp:posOffset>116840</wp:posOffset>
                </wp:positionV>
                <wp:extent cx="2018665" cy="344805"/>
                <wp:effectExtent l="20320" t="21590" r="18415" b="14605"/>
                <wp:wrapNone/>
                <wp:docPr id="70" name="Rectangle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8665" cy="344805"/>
                        </a:xfrm>
                        <a:prstGeom prst="rect">
                          <a:avLst/>
                        </a:prstGeom>
                        <a:solidFill>
                          <a:srgbClr val="FFFFFF"/>
                        </a:solidFill>
                        <a:ln w="28575">
                          <a:solidFill>
                            <a:srgbClr val="000000"/>
                          </a:solidFill>
                          <a:miter lim="800000"/>
                          <a:headEnd/>
                          <a:tailEnd/>
                        </a:ln>
                      </wps:spPr>
                      <wps:txbx>
                        <w:txbxContent>
                          <w:p w14:paraId="0910C4C1" w14:textId="77777777" w:rsidR="007A3DD3" w:rsidRPr="008F05FD"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Nepal Army, Nepal Police</w:t>
                            </w:r>
                            <w:r w:rsidRPr="008F05FD">
                              <w:rPr>
                                <w:rFonts w:ascii="Times New Roman" w:hAnsi="Times New Roman" w:cs="Times New Roman"/>
                                <w:sz w:val="24"/>
                                <w:szCs w:val="24"/>
                                <w:c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A4A0D3D" id="Rectangle 276" o:spid="_x0000_s1078" style="position:absolute;left:0;text-align:left;margin-left:353.35pt;margin-top:9.2pt;width:158.95pt;height:27.1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" strokeweight="2.25pt">
                <v:textbox>
                  <w:txbxContent>
                    <w:p w14:paraId="0910C4C1" w14:textId="77777777" w:rsidR="007A3DD3" w:rsidRPr="008F05FD"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Nepal Army, Nepal Police</w:t>
                      </w:r>
                      <w:r w:rsidRPr="008F05FD">
                        <w:rPr>
                          <w:rFonts w:ascii="Times New Roman" w:hAnsi="Times New Roman" w:cs="Times New Roman"/>
                          <w:sz w:val="24"/>
                          <w:szCs w:val="24"/>
                          <w:cs/>
                        </w:rPr>
                        <w:t xml:space="preserve"> </w:t>
                      </w:r>
                    </w:p>
                  </w:txbxContent>
                </v:textbox>
              </v:rect>
            </w:pict>
          </mc:Fallback>
        </mc:AlternateContent>
      </w:r>
    </w:p>
    <w:p w14:paraId="039FE275" w14:textId="77777777" w:rsidR="00AA3F7B" w:rsidRPr="00E35052" w:rsidRDefault="00A86C64" w:rsidP="00AA3F7B">
      <w:pPr>
        <w:rPr>
          <w:rFonts w:ascii="Preeti" w:hAnsi="Preeti" w:cs="Kalimati"/>
          <w:b/>
          <w:bCs/>
          <w:sz w:val="40"/>
          <w:szCs w:val="36"/>
          <w:lang w:val="en-GB"/>
        </w:rPr>
      </w:pPr>
      <w:r>
        <w:rPr>
          <w:rFonts w:ascii="Preeti" w:hAnsi="Preeti" w:cs="Kalimati"/>
          <w:b/>
          <w:bCs/>
          <w:noProof/>
          <w:sz w:val="40"/>
          <w:szCs w:val="36"/>
          <w:lang w:val="en-GB" w:eastAsia="en-GB" w:bidi="ar-SA"/>
        </w:rPr>
        <mc:AlternateContent>
          <mc:Choice Requires="wps">
            <w:drawing>
              <wp:anchor distT="0" distB="0" distL="114300" distR="114300" simplePos="0" relativeHeight="251718656" behindDoc="0" locked="0" layoutInCell="1" allowOverlap="1" wp14:anchorId="220C36C7" wp14:editId="499E3886">
                <wp:simplePos x="0" y="0"/>
                <wp:positionH relativeFrom="column">
                  <wp:posOffset>4487545</wp:posOffset>
                </wp:positionH>
                <wp:positionV relativeFrom="paragraph">
                  <wp:posOffset>400050</wp:posOffset>
                </wp:positionV>
                <wp:extent cx="2018665" cy="492760"/>
                <wp:effectExtent l="20320" t="19050" r="18415" b="21590"/>
                <wp:wrapNone/>
                <wp:docPr id="69" name="Rectangle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8665" cy="492760"/>
                        </a:xfrm>
                        <a:prstGeom prst="rect">
                          <a:avLst/>
                        </a:prstGeom>
                        <a:solidFill>
                          <a:srgbClr val="FFFFFF"/>
                        </a:solidFill>
                        <a:ln w="28575">
                          <a:solidFill>
                            <a:srgbClr val="000000"/>
                          </a:solidFill>
                          <a:miter lim="800000"/>
                          <a:headEnd/>
                          <a:tailEnd/>
                        </a:ln>
                      </wps:spPr>
                      <wps:txbx>
                        <w:txbxContent>
                          <w:p w14:paraId="626971A3" w14:textId="77777777" w:rsidR="007A3DD3" w:rsidRPr="008F05FD"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Non-government Organizations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20C36C7" id="Rectangle 277" o:spid="_x0000_s1079" style="position:absolute;margin-left:353.35pt;margin-top:31.5pt;width:158.95pt;height:38.8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" strokeweight="2.25pt">
                <v:textbox>
                  <w:txbxContent>
                    <w:p w14:paraId="626971A3" w14:textId="77777777" w:rsidR="007A3DD3" w:rsidRPr="008F05FD"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Non-government Organizations</w:t>
                      </w:r>
                    </w:p>
                  </w:txbxContent>
                </v:textbox>
              </v:rect>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46304" behindDoc="0" locked="0" layoutInCell="1" allowOverlap="1" wp14:anchorId="55EB4A6A" wp14:editId="3E92A744">
                <wp:simplePos x="0" y="0"/>
                <wp:positionH relativeFrom="column">
                  <wp:posOffset>3832860</wp:posOffset>
                </wp:positionH>
                <wp:positionV relativeFrom="paragraph">
                  <wp:posOffset>279400</wp:posOffset>
                </wp:positionV>
                <wp:extent cx="0" cy="3234055"/>
                <wp:effectExtent l="13335" t="12700" r="15240" b="10795"/>
                <wp:wrapNone/>
                <wp:docPr id="68" name="AutoShap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3405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96259B" id="AutoShape 304" o:spid="_x0000_s1026" type="#_x0000_t32" style="position:absolute;margin-left:301.8pt;margin-top:22pt;width:0;height:254.6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" strokeweight="1.5pt"/>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25824" behindDoc="0" locked="0" layoutInCell="1" allowOverlap="1" wp14:anchorId="1B279E9E" wp14:editId="59FCCEBE">
                <wp:simplePos x="0" y="0"/>
                <wp:positionH relativeFrom="column">
                  <wp:posOffset>-109855</wp:posOffset>
                </wp:positionH>
                <wp:positionV relativeFrom="paragraph">
                  <wp:posOffset>288290</wp:posOffset>
                </wp:positionV>
                <wp:extent cx="0" cy="378460"/>
                <wp:effectExtent l="61595" t="12065" r="62230" b="19050"/>
                <wp:wrapNone/>
                <wp:docPr id="67" name="AutoShape 2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846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5E0E642" id="AutoShape 284" o:spid="_x0000_s1026" type="#_x0000_t32" style="position:absolute;margin-left:-8.65pt;margin-top:22.7pt;width:0;height:29.8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" strokeweight="1.5pt">
                <v:stroke endarrow="block"/>
              </v:shape>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24800" behindDoc="0" locked="0" layoutInCell="1" allowOverlap="1" wp14:anchorId="52942378" wp14:editId="18218145">
                <wp:simplePos x="0" y="0"/>
                <wp:positionH relativeFrom="column">
                  <wp:posOffset>-109855</wp:posOffset>
                </wp:positionH>
                <wp:positionV relativeFrom="paragraph">
                  <wp:posOffset>288290</wp:posOffset>
                </wp:positionV>
                <wp:extent cx="3942715" cy="0"/>
                <wp:effectExtent l="13970" t="12065" r="15240" b="16510"/>
                <wp:wrapNone/>
                <wp:docPr id="66" name="AutoShape 2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427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791F1A4" id="AutoShape 283" o:spid="_x0000_s1026" type="#_x0000_t32" style="position:absolute;margin-left:-8.65pt;margin-top:22.7pt;width:310.45pt;height:0;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" strokeweight="1.5pt"/>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52448" behindDoc="0" locked="0" layoutInCell="1" allowOverlap="1" wp14:anchorId="58690344" wp14:editId="4FAF2151">
                <wp:simplePos x="0" y="0"/>
                <wp:positionH relativeFrom="column">
                  <wp:posOffset>286385</wp:posOffset>
                </wp:positionH>
                <wp:positionV relativeFrom="paragraph">
                  <wp:posOffset>1011555</wp:posOffset>
                </wp:positionV>
                <wp:extent cx="0" cy="233680"/>
                <wp:effectExtent l="57785" t="11430" r="66040" b="21590"/>
                <wp:wrapNone/>
                <wp:docPr id="65" name="AutoShape 3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368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4A229DB" id="AutoShape 310" o:spid="_x0000_s1026" type="#_x0000_t32" style="position:absolute;margin-left:22.55pt;margin-top:79.65pt;width:0;height:18.4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" strokeweight="1.5pt">
                <v:stroke endarrow="block"/>
              </v:shape>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43232" behindDoc="0" locked="0" layoutInCell="1" allowOverlap="1" wp14:anchorId="0C9E038F" wp14:editId="24FB4457">
                <wp:simplePos x="0" y="0"/>
                <wp:positionH relativeFrom="column">
                  <wp:posOffset>-265430</wp:posOffset>
                </wp:positionH>
                <wp:positionV relativeFrom="paragraph">
                  <wp:posOffset>2290445</wp:posOffset>
                </wp:positionV>
                <wp:extent cx="388620" cy="0"/>
                <wp:effectExtent l="10795" t="61595" r="19685" b="62230"/>
                <wp:wrapNone/>
                <wp:docPr id="64" name="AutoShape 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862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F213E0" id="AutoShape 301" o:spid="_x0000_s1026" type="#_x0000_t32" style="position:absolute;margin-left:-20.9pt;margin-top:180.35pt;width:30.6pt;height:0;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" strokeweight="1.5pt">
                <v:stroke endarrow="block"/>
              </v:shape>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42208" behindDoc="0" locked="0" layoutInCell="1" allowOverlap="1" wp14:anchorId="56798AB5" wp14:editId="0FCB1813">
                <wp:simplePos x="0" y="0"/>
                <wp:positionH relativeFrom="column">
                  <wp:posOffset>-265430</wp:posOffset>
                </wp:positionH>
                <wp:positionV relativeFrom="paragraph">
                  <wp:posOffset>1893570</wp:posOffset>
                </wp:positionV>
                <wp:extent cx="388620" cy="0"/>
                <wp:effectExtent l="10795" t="64770" r="19685" b="59055"/>
                <wp:wrapNone/>
                <wp:docPr id="63" name="AutoShape 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862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03CBF55" id="AutoShape 300" o:spid="_x0000_s1026" type="#_x0000_t32" style="position:absolute;margin-left:-20.9pt;margin-top:149.1pt;width:30.6pt;height: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" strokeweight="1.5pt">
                <v:stroke endarrow="block"/>
              </v:shape>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34016" behindDoc="0" locked="0" layoutInCell="1" allowOverlap="1" wp14:anchorId="7D674DF7" wp14:editId="7F26FE5A">
                <wp:simplePos x="0" y="0"/>
                <wp:positionH relativeFrom="column">
                  <wp:posOffset>3602355</wp:posOffset>
                </wp:positionH>
                <wp:positionV relativeFrom="paragraph">
                  <wp:posOffset>730885</wp:posOffset>
                </wp:positionV>
                <wp:extent cx="230505" cy="0"/>
                <wp:effectExtent l="20955" t="64135" r="15240" b="59690"/>
                <wp:wrapNone/>
                <wp:docPr id="62" name="AutoShape 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0505"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22AC7A" id="AutoShape 292" o:spid="_x0000_s1026" type="#_x0000_t32" style="position:absolute;margin-left:283.65pt;margin-top:57.55pt;width:18.15pt;height:0;flip:x;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" strokeweight="1.5pt">
                <v:stroke endarrow="block"/>
              </v:shape>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22752" behindDoc="0" locked="0" layoutInCell="1" allowOverlap="1" wp14:anchorId="15F8CC31" wp14:editId="04BE3345">
                <wp:simplePos x="0" y="0"/>
                <wp:positionH relativeFrom="column">
                  <wp:posOffset>3996055</wp:posOffset>
                </wp:positionH>
                <wp:positionV relativeFrom="paragraph">
                  <wp:posOffset>612140</wp:posOffset>
                </wp:positionV>
                <wp:extent cx="491490" cy="0"/>
                <wp:effectExtent l="14605" t="59690" r="27305" b="64135"/>
                <wp:wrapNone/>
                <wp:docPr id="61" name="AutoShape 2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149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0F12E3B" id="AutoShape 281" o:spid="_x0000_s1026" type="#_x0000_t32" style="position:absolute;margin-left:314.65pt;margin-top:48.2pt;width:38.7pt;height:0;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" strokeweight="1.5pt">
                <v:stroke endarrow="block"/>
              </v:shape>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21728" behindDoc="0" locked="0" layoutInCell="1" allowOverlap="1" wp14:anchorId="0FC18BC7" wp14:editId="0F1BFD21">
                <wp:simplePos x="0" y="0"/>
                <wp:positionH relativeFrom="column">
                  <wp:posOffset>3996055</wp:posOffset>
                </wp:positionH>
                <wp:positionV relativeFrom="paragraph">
                  <wp:posOffset>214630</wp:posOffset>
                </wp:positionV>
                <wp:extent cx="491490" cy="0"/>
                <wp:effectExtent l="14605" t="62230" r="27305" b="61595"/>
                <wp:wrapNone/>
                <wp:docPr id="60" name="AutoShape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149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2F49163" id="AutoShape 280" o:spid="_x0000_s1026" type="#_x0000_t32" style="position:absolute;margin-left:314.65pt;margin-top:16.9pt;width:38.7pt;height:0;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" strokeweight="1.5pt">
                <v:stroke endarrow="block"/>
              </v:shape>
            </w:pict>
          </mc:Fallback>
        </mc:AlternateContent>
      </w:r>
    </w:p>
    <w:p w14:paraId="27BF4B31" w14:textId="77777777" w:rsidR="00AA3F7B" w:rsidRPr="00E35052" w:rsidRDefault="00A86C64" w:rsidP="00AA3F7B">
      <w:pPr>
        <w:rPr>
          <w:rFonts w:ascii="Preeti" w:hAnsi="Preeti" w:cs="Kalimati"/>
          <w:b/>
          <w:bCs/>
          <w:sz w:val="40"/>
          <w:szCs w:val="36"/>
          <w:lang w:val="en-GB"/>
        </w:rPr>
      </w:pPr>
      <w:r>
        <w:rPr>
          <w:rFonts w:ascii="Preeti" w:hAnsi="Preeti" w:cs="Kalimati"/>
          <w:b/>
          <w:bCs/>
          <w:noProof/>
          <w:sz w:val="40"/>
          <w:szCs w:val="36"/>
          <w:lang w:val="en-GB" w:eastAsia="en-GB" w:bidi="ar-SA"/>
        </w:rPr>
        <mc:AlternateContent>
          <mc:Choice Requires="wps">
            <w:drawing>
              <wp:anchor distT="0" distB="0" distL="114300" distR="114300" simplePos="0" relativeHeight="251726848" behindDoc="0" locked="0" layoutInCell="1" allowOverlap="1" wp14:anchorId="3FCA986E" wp14:editId="5A468BB3">
                <wp:simplePos x="0" y="0"/>
                <wp:positionH relativeFrom="column">
                  <wp:posOffset>2004060</wp:posOffset>
                </wp:positionH>
                <wp:positionV relativeFrom="paragraph">
                  <wp:posOffset>95250</wp:posOffset>
                </wp:positionV>
                <wp:extent cx="1625600" cy="304165"/>
                <wp:effectExtent l="22860" t="19050" r="18415" b="19685"/>
                <wp:wrapNone/>
                <wp:docPr id="59" name="Rectangle 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5600" cy="304165"/>
                        </a:xfrm>
                        <a:prstGeom prst="rect">
                          <a:avLst/>
                        </a:prstGeom>
                        <a:solidFill>
                          <a:srgbClr val="FFFFFF"/>
                        </a:solidFill>
                        <a:ln w="28575">
                          <a:solidFill>
                            <a:srgbClr val="000000"/>
                          </a:solidFill>
                          <a:miter lim="800000"/>
                          <a:headEnd/>
                          <a:tailEnd/>
                        </a:ln>
                      </wps:spPr>
                      <wps:txbx>
                        <w:txbxContent>
                          <w:p w14:paraId="6EDB71EA" w14:textId="77777777" w:rsidR="007A3DD3" w:rsidRPr="00D15277"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Central Order Room</w:t>
                            </w:r>
                            <w:r w:rsidRPr="00D15277">
                              <w:rPr>
                                <w:rFonts w:ascii="Times New Roman" w:hAnsi="Times New Roman" w:cs="Times New Roman"/>
                                <w:sz w:val="24"/>
                                <w:szCs w:val="24"/>
                                <w:c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FCA986E" id="Rectangle 285" o:spid="_x0000_s1080" style="position:absolute;margin-left:157.8pt;margin-top:7.5pt;width:128pt;height:23.9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" strokeweight="2.25pt">
                <v:textbox>
                  <w:txbxContent>
                    <w:p w14:paraId="6EDB71EA" w14:textId="77777777" w:rsidR="007A3DD3" w:rsidRPr="00D15277"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Central Order Room</w:t>
                      </w:r>
                      <w:r w:rsidRPr="00D15277">
                        <w:rPr>
                          <w:rFonts w:ascii="Times New Roman" w:hAnsi="Times New Roman" w:cs="Times New Roman"/>
                          <w:sz w:val="24"/>
                          <w:szCs w:val="24"/>
                          <w:cs/>
                        </w:rPr>
                        <w:t xml:space="preserve"> </w:t>
                      </w:r>
                    </w:p>
                  </w:txbxContent>
                </v:textbox>
              </v:rect>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32992" behindDoc="0" locked="0" layoutInCell="1" allowOverlap="1" wp14:anchorId="5F6A46C4" wp14:editId="0B29A6E5">
                <wp:simplePos x="0" y="0"/>
                <wp:positionH relativeFrom="column">
                  <wp:posOffset>-515620</wp:posOffset>
                </wp:positionH>
                <wp:positionV relativeFrom="paragraph">
                  <wp:posOffset>240665</wp:posOffset>
                </wp:positionV>
                <wp:extent cx="2127885" cy="344805"/>
                <wp:effectExtent l="17780" t="21590" r="16510" b="14605"/>
                <wp:wrapNone/>
                <wp:docPr id="58" name="Rectangle 2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885" cy="344805"/>
                        </a:xfrm>
                        <a:prstGeom prst="rect">
                          <a:avLst/>
                        </a:prstGeom>
                        <a:solidFill>
                          <a:srgbClr val="FFFFFF"/>
                        </a:solidFill>
                        <a:ln w="28575">
                          <a:solidFill>
                            <a:srgbClr val="000000"/>
                          </a:solidFill>
                          <a:miter lim="800000"/>
                          <a:headEnd/>
                          <a:tailEnd/>
                        </a:ln>
                      </wps:spPr>
                      <wps:txbx>
                        <w:txbxContent>
                          <w:p w14:paraId="79FAC42A" w14:textId="77777777" w:rsidR="007A3DD3" w:rsidRPr="008F05FD" w:rsidRDefault="007A3DD3" w:rsidP="008F05FD">
                            <w:pPr>
                              <w:rPr>
                                <w:rFonts w:ascii="Times New Roman" w:hAnsi="Times New Roman" w:cs="Times New Roman"/>
                                <w:sz w:val="24"/>
                                <w:szCs w:val="24"/>
                                <w:cs/>
                              </w:rPr>
                            </w:pPr>
                            <w:r w:rsidRPr="008F05FD">
                              <w:rPr>
                                <w:rFonts w:ascii="Times New Roman" w:hAnsi="Times New Roman" w:cs="Times New Roman"/>
                                <w:sz w:val="24"/>
                                <w:szCs w:val="24"/>
                              </w:rPr>
                              <w:t>APF Regional Command</w:t>
                            </w:r>
                            <w:r>
                              <w:rPr>
                                <w:rFonts w:ascii="Times New Roman" w:hAnsi="Times New Roman" w:cs="Times New Roman"/>
                                <w:sz w:val="24"/>
                                <w:szCs w:val="24"/>
                              </w:rPr>
                              <w:t xml:space="preserve"> Post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F6A46C4" id="Rectangle 291" o:spid="_x0000_s1081" style="position:absolute;margin-left:-40.6pt;margin-top:18.95pt;width:167.55pt;height:27.1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" strokeweight="2.25pt">
                <v:textbox>
                  <w:txbxContent>
                    <w:p w14:paraId="79FAC42A" w14:textId="77777777" w:rsidR="007A3DD3" w:rsidRPr="008F05FD" w:rsidRDefault="007A3DD3" w:rsidP="008F05FD">
                      <w:pPr>
                        <w:rPr>
                          <w:rFonts w:ascii="Times New Roman" w:hAnsi="Times New Roman" w:cs="Times New Roman"/>
                          <w:sz w:val="24"/>
                          <w:szCs w:val="24"/>
                          <w:cs/>
                        </w:rPr>
                      </w:pPr>
                      <w:r w:rsidRPr="008F05FD">
                        <w:rPr>
                          <w:rFonts w:ascii="Times New Roman" w:hAnsi="Times New Roman" w:cs="Times New Roman"/>
                          <w:sz w:val="24"/>
                          <w:szCs w:val="24"/>
                        </w:rPr>
                        <w:t>APF Regional Command</w:t>
                      </w:r>
                      <w:r>
                        <w:rPr>
                          <w:rFonts w:ascii="Times New Roman" w:hAnsi="Times New Roman" w:cs="Times New Roman"/>
                          <w:sz w:val="24"/>
                          <w:szCs w:val="24"/>
                        </w:rPr>
                        <w:t xml:space="preserve"> Post</w:t>
                      </w:r>
                    </w:p>
                  </w:txbxContent>
                </v:textbox>
              </v:rect>
            </w:pict>
          </mc:Fallback>
        </mc:AlternateContent>
      </w:r>
    </w:p>
    <w:p w14:paraId="70B4627A" w14:textId="77777777" w:rsidR="00AA3F7B" w:rsidRPr="00E35052" w:rsidRDefault="00A86C64" w:rsidP="00AA3F7B">
      <w:pPr>
        <w:rPr>
          <w:rFonts w:ascii="Preeti" w:hAnsi="Preeti" w:cs="Kalimati"/>
          <w:b/>
          <w:bCs/>
          <w:sz w:val="40"/>
          <w:szCs w:val="36"/>
          <w:lang w:val="en-GB"/>
        </w:rPr>
      </w:pPr>
      <w:r>
        <w:rPr>
          <w:rFonts w:ascii="Preeti" w:hAnsi="Preeti" w:cs="Kalimati"/>
          <w:b/>
          <w:bCs/>
          <w:noProof/>
          <w:sz w:val="40"/>
          <w:szCs w:val="36"/>
          <w:lang w:val="en-GB" w:eastAsia="en-GB" w:bidi="ar-SA"/>
        </w:rPr>
        <mc:AlternateContent>
          <mc:Choice Requires="wps">
            <w:drawing>
              <wp:anchor distT="0" distB="0" distL="114300" distR="114300" simplePos="0" relativeHeight="251727872" behindDoc="0" locked="0" layoutInCell="1" allowOverlap="1" wp14:anchorId="57F462ED" wp14:editId="5583FFBA">
                <wp:simplePos x="0" y="0"/>
                <wp:positionH relativeFrom="column">
                  <wp:posOffset>2332355</wp:posOffset>
                </wp:positionH>
                <wp:positionV relativeFrom="paragraph">
                  <wp:posOffset>41275</wp:posOffset>
                </wp:positionV>
                <wp:extent cx="1297305" cy="308610"/>
                <wp:effectExtent l="17780" t="22225" r="18415" b="21590"/>
                <wp:wrapNone/>
                <wp:docPr id="57" name="Rectangle 2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7305" cy="308610"/>
                        </a:xfrm>
                        <a:prstGeom prst="rect">
                          <a:avLst/>
                        </a:prstGeom>
                        <a:solidFill>
                          <a:srgbClr val="FFFFFF"/>
                        </a:solidFill>
                        <a:ln w="28575">
                          <a:solidFill>
                            <a:srgbClr val="000000"/>
                          </a:solidFill>
                          <a:miter lim="800000"/>
                          <a:headEnd/>
                          <a:tailEnd/>
                        </a:ln>
                      </wps:spPr>
                      <wps:txbx>
                        <w:txbxContent>
                          <w:p w14:paraId="737B9C5E" w14:textId="77777777" w:rsidR="007A3DD3" w:rsidRPr="00DD4993"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Logistic</w:t>
                            </w:r>
                            <w:r w:rsidRPr="00DD4993">
                              <w:rPr>
                                <w:rFonts w:ascii="Times New Roman" w:hAnsi="Times New Roman" w:cs="Times New Roman"/>
                                <w:sz w:val="24"/>
                                <w:szCs w:val="24"/>
                                <w:c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7F462ED" id="Rectangle 286" o:spid="_x0000_s1082" style="position:absolute;margin-left:183.65pt;margin-top:3.25pt;width:102.15pt;height:24.3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" strokeweight="2.25pt">
                <v:textbox>
                  <w:txbxContent>
                    <w:p w14:paraId="737B9C5E" w14:textId="77777777" w:rsidR="007A3DD3" w:rsidRPr="00DD4993"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Logistic</w:t>
                      </w:r>
                      <w:r w:rsidRPr="00DD4993">
                        <w:rPr>
                          <w:rFonts w:ascii="Times New Roman" w:hAnsi="Times New Roman" w:cs="Times New Roman"/>
                          <w:sz w:val="24"/>
                          <w:szCs w:val="24"/>
                          <w:cs/>
                        </w:rPr>
                        <w:t xml:space="preserve"> </w:t>
                      </w:r>
                    </w:p>
                  </w:txbxContent>
                </v:textbox>
              </v:rect>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35040" behindDoc="0" locked="0" layoutInCell="1" allowOverlap="1" wp14:anchorId="43F67669" wp14:editId="61296CF0">
                <wp:simplePos x="0" y="0"/>
                <wp:positionH relativeFrom="column">
                  <wp:posOffset>-515620</wp:posOffset>
                </wp:positionH>
                <wp:positionV relativeFrom="paragraph">
                  <wp:posOffset>393700</wp:posOffset>
                </wp:positionV>
                <wp:extent cx="2035810" cy="344805"/>
                <wp:effectExtent l="17780" t="22225" r="22860" b="23495"/>
                <wp:wrapNone/>
                <wp:docPr id="56" name="Rectangle 2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5810" cy="344805"/>
                        </a:xfrm>
                        <a:prstGeom prst="rect">
                          <a:avLst/>
                        </a:prstGeom>
                        <a:solidFill>
                          <a:srgbClr val="FFFFFF"/>
                        </a:solidFill>
                        <a:ln w="28575">
                          <a:solidFill>
                            <a:srgbClr val="000000"/>
                          </a:solidFill>
                          <a:miter lim="800000"/>
                          <a:headEnd/>
                          <a:tailEnd/>
                        </a:ln>
                      </wps:spPr>
                      <wps:txbx>
                        <w:txbxContent>
                          <w:p w14:paraId="4C51DE4D" w14:textId="77777777" w:rsidR="007A3DD3" w:rsidRPr="008F05FD" w:rsidRDefault="007A3DD3" w:rsidP="008F05FD">
                            <w:pPr>
                              <w:rPr>
                                <w:rFonts w:ascii="Times New Roman" w:hAnsi="Times New Roman" w:cs="Times New Roman"/>
                                <w:sz w:val="24"/>
                                <w:szCs w:val="24"/>
                                <w:cs/>
                              </w:rPr>
                            </w:pPr>
                            <w:r w:rsidRPr="008F05FD">
                              <w:rPr>
                                <w:rFonts w:ascii="Times New Roman" w:hAnsi="Times New Roman" w:cs="Times New Roman"/>
                                <w:sz w:val="24"/>
                                <w:szCs w:val="24"/>
                              </w:rPr>
                              <w:t xml:space="preserve">APF </w:t>
                            </w:r>
                            <w:r>
                              <w:rPr>
                                <w:rFonts w:ascii="Times New Roman" w:hAnsi="Times New Roman" w:cs="Times New Roman"/>
                                <w:sz w:val="24"/>
                                <w:szCs w:val="24"/>
                              </w:rPr>
                              <w:t>District</w:t>
                            </w:r>
                            <w:r w:rsidRPr="008F05FD">
                              <w:rPr>
                                <w:rFonts w:ascii="Times New Roman" w:hAnsi="Times New Roman" w:cs="Times New Roman"/>
                                <w:sz w:val="24"/>
                                <w:szCs w:val="24"/>
                              </w:rPr>
                              <w:t xml:space="preserve"> Command</w:t>
                            </w:r>
                            <w:r>
                              <w:rPr>
                                <w:rFonts w:ascii="Times New Roman" w:hAnsi="Times New Roman" w:cs="Times New Roman"/>
                                <w:sz w:val="24"/>
                                <w:szCs w:val="24"/>
                              </w:rPr>
                              <w:t xml:space="preserve"> Post</w:t>
                            </w:r>
                          </w:p>
                          <w:p w14:paraId="7BCA04A3" w14:textId="77777777" w:rsidR="007A3DD3" w:rsidRPr="008F05FD" w:rsidRDefault="007A3DD3" w:rsidP="008F05FD">
                            <w:pPr>
                              <w:rPr>
                                <w:sz w:val="28"/>
                                <w:szCs w:val="22"/>
                                <w: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3F67669" id="Rectangle 293" o:spid="_x0000_s1083" style="position:absolute;margin-left:-40.6pt;margin-top:31pt;width:160.3pt;height:27.1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" strokeweight="2.25pt">
                <v:textbox>
                  <w:txbxContent>
                    <w:p w14:paraId="4C51DE4D" w14:textId="77777777" w:rsidR="007A3DD3" w:rsidRPr="008F05FD" w:rsidRDefault="007A3DD3" w:rsidP="008F05FD">
                      <w:pPr>
                        <w:rPr>
                          <w:rFonts w:ascii="Times New Roman" w:hAnsi="Times New Roman" w:cs="Times New Roman"/>
                          <w:sz w:val="24"/>
                          <w:szCs w:val="24"/>
                          <w:cs/>
                        </w:rPr>
                      </w:pPr>
                      <w:r w:rsidRPr="008F05FD">
                        <w:rPr>
                          <w:rFonts w:ascii="Times New Roman" w:hAnsi="Times New Roman" w:cs="Times New Roman"/>
                          <w:sz w:val="24"/>
                          <w:szCs w:val="24"/>
                        </w:rPr>
                        <w:t xml:space="preserve">APF </w:t>
                      </w:r>
                      <w:r>
                        <w:rPr>
                          <w:rFonts w:ascii="Times New Roman" w:hAnsi="Times New Roman" w:cs="Times New Roman"/>
                          <w:sz w:val="24"/>
                          <w:szCs w:val="24"/>
                        </w:rPr>
                        <w:t>District</w:t>
                      </w:r>
                      <w:r w:rsidRPr="008F05FD">
                        <w:rPr>
                          <w:rFonts w:ascii="Times New Roman" w:hAnsi="Times New Roman" w:cs="Times New Roman"/>
                          <w:sz w:val="24"/>
                          <w:szCs w:val="24"/>
                        </w:rPr>
                        <w:t xml:space="preserve"> Command</w:t>
                      </w:r>
                      <w:r>
                        <w:rPr>
                          <w:rFonts w:ascii="Times New Roman" w:hAnsi="Times New Roman" w:cs="Times New Roman"/>
                          <w:sz w:val="24"/>
                          <w:szCs w:val="24"/>
                        </w:rPr>
                        <w:t xml:space="preserve"> Post</w:t>
                      </w:r>
                    </w:p>
                    <w:p w14:paraId="7BCA04A3" w14:textId="77777777" w:rsidR="007A3DD3" w:rsidRPr="008F05FD" w:rsidRDefault="007A3DD3" w:rsidP="008F05FD">
                      <w:pPr>
                        <w:rPr>
                          <w:sz w:val="28"/>
                          <w:szCs w:val="22"/>
                          <w:cs/>
                        </w:rPr>
                      </w:pPr>
                    </w:p>
                  </w:txbxContent>
                </v:textbox>
              </v:rect>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47328" behindDoc="0" locked="0" layoutInCell="1" allowOverlap="1" wp14:anchorId="0D452861" wp14:editId="312AC803">
                <wp:simplePos x="0" y="0"/>
                <wp:positionH relativeFrom="column">
                  <wp:posOffset>3602355</wp:posOffset>
                </wp:positionH>
                <wp:positionV relativeFrom="paragraph">
                  <wp:posOffset>256540</wp:posOffset>
                </wp:positionV>
                <wp:extent cx="230505" cy="0"/>
                <wp:effectExtent l="20955" t="66040" r="15240" b="57785"/>
                <wp:wrapNone/>
                <wp:docPr id="55" name="AutoShap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0505"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D388C03" id="AutoShape 305" o:spid="_x0000_s1026" type="#_x0000_t32" style="position:absolute;margin-left:283.65pt;margin-top:20.2pt;width:18.15pt;height:0;flip:x;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" strokeweight="1.5pt">
                <v:stroke endarrow="block"/>
              </v:shape>
            </w:pict>
          </mc:Fallback>
        </mc:AlternateContent>
      </w:r>
    </w:p>
    <w:p w14:paraId="5332CDB1" w14:textId="77777777" w:rsidR="00AA3F7B" w:rsidRPr="00E35052" w:rsidRDefault="00A86C64" w:rsidP="00AA3F7B">
      <w:pPr>
        <w:rPr>
          <w:rFonts w:ascii="Preeti" w:hAnsi="Preeti" w:cs="Kalimati"/>
          <w:b/>
          <w:bCs/>
          <w:sz w:val="40"/>
          <w:szCs w:val="36"/>
          <w:lang w:val="en-GB"/>
        </w:rPr>
      </w:pPr>
      <w:r>
        <w:rPr>
          <w:rFonts w:ascii="Preeti" w:hAnsi="Preeti" w:cs="Kalimati"/>
          <w:b/>
          <w:bCs/>
          <w:noProof/>
          <w:sz w:val="40"/>
          <w:szCs w:val="36"/>
          <w:lang w:val="en-GB" w:eastAsia="en-GB" w:bidi="ar-SA"/>
        </w:rPr>
        <mc:AlternateContent>
          <mc:Choice Requires="wps">
            <w:drawing>
              <wp:anchor distT="0" distB="0" distL="114300" distR="114300" simplePos="0" relativeHeight="251728896" behindDoc="0" locked="0" layoutInCell="1" allowOverlap="1" wp14:anchorId="5147EC76" wp14:editId="4F474EBF">
                <wp:simplePos x="0" y="0"/>
                <wp:positionH relativeFrom="column">
                  <wp:posOffset>2156460</wp:posOffset>
                </wp:positionH>
                <wp:positionV relativeFrom="paragraph">
                  <wp:posOffset>31750</wp:posOffset>
                </wp:positionV>
                <wp:extent cx="1473200" cy="281940"/>
                <wp:effectExtent l="22860" t="22225" r="18415" b="19685"/>
                <wp:wrapNone/>
                <wp:docPr id="54" name="Rectangle 2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200" cy="281940"/>
                        </a:xfrm>
                        <a:prstGeom prst="rect">
                          <a:avLst/>
                        </a:prstGeom>
                        <a:solidFill>
                          <a:srgbClr val="FFFFFF"/>
                        </a:solidFill>
                        <a:ln w="28575">
                          <a:solidFill>
                            <a:srgbClr val="000000"/>
                          </a:solidFill>
                          <a:miter lim="800000"/>
                          <a:headEnd/>
                          <a:tailEnd/>
                        </a:ln>
                      </wps:spPr>
                      <wps:txbx>
                        <w:txbxContent>
                          <w:p w14:paraId="59EA46CE" w14:textId="77777777" w:rsidR="007A3DD3" w:rsidRPr="00CE7E1B" w:rsidRDefault="007A3DD3" w:rsidP="00AA3F7B">
                            <w:pPr>
                              <w:jc w:val="center"/>
                              <w:rPr>
                                <w:rFonts w:ascii="Preeti" w:hAnsi="Preeti" w:cs="Kalimati"/>
                                <w:sz w:val="28"/>
                                <w:szCs w:val="24"/>
                                <w:cs/>
                              </w:rPr>
                            </w:pPr>
                            <w:r>
                              <w:rPr>
                                <w:rFonts w:ascii="Times New Roman" w:hAnsi="Times New Roman" w:cs="Times New Roman"/>
                                <w:sz w:val="24"/>
                                <w:szCs w:val="24"/>
                              </w:rPr>
                              <w:t>Toll Free No. 1114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147EC76" id="Rectangle 287" o:spid="_x0000_s1084" style="position:absolute;margin-left:169.8pt;margin-top:2.5pt;width:116pt;height:22.2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" strokeweight="2.25pt">
                <v:textbox>
                  <w:txbxContent>
                    <w:p w14:paraId="59EA46CE" w14:textId="77777777" w:rsidR="007A3DD3" w:rsidRPr="00CE7E1B" w:rsidRDefault="007A3DD3" w:rsidP="00AA3F7B">
                      <w:pPr>
                        <w:jc w:val="center"/>
                        <w:rPr>
                          <w:rFonts w:ascii="Preeti" w:hAnsi="Preeti" w:cs="Kalimati"/>
                          <w:sz w:val="28"/>
                          <w:szCs w:val="24"/>
                          <w:cs/>
                        </w:rPr>
                      </w:pPr>
                      <w:r>
                        <w:rPr>
                          <w:rFonts w:ascii="Times New Roman" w:hAnsi="Times New Roman" w:cs="Times New Roman"/>
                          <w:sz w:val="24"/>
                          <w:szCs w:val="24"/>
                        </w:rPr>
                        <w:t>Toll Free No. 1114</w:t>
                      </w:r>
                    </w:p>
                  </w:txbxContent>
                </v:textbox>
              </v:rect>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41184" behindDoc="0" locked="0" layoutInCell="1" allowOverlap="1" wp14:anchorId="7DA4D418" wp14:editId="37698D56">
                <wp:simplePos x="0" y="0"/>
                <wp:positionH relativeFrom="column">
                  <wp:posOffset>-265430</wp:posOffset>
                </wp:positionH>
                <wp:positionV relativeFrom="paragraph">
                  <wp:posOffset>313690</wp:posOffset>
                </wp:positionV>
                <wp:extent cx="52070" cy="1852295"/>
                <wp:effectExtent l="10795" t="18415" r="13335" b="15240"/>
                <wp:wrapNone/>
                <wp:docPr id="52" name="AutoShape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070" cy="185229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EA6357A" id="AutoShape 299" o:spid="_x0000_s1026" type="#_x0000_t32" style="position:absolute;margin-left:-20.9pt;margin-top:24.7pt;width:4.1pt;height:145.8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" strokeweight="1.5pt"/>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36064" behindDoc="0" locked="0" layoutInCell="1" allowOverlap="1" wp14:anchorId="675FF661" wp14:editId="677BD4C8">
                <wp:simplePos x="0" y="0"/>
                <wp:positionH relativeFrom="column">
                  <wp:posOffset>123190</wp:posOffset>
                </wp:positionH>
                <wp:positionV relativeFrom="paragraph">
                  <wp:posOffset>417830</wp:posOffset>
                </wp:positionV>
                <wp:extent cx="1880870" cy="285115"/>
                <wp:effectExtent l="18415" t="17780" r="15240" b="20955"/>
                <wp:wrapNone/>
                <wp:docPr id="50" name="Rectangle 2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0870" cy="285115"/>
                        </a:xfrm>
                        <a:prstGeom prst="rect">
                          <a:avLst/>
                        </a:prstGeom>
                        <a:solidFill>
                          <a:srgbClr val="FFFFFF"/>
                        </a:solidFill>
                        <a:ln w="28575">
                          <a:solidFill>
                            <a:srgbClr val="000000"/>
                          </a:solidFill>
                          <a:miter lim="800000"/>
                          <a:headEnd/>
                          <a:tailEnd/>
                        </a:ln>
                      </wps:spPr>
                      <wps:txbx>
                        <w:txbxContent>
                          <w:p w14:paraId="41255EF1" w14:textId="77777777" w:rsidR="007A3DD3" w:rsidRDefault="007A3DD3" w:rsidP="00DD4993">
                            <w:pPr>
                              <w:jc w:val="center"/>
                              <w:rPr>
                                <w:rFonts w:ascii="Times New Roman" w:hAnsi="Times New Roman" w:cs="Times New Roman"/>
                                <w:sz w:val="24"/>
                                <w:szCs w:val="24"/>
                              </w:rPr>
                            </w:pPr>
                            <w:r>
                              <w:rPr>
                                <w:rFonts w:ascii="Times New Roman" w:hAnsi="Times New Roman" w:cs="Times New Roman"/>
                                <w:sz w:val="24"/>
                                <w:szCs w:val="24"/>
                              </w:rPr>
                              <w:t>APF Battalion</w:t>
                            </w:r>
                          </w:p>
                          <w:p w14:paraId="51B8123A" w14:textId="77777777" w:rsidR="007A3DD3" w:rsidRPr="00DD4993" w:rsidRDefault="007A3DD3" w:rsidP="00DD4993">
                            <w:pPr>
                              <w:rPr>
                                <w:sz w:val="28"/>
                                <w:szCs w:val="22"/>
                                <w: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75FF661" id="Rectangle 294" o:spid="_x0000_s1085" style="position:absolute;margin-left:9.7pt;margin-top:32.9pt;width:148.1pt;height:22.4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" strokeweight="2.25pt">
                <v:textbox>
                  <w:txbxContent>
                    <w:p w14:paraId="41255EF1" w14:textId="77777777" w:rsidR="007A3DD3" w:rsidRDefault="007A3DD3" w:rsidP="00DD4993">
                      <w:pPr>
                        <w:jc w:val="center"/>
                        <w:rPr>
                          <w:rFonts w:ascii="Times New Roman" w:hAnsi="Times New Roman" w:cs="Times New Roman"/>
                          <w:sz w:val="24"/>
                          <w:szCs w:val="24"/>
                        </w:rPr>
                      </w:pPr>
                      <w:r>
                        <w:rPr>
                          <w:rFonts w:ascii="Times New Roman" w:hAnsi="Times New Roman" w:cs="Times New Roman"/>
                          <w:sz w:val="24"/>
                          <w:szCs w:val="24"/>
                        </w:rPr>
                        <w:t>APF Battalion</w:t>
                      </w:r>
                    </w:p>
                    <w:p w14:paraId="51B8123A" w14:textId="77777777" w:rsidR="007A3DD3" w:rsidRPr="00DD4993" w:rsidRDefault="007A3DD3" w:rsidP="00DD4993">
                      <w:pPr>
                        <w:rPr>
                          <w:sz w:val="28"/>
                          <w:szCs w:val="22"/>
                          <w:cs/>
                        </w:rPr>
                      </w:pPr>
                    </w:p>
                  </w:txbxContent>
                </v:textbox>
              </v:rect>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48352" behindDoc="0" locked="0" layoutInCell="1" allowOverlap="1" wp14:anchorId="149EEBEE" wp14:editId="2FCDB2D3">
                <wp:simplePos x="0" y="0"/>
                <wp:positionH relativeFrom="column">
                  <wp:posOffset>3602355</wp:posOffset>
                </wp:positionH>
                <wp:positionV relativeFrom="paragraph">
                  <wp:posOffset>220345</wp:posOffset>
                </wp:positionV>
                <wp:extent cx="230505" cy="0"/>
                <wp:effectExtent l="20955" t="58420" r="15240" b="65405"/>
                <wp:wrapNone/>
                <wp:docPr id="49" name="AutoShape 3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0505"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F07D227" id="AutoShape 306" o:spid="_x0000_s1026" type="#_x0000_t32" style="position:absolute;margin-left:283.65pt;margin-top:17.35pt;width:18.15pt;height:0;flip:x;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" strokeweight="1.5pt">
                <v:stroke endarrow="block"/>
              </v:shape>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29920" behindDoc="0" locked="0" layoutInCell="1" allowOverlap="1" wp14:anchorId="01520653" wp14:editId="42C93E12">
                <wp:simplePos x="0" y="0"/>
                <wp:positionH relativeFrom="column">
                  <wp:posOffset>2332355</wp:posOffset>
                </wp:positionH>
                <wp:positionV relativeFrom="paragraph">
                  <wp:posOffset>417830</wp:posOffset>
                </wp:positionV>
                <wp:extent cx="1297305" cy="285115"/>
                <wp:effectExtent l="17780" t="17780" r="18415" b="20955"/>
                <wp:wrapNone/>
                <wp:docPr id="48" name="Rectangle 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7305" cy="285115"/>
                        </a:xfrm>
                        <a:prstGeom prst="rect">
                          <a:avLst/>
                        </a:prstGeom>
                        <a:solidFill>
                          <a:srgbClr val="FFFFFF"/>
                        </a:solidFill>
                        <a:ln w="28575">
                          <a:solidFill>
                            <a:srgbClr val="000000"/>
                          </a:solidFill>
                          <a:miter lim="800000"/>
                          <a:headEnd/>
                          <a:tailEnd/>
                        </a:ln>
                      </wps:spPr>
                      <wps:txbx>
                        <w:txbxContent>
                          <w:p w14:paraId="1FB6D2AF" w14:textId="77777777" w:rsidR="007A3DD3" w:rsidRPr="00DD4993"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Coordination</w:t>
                            </w:r>
                            <w:r w:rsidRPr="00DD4993">
                              <w:rPr>
                                <w:rFonts w:ascii="Times New Roman" w:hAnsi="Times New Roman" w:cs="Times New Roman"/>
                                <w:sz w:val="24"/>
                                <w:szCs w:val="24"/>
                                <w:c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520653" id="Rectangle 288" o:spid="_x0000_s1086" style="position:absolute;margin-left:183.65pt;margin-top:32.9pt;width:102.15pt;height:22.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" strokeweight="2.25pt">
                <v:textbox>
                  <w:txbxContent>
                    <w:p w14:paraId="1FB6D2AF" w14:textId="77777777" w:rsidR="007A3DD3" w:rsidRPr="00DD4993"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Coordination</w:t>
                      </w:r>
                      <w:r w:rsidRPr="00DD4993">
                        <w:rPr>
                          <w:rFonts w:ascii="Times New Roman" w:hAnsi="Times New Roman" w:cs="Times New Roman"/>
                          <w:sz w:val="24"/>
                          <w:szCs w:val="24"/>
                          <w:cs/>
                        </w:rPr>
                        <w:t xml:space="preserve"> </w:t>
                      </w:r>
                    </w:p>
                  </w:txbxContent>
                </v:textbox>
              </v:rect>
            </w:pict>
          </mc:Fallback>
        </mc:AlternateContent>
      </w:r>
    </w:p>
    <w:p w14:paraId="5F09E461" w14:textId="77777777" w:rsidR="00AA3F7B" w:rsidRPr="00E35052" w:rsidRDefault="00A86C64" w:rsidP="00AA3F7B">
      <w:pPr>
        <w:rPr>
          <w:rFonts w:ascii="Preeti" w:hAnsi="Preeti" w:cs="Kalimati"/>
          <w:b/>
          <w:bCs/>
          <w:sz w:val="40"/>
          <w:szCs w:val="36"/>
          <w:lang w:val="en-GB"/>
        </w:rPr>
      </w:pPr>
      <w:r>
        <w:rPr>
          <w:rFonts w:ascii="Preeti" w:hAnsi="Preeti" w:cs="Kalimati"/>
          <w:b/>
          <w:bCs/>
          <w:noProof/>
          <w:sz w:val="40"/>
          <w:szCs w:val="36"/>
          <w:lang w:val="en-GB" w:eastAsia="en-GB" w:bidi="ar-SA"/>
        </w:rPr>
        <mc:AlternateContent>
          <mc:Choice Requires="wps">
            <w:drawing>
              <wp:anchor distT="0" distB="0" distL="114300" distR="114300" simplePos="0" relativeHeight="251737088" behindDoc="0" locked="0" layoutInCell="1" allowOverlap="1" wp14:anchorId="3D5F20EA" wp14:editId="057E974A">
                <wp:simplePos x="0" y="0"/>
                <wp:positionH relativeFrom="column">
                  <wp:posOffset>123190</wp:posOffset>
                </wp:positionH>
                <wp:positionV relativeFrom="paragraph">
                  <wp:posOffset>414655</wp:posOffset>
                </wp:positionV>
                <wp:extent cx="1988185" cy="283210"/>
                <wp:effectExtent l="18415" t="14605" r="22225" b="16510"/>
                <wp:wrapNone/>
                <wp:docPr id="47" name="Rectangle 2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8185" cy="283210"/>
                        </a:xfrm>
                        <a:prstGeom prst="rect">
                          <a:avLst/>
                        </a:prstGeom>
                        <a:solidFill>
                          <a:srgbClr val="FFFFFF"/>
                        </a:solidFill>
                        <a:ln w="28575">
                          <a:solidFill>
                            <a:srgbClr val="000000"/>
                          </a:solidFill>
                          <a:miter lim="800000"/>
                          <a:headEnd/>
                          <a:tailEnd/>
                        </a:ln>
                      </wps:spPr>
                      <wps:txbx>
                        <w:txbxContent>
                          <w:p w14:paraId="4E5A2F5C" w14:textId="77777777" w:rsidR="007A3DD3" w:rsidRPr="00DD4993"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 xml:space="preserve">APF Border Security Office </w:t>
                            </w:r>
                            <w:r w:rsidRPr="00DD4993">
                              <w:rPr>
                                <w:rFonts w:ascii="Times New Roman" w:hAnsi="Times New Roman" w:cs="Times New Roman"/>
                                <w:sz w:val="24"/>
                                <w:szCs w:val="24"/>
                                <w:c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D5F20EA" id="Rectangle 295" o:spid="_x0000_s1087" style="position:absolute;margin-left:9.7pt;margin-top:32.65pt;width:156.55pt;height:22.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" strokeweight="2.25pt">
                <v:textbox>
                  <w:txbxContent>
                    <w:p w14:paraId="4E5A2F5C" w14:textId="77777777" w:rsidR="007A3DD3" w:rsidRPr="00DD4993"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 xml:space="preserve">APF Border Security Office </w:t>
                      </w:r>
                      <w:r w:rsidRPr="00DD4993">
                        <w:rPr>
                          <w:rFonts w:ascii="Times New Roman" w:hAnsi="Times New Roman" w:cs="Times New Roman"/>
                          <w:sz w:val="24"/>
                          <w:szCs w:val="24"/>
                          <w:cs/>
                        </w:rPr>
                        <w:t xml:space="preserve">  </w:t>
                      </w:r>
                    </w:p>
                  </w:txbxContent>
                </v:textbox>
              </v:rect>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55520" behindDoc="0" locked="0" layoutInCell="1" allowOverlap="1" wp14:anchorId="647EA309" wp14:editId="6941701A">
                <wp:simplePos x="0" y="0"/>
                <wp:positionH relativeFrom="column">
                  <wp:posOffset>2193290</wp:posOffset>
                </wp:positionH>
                <wp:positionV relativeFrom="paragraph">
                  <wp:posOffset>1610995</wp:posOffset>
                </wp:positionV>
                <wp:extent cx="1436370" cy="283210"/>
                <wp:effectExtent l="21590" t="20320" r="18415" b="20320"/>
                <wp:wrapNone/>
                <wp:docPr id="46" name="Rectangle 3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6370" cy="283210"/>
                        </a:xfrm>
                        <a:prstGeom prst="rect">
                          <a:avLst/>
                        </a:prstGeom>
                        <a:solidFill>
                          <a:srgbClr val="FFFFFF"/>
                        </a:solidFill>
                        <a:ln w="28575">
                          <a:solidFill>
                            <a:srgbClr val="000000"/>
                          </a:solidFill>
                          <a:miter lim="800000"/>
                          <a:headEnd/>
                          <a:tailEnd/>
                        </a:ln>
                      </wps:spPr>
                      <wps:txbx>
                        <w:txbxContent>
                          <w:p w14:paraId="108F5000" w14:textId="77777777" w:rsidR="007A3DD3" w:rsidRPr="00CE7E1B" w:rsidRDefault="007A3DD3" w:rsidP="00AA3F7B">
                            <w:pPr>
                              <w:jc w:val="center"/>
                              <w:rPr>
                                <w:rFonts w:ascii="Preeti" w:hAnsi="Preeti" w:cs="Kalimati"/>
                                <w:sz w:val="28"/>
                                <w:szCs w:val="24"/>
                                <w:cs/>
                              </w:rPr>
                            </w:pPr>
                            <w:r>
                              <w:rPr>
                                <w:rFonts w:ascii="Times New Roman" w:hAnsi="Times New Roman" w:cs="Times New Roman"/>
                                <w:sz w:val="24"/>
                                <w:szCs w:val="24"/>
                              </w:rPr>
                              <w:t>Relief Management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47EA309" id="Rectangle 313" o:spid="_x0000_s1088" style="position:absolute;margin-left:172.7pt;margin-top:126.85pt;width:113.1pt;height:22.3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" strokeweight="2.25pt">
                <v:textbox>
                  <w:txbxContent>
                    <w:p w14:paraId="108F5000" w14:textId="77777777" w:rsidR="007A3DD3" w:rsidRPr="00CE7E1B" w:rsidRDefault="007A3DD3" w:rsidP="00AA3F7B">
                      <w:pPr>
                        <w:jc w:val="center"/>
                        <w:rPr>
                          <w:rFonts w:ascii="Preeti" w:hAnsi="Preeti" w:cs="Kalimati"/>
                          <w:sz w:val="28"/>
                          <w:szCs w:val="24"/>
                          <w:cs/>
                        </w:rPr>
                      </w:pPr>
                      <w:r>
                        <w:rPr>
                          <w:rFonts w:ascii="Times New Roman" w:hAnsi="Times New Roman" w:cs="Times New Roman"/>
                          <w:sz w:val="24"/>
                          <w:szCs w:val="24"/>
                        </w:rPr>
                        <w:t>Relief Management</w:t>
                      </w:r>
                    </w:p>
                  </w:txbxContent>
                </v:textbox>
              </v:rect>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31968" behindDoc="0" locked="0" layoutInCell="1" allowOverlap="1" wp14:anchorId="0E767B80" wp14:editId="726CA01C">
                <wp:simplePos x="0" y="0"/>
                <wp:positionH relativeFrom="column">
                  <wp:posOffset>2254885</wp:posOffset>
                </wp:positionH>
                <wp:positionV relativeFrom="paragraph">
                  <wp:posOffset>814070</wp:posOffset>
                </wp:positionV>
                <wp:extent cx="1374775" cy="678815"/>
                <wp:effectExtent l="16510" t="23495" r="18415" b="21590"/>
                <wp:wrapNone/>
                <wp:docPr id="45" name="Rectangle 2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4775" cy="678815"/>
                        </a:xfrm>
                        <a:prstGeom prst="rect">
                          <a:avLst/>
                        </a:prstGeom>
                        <a:solidFill>
                          <a:srgbClr val="FFFFFF"/>
                        </a:solidFill>
                        <a:ln w="28575">
                          <a:solidFill>
                            <a:srgbClr val="000000"/>
                          </a:solidFill>
                          <a:miter lim="800000"/>
                          <a:headEnd/>
                          <a:tailEnd/>
                        </a:ln>
                      </wps:spPr>
                      <wps:txbx>
                        <w:txbxContent>
                          <w:p w14:paraId="5153E070" w14:textId="77777777" w:rsidR="007A3DD3" w:rsidRPr="00CE7E1B" w:rsidRDefault="007A3DD3" w:rsidP="00AA3F7B">
                            <w:pPr>
                              <w:jc w:val="center"/>
                              <w:rPr>
                                <w:rFonts w:ascii="Times New Roman" w:hAnsi="Times New Roman" w:cs="Times New Roman"/>
                                <w:cs/>
                              </w:rPr>
                            </w:pPr>
                            <w:r>
                              <w:rPr>
                                <w:rFonts w:ascii="Times New Roman" w:hAnsi="Times New Roman" w:cs="Times New Roman"/>
                                <w:sz w:val="24"/>
                                <w:szCs w:val="24"/>
                              </w:rPr>
                              <w:t>Social media:</w:t>
                            </w:r>
                            <w:r w:rsidRPr="00CE7E1B">
                              <w:rPr>
                                <w:rFonts w:ascii="Preeti" w:hAnsi="Preeti" w:cs="Kalimati"/>
                                <w:sz w:val="28"/>
                                <w:szCs w:val="24"/>
                              </w:rPr>
                              <w:t xml:space="preserve"> </w:t>
                            </w:r>
                            <w:r w:rsidRPr="00CE7E1B">
                              <w:rPr>
                                <w:rFonts w:ascii="Times New Roman" w:hAnsi="Times New Roman" w:cs="Times New Roman"/>
                              </w:rPr>
                              <w:t>Facebook. Twitter, web site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E767B80" id="Rectangle 290" o:spid="_x0000_s1089" style="position:absolute;margin-left:177.55pt;margin-top:64.1pt;width:108.25pt;height:53.4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" strokeweight="2.25pt">
                <v:textbox>
                  <w:txbxContent>
                    <w:p w14:paraId="5153E070" w14:textId="77777777" w:rsidR="007A3DD3" w:rsidRPr="00CE7E1B" w:rsidRDefault="007A3DD3" w:rsidP="00AA3F7B">
                      <w:pPr>
                        <w:jc w:val="center"/>
                        <w:rPr>
                          <w:rFonts w:ascii="Times New Roman" w:hAnsi="Times New Roman" w:cs="Times New Roman"/>
                          <w:cs/>
                        </w:rPr>
                      </w:pPr>
                      <w:r>
                        <w:rPr>
                          <w:rFonts w:ascii="Times New Roman" w:hAnsi="Times New Roman" w:cs="Times New Roman"/>
                          <w:sz w:val="24"/>
                          <w:szCs w:val="24"/>
                        </w:rPr>
                        <w:t>Social media:</w:t>
                      </w:r>
                      <w:r w:rsidRPr="00CE7E1B">
                        <w:rPr>
                          <w:rFonts w:ascii="Preeti" w:hAnsi="Preeti" w:cs="Kalimati"/>
                          <w:sz w:val="28"/>
                          <w:szCs w:val="24"/>
                        </w:rPr>
                        <w:t xml:space="preserve"> </w:t>
                      </w:r>
                      <w:r w:rsidRPr="00CE7E1B">
                        <w:rPr>
                          <w:rFonts w:ascii="Times New Roman" w:hAnsi="Times New Roman" w:cs="Times New Roman"/>
                        </w:rPr>
                        <w:t>Facebook. Twitter, web site</w:t>
                      </w:r>
                    </w:p>
                  </w:txbxContent>
                </v:textbox>
              </v:rect>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38112" behindDoc="0" locked="0" layoutInCell="1" allowOverlap="1" wp14:anchorId="4C473E5E" wp14:editId="64308113">
                <wp:simplePos x="0" y="0"/>
                <wp:positionH relativeFrom="column">
                  <wp:posOffset>123190</wp:posOffset>
                </wp:positionH>
                <wp:positionV relativeFrom="paragraph">
                  <wp:posOffset>777875</wp:posOffset>
                </wp:positionV>
                <wp:extent cx="1880870" cy="327025"/>
                <wp:effectExtent l="18415" t="15875" r="15240" b="19050"/>
                <wp:wrapNone/>
                <wp:docPr id="44" name="Rectangle 2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0870" cy="327025"/>
                        </a:xfrm>
                        <a:prstGeom prst="rect">
                          <a:avLst/>
                        </a:prstGeom>
                        <a:solidFill>
                          <a:srgbClr val="FFFFFF"/>
                        </a:solidFill>
                        <a:ln w="28575">
                          <a:solidFill>
                            <a:srgbClr val="000000"/>
                          </a:solidFill>
                          <a:miter lim="800000"/>
                          <a:headEnd/>
                          <a:tailEnd/>
                        </a:ln>
                      </wps:spPr>
                      <wps:txbx>
                        <w:txbxContent>
                          <w:p w14:paraId="438A76F0" w14:textId="77777777" w:rsidR="007A3DD3" w:rsidRPr="00DD4993"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APF Company</w:t>
                            </w:r>
                            <w:r w:rsidRPr="00DD4993">
                              <w:rPr>
                                <w:rFonts w:ascii="Times New Roman" w:hAnsi="Times New Roman" w:cs="Times New Roman"/>
                                <w:sz w:val="24"/>
                                <w:szCs w:val="24"/>
                                <w:c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C473E5E" id="Rectangle 296" o:spid="_x0000_s1090" style="position:absolute;margin-left:9.7pt;margin-top:61.25pt;width:148.1pt;height:25.7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" strokeweight="2.25pt">
                <v:textbox>
                  <w:txbxContent>
                    <w:p w14:paraId="438A76F0" w14:textId="77777777" w:rsidR="007A3DD3" w:rsidRPr="00DD4993"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APF Company</w:t>
                      </w:r>
                      <w:r w:rsidRPr="00DD4993">
                        <w:rPr>
                          <w:rFonts w:ascii="Times New Roman" w:hAnsi="Times New Roman" w:cs="Times New Roman"/>
                          <w:sz w:val="24"/>
                          <w:szCs w:val="24"/>
                          <w:cs/>
                        </w:rPr>
                        <w:t xml:space="preserve">  </w:t>
                      </w:r>
                    </w:p>
                  </w:txbxContent>
                </v:textbox>
              </v:rect>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44256" behindDoc="0" locked="0" layoutInCell="1" allowOverlap="1" wp14:anchorId="33D4A971" wp14:editId="00753157">
                <wp:simplePos x="0" y="0"/>
                <wp:positionH relativeFrom="column">
                  <wp:posOffset>-239395</wp:posOffset>
                </wp:positionH>
                <wp:positionV relativeFrom="paragraph">
                  <wp:posOffset>1009650</wp:posOffset>
                </wp:positionV>
                <wp:extent cx="362585" cy="635"/>
                <wp:effectExtent l="17780" t="57150" r="19685" b="66040"/>
                <wp:wrapNone/>
                <wp:docPr id="43" name="AutoShape 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2585" cy="6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E5AE8CD" id="AutoShape 302" o:spid="_x0000_s1026" type="#_x0000_t32" style="position:absolute;margin-left:-18.85pt;margin-top:79.5pt;width:28.55pt;height:.0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" strokeweight="1.5pt">
                <v:stroke endarrow="block"/>
              </v:shape>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54496" behindDoc="0" locked="0" layoutInCell="1" allowOverlap="1" wp14:anchorId="2AF28F8D" wp14:editId="3679EFDD">
                <wp:simplePos x="0" y="0"/>
                <wp:positionH relativeFrom="column">
                  <wp:posOffset>-213360</wp:posOffset>
                </wp:positionH>
                <wp:positionV relativeFrom="paragraph">
                  <wp:posOffset>1740535</wp:posOffset>
                </wp:positionV>
                <wp:extent cx="388620" cy="0"/>
                <wp:effectExtent l="15240" t="64135" r="24765" b="59690"/>
                <wp:wrapNone/>
                <wp:docPr id="42" name="AutoShape 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862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45BCD1" id="AutoShape 312" o:spid="_x0000_s1026" type="#_x0000_t32" style="position:absolute;margin-left:-16.8pt;margin-top:137.05pt;width:30.6pt;height:0;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" strokeweight="1.5pt">
                <v:stroke endarrow="block"/>
              </v:shape>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45280" behindDoc="0" locked="0" layoutInCell="1" allowOverlap="1" wp14:anchorId="7EF3B5E1" wp14:editId="669570EC">
                <wp:simplePos x="0" y="0"/>
                <wp:positionH relativeFrom="column">
                  <wp:posOffset>-213360</wp:posOffset>
                </wp:positionH>
                <wp:positionV relativeFrom="paragraph">
                  <wp:posOffset>1363980</wp:posOffset>
                </wp:positionV>
                <wp:extent cx="388620" cy="0"/>
                <wp:effectExtent l="15240" t="59055" r="24765" b="64770"/>
                <wp:wrapNone/>
                <wp:docPr id="41" name="AutoShap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862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2CC5119" id="AutoShape 303" o:spid="_x0000_s1026" type="#_x0000_t32" style="position:absolute;margin-left:-16.8pt;margin-top:107.4pt;width:30.6pt;height:0;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" strokeweight="1.5pt">
                <v:stroke endarrow="block"/>
              </v:shape>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40160" behindDoc="0" locked="0" layoutInCell="1" allowOverlap="1" wp14:anchorId="0E19F510" wp14:editId="14DB2CCC">
                <wp:simplePos x="0" y="0"/>
                <wp:positionH relativeFrom="column">
                  <wp:posOffset>149225</wp:posOffset>
                </wp:positionH>
                <wp:positionV relativeFrom="paragraph">
                  <wp:posOffset>1624965</wp:posOffset>
                </wp:positionV>
                <wp:extent cx="1880870" cy="269240"/>
                <wp:effectExtent l="15875" t="15240" r="17780" b="20320"/>
                <wp:wrapNone/>
                <wp:docPr id="40" name="Rectangle 2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0870" cy="269240"/>
                        </a:xfrm>
                        <a:prstGeom prst="rect">
                          <a:avLst/>
                        </a:prstGeom>
                        <a:solidFill>
                          <a:srgbClr val="FFFFFF"/>
                        </a:solidFill>
                        <a:ln w="28575">
                          <a:solidFill>
                            <a:srgbClr val="000000"/>
                          </a:solidFill>
                          <a:miter lim="800000"/>
                          <a:headEnd/>
                          <a:tailEnd/>
                        </a:ln>
                      </wps:spPr>
                      <wps:txbx>
                        <w:txbxContent>
                          <w:p w14:paraId="04F7F8FA" w14:textId="77777777" w:rsidR="007A3DD3" w:rsidRPr="00DD4993"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APF Base Camp</w:t>
                            </w:r>
                            <w:r w:rsidRPr="00DD4993">
                              <w:rPr>
                                <w:rFonts w:ascii="Times New Roman" w:hAnsi="Times New Roman" w:cs="Times New Roman"/>
                                <w:sz w:val="24"/>
                                <w:szCs w:val="24"/>
                                <w:c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E19F510" id="Rectangle 298" o:spid="_x0000_s1091" style="position:absolute;margin-left:11.75pt;margin-top:127.95pt;width:148.1pt;height:21.2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" strokeweight="2.25pt">
                <v:textbox>
                  <w:txbxContent>
                    <w:p w14:paraId="04F7F8FA" w14:textId="77777777" w:rsidR="007A3DD3" w:rsidRPr="00DD4993"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APF Base Camp</w:t>
                      </w:r>
                      <w:r w:rsidRPr="00DD4993">
                        <w:rPr>
                          <w:rFonts w:ascii="Times New Roman" w:hAnsi="Times New Roman" w:cs="Times New Roman"/>
                          <w:sz w:val="24"/>
                          <w:szCs w:val="24"/>
                          <w:cs/>
                        </w:rPr>
                        <w:t xml:space="preserve">  </w:t>
                      </w:r>
                    </w:p>
                  </w:txbxContent>
                </v:textbox>
              </v:rect>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39136" behindDoc="0" locked="0" layoutInCell="1" allowOverlap="1" wp14:anchorId="37525A9D" wp14:editId="6D6AFDF7">
                <wp:simplePos x="0" y="0"/>
                <wp:positionH relativeFrom="column">
                  <wp:posOffset>149225</wp:posOffset>
                </wp:positionH>
                <wp:positionV relativeFrom="paragraph">
                  <wp:posOffset>1227455</wp:posOffset>
                </wp:positionV>
                <wp:extent cx="1880870" cy="265430"/>
                <wp:effectExtent l="15875" t="17780" r="17780" b="21590"/>
                <wp:wrapNone/>
                <wp:docPr id="38" name="Rectangle 2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0870" cy="265430"/>
                        </a:xfrm>
                        <a:prstGeom prst="rect">
                          <a:avLst/>
                        </a:prstGeom>
                        <a:solidFill>
                          <a:srgbClr val="FFFFFF"/>
                        </a:solidFill>
                        <a:ln w="28575">
                          <a:solidFill>
                            <a:srgbClr val="000000"/>
                          </a:solidFill>
                          <a:miter lim="800000"/>
                          <a:headEnd/>
                          <a:tailEnd/>
                        </a:ln>
                      </wps:spPr>
                      <wps:txbx>
                        <w:txbxContent>
                          <w:p w14:paraId="71D55291" w14:textId="77777777" w:rsidR="007A3DD3" w:rsidRPr="00DD4993"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Border Out Post</w:t>
                            </w:r>
                            <w:r w:rsidRPr="00DD4993">
                              <w:rPr>
                                <w:rFonts w:ascii="Times New Roman" w:hAnsi="Times New Roman" w:cs="Times New Roman"/>
                                <w:sz w:val="24"/>
                                <w:szCs w:val="24"/>
                                <w:c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7525A9D" id="Rectangle 297" o:spid="_x0000_s1092" style="position:absolute;margin-left:11.75pt;margin-top:96.65pt;width:148.1pt;height:20.9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" strokeweight="2.25pt">
                <v:textbox>
                  <w:txbxContent>
                    <w:p w14:paraId="71D55291" w14:textId="77777777" w:rsidR="007A3DD3" w:rsidRPr="00DD4993"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Border Out Post</w:t>
                      </w:r>
                      <w:r w:rsidRPr="00DD4993">
                        <w:rPr>
                          <w:rFonts w:ascii="Times New Roman" w:hAnsi="Times New Roman" w:cs="Times New Roman"/>
                          <w:sz w:val="24"/>
                          <w:szCs w:val="24"/>
                          <w:cs/>
                        </w:rPr>
                        <w:t xml:space="preserve">  </w:t>
                      </w:r>
                    </w:p>
                  </w:txbxContent>
                </v:textbox>
              </v:rect>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56544" behindDoc="0" locked="0" layoutInCell="1" allowOverlap="1" wp14:anchorId="3C9DF121" wp14:editId="12385755">
                <wp:simplePos x="0" y="0"/>
                <wp:positionH relativeFrom="column">
                  <wp:posOffset>3629660</wp:posOffset>
                </wp:positionH>
                <wp:positionV relativeFrom="paragraph">
                  <wp:posOffset>1811655</wp:posOffset>
                </wp:positionV>
                <wp:extent cx="203200" cy="635"/>
                <wp:effectExtent l="19685" t="59055" r="15240" b="64135"/>
                <wp:wrapNone/>
                <wp:docPr id="37" name="AutoShape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3200" cy="6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C17F898" id="AutoShape 314" o:spid="_x0000_s1026" type="#_x0000_t32" style="position:absolute;margin-left:285.8pt;margin-top:142.65pt;width:16pt;height:.05pt;flip:x;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" strokeweight="1.5pt">
                <v:stroke endarrow="block"/>
              </v:shape>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51424" behindDoc="0" locked="0" layoutInCell="1" allowOverlap="1" wp14:anchorId="167B1147" wp14:editId="0A528984">
                <wp:simplePos x="0" y="0"/>
                <wp:positionH relativeFrom="column">
                  <wp:posOffset>3602355</wp:posOffset>
                </wp:positionH>
                <wp:positionV relativeFrom="paragraph">
                  <wp:posOffset>1061085</wp:posOffset>
                </wp:positionV>
                <wp:extent cx="230505" cy="0"/>
                <wp:effectExtent l="20955" t="60960" r="15240" b="62865"/>
                <wp:wrapNone/>
                <wp:docPr id="29" name="AutoShape 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0505"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24D7E05" id="AutoShape 309" o:spid="_x0000_s1026" type="#_x0000_t32" style="position:absolute;margin-left:283.65pt;margin-top:83.55pt;width:18.15pt;height:0;flip:x;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" strokeweight="1.5pt">
                <v:stroke endarrow="block"/>
              </v:shape>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50400" behindDoc="0" locked="0" layoutInCell="1" allowOverlap="1" wp14:anchorId="1B7253B0" wp14:editId="0C014C66">
                <wp:simplePos x="0" y="0"/>
                <wp:positionH relativeFrom="column">
                  <wp:posOffset>3629660</wp:posOffset>
                </wp:positionH>
                <wp:positionV relativeFrom="paragraph">
                  <wp:posOffset>588645</wp:posOffset>
                </wp:positionV>
                <wp:extent cx="230505" cy="0"/>
                <wp:effectExtent l="19685" t="64770" r="16510" b="59055"/>
                <wp:wrapNone/>
                <wp:docPr id="28" name="AutoShape 3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0505"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9E1FC1" id="AutoShape 308" o:spid="_x0000_s1026" type="#_x0000_t32" style="position:absolute;margin-left:285.8pt;margin-top:46.35pt;width:18.15pt;height:0;flip:x;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" strokeweight="1.5pt">
                <v:stroke endarrow="block"/>
              </v:shape>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49376" behindDoc="0" locked="0" layoutInCell="1" allowOverlap="1" wp14:anchorId="28DCA725" wp14:editId="3404F1DC">
                <wp:simplePos x="0" y="0"/>
                <wp:positionH relativeFrom="column">
                  <wp:posOffset>3602355</wp:posOffset>
                </wp:positionH>
                <wp:positionV relativeFrom="paragraph">
                  <wp:posOffset>146685</wp:posOffset>
                </wp:positionV>
                <wp:extent cx="230505" cy="0"/>
                <wp:effectExtent l="20955" t="60960" r="15240" b="62865"/>
                <wp:wrapNone/>
                <wp:docPr id="27" name="AutoShape 3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0505"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48DB26" id="AutoShape 307" o:spid="_x0000_s1026" type="#_x0000_t32" style="position:absolute;margin-left:283.65pt;margin-top:11.55pt;width:18.15pt;height:0;flip:x;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" strokeweight="1.5pt">
                <v:stroke endarrow="block"/>
              </v:shape>
            </w:pict>
          </mc:Fallback>
        </mc:AlternateContent>
      </w:r>
      <w:r>
        <w:rPr>
          <w:rFonts w:ascii="Preeti" w:hAnsi="Preeti" w:cs="Kalimati"/>
          <w:b/>
          <w:bCs/>
          <w:noProof/>
          <w:sz w:val="40"/>
          <w:szCs w:val="36"/>
          <w:lang w:val="en-GB" w:eastAsia="en-GB" w:bidi="ar-SA"/>
        </w:rPr>
        <mc:AlternateContent>
          <mc:Choice Requires="wps">
            <w:drawing>
              <wp:anchor distT="0" distB="0" distL="114300" distR="114300" simplePos="0" relativeHeight="251730944" behindDoc="0" locked="0" layoutInCell="1" allowOverlap="1" wp14:anchorId="3CBF6056" wp14:editId="14DF8DCC">
                <wp:simplePos x="0" y="0"/>
                <wp:positionH relativeFrom="column">
                  <wp:posOffset>2332355</wp:posOffset>
                </wp:positionH>
                <wp:positionV relativeFrom="paragraph">
                  <wp:posOffset>414655</wp:posOffset>
                </wp:positionV>
                <wp:extent cx="1297305" cy="283210"/>
                <wp:effectExtent l="17780" t="14605" r="18415" b="16510"/>
                <wp:wrapNone/>
                <wp:docPr id="24" name="Rectangle 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7305" cy="283210"/>
                        </a:xfrm>
                        <a:prstGeom prst="rect">
                          <a:avLst/>
                        </a:prstGeom>
                        <a:solidFill>
                          <a:srgbClr val="FFFFFF"/>
                        </a:solidFill>
                        <a:ln w="28575">
                          <a:solidFill>
                            <a:srgbClr val="000000"/>
                          </a:solidFill>
                          <a:miter lim="800000"/>
                          <a:headEnd/>
                          <a:tailEnd/>
                        </a:ln>
                      </wps:spPr>
                      <wps:txbx>
                        <w:txbxContent>
                          <w:p w14:paraId="2B3E742D" w14:textId="77777777" w:rsidR="007A3DD3" w:rsidRPr="00DD4993"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APF Hospital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CBF6056" id="Rectangle 289" o:spid="_x0000_s1093" style="position:absolute;margin-left:183.65pt;margin-top:32.65pt;width:102.15pt;height:22.3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" strokeweight="2.25pt">
                <v:textbox>
                  <w:txbxContent>
                    <w:p w14:paraId="2B3E742D" w14:textId="77777777" w:rsidR="007A3DD3" w:rsidRPr="00DD4993" w:rsidRDefault="007A3DD3" w:rsidP="00AA3F7B">
                      <w:pPr>
                        <w:jc w:val="center"/>
                        <w:rPr>
                          <w:rFonts w:ascii="Times New Roman" w:hAnsi="Times New Roman" w:cs="Times New Roman"/>
                          <w:sz w:val="24"/>
                          <w:szCs w:val="24"/>
                          <w:cs/>
                        </w:rPr>
                      </w:pPr>
                      <w:r>
                        <w:rPr>
                          <w:rFonts w:ascii="Times New Roman" w:hAnsi="Times New Roman" w:cs="Times New Roman"/>
                          <w:sz w:val="24"/>
                          <w:szCs w:val="24"/>
                        </w:rPr>
                        <w:t>APF Hospital</w:t>
                      </w:r>
                    </w:p>
                  </w:txbxContent>
                </v:textbox>
              </v:rect>
            </w:pict>
          </mc:Fallback>
        </mc:AlternateContent>
      </w:r>
      <w:r w:rsidR="00AA3F7B" w:rsidRPr="00E35052">
        <w:rPr>
          <w:rFonts w:ascii="Preeti" w:hAnsi="Preeti" w:cs="Kalimati"/>
          <w:b/>
          <w:bCs/>
          <w:sz w:val="40"/>
          <w:szCs w:val="36"/>
          <w:lang w:val="en-GB"/>
        </w:rPr>
        <w:br w:type="page"/>
      </w:r>
    </w:p>
    <w:p w14:paraId="198B385B" w14:textId="77777777" w:rsidR="00042BC9" w:rsidRPr="00E35052" w:rsidRDefault="00042BC9" w:rsidP="00042BC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To make inspection of areas destroyed by the earthquake easy and manageable, APF mobilized its trained and well-equipped manpower by dividing the affected areas into different clusters. In all clusters, senior-level officials were mobilized from the AFP headquarters. In the Kathmandu valley, this was done by dividing the valley into seven clusters. As a result, decisions for a cluster could be made immediately, rescue workers were motivated, and search, rescue, and relief work became more effective. Moreover, required information were collected from live video conferences and instructions given accordingly.</w:t>
      </w:r>
    </w:p>
    <w:p w14:paraId="0CFDA9BE" w14:textId="44614571" w:rsidR="00042BC9" w:rsidRPr="00E35052" w:rsidRDefault="00AB0611" w:rsidP="00042BC9">
      <w:pPr>
        <w:pStyle w:val="Heading4"/>
        <w:rPr>
          <w:rFonts w:ascii="Times New Roman" w:hAnsi="Times New Roman" w:cs="Times New Roman"/>
          <w:i w:val="0"/>
          <w:iCs w:val="0"/>
          <w:color w:val="auto"/>
          <w:sz w:val="26"/>
          <w:szCs w:val="26"/>
          <w:lang w:val="en-GB"/>
        </w:rPr>
      </w:pPr>
      <w:r>
        <w:rPr>
          <w:rFonts w:ascii="Times New Roman" w:hAnsi="Times New Roman" w:cs="Times New Roman"/>
          <w:i w:val="0"/>
          <w:iCs w:val="0"/>
          <w:color w:val="auto"/>
          <w:sz w:val="26"/>
          <w:szCs w:val="26"/>
          <w:lang w:val="en-GB"/>
        </w:rPr>
        <w:t>5</w:t>
      </w:r>
      <w:r w:rsidR="00042BC9" w:rsidRPr="00E35052">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042BC9" w:rsidRPr="00E35052">
        <w:rPr>
          <w:rFonts w:ascii="Times New Roman" w:hAnsi="Times New Roman" w:cs="Times New Roman"/>
          <w:i w:val="0"/>
          <w:iCs w:val="0"/>
          <w:color w:val="auto"/>
          <w:sz w:val="26"/>
          <w:szCs w:val="26"/>
          <w:lang w:val="en-GB"/>
        </w:rPr>
        <w:t>.3.1. Urban search and rescue</w:t>
      </w:r>
    </w:p>
    <w:p w14:paraId="7A6597B7" w14:textId="77777777" w:rsidR="00042BC9" w:rsidRPr="00E35052" w:rsidRDefault="00042BC9" w:rsidP="00042BC9">
      <w:pPr>
        <w:rPr>
          <w:rFonts w:ascii="Times New Roman" w:hAnsi="Times New Roman" w:cs="Times New Roman"/>
          <w:sz w:val="24"/>
          <w:szCs w:val="24"/>
          <w:lang w:val="en-GB"/>
        </w:rPr>
      </w:pPr>
    </w:p>
    <w:p w14:paraId="267A4271" w14:textId="549D0BEA" w:rsidR="00042BC9" w:rsidRPr="00E35052" w:rsidRDefault="00042BC9" w:rsidP="00042BC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APF was successful in rescuing many people alive from the rubble within the golden tim</w:t>
      </w:r>
      <w:r w:rsidR="00E62AD3">
        <w:rPr>
          <w:rFonts w:ascii="Times New Roman" w:hAnsi="Times New Roman" w:cs="Times New Roman"/>
          <w:sz w:val="24"/>
          <w:szCs w:val="24"/>
          <w:lang w:val="en-GB"/>
        </w:rPr>
        <w:t>e after the earthquake (Figure 5</w:t>
      </w:r>
      <w:r w:rsidRPr="00E35052">
        <w:rPr>
          <w:rFonts w:ascii="Times New Roman" w:hAnsi="Times New Roman" w:cs="Times New Roman"/>
          <w:sz w:val="24"/>
          <w:szCs w:val="24"/>
          <w:lang w:val="en-GB"/>
        </w:rPr>
        <w:t>.12). AFP forces equipped with rescue tools were mobilized in various places of the Kathmandu valley, Sindhupalchok, Kabhrepalanchok, Dolakha, and Gorkha. Due to the preparedness measures taken by the APF, the injured trapped in the rubble were able to be located and then safely rescued. In Kathmandu, APF rescued Pemba Sherpa from Gongabu after 120 hours and Rishiram Khanal from Sayapatri Guest House after 72 hours of the earthquake. Trained canines were also utilized for detection of the injured and the dead inside the rubble. APF was involved in the search and rescue work either singly or in cooperation with other security agencies and with foreign rescue missions.</w:t>
      </w:r>
    </w:p>
    <w:bookmarkEnd w:id="334"/>
    <w:bookmarkEnd w:id="335"/>
    <w:bookmarkEnd w:id="336"/>
    <w:p w14:paraId="3B539F60" w14:textId="77777777" w:rsidR="00B5410B" w:rsidRPr="00E35052" w:rsidRDefault="00AA3F7B" w:rsidP="00B5410B">
      <w:pPr>
        <w:spacing w:after="0" w:line="240" w:lineRule="auto"/>
        <w:jc w:val="center"/>
        <w:rPr>
          <w:rFonts w:ascii="Preeti" w:hAnsi="Preeti" w:cs="Kalimati"/>
          <w:sz w:val="28"/>
          <w:szCs w:val="28"/>
          <w:lang w:val="en-GB"/>
        </w:rPr>
      </w:pPr>
      <w:r w:rsidRPr="00E35052">
        <w:rPr>
          <w:rFonts w:ascii="Preeti" w:hAnsi="Preeti" w:cs="Kalimati"/>
          <w:noProof/>
          <w:sz w:val="28"/>
          <w:szCs w:val="28"/>
          <w:lang w:val="en-GB" w:eastAsia="en-GB" w:bidi="ar-SA"/>
        </w:rPr>
        <w:drawing>
          <wp:inline distT="0" distB="0" distL="0" distR="0" wp14:anchorId="5F4F9AAE" wp14:editId="0BEE01AC">
            <wp:extent cx="4531838" cy="3021227"/>
            <wp:effectExtent l="19050" t="0" r="2062" b="0"/>
            <wp:docPr id="152" name="Picture 6" descr="C:\Users\user\Desktop\publication\New Folder\IMG_0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publication\New Folder\IMG_0067.JPG"/>
                    <pic:cNvPicPr>
                      <a:picLocks noChangeAspect="1" noChangeArrowheads="1"/>
                    </pic:cNvPicPr>
                  </pic:nvPicPr>
                  <pic:blipFill>
                    <a:blip r:embed="rId143" cstate="print"/>
                    <a:srcRect/>
                    <a:stretch>
                      <a:fillRect/>
                    </a:stretch>
                  </pic:blipFill>
                  <pic:spPr bwMode="auto">
                    <a:xfrm>
                      <a:off x="0" y="0"/>
                      <a:ext cx="4533351" cy="3022235"/>
                    </a:xfrm>
                    <a:prstGeom prst="rect">
                      <a:avLst/>
                    </a:prstGeom>
                    <a:noFill/>
                    <a:ln w="9525">
                      <a:noFill/>
                      <a:miter lim="800000"/>
                      <a:headEnd/>
                      <a:tailEnd/>
                    </a:ln>
                  </pic:spPr>
                </pic:pic>
              </a:graphicData>
            </a:graphic>
          </wp:inline>
        </w:drawing>
      </w:r>
    </w:p>
    <w:p w14:paraId="1215F3CE" w14:textId="77777777" w:rsidR="00B5410B" w:rsidRPr="00E35052" w:rsidRDefault="00B5410B" w:rsidP="00AA3F7B">
      <w:pPr>
        <w:spacing w:after="0" w:line="240" w:lineRule="auto"/>
        <w:jc w:val="both"/>
        <w:rPr>
          <w:rFonts w:ascii="Preeti" w:hAnsi="Preeti" w:cs="Kalimati"/>
          <w:sz w:val="28"/>
          <w:szCs w:val="28"/>
          <w:lang w:val="en-GB"/>
        </w:rPr>
      </w:pPr>
    </w:p>
    <w:p w14:paraId="6F36D5B6" w14:textId="77777777" w:rsidR="00AA3F7B" w:rsidRPr="00E35052" w:rsidRDefault="00AA3F7B" w:rsidP="00B5410B">
      <w:pPr>
        <w:spacing w:after="0" w:line="240" w:lineRule="auto"/>
        <w:jc w:val="center"/>
        <w:rPr>
          <w:rFonts w:ascii="Preeti" w:hAnsi="Preeti" w:cs="Kalimati"/>
          <w:sz w:val="28"/>
          <w:szCs w:val="28"/>
          <w:lang w:val="en-GB"/>
        </w:rPr>
      </w:pPr>
      <w:r w:rsidRPr="00E35052">
        <w:rPr>
          <w:rFonts w:ascii="Preeti" w:hAnsi="Preeti" w:cs="Kalimati"/>
          <w:noProof/>
          <w:sz w:val="28"/>
          <w:szCs w:val="28"/>
          <w:lang w:val="en-GB" w:eastAsia="en-GB" w:bidi="ar-SA"/>
        </w:rPr>
        <w:drawing>
          <wp:inline distT="0" distB="0" distL="0" distR="0" wp14:anchorId="44C2CBA5" wp14:editId="000B6092">
            <wp:extent cx="3774474" cy="2506783"/>
            <wp:effectExtent l="19050" t="0" r="0" b="0"/>
            <wp:docPr id="153" name="Picture 7" descr="C:\Users\user\Desktop\publication\New Folder\11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publication\New Folder\11 (4).JPG"/>
                    <pic:cNvPicPr>
                      <a:picLocks noChangeAspect="1" noChangeArrowheads="1"/>
                    </pic:cNvPicPr>
                  </pic:nvPicPr>
                  <pic:blipFill>
                    <a:blip r:embed="rId144" cstate="print"/>
                    <a:srcRect/>
                    <a:stretch>
                      <a:fillRect/>
                    </a:stretch>
                  </pic:blipFill>
                  <pic:spPr bwMode="auto">
                    <a:xfrm>
                      <a:off x="0" y="0"/>
                      <a:ext cx="3778648" cy="2509555"/>
                    </a:xfrm>
                    <a:prstGeom prst="rect">
                      <a:avLst/>
                    </a:prstGeom>
                    <a:noFill/>
                    <a:ln w="9525">
                      <a:noFill/>
                      <a:miter lim="800000"/>
                      <a:headEnd/>
                      <a:tailEnd/>
                    </a:ln>
                  </pic:spPr>
                </pic:pic>
              </a:graphicData>
            </a:graphic>
          </wp:inline>
        </w:drawing>
      </w:r>
    </w:p>
    <w:p w14:paraId="25B1A9F2" w14:textId="77777777" w:rsidR="00B5410B" w:rsidRPr="00E35052" w:rsidRDefault="00B5410B" w:rsidP="00AA3F7B">
      <w:pPr>
        <w:spacing w:after="0" w:line="240" w:lineRule="auto"/>
        <w:jc w:val="both"/>
        <w:rPr>
          <w:rFonts w:ascii="Preeti" w:hAnsi="Preeti" w:cs="Kalimati"/>
          <w:noProof/>
          <w:sz w:val="28"/>
          <w:szCs w:val="28"/>
          <w:lang w:val="en-GB"/>
        </w:rPr>
      </w:pPr>
    </w:p>
    <w:p w14:paraId="2BD16216" w14:textId="77777777" w:rsidR="00AA3F7B" w:rsidRPr="00E35052" w:rsidRDefault="00AA3F7B" w:rsidP="00B5410B">
      <w:pPr>
        <w:spacing w:after="0" w:line="240" w:lineRule="auto"/>
        <w:jc w:val="center"/>
        <w:rPr>
          <w:rFonts w:ascii="Preeti" w:hAnsi="Preeti" w:cs="Kalimati"/>
          <w:sz w:val="28"/>
          <w:szCs w:val="28"/>
          <w:lang w:val="en-GB"/>
        </w:rPr>
      </w:pPr>
      <w:r w:rsidRPr="00E35052">
        <w:rPr>
          <w:rFonts w:ascii="Preeti" w:hAnsi="Preeti" w:cs="Kalimati"/>
          <w:noProof/>
          <w:sz w:val="28"/>
          <w:szCs w:val="28"/>
          <w:lang w:val="en-GB" w:eastAsia="en-GB" w:bidi="ar-SA"/>
        </w:rPr>
        <w:drawing>
          <wp:inline distT="0" distB="0" distL="0" distR="0" wp14:anchorId="4F847C88" wp14:editId="28AA4FCA">
            <wp:extent cx="3743582" cy="2486867"/>
            <wp:effectExtent l="19050" t="0" r="9268" b="0"/>
            <wp:docPr id="158" name="Picture 5" descr="C:\Users\user\Desktop\publication\New Folde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publication\New Folder\8.JPG"/>
                    <pic:cNvPicPr>
                      <a:picLocks noChangeAspect="1" noChangeArrowheads="1"/>
                    </pic:cNvPicPr>
                  </pic:nvPicPr>
                  <pic:blipFill>
                    <a:blip r:embed="rId145" cstate="print"/>
                    <a:srcRect/>
                    <a:stretch>
                      <a:fillRect/>
                    </a:stretch>
                  </pic:blipFill>
                  <pic:spPr bwMode="auto">
                    <a:xfrm>
                      <a:off x="0" y="0"/>
                      <a:ext cx="3743922" cy="2487093"/>
                    </a:xfrm>
                    <a:prstGeom prst="rect">
                      <a:avLst/>
                    </a:prstGeom>
                    <a:noFill/>
                    <a:ln w="9525">
                      <a:noFill/>
                      <a:miter lim="800000"/>
                      <a:headEnd/>
                      <a:tailEnd/>
                    </a:ln>
                  </pic:spPr>
                </pic:pic>
              </a:graphicData>
            </a:graphic>
          </wp:inline>
        </w:drawing>
      </w:r>
    </w:p>
    <w:p w14:paraId="1AACB02C" w14:textId="77777777" w:rsidR="00AA3F7B" w:rsidRPr="00E35052" w:rsidRDefault="00AA3F7B" w:rsidP="00B5410B">
      <w:pPr>
        <w:spacing w:after="0" w:line="240" w:lineRule="auto"/>
        <w:jc w:val="center"/>
        <w:rPr>
          <w:rFonts w:ascii="Preeti" w:hAnsi="Preeti" w:cs="Kalimati"/>
          <w:sz w:val="28"/>
          <w:szCs w:val="28"/>
          <w:lang w:val="en-GB"/>
        </w:rPr>
      </w:pPr>
      <w:r w:rsidRPr="00E35052">
        <w:rPr>
          <w:rFonts w:ascii="Preeti" w:hAnsi="Preeti" w:cs="Kalimati"/>
          <w:sz w:val="28"/>
          <w:szCs w:val="28"/>
          <w:lang w:val="en-GB"/>
        </w:rPr>
        <w:br w:type="textWrapping" w:clear="all"/>
      </w:r>
      <w:r w:rsidRPr="00E35052">
        <w:rPr>
          <w:rFonts w:ascii="Preeti" w:hAnsi="Preeti" w:cs="Kalimati"/>
          <w:noProof/>
          <w:sz w:val="28"/>
          <w:szCs w:val="28"/>
          <w:lang w:val="en-GB" w:eastAsia="en-GB" w:bidi="ar-SA"/>
        </w:rPr>
        <w:drawing>
          <wp:inline distT="0" distB="0" distL="0" distR="0" wp14:anchorId="28C3CC74" wp14:editId="7A875055">
            <wp:extent cx="3403772" cy="2042582"/>
            <wp:effectExtent l="19050" t="0" r="6178" b="0"/>
            <wp:docPr id="164" name="Picture 8" descr="C:\Users\user\Desktop\publication\New Folder\20150503_135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publication\New Folder\20150503_135100.jpg"/>
                    <pic:cNvPicPr>
                      <a:picLocks noChangeAspect="1" noChangeArrowheads="1"/>
                    </pic:cNvPicPr>
                  </pic:nvPicPr>
                  <pic:blipFill>
                    <a:blip r:embed="rId146" cstate="print"/>
                    <a:srcRect/>
                    <a:stretch>
                      <a:fillRect/>
                    </a:stretch>
                  </pic:blipFill>
                  <pic:spPr bwMode="auto">
                    <a:xfrm>
                      <a:off x="0" y="0"/>
                      <a:ext cx="3410463" cy="2046597"/>
                    </a:xfrm>
                    <a:prstGeom prst="rect">
                      <a:avLst/>
                    </a:prstGeom>
                    <a:noFill/>
                    <a:ln w="9525">
                      <a:noFill/>
                      <a:miter lim="800000"/>
                      <a:headEnd/>
                      <a:tailEnd/>
                    </a:ln>
                  </pic:spPr>
                </pic:pic>
              </a:graphicData>
            </a:graphic>
          </wp:inline>
        </w:drawing>
      </w:r>
    </w:p>
    <w:p w14:paraId="6DEF5B14" w14:textId="50C8AEF8" w:rsidR="00212E67" w:rsidRPr="00E35052" w:rsidRDefault="00E62AD3" w:rsidP="00212E67">
      <w:pPr>
        <w:pStyle w:val="Heading6"/>
        <w:spacing w:before="0" w:line="240" w:lineRule="auto"/>
        <w:jc w:val="center"/>
        <w:rPr>
          <w:rFonts w:ascii="Preeti" w:hAnsi="Preeti"/>
          <w:b/>
          <w:bCs/>
          <w:i w:val="0"/>
          <w:iCs w:val="0"/>
          <w:color w:val="auto"/>
          <w:sz w:val="28"/>
          <w:szCs w:val="28"/>
          <w:lang w:val="en-GB"/>
        </w:rPr>
      </w:pPr>
      <w:bookmarkStart w:id="337" w:name="_Toc473184516"/>
      <w:r>
        <w:rPr>
          <w:rFonts w:ascii="Times New Roman" w:hAnsi="Times New Roman" w:cs="Times New Roman"/>
          <w:b/>
          <w:bCs/>
          <w:i w:val="0"/>
          <w:iCs w:val="0"/>
          <w:color w:val="auto"/>
          <w:sz w:val="24"/>
          <w:szCs w:val="24"/>
          <w:lang w:val="en-GB"/>
        </w:rPr>
        <w:t>Figure 5</w:t>
      </w:r>
      <w:r w:rsidR="00212E67" w:rsidRPr="00E35052">
        <w:rPr>
          <w:rFonts w:ascii="Times New Roman" w:hAnsi="Times New Roman" w:cs="Times New Roman"/>
          <w:b/>
          <w:bCs/>
          <w:i w:val="0"/>
          <w:iCs w:val="0"/>
          <w:color w:val="auto"/>
          <w:sz w:val="24"/>
          <w:szCs w:val="24"/>
          <w:lang w:val="en-GB"/>
        </w:rPr>
        <w:t>.12: Performing search and rescue operation by Armed Police Force (Courtesy: Armed Police Force)</w:t>
      </w:r>
      <w:bookmarkEnd w:id="337"/>
    </w:p>
    <w:p w14:paraId="1285F8F7" w14:textId="77777777" w:rsidR="00AA3F7B" w:rsidRPr="00E35052" w:rsidRDefault="00AA3F7B" w:rsidP="00AA3F7B">
      <w:pPr>
        <w:spacing w:after="0" w:line="240" w:lineRule="auto"/>
        <w:jc w:val="both"/>
        <w:rPr>
          <w:rFonts w:ascii="Preeti" w:hAnsi="Preeti" w:cs="Kalimati"/>
          <w:sz w:val="26"/>
          <w:szCs w:val="26"/>
          <w:lang w:val="en-GB"/>
        </w:rPr>
      </w:pPr>
    </w:p>
    <w:p w14:paraId="38ACE862" w14:textId="77777777" w:rsidR="00042BC9" w:rsidRPr="00E35052" w:rsidRDefault="00042BC9" w:rsidP="00042BC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Patriotic APF forces were mobilized tirelessly in the search and rescue mission despite challenges of aftershocks and other problems during the mission. Additionally, they were mobilized also in medical treatment of the injured, management of relief supplies, management of temporary shelter, management of dead bodies, and arrangements of security situation against possible looting and turmoil. In the phase after the search and rescue, APF was mobilized in debris management, in searching for objects of historical and </w:t>
      </w:r>
      <w:r w:rsidR="00E90809" w:rsidRPr="00E35052">
        <w:rPr>
          <w:rFonts w:ascii="Times New Roman" w:hAnsi="Times New Roman" w:cs="Times New Roman"/>
          <w:sz w:val="24"/>
          <w:szCs w:val="24"/>
          <w:lang w:val="en-GB"/>
        </w:rPr>
        <w:t>archaeological</w:t>
      </w:r>
      <w:r w:rsidRPr="00E35052">
        <w:rPr>
          <w:rFonts w:ascii="Times New Roman" w:hAnsi="Times New Roman" w:cs="Times New Roman"/>
          <w:sz w:val="24"/>
          <w:szCs w:val="24"/>
          <w:lang w:val="en-GB"/>
        </w:rPr>
        <w:t xml:space="preserve"> importance, in opening road blockages, in camp management, in demolition of risky buildings, and in other social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A3F7B" w:rsidRPr="00E35052" w14:paraId="70217DEA" w14:textId="77777777" w:rsidTr="00013081">
        <w:tc>
          <w:tcPr>
            <w:tcW w:w="9576" w:type="dxa"/>
          </w:tcPr>
          <w:p w14:paraId="5C5BCA79" w14:textId="77777777" w:rsidR="00042BC9" w:rsidRPr="00E35052" w:rsidRDefault="00B549AD" w:rsidP="00042BC9">
            <w:pPr>
              <w:jc w:val="cente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Gorkha Earthquake 2015</w:t>
            </w:r>
            <w:r w:rsidR="00042BC9" w:rsidRPr="00E35052">
              <w:rPr>
                <w:rFonts w:ascii="Times New Roman" w:hAnsi="Times New Roman" w:cs="Times New Roman"/>
                <w:b/>
                <w:bCs/>
                <w:sz w:val="24"/>
                <w:szCs w:val="24"/>
                <w:lang w:val="en-GB"/>
              </w:rPr>
              <w:t>: A relief work experience</w:t>
            </w:r>
          </w:p>
          <w:p w14:paraId="487359C0" w14:textId="77777777" w:rsidR="00042BC9" w:rsidRPr="00E35052" w:rsidRDefault="00042BC9" w:rsidP="00042BC9">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 xml:space="preserve">The earthquake of 25 </w:t>
            </w:r>
            <w:r w:rsidR="00B549AD" w:rsidRPr="00E35052">
              <w:rPr>
                <w:rFonts w:ascii="Times New Roman" w:hAnsi="Times New Roman" w:cs="Times New Roman"/>
                <w:i/>
                <w:iCs/>
                <w:sz w:val="24"/>
                <w:szCs w:val="24"/>
                <w:lang w:val="en-GB"/>
              </w:rPr>
              <w:t xml:space="preserve">April </w:t>
            </w:r>
            <w:r w:rsidRPr="00E35052">
              <w:rPr>
                <w:rFonts w:ascii="Times New Roman" w:hAnsi="Times New Roman" w:cs="Times New Roman"/>
                <w:i/>
                <w:iCs/>
                <w:sz w:val="24"/>
                <w:szCs w:val="24"/>
                <w:lang w:val="en-GB"/>
              </w:rPr>
              <w:t>2015 destroyed the ground and first floor of Sayapatri Hotel in the bus park area in Mitranagar in Kathmandu. Search and rescue work was being actively carried out in the destro</w:t>
            </w:r>
            <w:r w:rsidR="00B549AD" w:rsidRPr="00E35052">
              <w:rPr>
                <w:rFonts w:ascii="Times New Roman" w:hAnsi="Times New Roman" w:cs="Times New Roman"/>
                <w:i/>
                <w:iCs/>
                <w:sz w:val="24"/>
                <w:szCs w:val="24"/>
                <w:lang w:val="en-GB"/>
              </w:rPr>
              <w:t>yed structures. APF</w:t>
            </w:r>
            <w:r w:rsidRPr="00E35052">
              <w:rPr>
                <w:rFonts w:ascii="Times New Roman" w:hAnsi="Times New Roman" w:cs="Times New Roman"/>
                <w:i/>
                <w:iCs/>
                <w:sz w:val="24"/>
                <w:szCs w:val="24"/>
                <w:lang w:val="en-GB"/>
              </w:rPr>
              <w:t xml:space="preserve"> was mobilizing its skilled manpower using rescue equipments.</w:t>
            </w:r>
          </w:p>
          <w:p w14:paraId="0C46F3C5" w14:textId="77777777" w:rsidR="00042BC9" w:rsidRPr="00E35052" w:rsidRDefault="00042BC9" w:rsidP="00042BC9">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 xml:space="preserve">"Listen! If you can hear my voice, give me your voice. If no, knock five times.” </w:t>
            </w:r>
            <w:r w:rsidR="00B549AD" w:rsidRPr="00E35052">
              <w:rPr>
                <w:rFonts w:ascii="Times New Roman" w:hAnsi="Times New Roman" w:cs="Times New Roman"/>
                <w:i/>
                <w:iCs/>
                <w:sz w:val="24"/>
                <w:szCs w:val="24"/>
                <w:lang w:val="en-GB"/>
              </w:rPr>
              <w:t>APF</w:t>
            </w:r>
            <w:r w:rsidRPr="00E35052">
              <w:rPr>
                <w:rFonts w:ascii="Times New Roman" w:hAnsi="Times New Roman" w:cs="Times New Roman"/>
                <w:i/>
                <w:iCs/>
                <w:sz w:val="24"/>
                <w:szCs w:val="24"/>
                <w:lang w:val="en-GB"/>
              </w:rPr>
              <w:t xml:space="preserve"> rescuers were repeating this drill at a destroyed building where persons are suspected to have been trapped.</w:t>
            </w:r>
          </w:p>
          <w:p w14:paraId="190277F4" w14:textId="77777777" w:rsidR="00042BC9" w:rsidRPr="00E35052" w:rsidRDefault="00042BC9" w:rsidP="00042BC9">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The rescuers were waiting for response to their words. Suddenly, a very faint sound of knocking was heard. The rescuers then repeated the drill and waited for response by sticking their ears to the ground. They then heard the sound of five knocks.</w:t>
            </w:r>
          </w:p>
          <w:p w14:paraId="0EC085A3" w14:textId="77777777" w:rsidR="00042BC9" w:rsidRPr="00E35052" w:rsidRDefault="00042BC9" w:rsidP="00042BC9">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The APF force immediately formed rescue strategy. They cut the window grill and entered the building through the upper story and started the rescue work quickly by cutting the walls and floors. Then the team commander questioned the survivor, and the survivor replied: “My name is Rishi Khanal, and my house is in Arghakhanchi. Three of us are here. Other friends are not responding.”</w:t>
            </w:r>
          </w:p>
          <w:p w14:paraId="0AD38853" w14:textId="77777777" w:rsidR="00AA3F7B" w:rsidRPr="00E35052" w:rsidRDefault="00042BC9" w:rsidP="00B549AD">
            <w:pPr>
              <w:jc w:val="both"/>
              <w:rPr>
                <w:rFonts w:ascii="Preeti" w:hAnsi="Preeti" w:cs="Kalimati"/>
                <w:b/>
                <w:bCs/>
                <w:i/>
                <w:iCs/>
                <w:sz w:val="24"/>
                <w:szCs w:val="24"/>
                <w:lang w:val="en-GB"/>
              </w:rPr>
            </w:pPr>
            <w:r w:rsidRPr="00E35052">
              <w:rPr>
                <w:rFonts w:ascii="Times New Roman" w:hAnsi="Times New Roman" w:cs="Times New Roman"/>
                <w:i/>
                <w:iCs/>
                <w:sz w:val="24"/>
                <w:szCs w:val="24"/>
                <w:lang w:val="en-GB"/>
              </w:rPr>
              <w:t>After hearing these words, they continued the rescue work for more than 10 hours using their equipments. In the pitch-dark and raining night, when the heavy, noisy, and vibrating tools were being used, the rescue site was covered in dust like a warzone. The APF forces continued their work against these difficulties. As a result, nearly 72 hours after the earthquake, Rishi Khanal was rescued. There was putrid smell coming from the physical bodies of his friends.</w:t>
            </w:r>
          </w:p>
        </w:tc>
      </w:tr>
    </w:tbl>
    <w:p w14:paraId="4FE868D3" w14:textId="77777777" w:rsidR="00B549AD" w:rsidRPr="00E35052" w:rsidRDefault="00B549AD" w:rsidP="00AA3F7B">
      <w:pPr>
        <w:spacing w:after="0" w:line="240" w:lineRule="auto"/>
        <w:jc w:val="both"/>
        <w:rPr>
          <w:rFonts w:ascii="Preeti" w:hAnsi="Preeti" w:cs="Kalimati"/>
          <w:sz w:val="28"/>
          <w:szCs w:val="28"/>
          <w:lang w:val="en-GB"/>
        </w:rPr>
      </w:pPr>
    </w:p>
    <w:p w14:paraId="220A595F" w14:textId="77777777" w:rsidR="00B549AD" w:rsidRPr="00E35052" w:rsidRDefault="00B549AD">
      <w:pPr>
        <w:rPr>
          <w:rFonts w:ascii="Preeti" w:hAnsi="Preeti" w:cs="Kalimati"/>
          <w:sz w:val="28"/>
          <w:szCs w:val="28"/>
          <w:lang w:val="en-GB"/>
        </w:rPr>
      </w:pPr>
      <w:r w:rsidRPr="00E35052">
        <w:rPr>
          <w:rFonts w:ascii="Preeti" w:hAnsi="Preeti" w:cs="Kalimati"/>
          <w:sz w:val="28"/>
          <w:szCs w:val="28"/>
          <w:lang w:val="en-GB"/>
        </w:rPr>
        <w:br w:type="page"/>
      </w:r>
    </w:p>
    <w:p w14:paraId="02134883" w14:textId="77777777" w:rsidR="00AA3F7B" w:rsidRPr="00E35052" w:rsidRDefault="00AA3F7B" w:rsidP="00AA3F7B">
      <w:pPr>
        <w:spacing w:after="0" w:line="240" w:lineRule="auto"/>
        <w:jc w:val="both"/>
        <w:rPr>
          <w:rFonts w:ascii="Preeti" w:hAnsi="Preeti" w:cs="Kalimati"/>
          <w:sz w:val="28"/>
          <w:szCs w:val="28"/>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A3F7B" w:rsidRPr="00E35052" w14:paraId="0886CA77" w14:textId="77777777" w:rsidTr="00013081">
        <w:tc>
          <w:tcPr>
            <w:tcW w:w="9576" w:type="dxa"/>
          </w:tcPr>
          <w:p w14:paraId="38D18981" w14:textId="77777777" w:rsidR="00B549AD" w:rsidRPr="00E35052" w:rsidRDefault="00B549AD" w:rsidP="00B549AD">
            <w:pPr>
              <w:jc w:val="cente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Gorkha Earthquake 2015: A relief work experience</w:t>
            </w:r>
          </w:p>
          <w:p w14:paraId="5994F161" w14:textId="77777777" w:rsidR="00B549AD" w:rsidRPr="00E35052" w:rsidRDefault="00B549AD" w:rsidP="00B549AD">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On the sixth day of Gorkha Earthquake at 8 a.m., clearing work of the destroyed building of Hilton Hotel in Gongabu of Kathmandu was underway. A team was continually involved in search and rescue work at the site using canine search and hailing techniques.</w:t>
            </w:r>
          </w:p>
          <w:p w14:paraId="41FD0D13" w14:textId="77777777" w:rsidR="00B549AD" w:rsidRPr="00E35052" w:rsidRDefault="00B549AD" w:rsidP="00B549AD">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In this process, a reply came from inside the rubble: “Dai, save me.” A surge ran through the bodies of the AFP rescuers. Immediately, a rescue plan was formed. Rescue of the person trapped below the rubble of concrete and big pillars and beams of the seven-story building was certainly a difficult work. If the hill-like pile of rubble were to be cleared, the survivor’s life would be at risk and the rescue operation would also take a long time: the situation needed careful thought. So, without any delay, the AFP rescuers crawled under the rubble with great difficulty, risking their lives, and finally were able to reach near the survivor after two hours.</w:t>
            </w:r>
          </w:p>
          <w:p w14:paraId="23EB6EE4" w14:textId="77777777" w:rsidR="00B549AD" w:rsidRPr="00E35052" w:rsidRDefault="00B549AD" w:rsidP="00B549AD">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There were greater difficulties inside. The inside was dark, dusty, cold, and littered with broken glasses. At that risky site, the rescuers were fulfilling their responsibilities by trying to save a young life by risking their own lives. When they talked with the 15-year-old Pemba Sherpa trapped in the ground floor of that risky rubble, the rescuers felt a surge of courage and inspiration. After continuous effort for six hours, it was possible to rescue Pemba Sherpa 120 hours after the earthquake.</w:t>
            </w:r>
          </w:p>
          <w:p w14:paraId="1A09E444" w14:textId="77777777" w:rsidR="00AA3F7B" w:rsidRPr="00E35052" w:rsidRDefault="00B549AD" w:rsidP="00B549AD">
            <w:pPr>
              <w:jc w:val="both"/>
              <w:rPr>
                <w:rFonts w:ascii="Preeti" w:hAnsi="Preeti" w:cs="Kalimati"/>
                <w:sz w:val="28"/>
                <w:szCs w:val="28"/>
                <w:lang w:val="en-GB"/>
              </w:rPr>
            </w:pPr>
            <w:r w:rsidRPr="00E35052">
              <w:rPr>
                <w:rFonts w:ascii="Times New Roman" w:hAnsi="Times New Roman" w:cs="Times New Roman"/>
                <w:i/>
                <w:iCs/>
                <w:sz w:val="24"/>
                <w:szCs w:val="24"/>
                <w:lang w:val="en-GB"/>
              </w:rPr>
              <w:t>Probably, this was a very rare incident of rescue. After success of the rescue carried out by risking their own lives, the APF rescue team was very elated. After they returned a helpless life to the earth, they felt as if they had conquered the world. All cherished this rare feat of rescue. Other security persons and also foreign journalists and the public present at the scene praised the AFP. Not only that, the public carried the APF rescuers in joy, the experience of which will remain with the rescuers for the rest of their lives.</w:t>
            </w:r>
          </w:p>
        </w:tc>
      </w:tr>
    </w:tbl>
    <w:p w14:paraId="3611EED4" w14:textId="77777777" w:rsidR="00AA3F7B" w:rsidRPr="00E35052" w:rsidRDefault="00AA3F7B" w:rsidP="00AA3F7B">
      <w:pPr>
        <w:spacing w:after="0" w:line="240" w:lineRule="auto"/>
        <w:jc w:val="both"/>
        <w:rPr>
          <w:rFonts w:ascii="Preeti" w:hAnsi="Preeti" w:cs="Kalimati"/>
          <w:sz w:val="28"/>
          <w:szCs w:val="28"/>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A3F7B" w:rsidRPr="00E35052" w14:paraId="101204C4" w14:textId="77777777" w:rsidTr="00013081">
        <w:tc>
          <w:tcPr>
            <w:tcW w:w="9576" w:type="dxa"/>
          </w:tcPr>
          <w:p w14:paraId="69040C50" w14:textId="77777777" w:rsidR="00AA3F7B" w:rsidRPr="00E35052" w:rsidRDefault="00AA3F7B" w:rsidP="00013081">
            <w:pPr>
              <w:spacing w:after="0" w:line="240" w:lineRule="auto"/>
              <w:jc w:val="both"/>
              <w:rPr>
                <w:rFonts w:ascii="Preeti" w:hAnsi="Preeti" w:cs="Kalimati"/>
                <w:i/>
                <w:iCs/>
                <w:sz w:val="28"/>
                <w:szCs w:val="28"/>
                <w:lang w:val="en-GB"/>
              </w:rPr>
            </w:pPr>
          </w:p>
          <w:p w14:paraId="5B5935F9" w14:textId="77777777" w:rsidR="00B549AD" w:rsidRPr="00E35052" w:rsidRDefault="00B549AD" w:rsidP="00B549AD">
            <w:pPr>
              <w:jc w:val="cente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In words of the APF rescuer</w:t>
            </w:r>
          </w:p>
          <w:p w14:paraId="0878744B" w14:textId="77777777" w:rsidR="00AA3F7B" w:rsidRPr="00E35052" w:rsidRDefault="00B549AD" w:rsidP="00435B45">
            <w:pPr>
              <w:jc w:val="both"/>
              <w:rPr>
                <w:rFonts w:ascii="Preeti" w:hAnsi="Preeti" w:cs="Kalimati"/>
                <w:i/>
                <w:iCs/>
                <w:sz w:val="28"/>
                <w:szCs w:val="28"/>
                <w:lang w:val="en-GB"/>
              </w:rPr>
            </w:pPr>
            <w:r w:rsidRPr="00E35052">
              <w:rPr>
                <w:rFonts w:ascii="Times New Roman" w:hAnsi="Times New Roman" w:cs="Times New Roman"/>
                <w:i/>
                <w:iCs/>
                <w:sz w:val="24"/>
                <w:szCs w:val="24"/>
                <w:lang w:val="en-GB"/>
              </w:rPr>
              <w:t>The above description of rescue work is only an example. However, such rescue was possible neither by coincidence nor due to luck; it was a result rather of tireless effort, sacrifice</w:t>
            </w:r>
            <w:r w:rsidRPr="00E35052">
              <w:rPr>
                <w:rFonts w:ascii="Times New Roman" w:hAnsi="Times New Roman" w:cs="Times New Roman"/>
                <w:i/>
                <w:iCs/>
                <w:sz w:val="24"/>
                <w:szCs w:val="24"/>
                <w:cs/>
                <w:lang w:val="en-GB"/>
              </w:rPr>
              <w:t xml:space="preserve">, </w:t>
            </w:r>
            <w:r w:rsidRPr="00E35052">
              <w:rPr>
                <w:rFonts w:ascii="Times New Roman" w:hAnsi="Times New Roman" w:cs="Times New Roman"/>
                <w:i/>
                <w:iCs/>
                <w:sz w:val="24"/>
                <w:szCs w:val="24"/>
                <w:lang w:val="en-GB"/>
              </w:rPr>
              <w:t>and courage of the rescue workers amid the continual aftershocks. When the mobile would ring when working in rescue mission, this would create an ominous aftershock in the heart of the rescuer. “Son, our house is destroyed. We are under the open sky…” “So and so died. So and so is ill. When are you coming?” When hearing such things, my heart would break and face would become gloomy. I would reply from here: “I am in duty. I will come after finishing my duty. It is an emergency situation. Who will do if not us? You stay safe, don’t worry about me. Please console my mother.” These were parts of conversations that one would hear most. Even by risking their own lives, rescuers continuously worked in pulling out dead bodies as if the bodies were alive.</w:t>
            </w:r>
          </w:p>
        </w:tc>
      </w:tr>
    </w:tbl>
    <w:p w14:paraId="1E4D8A6D" w14:textId="77777777" w:rsidR="00AA3F7B" w:rsidRPr="00E35052" w:rsidRDefault="00AA3F7B" w:rsidP="00AA3F7B">
      <w:pPr>
        <w:spacing w:after="0" w:line="240" w:lineRule="auto"/>
        <w:jc w:val="both"/>
        <w:rPr>
          <w:rFonts w:ascii="Preeti" w:hAnsi="Preeti" w:cs="Kalimati"/>
          <w:b/>
          <w:bCs/>
          <w:sz w:val="28"/>
          <w:szCs w:val="28"/>
          <w:lang w:val="en-GB"/>
        </w:rPr>
      </w:pPr>
    </w:p>
    <w:p w14:paraId="1FC44C6B" w14:textId="06976927" w:rsidR="00B549AD" w:rsidRPr="00E35052" w:rsidRDefault="00AB0611" w:rsidP="00B549AD">
      <w:pPr>
        <w:pStyle w:val="Heading4"/>
        <w:rPr>
          <w:rFonts w:ascii="Times New Roman" w:hAnsi="Times New Roman" w:cs="Times New Roman"/>
          <w:i w:val="0"/>
          <w:iCs w:val="0"/>
          <w:color w:val="auto"/>
          <w:sz w:val="26"/>
          <w:szCs w:val="26"/>
          <w:lang w:val="en-GB"/>
        </w:rPr>
      </w:pPr>
      <w:bookmarkStart w:id="338" w:name="_Toc449188300"/>
      <w:bookmarkStart w:id="339" w:name="_Toc449188426"/>
      <w:bookmarkStart w:id="340" w:name="_Toc451428348"/>
      <w:r>
        <w:rPr>
          <w:rFonts w:ascii="Times New Roman" w:hAnsi="Times New Roman" w:cs="Times New Roman"/>
          <w:i w:val="0"/>
          <w:iCs w:val="0"/>
          <w:color w:val="auto"/>
          <w:sz w:val="26"/>
          <w:szCs w:val="26"/>
          <w:lang w:val="en-GB"/>
        </w:rPr>
        <w:t>5</w:t>
      </w:r>
      <w:r w:rsidR="00B549AD" w:rsidRPr="00E35052">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B549AD" w:rsidRPr="00E35052">
        <w:rPr>
          <w:rFonts w:ascii="Times New Roman" w:hAnsi="Times New Roman" w:cs="Times New Roman"/>
          <w:i w:val="0"/>
          <w:iCs w:val="0"/>
          <w:color w:val="auto"/>
          <w:sz w:val="26"/>
          <w:szCs w:val="26"/>
          <w:lang w:val="en-GB"/>
        </w:rPr>
        <w:t>.3.2. General search and rescue</w:t>
      </w:r>
    </w:p>
    <w:p w14:paraId="48B47006" w14:textId="77777777" w:rsidR="00B549AD" w:rsidRPr="00E35052" w:rsidRDefault="00B549AD" w:rsidP="00B549AD">
      <w:pPr>
        <w:jc w:val="both"/>
        <w:rPr>
          <w:rFonts w:ascii="Times New Roman" w:hAnsi="Times New Roman" w:cs="Times New Roman"/>
          <w:sz w:val="24"/>
          <w:szCs w:val="24"/>
          <w:lang w:val="en-GB"/>
        </w:rPr>
      </w:pPr>
    </w:p>
    <w:p w14:paraId="4D3A7723" w14:textId="77777777" w:rsidR="00B549AD" w:rsidRPr="00E35052" w:rsidRDefault="00B549AD" w:rsidP="00B549A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areas where houses were made by using locally available construction materials, AFP, along with the local people and community, were involved in search and rescue work by utilizing the locally available tools such as pick, shovel, hoe, sickle, and wooden stick. Even in districts where there were no units of APF, rescue operations were carried out by the skilled APF manpower. The APF were mobilized in various rescue and relief activities such as rescuing from rubble, searching for dead bodies, searching for food and valuable goods in the debris, rehabilitation of the displaced, temporary shelter construction, arrangements of relief materials, and ensuring security.</w:t>
      </w:r>
    </w:p>
    <w:p w14:paraId="56F95534" w14:textId="0A8BD4B7" w:rsidR="00B549AD" w:rsidRPr="00E35052" w:rsidRDefault="00B549AD" w:rsidP="00B549A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As per the Guidelines on Post-disaster Management of Dead Bodies 2011, APF is a member in the District Committee for Management of Dead Bodies. So, APF fulfilled its responsibilities of managing dead bodies by searching, storing, and eventually cremating dead bodies. The details of management of the injured and dead</w:t>
      </w:r>
      <w:r w:rsidR="00E62AD3">
        <w:rPr>
          <w:rFonts w:ascii="Times New Roman" w:hAnsi="Times New Roman" w:cs="Times New Roman"/>
          <w:sz w:val="24"/>
          <w:szCs w:val="24"/>
          <w:lang w:val="en-GB"/>
        </w:rPr>
        <w:t xml:space="preserve"> bodies are described in Table 5</w:t>
      </w:r>
      <w:r w:rsidRPr="00E35052">
        <w:rPr>
          <w:rFonts w:ascii="Times New Roman" w:hAnsi="Times New Roman" w:cs="Times New Roman"/>
          <w:sz w:val="24"/>
          <w:szCs w:val="24"/>
          <w:lang w:val="en-GB"/>
        </w:rPr>
        <w:t>.1.</w:t>
      </w:r>
    </w:p>
    <w:p w14:paraId="36467D6A" w14:textId="786B472B" w:rsidR="00AA3F7B" w:rsidRPr="00E35052" w:rsidRDefault="00E62AD3" w:rsidP="00AA3F7B">
      <w:pPr>
        <w:pStyle w:val="Heading5"/>
        <w:spacing w:before="0" w:line="240" w:lineRule="auto"/>
        <w:jc w:val="center"/>
        <w:rPr>
          <w:rFonts w:ascii="Preeti" w:hAnsi="Preeti"/>
          <w:b/>
          <w:bCs/>
          <w:color w:val="auto"/>
          <w:sz w:val="24"/>
          <w:szCs w:val="24"/>
          <w:lang w:val="en-GB"/>
        </w:rPr>
      </w:pPr>
      <w:bookmarkStart w:id="341" w:name="_Toc487548305"/>
      <w:bookmarkEnd w:id="338"/>
      <w:bookmarkEnd w:id="339"/>
      <w:bookmarkEnd w:id="340"/>
      <w:r>
        <w:rPr>
          <w:rFonts w:ascii="Times New Roman" w:hAnsi="Times New Roman" w:cs="Times New Roman"/>
          <w:b/>
          <w:bCs/>
          <w:color w:val="auto"/>
          <w:sz w:val="24"/>
          <w:szCs w:val="24"/>
          <w:lang w:val="en-GB"/>
        </w:rPr>
        <w:t>Table 5</w:t>
      </w:r>
      <w:r w:rsidR="00D773AF" w:rsidRPr="00E35052">
        <w:rPr>
          <w:rFonts w:ascii="Times New Roman" w:hAnsi="Times New Roman" w:cs="Times New Roman"/>
          <w:b/>
          <w:bCs/>
          <w:color w:val="auto"/>
          <w:sz w:val="24"/>
          <w:szCs w:val="24"/>
          <w:lang w:val="en-GB"/>
        </w:rPr>
        <w:t xml:space="preserve">.1: </w:t>
      </w:r>
      <w:r w:rsidR="00605FD6" w:rsidRPr="00E35052">
        <w:rPr>
          <w:rFonts w:ascii="Times New Roman" w:hAnsi="Times New Roman" w:cs="Times New Roman"/>
          <w:b/>
          <w:bCs/>
          <w:color w:val="auto"/>
          <w:sz w:val="24"/>
          <w:szCs w:val="24"/>
          <w:lang w:val="en-GB"/>
        </w:rPr>
        <w:t xml:space="preserve">Number of injured people </w:t>
      </w:r>
      <w:r w:rsidR="00C77641" w:rsidRPr="00E35052">
        <w:rPr>
          <w:rFonts w:ascii="Times New Roman" w:hAnsi="Times New Roman" w:cs="Times New Roman"/>
          <w:b/>
          <w:bCs/>
          <w:color w:val="auto"/>
          <w:sz w:val="24"/>
          <w:szCs w:val="24"/>
          <w:lang w:val="en-GB"/>
        </w:rPr>
        <w:t>rescued and</w:t>
      </w:r>
      <w:r w:rsidR="00605FD6" w:rsidRPr="00E35052">
        <w:rPr>
          <w:rFonts w:ascii="Times New Roman" w:hAnsi="Times New Roman" w:cs="Times New Roman"/>
          <w:b/>
          <w:bCs/>
          <w:color w:val="auto"/>
          <w:sz w:val="24"/>
          <w:szCs w:val="24"/>
          <w:lang w:val="en-GB"/>
        </w:rPr>
        <w:t xml:space="preserve"> dead bodies managed by APF</w:t>
      </w:r>
      <w:bookmarkEnd w:id="341"/>
    </w:p>
    <w:p w14:paraId="494616F6" w14:textId="77777777" w:rsidR="00AA3F7B" w:rsidRPr="00E35052" w:rsidRDefault="00AA3F7B" w:rsidP="00AA3F7B">
      <w:pPr>
        <w:spacing w:after="0" w:line="240" w:lineRule="auto"/>
        <w:jc w:val="center"/>
        <w:rPr>
          <w:rFonts w:ascii="Preeti" w:hAnsi="Preeti" w:cs="Kalimati"/>
          <w:b/>
          <w:bCs/>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4"/>
        <w:gridCol w:w="1229"/>
        <w:gridCol w:w="1232"/>
        <w:gridCol w:w="1230"/>
        <w:gridCol w:w="1245"/>
      </w:tblGrid>
      <w:tr w:rsidR="00AA3F7B" w:rsidRPr="00E35052" w14:paraId="629E1482" w14:textId="77777777" w:rsidTr="00C776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0" w:type="pct"/>
            <w:vMerge w:val="restart"/>
            <w:tcBorders>
              <w:top w:val="none" w:sz="0" w:space="0" w:color="auto"/>
              <w:left w:val="none" w:sz="0" w:space="0" w:color="auto"/>
              <w:bottom w:val="none" w:sz="0" w:space="0" w:color="auto"/>
              <w:right w:val="none" w:sz="0" w:space="0" w:color="auto"/>
            </w:tcBorders>
            <w:vAlign w:val="center"/>
          </w:tcPr>
          <w:p w14:paraId="20EBB1D6" w14:textId="77777777" w:rsidR="00AA3F7B" w:rsidRPr="00E35052" w:rsidRDefault="00605FD6" w:rsidP="00C77641">
            <w:pPr>
              <w:jc w:val="center"/>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Area</w:t>
            </w:r>
          </w:p>
        </w:tc>
        <w:tc>
          <w:tcPr>
            <w:tcW w:w="1316" w:type="pct"/>
            <w:gridSpan w:val="2"/>
            <w:tcBorders>
              <w:top w:val="none" w:sz="0" w:space="0" w:color="auto"/>
              <w:left w:val="none" w:sz="0" w:space="0" w:color="auto"/>
              <w:bottom w:val="none" w:sz="0" w:space="0" w:color="auto"/>
              <w:right w:val="none" w:sz="0" w:space="0" w:color="auto"/>
            </w:tcBorders>
            <w:vAlign w:val="center"/>
          </w:tcPr>
          <w:p w14:paraId="0D1229C0" w14:textId="77777777" w:rsidR="00AA3F7B" w:rsidRPr="00E35052" w:rsidRDefault="00605FD6" w:rsidP="00C7764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Rescued alive</w:t>
            </w:r>
          </w:p>
        </w:tc>
        <w:tc>
          <w:tcPr>
            <w:tcW w:w="1324" w:type="pct"/>
            <w:gridSpan w:val="2"/>
            <w:tcBorders>
              <w:top w:val="none" w:sz="0" w:space="0" w:color="auto"/>
              <w:left w:val="none" w:sz="0" w:space="0" w:color="auto"/>
              <w:bottom w:val="none" w:sz="0" w:space="0" w:color="auto"/>
              <w:right w:val="none" w:sz="0" w:space="0" w:color="auto"/>
            </w:tcBorders>
            <w:vAlign w:val="center"/>
          </w:tcPr>
          <w:p w14:paraId="0CD85769" w14:textId="77777777" w:rsidR="00AA3F7B" w:rsidRPr="00E35052" w:rsidRDefault="00605FD6" w:rsidP="00C7764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Dead bodies searched and managed</w:t>
            </w:r>
          </w:p>
        </w:tc>
      </w:tr>
      <w:tr w:rsidR="00605FD6" w:rsidRPr="00E35052" w14:paraId="65315629" w14:textId="77777777" w:rsidTr="00C776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0" w:type="pct"/>
            <w:vMerge/>
            <w:tcBorders>
              <w:right w:val="none" w:sz="0" w:space="0" w:color="auto"/>
            </w:tcBorders>
            <w:vAlign w:val="center"/>
          </w:tcPr>
          <w:p w14:paraId="6585B65C" w14:textId="77777777" w:rsidR="00605FD6" w:rsidRPr="00E35052" w:rsidRDefault="00605FD6" w:rsidP="00C77641">
            <w:pPr>
              <w:jc w:val="center"/>
              <w:rPr>
                <w:rFonts w:ascii="Times New Roman" w:hAnsi="Times New Roman" w:cs="Times New Roman"/>
                <w:sz w:val="24"/>
                <w:szCs w:val="24"/>
                <w:lang w:val="en-GB"/>
              </w:rPr>
            </w:pPr>
          </w:p>
        </w:tc>
        <w:tc>
          <w:tcPr>
            <w:tcW w:w="657" w:type="pct"/>
            <w:tcBorders>
              <w:left w:val="none" w:sz="0" w:space="0" w:color="auto"/>
              <w:right w:val="none" w:sz="0" w:space="0" w:color="auto"/>
            </w:tcBorders>
            <w:shd w:val="clear" w:color="auto" w:fill="9BBB59" w:themeFill="accent3"/>
            <w:vAlign w:val="center"/>
          </w:tcPr>
          <w:p w14:paraId="55B1E048" w14:textId="77777777" w:rsidR="00605FD6" w:rsidRPr="00E35052" w:rsidRDefault="00605FD6" w:rsidP="00C776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By APF alone</w:t>
            </w:r>
          </w:p>
        </w:tc>
        <w:tc>
          <w:tcPr>
            <w:tcW w:w="659" w:type="pct"/>
            <w:tcBorders>
              <w:left w:val="none" w:sz="0" w:space="0" w:color="auto"/>
              <w:right w:val="none" w:sz="0" w:space="0" w:color="auto"/>
            </w:tcBorders>
            <w:shd w:val="clear" w:color="auto" w:fill="9BBB59" w:themeFill="accent3"/>
            <w:vAlign w:val="center"/>
          </w:tcPr>
          <w:p w14:paraId="23F60379" w14:textId="77777777" w:rsidR="00605FD6" w:rsidRPr="00E35052" w:rsidRDefault="00605FD6" w:rsidP="00C776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Jointly with others</w:t>
            </w:r>
          </w:p>
        </w:tc>
        <w:tc>
          <w:tcPr>
            <w:tcW w:w="658" w:type="pct"/>
            <w:tcBorders>
              <w:left w:val="none" w:sz="0" w:space="0" w:color="auto"/>
              <w:right w:val="none" w:sz="0" w:space="0" w:color="auto"/>
            </w:tcBorders>
            <w:shd w:val="clear" w:color="auto" w:fill="9BBB59" w:themeFill="accent3"/>
            <w:vAlign w:val="center"/>
          </w:tcPr>
          <w:p w14:paraId="2FF00037" w14:textId="77777777" w:rsidR="00605FD6" w:rsidRPr="00E35052" w:rsidRDefault="00605FD6" w:rsidP="00C776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By APF alone</w:t>
            </w:r>
          </w:p>
        </w:tc>
        <w:tc>
          <w:tcPr>
            <w:tcW w:w="666" w:type="pct"/>
            <w:tcBorders>
              <w:left w:val="none" w:sz="0" w:space="0" w:color="auto"/>
            </w:tcBorders>
            <w:shd w:val="clear" w:color="auto" w:fill="9BBB59" w:themeFill="accent3"/>
            <w:vAlign w:val="center"/>
          </w:tcPr>
          <w:p w14:paraId="25450DDB" w14:textId="77777777" w:rsidR="00605FD6" w:rsidRPr="00E35052" w:rsidRDefault="00605FD6" w:rsidP="00C776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Jointly with others</w:t>
            </w:r>
          </w:p>
        </w:tc>
      </w:tr>
      <w:tr w:rsidR="00AA3F7B" w:rsidRPr="00E35052" w14:paraId="46D2F8BB" w14:textId="77777777" w:rsidTr="0001308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0" w:type="pct"/>
            <w:tcBorders>
              <w:right w:val="none" w:sz="0" w:space="0" w:color="auto"/>
            </w:tcBorders>
          </w:tcPr>
          <w:p w14:paraId="30C3474D" w14:textId="77777777" w:rsidR="00AA3F7B" w:rsidRPr="00E35052" w:rsidRDefault="00605FD6" w:rsidP="002C4900">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Kathmandu </w:t>
            </w:r>
            <w:r w:rsidR="00C77641" w:rsidRPr="00E35052">
              <w:rPr>
                <w:rFonts w:ascii="Times New Roman" w:hAnsi="Times New Roman" w:cs="Times New Roman"/>
                <w:b w:val="0"/>
                <w:bCs w:val="0"/>
                <w:sz w:val="24"/>
                <w:szCs w:val="24"/>
                <w:lang w:val="en-GB"/>
              </w:rPr>
              <w:t>V</w:t>
            </w:r>
            <w:r w:rsidRPr="00E35052">
              <w:rPr>
                <w:rFonts w:ascii="Times New Roman" w:hAnsi="Times New Roman" w:cs="Times New Roman"/>
                <w:b w:val="0"/>
                <w:bCs w:val="0"/>
                <w:sz w:val="24"/>
                <w:szCs w:val="24"/>
                <w:lang w:val="en-GB"/>
              </w:rPr>
              <w:t>alley</w:t>
            </w:r>
          </w:p>
        </w:tc>
        <w:tc>
          <w:tcPr>
            <w:tcW w:w="657" w:type="pct"/>
            <w:tcBorders>
              <w:left w:val="none" w:sz="0" w:space="0" w:color="auto"/>
              <w:right w:val="none" w:sz="0" w:space="0" w:color="auto"/>
            </w:tcBorders>
          </w:tcPr>
          <w:p w14:paraId="4E9317BC" w14:textId="77777777" w:rsidR="00AA3F7B" w:rsidRPr="00E35052" w:rsidRDefault="00605FD6" w:rsidP="00C77641">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258</w:t>
            </w:r>
          </w:p>
        </w:tc>
        <w:tc>
          <w:tcPr>
            <w:tcW w:w="659" w:type="pct"/>
            <w:tcBorders>
              <w:left w:val="none" w:sz="0" w:space="0" w:color="auto"/>
              <w:right w:val="none" w:sz="0" w:space="0" w:color="auto"/>
            </w:tcBorders>
          </w:tcPr>
          <w:p w14:paraId="7C025B10" w14:textId="77777777" w:rsidR="00AA3F7B" w:rsidRPr="00E35052" w:rsidRDefault="00605FD6" w:rsidP="00C77641">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369</w:t>
            </w:r>
          </w:p>
        </w:tc>
        <w:tc>
          <w:tcPr>
            <w:tcW w:w="658" w:type="pct"/>
            <w:tcBorders>
              <w:left w:val="none" w:sz="0" w:space="0" w:color="auto"/>
              <w:right w:val="none" w:sz="0" w:space="0" w:color="auto"/>
            </w:tcBorders>
          </w:tcPr>
          <w:p w14:paraId="016C77DE" w14:textId="77777777" w:rsidR="00AA3F7B" w:rsidRPr="00E35052" w:rsidRDefault="00605FD6" w:rsidP="00C77641">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285</w:t>
            </w:r>
          </w:p>
        </w:tc>
        <w:tc>
          <w:tcPr>
            <w:tcW w:w="666" w:type="pct"/>
            <w:tcBorders>
              <w:left w:val="none" w:sz="0" w:space="0" w:color="auto"/>
            </w:tcBorders>
          </w:tcPr>
          <w:p w14:paraId="393F2749" w14:textId="77777777" w:rsidR="00AA3F7B" w:rsidRPr="00E35052" w:rsidRDefault="00605FD6" w:rsidP="00C77641">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1,457</w:t>
            </w:r>
          </w:p>
        </w:tc>
      </w:tr>
      <w:tr w:rsidR="00AA3F7B" w:rsidRPr="00E35052" w14:paraId="0AE455CD" w14:textId="77777777" w:rsidTr="000130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0" w:type="pct"/>
            <w:tcBorders>
              <w:right w:val="none" w:sz="0" w:space="0" w:color="auto"/>
            </w:tcBorders>
          </w:tcPr>
          <w:p w14:paraId="269D01BD" w14:textId="77777777" w:rsidR="00AA3F7B" w:rsidRPr="00E35052" w:rsidRDefault="00605FD6" w:rsidP="00605FD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Eastern Development Region</w:t>
            </w:r>
          </w:p>
        </w:tc>
        <w:tc>
          <w:tcPr>
            <w:tcW w:w="657" w:type="pct"/>
            <w:tcBorders>
              <w:left w:val="none" w:sz="0" w:space="0" w:color="auto"/>
              <w:right w:val="none" w:sz="0" w:space="0" w:color="auto"/>
            </w:tcBorders>
          </w:tcPr>
          <w:p w14:paraId="70588766" w14:textId="77777777" w:rsidR="00AA3F7B" w:rsidRPr="00E35052" w:rsidRDefault="00605FD6" w:rsidP="00C7764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21</w:t>
            </w:r>
          </w:p>
        </w:tc>
        <w:tc>
          <w:tcPr>
            <w:tcW w:w="659" w:type="pct"/>
            <w:tcBorders>
              <w:left w:val="none" w:sz="0" w:space="0" w:color="auto"/>
              <w:right w:val="none" w:sz="0" w:space="0" w:color="auto"/>
            </w:tcBorders>
          </w:tcPr>
          <w:p w14:paraId="0F4F48CC" w14:textId="77777777" w:rsidR="00AA3F7B" w:rsidRPr="00E35052" w:rsidRDefault="00605FD6" w:rsidP="00C7764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20</w:t>
            </w:r>
          </w:p>
        </w:tc>
        <w:tc>
          <w:tcPr>
            <w:tcW w:w="658" w:type="pct"/>
            <w:tcBorders>
              <w:left w:val="none" w:sz="0" w:space="0" w:color="auto"/>
              <w:right w:val="none" w:sz="0" w:space="0" w:color="auto"/>
            </w:tcBorders>
          </w:tcPr>
          <w:p w14:paraId="6FA86D95" w14:textId="77777777" w:rsidR="00AA3F7B" w:rsidRPr="00E35052" w:rsidRDefault="00605FD6" w:rsidP="00C7764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w:t>
            </w:r>
          </w:p>
        </w:tc>
        <w:tc>
          <w:tcPr>
            <w:tcW w:w="666" w:type="pct"/>
            <w:tcBorders>
              <w:left w:val="none" w:sz="0" w:space="0" w:color="auto"/>
            </w:tcBorders>
          </w:tcPr>
          <w:p w14:paraId="2B80E52A" w14:textId="77777777" w:rsidR="00AA3F7B" w:rsidRPr="00E35052" w:rsidRDefault="00605FD6" w:rsidP="00C7764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57</w:t>
            </w:r>
          </w:p>
        </w:tc>
      </w:tr>
      <w:tr w:rsidR="00605FD6" w:rsidRPr="00E35052" w14:paraId="6E507A29" w14:textId="77777777" w:rsidTr="0001308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0" w:type="pct"/>
            <w:tcBorders>
              <w:right w:val="none" w:sz="0" w:space="0" w:color="auto"/>
            </w:tcBorders>
          </w:tcPr>
          <w:p w14:paraId="74BC4F45" w14:textId="77777777" w:rsidR="00605FD6" w:rsidRPr="00E35052" w:rsidRDefault="00605FD6" w:rsidP="00605FD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Central Development Region (except Kathmandu Valley)</w:t>
            </w:r>
          </w:p>
        </w:tc>
        <w:tc>
          <w:tcPr>
            <w:tcW w:w="657" w:type="pct"/>
            <w:tcBorders>
              <w:left w:val="none" w:sz="0" w:space="0" w:color="auto"/>
              <w:right w:val="none" w:sz="0" w:space="0" w:color="auto"/>
            </w:tcBorders>
          </w:tcPr>
          <w:p w14:paraId="7739F3F0" w14:textId="77777777" w:rsidR="00605FD6" w:rsidRPr="00E35052" w:rsidRDefault="00C77641" w:rsidP="00C77641">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65</w:t>
            </w:r>
          </w:p>
        </w:tc>
        <w:tc>
          <w:tcPr>
            <w:tcW w:w="659" w:type="pct"/>
            <w:tcBorders>
              <w:left w:val="none" w:sz="0" w:space="0" w:color="auto"/>
              <w:right w:val="none" w:sz="0" w:space="0" w:color="auto"/>
            </w:tcBorders>
          </w:tcPr>
          <w:p w14:paraId="0550315B" w14:textId="77777777" w:rsidR="00605FD6" w:rsidRPr="00E35052" w:rsidRDefault="00C77641" w:rsidP="00C77641">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178</w:t>
            </w:r>
          </w:p>
        </w:tc>
        <w:tc>
          <w:tcPr>
            <w:tcW w:w="658" w:type="pct"/>
            <w:tcBorders>
              <w:left w:val="none" w:sz="0" w:space="0" w:color="auto"/>
              <w:right w:val="none" w:sz="0" w:space="0" w:color="auto"/>
            </w:tcBorders>
          </w:tcPr>
          <w:p w14:paraId="70822A93" w14:textId="77777777" w:rsidR="00605FD6" w:rsidRPr="00E35052" w:rsidRDefault="00C77641" w:rsidP="00C77641">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38</w:t>
            </w:r>
          </w:p>
        </w:tc>
        <w:tc>
          <w:tcPr>
            <w:tcW w:w="666" w:type="pct"/>
            <w:tcBorders>
              <w:left w:val="none" w:sz="0" w:space="0" w:color="auto"/>
            </w:tcBorders>
          </w:tcPr>
          <w:p w14:paraId="4CA84449" w14:textId="77777777" w:rsidR="00605FD6" w:rsidRPr="00E35052" w:rsidRDefault="00C77641" w:rsidP="00C77641">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6,588</w:t>
            </w:r>
          </w:p>
        </w:tc>
      </w:tr>
      <w:tr w:rsidR="00605FD6" w:rsidRPr="00E35052" w14:paraId="6EDDC551" w14:textId="77777777" w:rsidTr="000130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0" w:type="pct"/>
            <w:tcBorders>
              <w:right w:val="none" w:sz="0" w:space="0" w:color="auto"/>
            </w:tcBorders>
          </w:tcPr>
          <w:p w14:paraId="206B6857" w14:textId="77777777" w:rsidR="00605FD6" w:rsidRPr="00E35052" w:rsidRDefault="00605FD6" w:rsidP="00605FD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Western Development Region</w:t>
            </w:r>
          </w:p>
        </w:tc>
        <w:tc>
          <w:tcPr>
            <w:tcW w:w="657" w:type="pct"/>
            <w:tcBorders>
              <w:left w:val="none" w:sz="0" w:space="0" w:color="auto"/>
              <w:right w:val="none" w:sz="0" w:space="0" w:color="auto"/>
            </w:tcBorders>
          </w:tcPr>
          <w:p w14:paraId="538E8561" w14:textId="77777777" w:rsidR="00605FD6" w:rsidRPr="00E35052" w:rsidRDefault="00C77641" w:rsidP="00C7764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w:t>
            </w:r>
          </w:p>
        </w:tc>
        <w:tc>
          <w:tcPr>
            <w:tcW w:w="659" w:type="pct"/>
            <w:tcBorders>
              <w:left w:val="none" w:sz="0" w:space="0" w:color="auto"/>
              <w:right w:val="none" w:sz="0" w:space="0" w:color="auto"/>
            </w:tcBorders>
          </w:tcPr>
          <w:p w14:paraId="1D9FC7C9" w14:textId="77777777" w:rsidR="00605FD6" w:rsidRPr="00E35052" w:rsidRDefault="00C77641" w:rsidP="00C7764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70</w:t>
            </w:r>
          </w:p>
        </w:tc>
        <w:tc>
          <w:tcPr>
            <w:tcW w:w="658" w:type="pct"/>
            <w:tcBorders>
              <w:left w:val="none" w:sz="0" w:space="0" w:color="auto"/>
              <w:right w:val="none" w:sz="0" w:space="0" w:color="auto"/>
            </w:tcBorders>
          </w:tcPr>
          <w:p w14:paraId="15C032ED" w14:textId="77777777" w:rsidR="00605FD6" w:rsidRPr="00E35052" w:rsidRDefault="00C77641" w:rsidP="00C7764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14</w:t>
            </w:r>
          </w:p>
        </w:tc>
        <w:tc>
          <w:tcPr>
            <w:tcW w:w="666" w:type="pct"/>
            <w:tcBorders>
              <w:left w:val="none" w:sz="0" w:space="0" w:color="auto"/>
            </w:tcBorders>
          </w:tcPr>
          <w:p w14:paraId="096E7DD3" w14:textId="77777777" w:rsidR="00605FD6" w:rsidRPr="00E35052" w:rsidRDefault="00C77641" w:rsidP="00C7764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449</w:t>
            </w:r>
          </w:p>
        </w:tc>
      </w:tr>
      <w:tr w:rsidR="00605FD6" w:rsidRPr="00E35052" w14:paraId="787EB5FE" w14:textId="77777777" w:rsidTr="0001308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0" w:type="pct"/>
            <w:tcBorders>
              <w:right w:val="none" w:sz="0" w:space="0" w:color="auto"/>
            </w:tcBorders>
          </w:tcPr>
          <w:p w14:paraId="4CE7A112" w14:textId="77777777" w:rsidR="00605FD6" w:rsidRPr="00E35052" w:rsidRDefault="00605FD6" w:rsidP="00605FD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Far-western Development Region</w:t>
            </w:r>
          </w:p>
        </w:tc>
        <w:tc>
          <w:tcPr>
            <w:tcW w:w="657" w:type="pct"/>
            <w:tcBorders>
              <w:left w:val="none" w:sz="0" w:space="0" w:color="auto"/>
              <w:right w:val="none" w:sz="0" w:space="0" w:color="auto"/>
            </w:tcBorders>
          </w:tcPr>
          <w:p w14:paraId="6D1B1810" w14:textId="77777777" w:rsidR="00605FD6" w:rsidRPr="00E35052" w:rsidRDefault="00C77641" w:rsidP="00C77641">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w:t>
            </w:r>
          </w:p>
        </w:tc>
        <w:tc>
          <w:tcPr>
            <w:tcW w:w="659" w:type="pct"/>
            <w:tcBorders>
              <w:left w:val="none" w:sz="0" w:space="0" w:color="auto"/>
              <w:right w:val="none" w:sz="0" w:space="0" w:color="auto"/>
            </w:tcBorders>
          </w:tcPr>
          <w:p w14:paraId="43770690" w14:textId="77777777" w:rsidR="00605FD6" w:rsidRPr="00E35052" w:rsidRDefault="00C77641" w:rsidP="00C77641">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w:t>
            </w:r>
          </w:p>
        </w:tc>
        <w:tc>
          <w:tcPr>
            <w:tcW w:w="658" w:type="pct"/>
            <w:tcBorders>
              <w:left w:val="none" w:sz="0" w:space="0" w:color="auto"/>
              <w:right w:val="none" w:sz="0" w:space="0" w:color="auto"/>
            </w:tcBorders>
          </w:tcPr>
          <w:p w14:paraId="484399C1" w14:textId="77777777" w:rsidR="00605FD6" w:rsidRPr="00E35052" w:rsidRDefault="00C77641" w:rsidP="00C77641">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w:t>
            </w:r>
          </w:p>
        </w:tc>
        <w:tc>
          <w:tcPr>
            <w:tcW w:w="666" w:type="pct"/>
            <w:tcBorders>
              <w:left w:val="none" w:sz="0" w:space="0" w:color="auto"/>
            </w:tcBorders>
          </w:tcPr>
          <w:p w14:paraId="646E59FA" w14:textId="77777777" w:rsidR="00605FD6" w:rsidRPr="00E35052" w:rsidRDefault="00C77641" w:rsidP="00C77641">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w:t>
            </w:r>
          </w:p>
        </w:tc>
      </w:tr>
      <w:tr w:rsidR="00605FD6" w:rsidRPr="00E35052" w14:paraId="6343276B" w14:textId="77777777" w:rsidTr="000130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0" w:type="pct"/>
            <w:tcBorders>
              <w:right w:val="none" w:sz="0" w:space="0" w:color="auto"/>
            </w:tcBorders>
          </w:tcPr>
          <w:p w14:paraId="3018B9E0" w14:textId="77777777" w:rsidR="00605FD6" w:rsidRPr="00E35052" w:rsidRDefault="00C77641" w:rsidP="002C4900">
            <w:pPr>
              <w:rPr>
                <w:rFonts w:ascii="Times New Roman" w:hAnsi="Times New Roman" w:cs="Times New Roman"/>
                <w:sz w:val="24"/>
                <w:szCs w:val="24"/>
                <w:lang w:val="en-GB"/>
              </w:rPr>
            </w:pPr>
            <w:r w:rsidRPr="00E35052">
              <w:rPr>
                <w:rFonts w:ascii="Times New Roman" w:hAnsi="Times New Roman" w:cs="Times New Roman"/>
                <w:sz w:val="24"/>
                <w:szCs w:val="24"/>
                <w:lang w:val="en-GB"/>
              </w:rPr>
              <w:t>Total</w:t>
            </w:r>
          </w:p>
        </w:tc>
        <w:tc>
          <w:tcPr>
            <w:tcW w:w="657" w:type="pct"/>
            <w:tcBorders>
              <w:left w:val="none" w:sz="0" w:space="0" w:color="auto"/>
              <w:right w:val="none" w:sz="0" w:space="0" w:color="auto"/>
            </w:tcBorders>
          </w:tcPr>
          <w:p w14:paraId="3F9F8FBB" w14:textId="77777777" w:rsidR="00605FD6" w:rsidRPr="00E35052" w:rsidRDefault="00C77641" w:rsidP="00C7764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345</w:t>
            </w:r>
          </w:p>
        </w:tc>
        <w:tc>
          <w:tcPr>
            <w:tcW w:w="659" w:type="pct"/>
            <w:tcBorders>
              <w:left w:val="none" w:sz="0" w:space="0" w:color="auto"/>
              <w:right w:val="none" w:sz="0" w:space="0" w:color="auto"/>
            </w:tcBorders>
          </w:tcPr>
          <w:p w14:paraId="6759CC1A" w14:textId="77777777" w:rsidR="00605FD6" w:rsidRPr="00E35052" w:rsidRDefault="00C77641" w:rsidP="00C7764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637</w:t>
            </w:r>
          </w:p>
        </w:tc>
        <w:tc>
          <w:tcPr>
            <w:tcW w:w="658" w:type="pct"/>
            <w:tcBorders>
              <w:left w:val="none" w:sz="0" w:space="0" w:color="auto"/>
              <w:right w:val="none" w:sz="0" w:space="0" w:color="auto"/>
            </w:tcBorders>
          </w:tcPr>
          <w:p w14:paraId="7AF7F31C" w14:textId="77777777" w:rsidR="00605FD6" w:rsidRPr="00E35052" w:rsidRDefault="00C77641" w:rsidP="00C7764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340</w:t>
            </w:r>
          </w:p>
        </w:tc>
        <w:tc>
          <w:tcPr>
            <w:tcW w:w="666" w:type="pct"/>
            <w:tcBorders>
              <w:left w:val="none" w:sz="0" w:space="0" w:color="auto"/>
            </w:tcBorders>
          </w:tcPr>
          <w:p w14:paraId="15366812" w14:textId="77777777" w:rsidR="00605FD6" w:rsidRPr="00E35052" w:rsidRDefault="00C77641" w:rsidP="00C7764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8,553</w:t>
            </w:r>
          </w:p>
        </w:tc>
      </w:tr>
    </w:tbl>
    <w:p w14:paraId="224C2C82" w14:textId="77777777" w:rsidR="00AA3F7B" w:rsidRPr="00E35052" w:rsidRDefault="00C77641" w:rsidP="00AA3F7B">
      <w:pPr>
        <w:spacing w:after="0" w:line="240" w:lineRule="auto"/>
        <w:jc w:val="both"/>
        <w:rPr>
          <w:rFonts w:ascii="Preeti" w:hAnsi="Preeti" w:cs="Utsaah"/>
          <w:sz w:val="28"/>
          <w:szCs w:val="28"/>
          <w:lang w:val="en-GB"/>
        </w:rPr>
      </w:pPr>
      <w:r w:rsidRPr="00E35052">
        <w:rPr>
          <w:rFonts w:ascii="Times New Roman" w:hAnsi="Times New Roman" w:cs="Times New Roman"/>
          <w:b/>
          <w:bCs/>
          <w:i/>
          <w:iCs/>
          <w:sz w:val="24"/>
          <w:szCs w:val="24"/>
          <w:lang w:val="en-GB"/>
        </w:rPr>
        <w:t xml:space="preserve">Source: </w:t>
      </w:r>
      <w:r w:rsidRPr="00E35052">
        <w:rPr>
          <w:rFonts w:ascii="Times New Roman" w:hAnsi="Times New Roman" w:cs="Times New Roman"/>
          <w:sz w:val="24"/>
          <w:szCs w:val="24"/>
          <w:lang w:val="en-GB"/>
        </w:rPr>
        <w:t>APF Headquarters, Kathmandu</w:t>
      </w:r>
    </w:p>
    <w:p w14:paraId="5F543BA2" w14:textId="77777777" w:rsidR="00AA3F7B" w:rsidRPr="00E35052" w:rsidRDefault="00AA3F7B" w:rsidP="00AA3F7B">
      <w:pPr>
        <w:spacing w:after="0" w:line="240" w:lineRule="auto"/>
        <w:jc w:val="both"/>
        <w:rPr>
          <w:rFonts w:ascii="Preeti" w:hAnsi="Preeti" w:cs="Utsaah"/>
          <w:sz w:val="28"/>
          <w:szCs w:val="28"/>
          <w:lang w:val="en-GB"/>
        </w:rPr>
      </w:pPr>
    </w:p>
    <w:p w14:paraId="3D80AFD6" w14:textId="248302CB" w:rsidR="00BD5743" w:rsidRPr="00E35052" w:rsidRDefault="00BD5743" w:rsidP="00BD5743">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Search and rescue operations were carried out both by AFP alone and also by AFP in cooperation with other security agencies such as NA and NP and with international search and rescue teams and local community. A total of 637 persons were rescued and a total of 8,553 dead bodies were searched and managed by the joint effort of APF and </w:t>
      </w:r>
      <w:r w:rsidR="00E62AD3">
        <w:rPr>
          <w:rFonts w:ascii="Times New Roman" w:hAnsi="Times New Roman" w:cs="Times New Roman"/>
          <w:sz w:val="24"/>
          <w:szCs w:val="24"/>
          <w:lang w:val="en-GB"/>
        </w:rPr>
        <w:t>other security agencies (Table 5</w:t>
      </w:r>
      <w:r w:rsidRPr="00E35052">
        <w:rPr>
          <w:rFonts w:ascii="Times New Roman" w:hAnsi="Times New Roman" w:cs="Times New Roman"/>
          <w:sz w:val="24"/>
          <w:szCs w:val="24"/>
          <w:lang w:val="en-GB"/>
        </w:rPr>
        <w:t>.1).</w:t>
      </w:r>
    </w:p>
    <w:p w14:paraId="0CE6737F" w14:textId="22294972" w:rsidR="00BE18A7" w:rsidRPr="00E35052" w:rsidRDefault="00AB0611" w:rsidP="00BE18A7">
      <w:pPr>
        <w:pStyle w:val="Heading4"/>
        <w:rPr>
          <w:rFonts w:ascii="Times New Roman" w:hAnsi="Times New Roman" w:cs="Times New Roman"/>
          <w:i w:val="0"/>
          <w:iCs w:val="0"/>
          <w:color w:val="auto"/>
          <w:sz w:val="26"/>
          <w:szCs w:val="26"/>
          <w:lang w:val="en-GB"/>
        </w:rPr>
      </w:pPr>
      <w:bookmarkStart w:id="342" w:name="_Toc449188301"/>
      <w:bookmarkStart w:id="343" w:name="_Toc449188427"/>
      <w:bookmarkStart w:id="344" w:name="_Toc451428349"/>
      <w:r>
        <w:rPr>
          <w:rFonts w:ascii="Times New Roman" w:hAnsi="Times New Roman" w:cs="Times New Roman"/>
          <w:i w:val="0"/>
          <w:iCs w:val="0"/>
          <w:color w:val="auto"/>
          <w:sz w:val="26"/>
          <w:szCs w:val="26"/>
          <w:lang w:val="en-GB"/>
        </w:rPr>
        <w:t>5</w:t>
      </w:r>
      <w:r w:rsidR="00BE18A7" w:rsidRPr="00E35052">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BE18A7" w:rsidRPr="00E35052">
        <w:rPr>
          <w:rFonts w:ascii="Times New Roman" w:hAnsi="Times New Roman" w:cs="Times New Roman"/>
          <w:i w:val="0"/>
          <w:iCs w:val="0"/>
          <w:color w:val="auto"/>
          <w:sz w:val="26"/>
          <w:szCs w:val="26"/>
          <w:lang w:val="en-GB"/>
        </w:rPr>
        <w:t>.3.3. Debris management</w:t>
      </w:r>
    </w:p>
    <w:p w14:paraId="7FE97EF0" w14:textId="77777777" w:rsidR="00BE18A7" w:rsidRPr="00E35052" w:rsidRDefault="00BE18A7" w:rsidP="00BE18A7">
      <w:pPr>
        <w:rPr>
          <w:rFonts w:ascii="Times New Roman" w:hAnsi="Times New Roman" w:cs="Times New Roman"/>
          <w:sz w:val="24"/>
          <w:szCs w:val="24"/>
          <w:lang w:val="en-GB"/>
        </w:rPr>
      </w:pPr>
    </w:p>
    <w:p w14:paraId="3BB7B90B" w14:textId="77777777" w:rsidR="00BE18A7" w:rsidRPr="00E35052" w:rsidRDefault="00BE18A7" w:rsidP="00BE18A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APF was mobilized in debris management in various areas both within the Kathmandu valley and in different districts outside the valley. APF played an important role in management of debris of private buildings destroyed by the earthquake. AFP had an important contribution in searching and securing valuable </w:t>
      </w:r>
      <w:r w:rsidR="00E90809" w:rsidRPr="00E35052">
        <w:rPr>
          <w:rFonts w:ascii="Times New Roman" w:hAnsi="Times New Roman" w:cs="Times New Roman"/>
          <w:sz w:val="24"/>
          <w:szCs w:val="24"/>
          <w:lang w:val="en-GB"/>
        </w:rPr>
        <w:t>archaeological</w:t>
      </w:r>
      <w:r w:rsidRPr="00E35052">
        <w:rPr>
          <w:rFonts w:ascii="Times New Roman" w:hAnsi="Times New Roman" w:cs="Times New Roman"/>
          <w:sz w:val="24"/>
          <w:szCs w:val="24"/>
          <w:lang w:val="en-GB"/>
        </w:rPr>
        <w:t xml:space="preserve"> </w:t>
      </w:r>
      <w:r w:rsidR="00E90809" w:rsidRPr="00E35052">
        <w:rPr>
          <w:rFonts w:ascii="Times New Roman" w:hAnsi="Times New Roman" w:cs="Times New Roman"/>
          <w:sz w:val="24"/>
          <w:szCs w:val="24"/>
          <w:lang w:val="en-GB"/>
        </w:rPr>
        <w:t>artefacts</w:t>
      </w:r>
      <w:r w:rsidRPr="00E35052">
        <w:rPr>
          <w:rFonts w:ascii="Times New Roman" w:hAnsi="Times New Roman" w:cs="Times New Roman"/>
          <w:sz w:val="24"/>
          <w:szCs w:val="24"/>
          <w:lang w:val="en-GB"/>
        </w:rPr>
        <w:t xml:space="preserve"> from historically important heritage sites such as Swayambhu, Kathmandu Durbar Square, Patan Durbar Square, Bhaktapur Durbar Square, Gorkha Durbar, and Nuwakot Durbar. Similarly, APF was actively involved in clearing roads obstructed by the earthquake and in demolishing weakened and risky structures, thereby helping in normalizing the everyday life of the people. Due to road blockages, debris management was a highly challenging task.</w:t>
      </w:r>
    </w:p>
    <w:bookmarkEnd w:id="342"/>
    <w:bookmarkEnd w:id="343"/>
    <w:bookmarkEnd w:id="344"/>
    <w:p w14:paraId="1242BE94" w14:textId="77777777" w:rsidR="00967E9D" w:rsidRPr="00E35052" w:rsidRDefault="00967E9D" w:rsidP="00AA3F7B">
      <w:pPr>
        <w:spacing w:after="0" w:line="240" w:lineRule="auto"/>
        <w:jc w:val="both"/>
        <w:rPr>
          <w:rFonts w:ascii="Preeti" w:hAnsi="Preeti" w:cs="Utsaah"/>
          <w:sz w:val="28"/>
          <w:szCs w:val="28"/>
          <w:lang w:val="en-GB"/>
        </w:rPr>
      </w:pPr>
    </w:p>
    <w:p w14:paraId="2595F69B" w14:textId="77777777" w:rsidR="00AA3F7B" w:rsidRPr="00E35052" w:rsidRDefault="00AA3F7B" w:rsidP="00AA3F7B">
      <w:pPr>
        <w:spacing w:after="0" w:line="240" w:lineRule="auto"/>
        <w:jc w:val="center"/>
        <w:rPr>
          <w:rFonts w:ascii="Preeti" w:hAnsi="Preeti" w:cs="Kalimati"/>
          <w:sz w:val="26"/>
          <w:szCs w:val="26"/>
          <w:lang w:val="en-GB"/>
        </w:rPr>
      </w:pPr>
      <w:r w:rsidRPr="00E35052">
        <w:rPr>
          <w:rFonts w:ascii="Preeti" w:hAnsi="Preeti" w:cs="Kalimati"/>
          <w:noProof/>
          <w:sz w:val="26"/>
          <w:szCs w:val="26"/>
          <w:lang w:val="en-GB" w:eastAsia="en-GB" w:bidi="ar-SA"/>
        </w:rPr>
        <w:drawing>
          <wp:inline distT="0" distB="0" distL="0" distR="0" wp14:anchorId="3421D70C" wp14:editId="1143BF1B">
            <wp:extent cx="3335810" cy="2004265"/>
            <wp:effectExtent l="19050" t="0" r="0" b="0"/>
            <wp:docPr id="167" name="Picture 2" descr="E:\UNDP Gorkha Study\APF\Earthquake Photos\debires\3 recovering foods at Saulle, Sindhupalchow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NDP Gorkha Study\APF\Earthquake Photos\debires\3 recovering foods at Saulle, Sindhupalchowk.jpg"/>
                    <pic:cNvPicPr>
                      <a:picLocks noChangeAspect="1" noChangeArrowheads="1"/>
                    </pic:cNvPicPr>
                  </pic:nvPicPr>
                  <pic:blipFill>
                    <a:blip r:embed="rId147" cstate="print"/>
                    <a:srcRect/>
                    <a:stretch>
                      <a:fillRect/>
                    </a:stretch>
                  </pic:blipFill>
                  <pic:spPr bwMode="auto">
                    <a:xfrm>
                      <a:off x="0" y="0"/>
                      <a:ext cx="3346416" cy="2010637"/>
                    </a:xfrm>
                    <a:prstGeom prst="rect">
                      <a:avLst/>
                    </a:prstGeom>
                    <a:noFill/>
                    <a:ln w="9525">
                      <a:noFill/>
                      <a:miter lim="800000"/>
                      <a:headEnd/>
                      <a:tailEnd/>
                    </a:ln>
                  </pic:spPr>
                </pic:pic>
              </a:graphicData>
            </a:graphic>
          </wp:inline>
        </w:drawing>
      </w:r>
    </w:p>
    <w:p w14:paraId="05224CB0" w14:textId="74DF1B05" w:rsidR="00212E67" w:rsidRPr="00E35052" w:rsidRDefault="00E6691B" w:rsidP="00212E67">
      <w:pPr>
        <w:pStyle w:val="Heading6"/>
        <w:spacing w:before="0" w:line="240" w:lineRule="auto"/>
        <w:jc w:val="center"/>
        <w:rPr>
          <w:rFonts w:ascii="Preeti" w:hAnsi="Preeti"/>
          <w:b/>
          <w:bCs/>
          <w:i w:val="0"/>
          <w:iCs w:val="0"/>
          <w:color w:val="auto"/>
          <w:sz w:val="28"/>
          <w:szCs w:val="28"/>
          <w:lang w:val="en-GB"/>
        </w:rPr>
      </w:pPr>
      <w:bookmarkStart w:id="345" w:name="_Toc473184517"/>
      <w:r>
        <w:rPr>
          <w:rFonts w:ascii="Times New Roman" w:hAnsi="Times New Roman" w:cs="Times New Roman"/>
          <w:b/>
          <w:bCs/>
          <w:i w:val="0"/>
          <w:iCs w:val="0"/>
          <w:color w:val="auto"/>
          <w:sz w:val="24"/>
          <w:szCs w:val="24"/>
          <w:lang w:val="en-GB"/>
        </w:rPr>
        <w:t>Figure 5</w:t>
      </w:r>
      <w:r w:rsidR="00212E67" w:rsidRPr="00E35052">
        <w:rPr>
          <w:rFonts w:ascii="Times New Roman" w:hAnsi="Times New Roman" w:cs="Times New Roman"/>
          <w:b/>
          <w:bCs/>
          <w:i w:val="0"/>
          <w:iCs w:val="0"/>
          <w:color w:val="auto"/>
          <w:sz w:val="24"/>
          <w:szCs w:val="24"/>
          <w:lang w:val="en-GB"/>
        </w:rPr>
        <w:t>.13: Performing debris management by Armed Police Force (Courtesy: Armed Police Force)</w:t>
      </w:r>
      <w:bookmarkEnd w:id="345"/>
    </w:p>
    <w:p w14:paraId="0FE4AE25" w14:textId="77777777" w:rsidR="00AA3F7B" w:rsidRPr="00E35052" w:rsidRDefault="00AA3F7B" w:rsidP="00AA3F7B">
      <w:pPr>
        <w:spacing w:after="0" w:line="240" w:lineRule="auto"/>
        <w:jc w:val="both"/>
        <w:rPr>
          <w:rFonts w:ascii="Preeti" w:hAnsi="Preeti" w:cs="Kalimati"/>
          <w:sz w:val="26"/>
          <w:szCs w:val="26"/>
          <w:lang w:val="en-GB"/>
        </w:rPr>
      </w:pPr>
    </w:p>
    <w:p w14:paraId="52F96961" w14:textId="56171592" w:rsidR="00BE18A7" w:rsidRPr="00E35052" w:rsidRDefault="00BE18A7" w:rsidP="00BE18A7">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APF removed debris of a total of 3,582 private houses, among which 401 were </w:t>
      </w:r>
      <w:r w:rsidR="00F70976" w:rsidRPr="00E35052">
        <w:rPr>
          <w:rFonts w:ascii="Times New Roman" w:hAnsi="Times New Roman" w:cs="Times New Roman"/>
          <w:sz w:val="24"/>
          <w:szCs w:val="24"/>
          <w:lang w:val="en-GB"/>
        </w:rPr>
        <w:t>P</w:t>
      </w:r>
      <w:r w:rsidRPr="00E35052">
        <w:rPr>
          <w:rFonts w:ascii="Times New Roman" w:hAnsi="Times New Roman" w:cs="Times New Roman"/>
          <w:sz w:val="24"/>
          <w:szCs w:val="24"/>
          <w:lang w:val="en-GB"/>
        </w:rPr>
        <w:t>akki</w:t>
      </w:r>
      <w:r w:rsidR="00F70976" w:rsidRPr="00E35052">
        <w:rPr>
          <w:rStyle w:val="FootnoteReference"/>
          <w:rFonts w:ascii="Times New Roman" w:hAnsi="Times New Roman" w:cs="Times New Roman"/>
          <w:i/>
          <w:iCs/>
          <w:sz w:val="24"/>
          <w:szCs w:val="24"/>
          <w:lang w:val="en-GB"/>
        </w:rPr>
        <w:footnoteReference w:id="2"/>
      </w:r>
      <w:r w:rsidRPr="00E35052">
        <w:rPr>
          <w:rFonts w:ascii="Times New Roman" w:hAnsi="Times New Roman" w:cs="Times New Roman"/>
          <w:sz w:val="24"/>
          <w:szCs w:val="24"/>
          <w:lang w:val="en-GB"/>
        </w:rPr>
        <w:t xml:space="preserve"> and 181 were </w:t>
      </w:r>
      <w:r w:rsidR="00F70976" w:rsidRPr="00E35052">
        <w:rPr>
          <w:rFonts w:ascii="Times New Roman" w:hAnsi="Times New Roman" w:cs="Times New Roman"/>
          <w:sz w:val="24"/>
          <w:szCs w:val="24"/>
          <w:lang w:val="en-GB"/>
        </w:rPr>
        <w:t>K</w:t>
      </w:r>
      <w:r w:rsidRPr="00E35052">
        <w:rPr>
          <w:rFonts w:ascii="Times New Roman" w:hAnsi="Times New Roman" w:cs="Times New Roman"/>
          <w:sz w:val="24"/>
          <w:szCs w:val="24"/>
          <w:lang w:val="en-GB"/>
        </w:rPr>
        <w:t>acchi</w:t>
      </w:r>
      <w:r w:rsidR="00F70976" w:rsidRPr="00E35052">
        <w:rPr>
          <w:rStyle w:val="FootnoteReference"/>
          <w:rFonts w:ascii="Times New Roman" w:hAnsi="Times New Roman" w:cs="Times New Roman"/>
          <w:sz w:val="24"/>
          <w:szCs w:val="24"/>
          <w:lang w:val="en-GB"/>
        </w:rPr>
        <w:footnoteReference w:id="3"/>
      </w:r>
      <w:r w:rsidR="00E6691B">
        <w:rPr>
          <w:rFonts w:ascii="Times New Roman" w:hAnsi="Times New Roman" w:cs="Times New Roman"/>
          <w:sz w:val="24"/>
          <w:szCs w:val="24"/>
          <w:lang w:val="en-GB"/>
        </w:rPr>
        <w:t xml:space="preserve"> (Figure 5</w:t>
      </w:r>
      <w:r w:rsidR="001F488B" w:rsidRPr="00E35052">
        <w:rPr>
          <w:rFonts w:ascii="Times New Roman" w:hAnsi="Times New Roman" w:cs="Times New Roman"/>
          <w:sz w:val="24"/>
          <w:szCs w:val="24"/>
          <w:lang w:val="en-GB"/>
        </w:rPr>
        <w:t>.13)</w:t>
      </w:r>
      <w:r w:rsidRPr="00E35052">
        <w:rPr>
          <w:rFonts w:ascii="Times New Roman" w:hAnsi="Times New Roman" w:cs="Times New Roman"/>
          <w:sz w:val="24"/>
          <w:szCs w:val="24"/>
          <w:lang w:val="en-GB"/>
        </w:rPr>
        <w:t xml:space="preserve">. Within the Kathmandu valley, debris from 90 </w:t>
      </w:r>
      <w:r w:rsidR="00F70976" w:rsidRPr="00E35052">
        <w:rPr>
          <w:rFonts w:ascii="Times New Roman" w:hAnsi="Times New Roman" w:cs="Times New Roman"/>
          <w:sz w:val="24"/>
          <w:szCs w:val="24"/>
          <w:lang w:val="en-GB"/>
        </w:rPr>
        <w:t>P</w:t>
      </w:r>
      <w:r w:rsidRPr="00E35052">
        <w:rPr>
          <w:rFonts w:ascii="Times New Roman" w:hAnsi="Times New Roman" w:cs="Times New Roman"/>
          <w:sz w:val="24"/>
          <w:szCs w:val="24"/>
          <w:lang w:val="en-GB"/>
        </w:rPr>
        <w:t>akki</w:t>
      </w:r>
      <w:r w:rsidR="00F70976" w:rsidRPr="00E35052">
        <w:rPr>
          <w:rFonts w:ascii="Times New Roman" w:hAnsi="Times New Roman" w:cs="Times New Roman"/>
          <w:sz w:val="24"/>
          <w:szCs w:val="24"/>
          <w:lang w:val="en-GB"/>
        </w:rPr>
        <w:t xml:space="preserve"> </w:t>
      </w:r>
      <w:r w:rsidRPr="00E35052">
        <w:rPr>
          <w:rFonts w:ascii="Times New Roman" w:hAnsi="Times New Roman" w:cs="Times New Roman"/>
          <w:sz w:val="24"/>
          <w:szCs w:val="24"/>
          <w:lang w:val="en-GB"/>
        </w:rPr>
        <w:t xml:space="preserve">and 1,072 </w:t>
      </w:r>
      <w:r w:rsidR="00F70976" w:rsidRPr="00E35052">
        <w:rPr>
          <w:rFonts w:ascii="Times New Roman" w:hAnsi="Times New Roman" w:cs="Times New Roman"/>
          <w:sz w:val="24"/>
          <w:szCs w:val="24"/>
          <w:lang w:val="en-GB"/>
        </w:rPr>
        <w:t>K</w:t>
      </w:r>
      <w:r w:rsidRPr="00E35052">
        <w:rPr>
          <w:rFonts w:ascii="Times New Roman" w:hAnsi="Times New Roman" w:cs="Times New Roman"/>
          <w:sz w:val="24"/>
          <w:szCs w:val="24"/>
          <w:lang w:val="en-GB"/>
        </w:rPr>
        <w:t xml:space="preserve">acchi houses, </w:t>
      </w:r>
      <w:r w:rsidR="00E90809" w:rsidRPr="00E35052">
        <w:rPr>
          <w:rFonts w:ascii="Times New Roman" w:hAnsi="Times New Roman" w:cs="Times New Roman"/>
          <w:sz w:val="24"/>
          <w:szCs w:val="24"/>
          <w:lang w:val="en-GB"/>
        </w:rPr>
        <w:t>totalling</w:t>
      </w:r>
      <w:r w:rsidRPr="00E35052">
        <w:rPr>
          <w:rFonts w:ascii="Times New Roman" w:hAnsi="Times New Roman" w:cs="Times New Roman"/>
          <w:sz w:val="24"/>
          <w:szCs w:val="24"/>
          <w:lang w:val="en-GB"/>
        </w:rPr>
        <w:t xml:space="preserve"> 1,666 houses, were removed by APF. Besides private buildings, APF also accomplished clearing debris from 61 </w:t>
      </w:r>
      <w:r w:rsidR="00E90809" w:rsidRPr="00E35052">
        <w:rPr>
          <w:rFonts w:ascii="Times New Roman" w:hAnsi="Times New Roman" w:cs="Times New Roman"/>
          <w:sz w:val="24"/>
          <w:szCs w:val="24"/>
          <w:lang w:val="en-GB"/>
        </w:rPr>
        <w:t>archaeological</w:t>
      </w:r>
      <w:r w:rsidRPr="00E35052">
        <w:rPr>
          <w:rFonts w:ascii="Times New Roman" w:hAnsi="Times New Roman" w:cs="Times New Roman"/>
          <w:sz w:val="24"/>
          <w:szCs w:val="24"/>
          <w:lang w:val="en-GB"/>
        </w:rPr>
        <w:t xml:space="preserve"> sites and 29 other places</w:t>
      </w:r>
      <w:r w:rsidR="005F38BD">
        <w:rPr>
          <w:rFonts w:ascii="Times New Roman" w:hAnsi="Times New Roman" w:cs="Times New Roman"/>
          <w:sz w:val="24"/>
          <w:szCs w:val="24"/>
          <w:lang w:val="en-GB"/>
        </w:rPr>
        <w:t xml:space="preserve"> (Table 5.2A and 5</w:t>
      </w:r>
      <w:r w:rsidR="001F488B" w:rsidRPr="00E35052">
        <w:rPr>
          <w:rFonts w:ascii="Times New Roman" w:hAnsi="Times New Roman" w:cs="Times New Roman"/>
          <w:sz w:val="24"/>
          <w:szCs w:val="24"/>
          <w:lang w:val="en-GB"/>
        </w:rPr>
        <w:t>.2B)</w:t>
      </w:r>
      <w:r w:rsidRPr="00E35052">
        <w:rPr>
          <w:rFonts w:ascii="Times New Roman" w:hAnsi="Times New Roman" w:cs="Times New Roman"/>
          <w:sz w:val="24"/>
          <w:szCs w:val="24"/>
          <w:lang w:val="en-GB"/>
        </w:rPr>
        <w:t>.</w:t>
      </w:r>
    </w:p>
    <w:p w14:paraId="454C80F6" w14:textId="19EF35D3" w:rsidR="00AA3F7B" w:rsidRPr="00E35052" w:rsidRDefault="00E6691B" w:rsidP="00AA3F7B">
      <w:pPr>
        <w:pStyle w:val="Heading5"/>
        <w:spacing w:before="0" w:line="240" w:lineRule="auto"/>
        <w:jc w:val="center"/>
        <w:rPr>
          <w:rFonts w:ascii="Preeti" w:hAnsi="Preeti"/>
          <w:b/>
          <w:bCs/>
          <w:color w:val="auto"/>
          <w:sz w:val="28"/>
          <w:szCs w:val="28"/>
          <w:lang w:val="en-GB"/>
        </w:rPr>
      </w:pPr>
      <w:bookmarkStart w:id="346" w:name="_Toc487548306"/>
      <w:r>
        <w:rPr>
          <w:rFonts w:ascii="Times New Roman" w:hAnsi="Times New Roman" w:cs="Times New Roman"/>
          <w:b/>
          <w:bCs/>
          <w:color w:val="auto"/>
          <w:sz w:val="24"/>
          <w:szCs w:val="24"/>
          <w:lang w:val="en-GB"/>
        </w:rPr>
        <w:t>Table 5</w:t>
      </w:r>
      <w:r w:rsidR="001F488B" w:rsidRPr="00E35052">
        <w:rPr>
          <w:rFonts w:ascii="Times New Roman" w:hAnsi="Times New Roman" w:cs="Times New Roman"/>
          <w:b/>
          <w:bCs/>
          <w:color w:val="auto"/>
          <w:sz w:val="24"/>
          <w:szCs w:val="24"/>
          <w:lang w:val="en-GB"/>
        </w:rPr>
        <w:t>.2A: Number of debris management of private houses</w:t>
      </w:r>
      <w:bookmarkEnd w:id="346"/>
    </w:p>
    <w:p w14:paraId="22FC253A" w14:textId="77777777" w:rsidR="00AA3F7B" w:rsidRPr="00E35052" w:rsidRDefault="00AA3F7B" w:rsidP="00AA3F7B">
      <w:pPr>
        <w:spacing w:after="0" w:line="240" w:lineRule="auto"/>
        <w:jc w:val="center"/>
        <w:rPr>
          <w:rFonts w:ascii="Preeti" w:hAnsi="Preeti" w:cs="Kalimati"/>
          <w:b/>
          <w:bCs/>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6"/>
        <w:gridCol w:w="1606"/>
        <w:gridCol w:w="2094"/>
        <w:gridCol w:w="1414"/>
      </w:tblGrid>
      <w:tr w:rsidR="001F488B" w:rsidRPr="00E35052" w14:paraId="148D439A" w14:textId="77777777" w:rsidTr="001F488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pct"/>
            <w:tcBorders>
              <w:top w:val="none" w:sz="0" w:space="0" w:color="auto"/>
              <w:left w:val="none" w:sz="0" w:space="0" w:color="auto"/>
              <w:bottom w:val="none" w:sz="0" w:space="0" w:color="auto"/>
              <w:right w:val="none" w:sz="0" w:space="0" w:color="auto"/>
            </w:tcBorders>
            <w:vAlign w:val="center"/>
          </w:tcPr>
          <w:p w14:paraId="3E2CDCF7" w14:textId="77777777" w:rsidR="001F488B" w:rsidRPr="00E35052" w:rsidRDefault="001F488B" w:rsidP="001F488B">
            <w:pPr>
              <w:jc w:val="center"/>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Area</w:t>
            </w:r>
          </w:p>
        </w:tc>
        <w:tc>
          <w:tcPr>
            <w:tcW w:w="859" w:type="pct"/>
            <w:tcBorders>
              <w:top w:val="none" w:sz="0" w:space="0" w:color="auto"/>
              <w:left w:val="none" w:sz="0" w:space="0" w:color="auto"/>
              <w:bottom w:val="none" w:sz="0" w:space="0" w:color="auto"/>
              <w:right w:val="none" w:sz="0" w:space="0" w:color="auto"/>
            </w:tcBorders>
            <w:vAlign w:val="center"/>
          </w:tcPr>
          <w:p w14:paraId="5A25C0BA" w14:textId="77777777" w:rsidR="001F488B" w:rsidRPr="00E35052" w:rsidRDefault="001F488B" w:rsidP="001F488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Pakki house</w:t>
            </w:r>
          </w:p>
        </w:tc>
        <w:tc>
          <w:tcPr>
            <w:tcW w:w="1120" w:type="pct"/>
            <w:tcBorders>
              <w:top w:val="none" w:sz="0" w:space="0" w:color="auto"/>
              <w:left w:val="none" w:sz="0" w:space="0" w:color="auto"/>
              <w:bottom w:val="none" w:sz="0" w:space="0" w:color="auto"/>
              <w:right w:val="none" w:sz="0" w:space="0" w:color="auto"/>
            </w:tcBorders>
            <w:vAlign w:val="center"/>
          </w:tcPr>
          <w:p w14:paraId="755F86F8" w14:textId="77777777" w:rsidR="001F488B" w:rsidRPr="00E35052" w:rsidRDefault="001F488B" w:rsidP="001F488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Kacchi house</w:t>
            </w:r>
          </w:p>
        </w:tc>
        <w:tc>
          <w:tcPr>
            <w:tcW w:w="756" w:type="pct"/>
            <w:tcBorders>
              <w:top w:val="none" w:sz="0" w:space="0" w:color="auto"/>
              <w:left w:val="none" w:sz="0" w:space="0" w:color="auto"/>
              <w:bottom w:val="none" w:sz="0" w:space="0" w:color="auto"/>
              <w:right w:val="none" w:sz="0" w:space="0" w:color="auto"/>
            </w:tcBorders>
            <w:vAlign w:val="center"/>
          </w:tcPr>
          <w:p w14:paraId="6CC9CB68" w14:textId="77777777" w:rsidR="001F488B" w:rsidRPr="00E35052" w:rsidRDefault="001F488B" w:rsidP="001F488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Total</w:t>
            </w:r>
          </w:p>
        </w:tc>
      </w:tr>
      <w:tr w:rsidR="001F488B" w:rsidRPr="00E35052" w14:paraId="57D8E760" w14:textId="77777777" w:rsidTr="003B36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pct"/>
            <w:tcBorders>
              <w:right w:val="none" w:sz="0" w:space="0" w:color="auto"/>
            </w:tcBorders>
          </w:tcPr>
          <w:p w14:paraId="0A67374D" w14:textId="77777777" w:rsidR="001F488B" w:rsidRPr="00E35052" w:rsidRDefault="001F488B" w:rsidP="00C3419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Kathmandu Valley</w:t>
            </w:r>
          </w:p>
        </w:tc>
        <w:tc>
          <w:tcPr>
            <w:tcW w:w="859" w:type="pct"/>
            <w:tcBorders>
              <w:left w:val="none" w:sz="0" w:space="0" w:color="auto"/>
              <w:right w:val="none" w:sz="0" w:space="0" w:color="auto"/>
            </w:tcBorders>
            <w:vAlign w:val="center"/>
          </w:tcPr>
          <w:p w14:paraId="34C13BF9" w14:textId="77777777" w:rsidR="001F488B" w:rsidRPr="00E35052" w:rsidRDefault="001F488B" w:rsidP="003B36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94</w:t>
            </w:r>
          </w:p>
        </w:tc>
        <w:tc>
          <w:tcPr>
            <w:tcW w:w="1120" w:type="pct"/>
            <w:tcBorders>
              <w:left w:val="none" w:sz="0" w:space="0" w:color="auto"/>
              <w:right w:val="none" w:sz="0" w:space="0" w:color="auto"/>
            </w:tcBorders>
            <w:vAlign w:val="center"/>
          </w:tcPr>
          <w:p w14:paraId="74267F5E" w14:textId="77777777" w:rsidR="001F488B" w:rsidRPr="00E35052" w:rsidRDefault="001F488B" w:rsidP="003B36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1,072</w:t>
            </w:r>
          </w:p>
        </w:tc>
        <w:tc>
          <w:tcPr>
            <w:tcW w:w="756" w:type="pct"/>
            <w:tcBorders>
              <w:left w:val="none" w:sz="0" w:space="0" w:color="auto"/>
            </w:tcBorders>
            <w:vAlign w:val="center"/>
          </w:tcPr>
          <w:p w14:paraId="03F13708" w14:textId="77777777" w:rsidR="001F488B" w:rsidRPr="00E35052" w:rsidRDefault="001F488B" w:rsidP="003B36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1,166</w:t>
            </w:r>
          </w:p>
        </w:tc>
      </w:tr>
      <w:tr w:rsidR="001F488B" w:rsidRPr="00E35052" w14:paraId="29397D40" w14:textId="77777777" w:rsidTr="003B365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pct"/>
            <w:tcBorders>
              <w:right w:val="none" w:sz="0" w:space="0" w:color="auto"/>
            </w:tcBorders>
          </w:tcPr>
          <w:p w14:paraId="373133EE" w14:textId="77777777" w:rsidR="001F488B" w:rsidRPr="00E35052" w:rsidRDefault="001F488B" w:rsidP="00C3419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Eastern Development Region</w:t>
            </w:r>
          </w:p>
        </w:tc>
        <w:tc>
          <w:tcPr>
            <w:tcW w:w="859" w:type="pct"/>
            <w:tcBorders>
              <w:left w:val="none" w:sz="0" w:space="0" w:color="auto"/>
              <w:right w:val="none" w:sz="0" w:space="0" w:color="auto"/>
            </w:tcBorders>
            <w:vAlign w:val="center"/>
          </w:tcPr>
          <w:p w14:paraId="75A1F412" w14:textId="77777777" w:rsidR="001F488B" w:rsidRPr="00E35052" w:rsidRDefault="003B365E" w:rsidP="003B365E">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w:t>
            </w:r>
          </w:p>
        </w:tc>
        <w:tc>
          <w:tcPr>
            <w:tcW w:w="1120" w:type="pct"/>
            <w:tcBorders>
              <w:left w:val="none" w:sz="0" w:space="0" w:color="auto"/>
              <w:right w:val="none" w:sz="0" w:space="0" w:color="auto"/>
            </w:tcBorders>
            <w:vAlign w:val="center"/>
          </w:tcPr>
          <w:p w14:paraId="611D42BC" w14:textId="77777777" w:rsidR="001F488B" w:rsidRPr="00E35052" w:rsidRDefault="003B365E" w:rsidP="003B365E">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36</w:t>
            </w:r>
          </w:p>
        </w:tc>
        <w:tc>
          <w:tcPr>
            <w:tcW w:w="756" w:type="pct"/>
            <w:tcBorders>
              <w:left w:val="none" w:sz="0" w:space="0" w:color="auto"/>
            </w:tcBorders>
            <w:vAlign w:val="center"/>
          </w:tcPr>
          <w:p w14:paraId="3A960B3A" w14:textId="77777777" w:rsidR="001F488B" w:rsidRPr="00E35052" w:rsidRDefault="001F488B" w:rsidP="003B365E">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37</w:t>
            </w:r>
          </w:p>
        </w:tc>
      </w:tr>
      <w:tr w:rsidR="001F488B" w:rsidRPr="00E35052" w14:paraId="62C39286" w14:textId="77777777" w:rsidTr="003B36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pct"/>
            <w:tcBorders>
              <w:right w:val="none" w:sz="0" w:space="0" w:color="auto"/>
            </w:tcBorders>
          </w:tcPr>
          <w:p w14:paraId="1D86B72D" w14:textId="77777777" w:rsidR="001F488B" w:rsidRPr="00E35052" w:rsidRDefault="001F488B" w:rsidP="00C3419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Central Development Region (except Kathmandu Valley)</w:t>
            </w:r>
          </w:p>
        </w:tc>
        <w:tc>
          <w:tcPr>
            <w:tcW w:w="859" w:type="pct"/>
            <w:tcBorders>
              <w:left w:val="none" w:sz="0" w:space="0" w:color="auto"/>
              <w:right w:val="none" w:sz="0" w:space="0" w:color="auto"/>
            </w:tcBorders>
            <w:vAlign w:val="center"/>
          </w:tcPr>
          <w:p w14:paraId="542DF24B" w14:textId="77777777" w:rsidR="001F488B" w:rsidRPr="00E35052" w:rsidRDefault="003B365E" w:rsidP="003B36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303</w:t>
            </w:r>
          </w:p>
        </w:tc>
        <w:tc>
          <w:tcPr>
            <w:tcW w:w="1120" w:type="pct"/>
            <w:tcBorders>
              <w:left w:val="none" w:sz="0" w:space="0" w:color="auto"/>
              <w:right w:val="none" w:sz="0" w:space="0" w:color="auto"/>
            </w:tcBorders>
            <w:vAlign w:val="center"/>
          </w:tcPr>
          <w:p w14:paraId="01B502E3" w14:textId="77777777" w:rsidR="001F488B" w:rsidRPr="00E35052" w:rsidRDefault="003B365E" w:rsidP="003B36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880</w:t>
            </w:r>
          </w:p>
        </w:tc>
        <w:tc>
          <w:tcPr>
            <w:tcW w:w="756" w:type="pct"/>
            <w:tcBorders>
              <w:left w:val="none" w:sz="0" w:space="0" w:color="auto"/>
            </w:tcBorders>
            <w:vAlign w:val="center"/>
          </w:tcPr>
          <w:p w14:paraId="183C7790" w14:textId="77777777" w:rsidR="001F488B" w:rsidRPr="00E35052" w:rsidRDefault="001F488B" w:rsidP="003B36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1,183</w:t>
            </w:r>
          </w:p>
        </w:tc>
      </w:tr>
      <w:tr w:rsidR="001F488B" w:rsidRPr="00E35052" w14:paraId="66798AA5" w14:textId="77777777" w:rsidTr="003B365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pct"/>
            <w:tcBorders>
              <w:right w:val="none" w:sz="0" w:space="0" w:color="auto"/>
            </w:tcBorders>
          </w:tcPr>
          <w:p w14:paraId="03D90CE7" w14:textId="77777777" w:rsidR="001F488B" w:rsidRPr="00E35052" w:rsidRDefault="001F488B" w:rsidP="00C34196">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Western Development Region</w:t>
            </w:r>
          </w:p>
        </w:tc>
        <w:tc>
          <w:tcPr>
            <w:tcW w:w="859" w:type="pct"/>
            <w:tcBorders>
              <w:left w:val="none" w:sz="0" w:space="0" w:color="auto"/>
              <w:right w:val="none" w:sz="0" w:space="0" w:color="auto"/>
            </w:tcBorders>
            <w:vAlign w:val="center"/>
          </w:tcPr>
          <w:p w14:paraId="38D0B4D0" w14:textId="77777777" w:rsidR="001F488B" w:rsidRPr="00E35052" w:rsidRDefault="003B365E" w:rsidP="003B365E">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w:t>
            </w:r>
          </w:p>
        </w:tc>
        <w:tc>
          <w:tcPr>
            <w:tcW w:w="1120" w:type="pct"/>
            <w:tcBorders>
              <w:left w:val="none" w:sz="0" w:space="0" w:color="auto"/>
              <w:right w:val="none" w:sz="0" w:space="0" w:color="auto"/>
            </w:tcBorders>
            <w:vAlign w:val="center"/>
          </w:tcPr>
          <w:p w14:paraId="39B56090" w14:textId="77777777" w:rsidR="001F488B" w:rsidRPr="00E35052" w:rsidRDefault="003B365E" w:rsidP="003B365E">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1,193</w:t>
            </w:r>
          </w:p>
        </w:tc>
        <w:tc>
          <w:tcPr>
            <w:tcW w:w="756" w:type="pct"/>
            <w:tcBorders>
              <w:left w:val="none" w:sz="0" w:space="0" w:color="auto"/>
            </w:tcBorders>
            <w:vAlign w:val="center"/>
          </w:tcPr>
          <w:p w14:paraId="7E463559" w14:textId="77777777" w:rsidR="001F488B" w:rsidRPr="00E35052" w:rsidRDefault="003B365E" w:rsidP="003B365E">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1,196</w:t>
            </w:r>
          </w:p>
        </w:tc>
      </w:tr>
      <w:tr w:rsidR="001F488B" w:rsidRPr="00E35052" w14:paraId="313FBE4D" w14:textId="77777777" w:rsidTr="003B36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pct"/>
            <w:tcBorders>
              <w:right w:val="none" w:sz="0" w:space="0" w:color="auto"/>
            </w:tcBorders>
          </w:tcPr>
          <w:p w14:paraId="5FC8CAC2" w14:textId="77777777" w:rsidR="001F488B" w:rsidRPr="00E35052" w:rsidRDefault="001F488B" w:rsidP="002C4900">
            <w:pPr>
              <w:rPr>
                <w:rFonts w:ascii="Preeti" w:hAnsi="Preeti"/>
                <w:sz w:val="28"/>
                <w:szCs w:val="28"/>
                <w:lang w:val="en-GB"/>
              </w:rPr>
            </w:pPr>
            <w:r w:rsidRPr="00E35052">
              <w:rPr>
                <w:rFonts w:ascii="Times New Roman" w:hAnsi="Times New Roman" w:cs="Times New Roman"/>
                <w:sz w:val="24"/>
                <w:szCs w:val="24"/>
                <w:lang w:val="en-GB"/>
              </w:rPr>
              <w:t>Total</w:t>
            </w:r>
          </w:p>
        </w:tc>
        <w:tc>
          <w:tcPr>
            <w:tcW w:w="859" w:type="pct"/>
            <w:tcBorders>
              <w:left w:val="none" w:sz="0" w:space="0" w:color="auto"/>
              <w:right w:val="none" w:sz="0" w:space="0" w:color="auto"/>
            </w:tcBorders>
            <w:vAlign w:val="center"/>
          </w:tcPr>
          <w:p w14:paraId="3517671E" w14:textId="77777777" w:rsidR="001F488B" w:rsidRPr="00E35052" w:rsidRDefault="003B365E" w:rsidP="003B36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401</w:t>
            </w:r>
          </w:p>
        </w:tc>
        <w:tc>
          <w:tcPr>
            <w:tcW w:w="1120" w:type="pct"/>
            <w:tcBorders>
              <w:left w:val="none" w:sz="0" w:space="0" w:color="auto"/>
              <w:right w:val="none" w:sz="0" w:space="0" w:color="auto"/>
            </w:tcBorders>
            <w:vAlign w:val="center"/>
          </w:tcPr>
          <w:p w14:paraId="5DDBC04A" w14:textId="77777777" w:rsidR="001F488B" w:rsidRPr="00E35052" w:rsidRDefault="003B365E" w:rsidP="003B36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3,181</w:t>
            </w:r>
          </w:p>
        </w:tc>
        <w:tc>
          <w:tcPr>
            <w:tcW w:w="756" w:type="pct"/>
            <w:tcBorders>
              <w:left w:val="none" w:sz="0" w:space="0" w:color="auto"/>
            </w:tcBorders>
            <w:vAlign w:val="center"/>
          </w:tcPr>
          <w:p w14:paraId="526CC148" w14:textId="77777777" w:rsidR="001F488B" w:rsidRPr="00E35052" w:rsidRDefault="003A224E" w:rsidP="003B36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Pr>
                <w:rFonts w:ascii="Times New Roman" w:hAnsi="Times New Roman" w:cs="Times New Roman"/>
                <w:b/>
                <w:bCs/>
                <w:sz w:val="24"/>
                <w:szCs w:val="24"/>
                <w:lang w:val="en-GB"/>
              </w:rPr>
              <w:t>3,5</w:t>
            </w:r>
            <w:r w:rsidR="003B365E" w:rsidRPr="00E35052">
              <w:rPr>
                <w:rFonts w:ascii="Times New Roman" w:hAnsi="Times New Roman" w:cs="Times New Roman"/>
                <w:b/>
                <w:bCs/>
                <w:sz w:val="24"/>
                <w:szCs w:val="24"/>
                <w:lang w:val="en-GB"/>
              </w:rPr>
              <w:t>82</w:t>
            </w:r>
          </w:p>
        </w:tc>
      </w:tr>
    </w:tbl>
    <w:p w14:paraId="75744CF6" w14:textId="77777777" w:rsidR="003B365E" w:rsidRPr="00E35052" w:rsidRDefault="003B365E" w:rsidP="003B365E">
      <w:pPr>
        <w:spacing w:after="0" w:line="240" w:lineRule="auto"/>
        <w:jc w:val="both"/>
        <w:rPr>
          <w:rFonts w:ascii="Preeti" w:hAnsi="Preeti" w:cs="Utsaah"/>
          <w:sz w:val="28"/>
          <w:szCs w:val="28"/>
          <w:lang w:val="en-GB"/>
        </w:rPr>
      </w:pPr>
      <w:r w:rsidRPr="00E35052">
        <w:rPr>
          <w:rFonts w:ascii="Times New Roman" w:hAnsi="Times New Roman" w:cs="Times New Roman"/>
          <w:b/>
          <w:bCs/>
          <w:i/>
          <w:iCs/>
          <w:sz w:val="24"/>
          <w:szCs w:val="24"/>
          <w:lang w:val="en-GB"/>
        </w:rPr>
        <w:t xml:space="preserve">Source: </w:t>
      </w:r>
      <w:r w:rsidRPr="00E35052">
        <w:rPr>
          <w:rFonts w:ascii="Times New Roman" w:hAnsi="Times New Roman" w:cs="Times New Roman"/>
          <w:sz w:val="24"/>
          <w:szCs w:val="24"/>
          <w:lang w:val="en-GB"/>
        </w:rPr>
        <w:t>APF Headquarters, Kathmandu</w:t>
      </w:r>
    </w:p>
    <w:p w14:paraId="09B97407" w14:textId="77777777" w:rsidR="00AA3F7B" w:rsidRPr="00E35052" w:rsidRDefault="00AA3F7B" w:rsidP="00AA3F7B">
      <w:pPr>
        <w:pStyle w:val="Heading5"/>
        <w:spacing w:before="0" w:line="240" w:lineRule="auto"/>
        <w:jc w:val="center"/>
        <w:rPr>
          <w:rFonts w:ascii="Preeti" w:hAnsi="Preeti"/>
          <w:b/>
          <w:bCs/>
          <w:color w:val="auto"/>
          <w:sz w:val="28"/>
          <w:szCs w:val="28"/>
          <w:lang w:val="en-GB"/>
        </w:rPr>
      </w:pPr>
    </w:p>
    <w:p w14:paraId="2AA4F15C" w14:textId="01266972" w:rsidR="003B365E" w:rsidRPr="00E35052" w:rsidRDefault="005F38BD" w:rsidP="003B365E">
      <w:pPr>
        <w:pStyle w:val="Heading5"/>
        <w:spacing w:before="0" w:line="240" w:lineRule="auto"/>
        <w:jc w:val="center"/>
        <w:rPr>
          <w:rFonts w:ascii="Preeti" w:hAnsi="Preeti"/>
          <w:b/>
          <w:bCs/>
          <w:color w:val="auto"/>
          <w:sz w:val="28"/>
          <w:szCs w:val="28"/>
          <w:lang w:val="en-GB"/>
        </w:rPr>
      </w:pPr>
      <w:bookmarkStart w:id="347" w:name="_Toc487548307"/>
      <w:r>
        <w:rPr>
          <w:rFonts w:ascii="Times New Roman" w:hAnsi="Times New Roman" w:cs="Times New Roman"/>
          <w:b/>
          <w:bCs/>
          <w:color w:val="auto"/>
          <w:sz w:val="24"/>
          <w:szCs w:val="24"/>
          <w:lang w:val="en-GB"/>
        </w:rPr>
        <w:t>Table 5</w:t>
      </w:r>
      <w:r w:rsidR="003B365E" w:rsidRPr="00E35052">
        <w:rPr>
          <w:rFonts w:ascii="Times New Roman" w:hAnsi="Times New Roman" w:cs="Times New Roman"/>
          <w:b/>
          <w:bCs/>
          <w:color w:val="auto"/>
          <w:sz w:val="24"/>
          <w:szCs w:val="24"/>
          <w:lang w:val="en-GB"/>
        </w:rPr>
        <w:t xml:space="preserve">.2B: Number of debris management of </w:t>
      </w:r>
      <w:r w:rsidR="003E0FF6" w:rsidRPr="00E35052">
        <w:rPr>
          <w:rFonts w:ascii="Times New Roman" w:hAnsi="Times New Roman" w:cs="Times New Roman"/>
          <w:b/>
          <w:bCs/>
          <w:color w:val="auto"/>
          <w:sz w:val="24"/>
          <w:szCs w:val="24"/>
          <w:lang w:val="en-GB"/>
        </w:rPr>
        <w:t>archaeological</w:t>
      </w:r>
      <w:r w:rsidR="003B365E" w:rsidRPr="00E35052">
        <w:rPr>
          <w:rFonts w:ascii="Times New Roman" w:hAnsi="Times New Roman" w:cs="Times New Roman"/>
          <w:b/>
          <w:bCs/>
          <w:color w:val="auto"/>
          <w:sz w:val="24"/>
          <w:szCs w:val="24"/>
          <w:lang w:val="en-GB"/>
        </w:rPr>
        <w:t xml:space="preserve"> sites</w:t>
      </w:r>
      <w:bookmarkEnd w:id="347"/>
      <w:r w:rsidR="003B365E" w:rsidRPr="00E35052">
        <w:rPr>
          <w:rFonts w:ascii="Times New Roman" w:hAnsi="Times New Roman" w:cs="Times New Roman"/>
          <w:b/>
          <w:bCs/>
          <w:color w:val="auto"/>
          <w:sz w:val="24"/>
          <w:szCs w:val="24"/>
          <w:lang w:val="en-GB"/>
        </w:rPr>
        <w:t xml:space="preserve"> </w:t>
      </w:r>
    </w:p>
    <w:p w14:paraId="14CC0E79" w14:textId="77777777" w:rsidR="00AA3F7B" w:rsidRPr="00E35052" w:rsidRDefault="00AA3F7B" w:rsidP="00AA3F7B">
      <w:pPr>
        <w:spacing w:after="0" w:line="240" w:lineRule="auto"/>
        <w:rPr>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1336"/>
        <w:gridCol w:w="1089"/>
        <w:gridCol w:w="2002"/>
        <w:gridCol w:w="2428"/>
        <w:gridCol w:w="1855"/>
      </w:tblGrid>
      <w:tr w:rsidR="00AA3F7B" w:rsidRPr="00E35052" w14:paraId="42052A86" w14:textId="77777777" w:rsidTr="00116C36">
        <w:trPr>
          <w:cnfStyle w:val="100000000000" w:firstRow="1" w:lastRow="0" w:firstColumn="0" w:lastColumn="0" w:oddVBand="0" w:evenVBand="0" w:oddHBand="0"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352" w:type="pct"/>
            <w:tcBorders>
              <w:top w:val="none" w:sz="0" w:space="0" w:color="auto"/>
              <w:left w:val="none" w:sz="0" w:space="0" w:color="auto"/>
              <w:bottom w:val="none" w:sz="0" w:space="0" w:color="auto"/>
              <w:right w:val="none" w:sz="0" w:space="0" w:color="auto"/>
            </w:tcBorders>
            <w:vAlign w:val="center"/>
          </w:tcPr>
          <w:p w14:paraId="7353E656" w14:textId="77777777" w:rsidR="00AA3F7B" w:rsidRPr="00E35052" w:rsidRDefault="003B365E" w:rsidP="00116C36">
            <w:pPr>
              <w:jc w:val="center"/>
              <w:rPr>
                <w:rFonts w:ascii="Times New Roman" w:hAnsi="Times New Roman" w:cs="Times New Roman"/>
                <w:b w:val="0"/>
                <w:bCs w:val="0"/>
                <w:color w:val="auto"/>
                <w:sz w:val="24"/>
                <w:szCs w:val="24"/>
                <w:lang w:val="en-GB"/>
              </w:rPr>
            </w:pPr>
            <w:r w:rsidRPr="00E35052">
              <w:rPr>
                <w:rFonts w:ascii="Times New Roman" w:hAnsi="Times New Roman" w:cs="Times New Roman"/>
                <w:color w:val="auto"/>
                <w:sz w:val="24"/>
                <w:szCs w:val="24"/>
                <w:lang w:val="en-GB"/>
              </w:rPr>
              <w:t>S. N.</w:t>
            </w:r>
          </w:p>
        </w:tc>
        <w:tc>
          <w:tcPr>
            <w:tcW w:w="667" w:type="pct"/>
            <w:tcBorders>
              <w:top w:val="none" w:sz="0" w:space="0" w:color="auto"/>
              <w:left w:val="none" w:sz="0" w:space="0" w:color="auto"/>
              <w:bottom w:val="none" w:sz="0" w:space="0" w:color="auto"/>
              <w:right w:val="none" w:sz="0" w:space="0" w:color="auto"/>
            </w:tcBorders>
            <w:vAlign w:val="center"/>
          </w:tcPr>
          <w:p w14:paraId="74B85BCA" w14:textId="77777777" w:rsidR="00AA3F7B" w:rsidRPr="00E35052" w:rsidRDefault="003B365E" w:rsidP="00116C3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4"/>
                <w:szCs w:val="24"/>
                <w:lang w:val="en-GB"/>
              </w:rPr>
            </w:pPr>
            <w:r w:rsidRPr="00E35052">
              <w:rPr>
                <w:rFonts w:ascii="Times New Roman" w:hAnsi="Times New Roman" w:cs="Times New Roman"/>
                <w:color w:val="auto"/>
                <w:sz w:val="24"/>
                <w:szCs w:val="24"/>
                <w:lang w:val="en-GB" w:bidi="hi-IN"/>
              </w:rPr>
              <w:t>District</w:t>
            </w:r>
          </w:p>
        </w:tc>
        <w:tc>
          <w:tcPr>
            <w:tcW w:w="592" w:type="pct"/>
            <w:tcBorders>
              <w:top w:val="none" w:sz="0" w:space="0" w:color="auto"/>
              <w:left w:val="none" w:sz="0" w:space="0" w:color="auto"/>
              <w:bottom w:val="none" w:sz="0" w:space="0" w:color="auto"/>
              <w:right w:val="none" w:sz="0" w:space="0" w:color="auto"/>
            </w:tcBorders>
            <w:vAlign w:val="center"/>
          </w:tcPr>
          <w:p w14:paraId="5FA6399C" w14:textId="77777777" w:rsidR="00AA3F7B" w:rsidRPr="00E35052" w:rsidRDefault="003B365E" w:rsidP="00116C3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bidi="hi-IN"/>
              </w:rPr>
            </w:pPr>
            <w:r w:rsidRPr="00E35052">
              <w:rPr>
                <w:rFonts w:ascii="Times New Roman" w:hAnsi="Times New Roman" w:cs="Times New Roman"/>
                <w:color w:val="auto"/>
                <w:sz w:val="24"/>
                <w:szCs w:val="24"/>
                <w:lang w:val="en-GB"/>
              </w:rPr>
              <w:t>Statue (Piece)</w:t>
            </w:r>
          </w:p>
        </w:tc>
        <w:tc>
          <w:tcPr>
            <w:tcW w:w="1080" w:type="pct"/>
            <w:tcBorders>
              <w:top w:val="none" w:sz="0" w:space="0" w:color="auto"/>
              <w:left w:val="none" w:sz="0" w:space="0" w:color="auto"/>
              <w:bottom w:val="none" w:sz="0" w:space="0" w:color="auto"/>
              <w:right w:val="none" w:sz="0" w:space="0" w:color="auto"/>
            </w:tcBorders>
            <w:vAlign w:val="center"/>
          </w:tcPr>
          <w:p w14:paraId="06FCFECD" w14:textId="77777777" w:rsidR="00AA3F7B" w:rsidRPr="00E35052" w:rsidRDefault="003B365E" w:rsidP="00116C3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4"/>
                <w:szCs w:val="24"/>
                <w:lang w:val="en-GB"/>
              </w:rPr>
            </w:pPr>
            <w:r w:rsidRPr="00E35052">
              <w:rPr>
                <w:rFonts w:ascii="Times New Roman" w:hAnsi="Times New Roman" w:cs="Times New Roman"/>
                <w:color w:val="auto"/>
                <w:sz w:val="24"/>
                <w:szCs w:val="24"/>
                <w:lang w:val="en-GB" w:bidi="hi-IN"/>
              </w:rPr>
              <w:t>Other materials (Piece)</w:t>
            </w:r>
          </w:p>
        </w:tc>
        <w:tc>
          <w:tcPr>
            <w:tcW w:w="1308" w:type="pct"/>
            <w:tcBorders>
              <w:top w:val="none" w:sz="0" w:space="0" w:color="auto"/>
              <w:left w:val="none" w:sz="0" w:space="0" w:color="auto"/>
              <w:bottom w:val="none" w:sz="0" w:space="0" w:color="auto"/>
              <w:right w:val="none" w:sz="0" w:space="0" w:color="auto"/>
            </w:tcBorders>
            <w:vAlign w:val="center"/>
          </w:tcPr>
          <w:p w14:paraId="32C7ABE1" w14:textId="77777777" w:rsidR="00AA3F7B" w:rsidRPr="00E35052" w:rsidRDefault="00116C36" w:rsidP="00116C3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4"/>
                <w:szCs w:val="24"/>
                <w:lang w:val="en-GB"/>
              </w:rPr>
            </w:pPr>
            <w:r w:rsidRPr="00E35052">
              <w:rPr>
                <w:rFonts w:ascii="Times New Roman" w:hAnsi="Times New Roman" w:cs="Times New Roman"/>
                <w:color w:val="auto"/>
                <w:sz w:val="24"/>
                <w:szCs w:val="24"/>
                <w:lang w:val="en-GB" w:bidi="hi-IN"/>
              </w:rPr>
              <w:t>Stone, soil and brick (in ton)</w:t>
            </w:r>
          </w:p>
        </w:tc>
        <w:tc>
          <w:tcPr>
            <w:tcW w:w="1001" w:type="pct"/>
            <w:tcBorders>
              <w:top w:val="none" w:sz="0" w:space="0" w:color="auto"/>
              <w:left w:val="none" w:sz="0" w:space="0" w:color="auto"/>
              <w:bottom w:val="none" w:sz="0" w:space="0" w:color="auto"/>
              <w:right w:val="none" w:sz="0" w:space="0" w:color="auto"/>
            </w:tcBorders>
            <w:vAlign w:val="center"/>
          </w:tcPr>
          <w:p w14:paraId="3119B36D" w14:textId="77777777" w:rsidR="00AA3F7B" w:rsidRPr="00E35052" w:rsidRDefault="00116C36" w:rsidP="00116C3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4"/>
                <w:szCs w:val="24"/>
                <w:lang w:val="en-GB"/>
              </w:rPr>
            </w:pPr>
            <w:r w:rsidRPr="00E35052">
              <w:rPr>
                <w:rFonts w:ascii="Times New Roman" w:hAnsi="Times New Roman" w:cs="Times New Roman"/>
                <w:color w:val="auto"/>
                <w:sz w:val="24"/>
                <w:szCs w:val="24"/>
                <w:lang w:val="en-GB" w:bidi="hi-IN"/>
              </w:rPr>
              <w:t>Wood</w:t>
            </w:r>
          </w:p>
        </w:tc>
      </w:tr>
      <w:tr w:rsidR="00AA3F7B" w:rsidRPr="00E35052" w14:paraId="696DCDD1" w14:textId="77777777" w:rsidTr="00116C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2" w:type="pct"/>
            <w:tcBorders>
              <w:right w:val="none" w:sz="0" w:space="0" w:color="auto"/>
            </w:tcBorders>
          </w:tcPr>
          <w:p w14:paraId="5B3D2CEC" w14:textId="77777777" w:rsidR="00AA3F7B" w:rsidRPr="00E35052" w:rsidRDefault="00116C36" w:rsidP="002C4900">
            <w:pPr>
              <w:jc w:val="center"/>
              <w:rPr>
                <w:rFonts w:ascii="Times New Roman" w:hAnsi="Times New Roman" w:cs="Times New Roman"/>
                <w:b w:val="0"/>
                <w:bCs w:val="0"/>
                <w:sz w:val="24"/>
                <w:szCs w:val="24"/>
                <w:rtl/>
                <w:cs/>
                <w:lang w:val="en-GB"/>
              </w:rPr>
            </w:pPr>
            <w:r w:rsidRPr="00E35052">
              <w:rPr>
                <w:rFonts w:ascii="Times New Roman" w:hAnsi="Times New Roman" w:cs="Times New Roman"/>
                <w:b w:val="0"/>
                <w:bCs w:val="0"/>
                <w:sz w:val="24"/>
                <w:szCs w:val="24"/>
                <w:lang w:val="en-GB"/>
              </w:rPr>
              <w:t>1.</w:t>
            </w:r>
          </w:p>
        </w:tc>
        <w:tc>
          <w:tcPr>
            <w:tcW w:w="667" w:type="pct"/>
            <w:tcBorders>
              <w:left w:val="none" w:sz="0" w:space="0" w:color="auto"/>
              <w:right w:val="none" w:sz="0" w:space="0" w:color="auto"/>
            </w:tcBorders>
          </w:tcPr>
          <w:p w14:paraId="54F13632" w14:textId="77777777" w:rsidR="00AA3F7B" w:rsidRPr="00E35052" w:rsidRDefault="00116C36" w:rsidP="002C49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tl/>
                <w:cs/>
                <w:lang w:val="en-GB"/>
              </w:rPr>
            </w:pPr>
            <w:r w:rsidRPr="00E35052">
              <w:rPr>
                <w:rFonts w:ascii="Times New Roman" w:hAnsi="Times New Roman" w:cs="Times New Roman"/>
                <w:sz w:val="24"/>
                <w:szCs w:val="24"/>
                <w:lang w:val="en-GB" w:bidi="hi-IN"/>
              </w:rPr>
              <w:t>Kathmandu</w:t>
            </w:r>
          </w:p>
        </w:tc>
        <w:tc>
          <w:tcPr>
            <w:tcW w:w="592" w:type="pct"/>
            <w:tcBorders>
              <w:left w:val="none" w:sz="0" w:space="0" w:color="auto"/>
              <w:right w:val="none" w:sz="0" w:space="0" w:color="auto"/>
            </w:tcBorders>
          </w:tcPr>
          <w:p w14:paraId="44B8FB8C" w14:textId="77777777" w:rsidR="00AA3F7B" w:rsidRPr="00E35052" w:rsidRDefault="00116C36" w:rsidP="00116C36">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bidi="hi-IN"/>
              </w:rPr>
            </w:pPr>
            <w:r w:rsidRPr="00E35052">
              <w:rPr>
                <w:rFonts w:ascii="Times New Roman" w:hAnsi="Times New Roman" w:cs="Times New Roman"/>
                <w:sz w:val="24"/>
                <w:szCs w:val="24"/>
                <w:lang w:val="en-GB" w:bidi="hi-IN"/>
              </w:rPr>
              <w:t>88</w:t>
            </w:r>
          </w:p>
        </w:tc>
        <w:tc>
          <w:tcPr>
            <w:tcW w:w="1080" w:type="pct"/>
            <w:tcBorders>
              <w:left w:val="none" w:sz="0" w:space="0" w:color="auto"/>
              <w:right w:val="none" w:sz="0" w:space="0" w:color="auto"/>
            </w:tcBorders>
          </w:tcPr>
          <w:p w14:paraId="07970C78" w14:textId="77777777" w:rsidR="00AA3F7B" w:rsidRPr="00E35052" w:rsidRDefault="00116C36" w:rsidP="00116C36">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tl/>
                <w:cs/>
                <w:lang w:val="en-GB"/>
              </w:rPr>
            </w:pPr>
            <w:r w:rsidRPr="00E35052">
              <w:rPr>
                <w:rFonts w:ascii="Times New Roman" w:hAnsi="Times New Roman" w:cs="Times New Roman"/>
                <w:sz w:val="24"/>
                <w:szCs w:val="24"/>
                <w:lang w:val="en-GB"/>
              </w:rPr>
              <w:t>222</w:t>
            </w:r>
          </w:p>
        </w:tc>
        <w:tc>
          <w:tcPr>
            <w:tcW w:w="1308" w:type="pct"/>
            <w:tcBorders>
              <w:left w:val="none" w:sz="0" w:space="0" w:color="auto"/>
              <w:right w:val="none" w:sz="0" w:space="0" w:color="auto"/>
            </w:tcBorders>
          </w:tcPr>
          <w:p w14:paraId="48C60C91" w14:textId="77777777" w:rsidR="00AA3F7B" w:rsidRPr="00E35052" w:rsidRDefault="00116C36" w:rsidP="00116C36">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tl/>
                <w:cs/>
                <w:lang w:val="en-GB"/>
              </w:rPr>
            </w:pPr>
            <w:r w:rsidRPr="00E35052">
              <w:rPr>
                <w:rFonts w:ascii="Times New Roman" w:hAnsi="Times New Roman" w:cs="Times New Roman"/>
                <w:sz w:val="24"/>
                <w:szCs w:val="24"/>
                <w:lang w:val="en-GB"/>
              </w:rPr>
              <w:t>7,021</w:t>
            </w:r>
          </w:p>
        </w:tc>
        <w:tc>
          <w:tcPr>
            <w:tcW w:w="1001" w:type="pct"/>
            <w:tcBorders>
              <w:left w:val="none" w:sz="0" w:space="0" w:color="auto"/>
            </w:tcBorders>
          </w:tcPr>
          <w:p w14:paraId="70DD009F" w14:textId="77777777" w:rsidR="00AA3F7B" w:rsidRPr="00E35052" w:rsidRDefault="00116C36" w:rsidP="00116C3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tl/>
                <w:cs/>
                <w:lang w:val="en-GB"/>
              </w:rPr>
            </w:pPr>
            <w:r w:rsidRPr="00E35052">
              <w:rPr>
                <w:rFonts w:ascii="Times New Roman" w:hAnsi="Times New Roman" w:cs="Times New Roman"/>
                <w:sz w:val="24"/>
                <w:szCs w:val="24"/>
                <w:lang w:val="en-GB"/>
              </w:rPr>
              <w:t>107 ton and 410 cubic ft.</w:t>
            </w:r>
          </w:p>
        </w:tc>
      </w:tr>
      <w:tr w:rsidR="00AA3F7B" w:rsidRPr="00E35052" w14:paraId="5EEB2620" w14:textId="77777777" w:rsidTr="00116C3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2" w:type="pct"/>
            <w:tcBorders>
              <w:right w:val="none" w:sz="0" w:space="0" w:color="auto"/>
            </w:tcBorders>
          </w:tcPr>
          <w:p w14:paraId="347DC715" w14:textId="77777777" w:rsidR="00AA3F7B" w:rsidRPr="00E35052" w:rsidRDefault="00116C36" w:rsidP="002C4900">
            <w:pPr>
              <w:jc w:val="center"/>
              <w:rPr>
                <w:rFonts w:ascii="Times New Roman" w:hAnsi="Times New Roman" w:cs="Times New Roman"/>
                <w:b w:val="0"/>
                <w:bCs w:val="0"/>
                <w:sz w:val="24"/>
                <w:szCs w:val="24"/>
                <w:rtl/>
                <w:cs/>
                <w:lang w:val="en-GB"/>
              </w:rPr>
            </w:pPr>
            <w:r w:rsidRPr="00E35052">
              <w:rPr>
                <w:rFonts w:ascii="Times New Roman" w:hAnsi="Times New Roman" w:cs="Times New Roman"/>
                <w:b w:val="0"/>
                <w:bCs w:val="0"/>
                <w:sz w:val="24"/>
                <w:szCs w:val="24"/>
                <w:lang w:val="en-GB"/>
              </w:rPr>
              <w:t>2.</w:t>
            </w:r>
          </w:p>
        </w:tc>
        <w:tc>
          <w:tcPr>
            <w:tcW w:w="667" w:type="pct"/>
            <w:tcBorders>
              <w:left w:val="none" w:sz="0" w:space="0" w:color="auto"/>
              <w:right w:val="none" w:sz="0" w:space="0" w:color="auto"/>
            </w:tcBorders>
          </w:tcPr>
          <w:p w14:paraId="584B49A4" w14:textId="77777777" w:rsidR="00AA3F7B" w:rsidRPr="00E35052" w:rsidRDefault="00116C36" w:rsidP="002C490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tl/>
                <w:cs/>
                <w:lang w:val="en-GB"/>
              </w:rPr>
            </w:pPr>
            <w:r w:rsidRPr="00E35052">
              <w:rPr>
                <w:rFonts w:ascii="Times New Roman" w:hAnsi="Times New Roman" w:cs="Times New Roman"/>
                <w:sz w:val="24"/>
                <w:szCs w:val="24"/>
                <w:lang w:val="en-GB" w:bidi="hi-IN"/>
              </w:rPr>
              <w:t>Lalitpur</w:t>
            </w:r>
          </w:p>
        </w:tc>
        <w:tc>
          <w:tcPr>
            <w:tcW w:w="592" w:type="pct"/>
            <w:tcBorders>
              <w:left w:val="none" w:sz="0" w:space="0" w:color="auto"/>
              <w:right w:val="none" w:sz="0" w:space="0" w:color="auto"/>
            </w:tcBorders>
          </w:tcPr>
          <w:p w14:paraId="5B5510B0" w14:textId="77777777" w:rsidR="00AA3F7B" w:rsidRPr="00E35052" w:rsidRDefault="00116C36" w:rsidP="00116C36">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bidi="hi-IN"/>
              </w:rPr>
            </w:pPr>
            <w:r w:rsidRPr="00E35052">
              <w:rPr>
                <w:rFonts w:ascii="Times New Roman" w:hAnsi="Times New Roman" w:cs="Times New Roman"/>
                <w:sz w:val="24"/>
                <w:szCs w:val="24"/>
                <w:lang w:val="en-GB" w:bidi="hi-IN"/>
              </w:rPr>
              <w:t>16</w:t>
            </w:r>
          </w:p>
        </w:tc>
        <w:tc>
          <w:tcPr>
            <w:tcW w:w="1080" w:type="pct"/>
            <w:tcBorders>
              <w:left w:val="none" w:sz="0" w:space="0" w:color="auto"/>
              <w:right w:val="none" w:sz="0" w:space="0" w:color="auto"/>
            </w:tcBorders>
          </w:tcPr>
          <w:p w14:paraId="696E104B" w14:textId="77777777" w:rsidR="00AA3F7B" w:rsidRPr="00E35052" w:rsidRDefault="00116C36" w:rsidP="00116C36">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tl/>
                <w:cs/>
                <w:lang w:val="en-GB" w:bidi="hi-IN"/>
              </w:rPr>
            </w:pPr>
            <w:r w:rsidRPr="00E35052">
              <w:rPr>
                <w:rFonts w:ascii="Times New Roman" w:hAnsi="Times New Roman" w:cs="Times New Roman"/>
                <w:sz w:val="24"/>
                <w:szCs w:val="24"/>
                <w:lang w:val="en-GB" w:bidi="hi-IN"/>
              </w:rPr>
              <w:t>185</w:t>
            </w:r>
          </w:p>
        </w:tc>
        <w:tc>
          <w:tcPr>
            <w:tcW w:w="1308" w:type="pct"/>
            <w:tcBorders>
              <w:left w:val="none" w:sz="0" w:space="0" w:color="auto"/>
              <w:right w:val="none" w:sz="0" w:space="0" w:color="auto"/>
            </w:tcBorders>
          </w:tcPr>
          <w:p w14:paraId="3E73FDB7" w14:textId="77777777" w:rsidR="00AA3F7B" w:rsidRPr="00E35052" w:rsidRDefault="00116C36" w:rsidP="00116C36">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tl/>
                <w:cs/>
                <w:lang w:val="en-GB" w:bidi="hi-IN"/>
              </w:rPr>
            </w:pPr>
            <w:r w:rsidRPr="00E35052">
              <w:rPr>
                <w:rFonts w:ascii="Times New Roman" w:hAnsi="Times New Roman" w:cs="Times New Roman"/>
                <w:sz w:val="24"/>
                <w:szCs w:val="24"/>
                <w:lang w:val="en-GB" w:bidi="hi-IN"/>
              </w:rPr>
              <w:t>373</w:t>
            </w:r>
          </w:p>
        </w:tc>
        <w:tc>
          <w:tcPr>
            <w:tcW w:w="1001" w:type="pct"/>
            <w:tcBorders>
              <w:left w:val="none" w:sz="0" w:space="0" w:color="auto"/>
            </w:tcBorders>
          </w:tcPr>
          <w:p w14:paraId="02D9219D" w14:textId="77777777" w:rsidR="00AA3F7B" w:rsidRPr="00E35052" w:rsidRDefault="00116C36" w:rsidP="00116C3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tl/>
                <w:cs/>
                <w:lang w:val="en-GB" w:bidi="hi-IN"/>
              </w:rPr>
            </w:pPr>
            <w:r w:rsidRPr="00E35052">
              <w:rPr>
                <w:rFonts w:ascii="Times New Roman" w:hAnsi="Times New Roman" w:cs="Times New Roman"/>
                <w:sz w:val="24"/>
                <w:szCs w:val="24"/>
                <w:lang w:val="en-GB" w:bidi="hi-IN"/>
              </w:rPr>
              <w:t>51 ton and 30 piece</w:t>
            </w:r>
          </w:p>
        </w:tc>
      </w:tr>
      <w:tr w:rsidR="00AA3F7B" w:rsidRPr="00E35052" w14:paraId="424D8E24" w14:textId="77777777" w:rsidTr="00116C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2" w:type="pct"/>
            <w:tcBorders>
              <w:right w:val="none" w:sz="0" w:space="0" w:color="auto"/>
            </w:tcBorders>
          </w:tcPr>
          <w:p w14:paraId="7E228C44" w14:textId="77777777" w:rsidR="00AA3F7B" w:rsidRPr="00E35052" w:rsidRDefault="00116C36" w:rsidP="002C4900">
            <w:pPr>
              <w:jc w:val="center"/>
              <w:rPr>
                <w:rFonts w:ascii="Times New Roman" w:hAnsi="Times New Roman" w:cs="Times New Roman"/>
                <w:b w:val="0"/>
                <w:bCs w:val="0"/>
                <w:sz w:val="24"/>
                <w:szCs w:val="24"/>
                <w:rtl/>
                <w:cs/>
                <w:lang w:val="en-GB"/>
              </w:rPr>
            </w:pPr>
            <w:r w:rsidRPr="00E35052">
              <w:rPr>
                <w:rFonts w:ascii="Times New Roman" w:hAnsi="Times New Roman" w:cs="Times New Roman"/>
                <w:b w:val="0"/>
                <w:bCs w:val="0"/>
                <w:sz w:val="24"/>
                <w:szCs w:val="24"/>
                <w:lang w:val="en-GB"/>
              </w:rPr>
              <w:t>3.</w:t>
            </w:r>
          </w:p>
        </w:tc>
        <w:tc>
          <w:tcPr>
            <w:tcW w:w="667" w:type="pct"/>
            <w:tcBorders>
              <w:left w:val="none" w:sz="0" w:space="0" w:color="auto"/>
              <w:right w:val="none" w:sz="0" w:space="0" w:color="auto"/>
            </w:tcBorders>
          </w:tcPr>
          <w:p w14:paraId="0E6BFA1A" w14:textId="77777777" w:rsidR="00AA3F7B" w:rsidRPr="00E35052" w:rsidRDefault="00116C36" w:rsidP="002C49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tl/>
                <w:cs/>
                <w:lang w:val="en-GB"/>
              </w:rPr>
            </w:pPr>
            <w:r w:rsidRPr="00E35052">
              <w:rPr>
                <w:rFonts w:ascii="Times New Roman" w:hAnsi="Times New Roman" w:cs="Times New Roman"/>
                <w:sz w:val="24"/>
                <w:szCs w:val="24"/>
                <w:lang w:val="en-GB" w:bidi="hi-IN"/>
              </w:rPr>
              <w:t>Bhaktapur</w:t>
            </w:r>
          </w:p>
        </w:tc>
        <w:tc>
          <w:tcPr>
            <w:tcW w:w="592" w:type="pct"/>
            <w:tcBorders>
              <w:left w:val="none" w:sz="0" w:space="0" w:color="auto"/>
              <w:right w:val="none" w:sz="0" w:space="0" w:color="auto"/>
            </w:tcBorders>
          </w:tcPr>
          <w:p w14:paraId="5F66726A" w14:textId="77777777" w:rsidR="00AA3F7B" w:rsidRPr="00E35052" w:rsidRDefault="00116C36" w:rsidP="00116C36">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bidi="hi-IN"/>
              </w:rPr>
            </w:pPr>
            <w:r w:rsidRPr="00E35052">
              <w:rPr>
                <w:rFonts w:ascii="Times New Roman" w:hAnsi="Times New Roman" w:cs="Times New Roman"/>
                <w:sz w:val="24"/>
                <w:szCs w:val="24"/>
                <w:lang w:val="en-GB" w:bidi="hi-IN"/>
              </w:rPr>
              <w:t>1</w:t>
            </w:r>
          </w:p>
        </w:tc>
        <w:tc>
          <w:tcPr>
            <w:tcW w:w="1080" w:type="pct"/>
            <w:tcBorders>
              <w:left w:val="none" w:sz="0" w:space="0" w:color="auto"/>
              <w:right w:val="none" w:sz="0" w:space="0" w:color="auto"/>
            </w:tcBorders>
          </w:tcPr>
          <w:p w14:paraId="78402478" w14:textId="77777777" w:rsidR="00AA3F7B" w:rsidRPr="00E35052" w:rsidRDefault="00116C36" w:rsidP="00116C36">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tl/>
                <w:cs/>
                <w:lang w:val="en-GB" w:bidi="hi-IN"/>
              </w:rPr>
            </w:pPr>
            <w:r w:rsidRPr="00E35052">
              <w:rPr>
                <w:rFonts w:ascii="Times New Roman" w:hAnsi="Times New Roman" w:cs="Times New Roman"/>
                <w:sz w:val="24"/>
                <w:szCs w:val="24"/>
                <w:lang w:val="en-GB" w:bidi="hi-IN"/>
              </w:rPr>
              <w:t>34</w:t>
            </w:r>
          </w:p>
        </w:tc>
        <w:tc>
          <w:tcPr>
            <w:tcW w:w="1308" w:type="pct"/>
            <w:tcBorders>
              <w:left w:val="none" w:sz="0" w:space="0" w:color="auto"/>
              <w:right w:val="none" w:sz="0" w:space="0" w:color="auto"/>
            </w:tcBorders>
          </w:tcPr>
          <w:p w14:paraId="4FC4193D" w14:textId="77777777" w:rsidR="00AA3F7B" w:rsidRPr="00E35052" w:rsidRDefault="00116C36" w:rsidP="00116C36">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tl/>
                <w:cs/>
                <w:lang w:val="en-GB" w:bidi="hi-IN"/>
              </w:rPr>
            </w:pPr>
            <w:r w:rsidRPr="00E35052">
              <w:rPr>
                <w:rFonts w:ascii="Times New Roman" w:hAnsi="Times New Roman" w:cs="Times New Roman"/>
                <w:sz w:val="24"/>
                <w:szCs w:val="24"/>
                <w:lang w:val="en-GB" w:bidi="hi-IN"/>
              </w:rPr>
              <w:t>366</w:t>
            </w:r>
          </w:p>
        </w:tc>
        <w:tc>
          <w:tcPr>
            <w:tcW w:w="1001" w:type="pct"/>
            <w:tcBorders>
              <w:left w:val="none" w:sz="0" w:space="0" w:color="auto"/>
            </w:tcBorders>
          </w:tcPr>
          <w:p w14:paraId="31090690" w14:textId="77777777" w:rsidR="00AA3F7B" w:rsidRPr="00E35052" w:rsidRDefault="00116C36" w:rsidP="00116C3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tl/>
                <w:cs/>
                <w:lang w:val="en-GB" w:bidi="hi-IN"/>
              </w:rPr>
            </w:pPr>
            <w:r w:rsidRPr="00E35052">
              <w:rPr>
                <w:rFonts w:ascii="Times New Roman" w:hAnsi="Times New Roman" w:cs="Times New Roman"/>
                <w:sz w:val="24"/>
                <w:szCs w:val="24"/>
                <w:lang w:val="en-GB" w:bidi="hi-IN"/>
              </w:rPr>
              <w:t>37 ton</w:t>
            </w:r>
          </w:p>
        </w:tc>
      </w:tr>
      <w:tr w:rsidR="00AA3F7B" w:rsidRPr="00E35052" w14:paraId="3B8AB4FC" w14:textId="77777777" w:rsidTr="00116C3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2" w:type="pct"/>
            <w:tcBorders>
              <w:right w:val="none" w:sz="0" w:space="0" w:color="auto"/>
            </w:tcBorders>
          </w:tcPr>
          <w:p w14:paraId="3452CE06" w14:textId="77777777" w:rsidR="00AA3F7B" w:rsidRPr="00E35052" w:rsidRDefault="00116C36" w:rsidP="002C4900">
            <w:pPr>
              <w:jc w:val="center"/>
              <w:rPr>
                <w:rFonts w:ascii="Times New Roman" w:hAnsi="Times New Roman" w:cs="Times New Roman"/>
                <w:b w:val="0"/>
                <w:bCs w:val="0"/>
                <w:sz w:val="24"/>
                <w:szCs w:val="24"/>
                <w:rtl/>
                <w:cs/>
                <w:lang w:val="en-GB"/>
              </w:rPr>
            </w:pPr>
            <w:r w:rsidRPr="00E35052">
              <w:rPr>
                <w:rFonts w:ascii="Times New Roman" w:hAnsi="Times New Roman" w:cs="Times New Roman"/>
                <w:b w:val="0"/>
                <w:bCs w:val="0"/>
                <w:sz w:val="24"/>
                <w:szCs w:val="24"/>
                <w:lang w:val="en-GB"/>
              </w:rPr>
              <w:t>4.</w:t>
            </w:r>
          </w:p>
        </w:tc>
        <w:tc>
          <w:tcPr>
            <w:tcW w:w="667" w:type="pct"/>
            <w:tcBorders>
              <w:left w:val="none" w:sz="0" w:space="0" w:color="auto"/>
              <w:right w:val="none" w:sz="0" w:space="0" w:color="auto"/>
            </w:tcBorders>
          </w:tcPr>
          <w:p w14:paraId="67B698F0" w14:textId="77777777" w:rsidR="00AA3F7B" w:rsidRPr="00E35052" w:rsidRDefault="00116C36" w:rsidP="002C490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tl/>
                <w:cs/>
                <w:lang w:val="en-GB"/>
              </w:rPr>
            </w:pPr>
            <w:r w:rsidRPr="00E35052">
              <w:rPr>
                <w:rFonts w:ascii="Times New Roman" w:hAnsi="Times New Roman" w:cs="Times New Roman"/>
                <w:sz w:val="24"/>
                <w:szCs w:val="24"/>
                <w:lang w:val="en-GB" w:bidi="hi-IN"/>
              </w:rPr>
              <w:t>Kavre</w:t>
            </w:r>
          </w:p>
        </w:tc>
        <w:tc>
          <w:tcPr>
            <w:tcW w:w="592" w:type="pct"/>
            <w:tcBorders>
              <w:left w:val="none" w:sz="0" w:space="0" w:color="auto"/>
              <w:right w:val="none" w:sz="0" w:space="0" w:color="auto"/>
            </w:tcBorders>
          </w:tcPr>
          <w:p w14:paraId="63162A71" w14:textId="77777777" w:rsidR="00AA3F7B" w:rsidRPr="00E35052" w:rsidRDefault="00116C36" w:rsidP="00116C36">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bidi="hi-IN"/>
              </w:rPr>
            </w:pPr>
            <w:r w:rsidRPr="00E35052">
              <w:rPr>
                <w:rFonts w:ascii="Times New Roman" w:hAnsi="Times New Roman" w:cs="Times New Roman"/>
                <w:sz w:val="24"/>
                <w:szCs w:val="24"/>
                <w:lang w:val="en-GB" w:bidi="hi-IN"/>
              </w:rPr>
              <w:t>8</w:t>
            </w:r>
          </w:p>
        </w:tc>
        <w:tc>
          <w:tcPr>
            <w:tcW w:w="1080" w:type="pct"/>
            <w:tcBorders>
              <w:left w:val="none" w:sz="0" w:space="0" w:color="auto"/>
              <w:right w:val="none" w:sz="0" w:space="0" w:color="auto"/>
            </w:tcBorders>
          </w:tcPr>
          <w:p w14:paraId="64672989" w14:textId="77777777" w:rsidR="00AA3F7B" w:rsidRPr="00E35052" w:rsidRDefault="00116C36" w:rsidP="00116C36">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tl/>
                <w:cs/>
                <w:lang w:val="en-GB" w:bidi="hi-IN"/>
              </w:rPr>
            </w:pPr>
            <w:r w:rsidRPr="00E35052">
              <w:rPr>
                <w:rFonts w:ascii="Times New Roman" w:hAnsi="Times New Roman" w:cs="Times New Roman"/>
                <w:sz w:val="24"/>
                <w:szCs w:val="24"/>
                <w:lang w:val="en-GB" w:bidi="hi-IN"/>
              </w:rPr>
              <w:t>93</w:t>
            </w:r>
          </w:p>
        </w:tc>
        <w:tc>
          <w:tcPr>
            <w:tcW w:w="1308" w:type="pct"/>
            <w:tcBorders>
              <w:left w:val="none" w:sz="0" w:space="0" w:color="auto"/>
              <w:right w:val="none" w:sz="0" w:space="0" w:color="auto"/>
            </w:tcBorders>
          </w:tcPr>
          <w:p w14:paraId="64B1499B" w14:textId="77777777" w:rsidR="00AA3F7B" w:rsidRPr="00E35052" w:rsidRDefault="00116C36" w:rsidP="00116C36">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tl/>
                <w:cs/>
                <w:lang w:val="en-GB" w:bidi="hi-IN"/>
              </w:rPr>
            </w:pPr>
            <w:r w:rsidRPr="00E35052">
              <w:rPr>
                <w:rFonts w:ascii="Times New Roman" w:hAnsi="Times New Roman" w:cs="Times New Roman"/>
                <w:sz w:val="24"/>
                <w:szCs w:val="24"/>
                <w:lang w:val="en-GB" w:bidi="hi-IN"/>
              </w:rPr>
              <w:t>-</w:t>
            </w:r>
          </w:p>
        </w:tc>
        <w:tc>
          <w:tcPr>
            <w:tcW w:w="1001" w:type="pct"/>
            <w:tcBorders>
              <w:left w:val="none" w:sz="0" w:space="0" w:color="auto"/>
            </w:tcBorders>
          </w:tcPr>
          <w:p w14:paraId="00619B2D" w14:textId="77777777" w:rsidR="00AA3F7B" w:rsidRPr="00E35052" w:rsidRDefault="00116C36" w:rsidP="00116C36">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tl/>
                <w:cs/>
                <w:lang w:val="en-GB" w:bidi="hi-IN"/>
              </w:rPr>
            </w:pPr>
            <w:r w:rsidRPr="00E35052">
              <w:rPr>
                <w:rFonts w:ascii="Times New Roman" w:hAnsi="Times New Roman" w:cs="Times New Roman"/>
                <w:sz w:val="24"/>
                <w:szCs w:val="24"/>
                <w:lang w:val="en-GB" w:bidi="hi-IN"/>
              </w:rPr>
              <w:t>-</w:t>
            </w:r>
          </w:p>
        </w:tc>
      </w:tr>
      <w:tr w:rsidR="00AA3F7B" w:rsidRPr="00E35052" w14:paraId="690A0F39" w14:textId="77777777" w:rsidTr="00116C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9" w:type="pct"/>
            <w:gridSpan w:val="2"/>
            <w:tcBorders>
              <w:right w:val="none" w:sz="0" w:space="0" w:color="auto"/>
            </w:tcBorders>
          </w:tcPr>
          <w:p w14:paraId="534E04C2" w14:textId="77777777" w:rsidR="00AA3F7B" w:rsidRPr="00E35052" w:rsidRDefault="00116C36" w:rsidP="002C4900">
            <w:pPr>
              <w:jc w:val="center"/>
              <w:rPr>
                <w:rFonts w:ascii="Times New Roman" w:hAnsi="Times New Roman" w:cs="Times New Roman"/>
                <w:b w:val="0"/>
                <w:bCs w:val="0"/>
                <w:sz w:val="24"/>
                <w:szCs w:val="24"/>
                <w:rtl/>
                <w:cs/>
                <w:lang w:val="en-GB"/>
              </w:rPr>
            </w:pPr>
            <w:r w:rsidRPr="00E35052">
              <w:rPr>
                <w:rFonts w:ascii="Times New Roman" w:hAnsi="Times New Roman" w:cs="Times New Roman"/>
                <w:sz w:val="24"/>
                <w:szCs w:val="24"/>
                <w:lang w:val="en-GB" w:bidi="hi-IN"/>
              </w:rPr>
              <w:t>Total</w:t>
            </w:r>
          </w:p>
        </w:tc>
        <w:tc>
          <w:tcPr>
            <w:tcW w:w="592" w:type="pct"/>
            <w:tcBorders>
              <w:left w:val="none" w:sz="0" w:space="0" w:color="auto"/>
              <w:right w:val="none" w:sz="0" w:space="0" w:color="auto"/>
            </w:tcBorders>
          </w:tcPr>
          <w:p w14:paraId="73196D33" w14:textId="77777777" w:rsidR="00AA3F7B" w:rsidRPr="00E35052" w:rsidRDefault="00116C36" w:rsidP="00116C36">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bidi="hi-IN"/>
              </w:rPr>
            </w:pPr>
            <w:r w:rsidRPr="00E35052">
              <w:rPr>
                <w:rFonts w:ascii="Times New Roman" w:hAnsi="Times New Roman" w:cs="Times New Roman"/>
                <w:b/>
                <w:bCs/>
                <w:sz w:val="24"/>
                <w:szCs w:val="24"/>
                <w:lang w:val="en-GB" w:bidi="hi-IN"/>
              </w:rPr>
              <w:t>113</w:t>
            </w:r>
          </w:p>
        </w:tc>
        <w:tc>
          <w:tcPr>
            <w:tcW w:w="1080" w:type="pct"/>
            <w:tcBorders>
              <w:left w:val="none" w:sz="0" w:space="0" w:color="auto"/>
              <w:right w:val="none" w:sz="0" w:space="0" w:color="auto"/>
            </w:tcBorders>
          </w:tcPr>
          <w:p w14:paraId="317F3EDB" w14:textId="77777777" w:rsidR="00AA3F7B" w:rsidRPr="00E35052" w:rsidRDefault="00116C36" w:rsidP="00116C36">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tl/>
                <w:cs/>
                <w:lang w:val="en-GB"/>
              </w:rPr>
            </w:pPr>
            <w:r w:rsidRPr="00E35052">
              <w:rPr>
                <w:rFonts w:ascii="Times New Roman" w:hAnsi="Times New Roman" w:cs="Times New Roman"/>
                <w:b/>
                <w:bCs/>
                <w:sz w:val="24"/>
                <w:szCs w:val="24"/>
                <w:lang w:val="en-GB"/>
              </w:rPr>
              <w:t>534</w:t>
            </w:r>
          </w:p>
        </w:tc>
        <w:tc>
          <w:tcPr>
            <w:tcW w:w="1308" w:type="pct"/>
            <w:tcBorders>
              <w:left w:val="none" w:sz="0" w:space="0" w:color="auto"/>
              <w:right w:val="none" w:sz="0" w:space="0" w:color="auto"/>
            </w:tcBorders>
          </w:tcPr>
          <w:p w14:paraId="799B1ED0" w14:textId="77777777" w:rsidR="00AA3F7B" w:rsidRPr="00E35052" w:rsidRDefault="00116C36" w:rsidP="00116C36">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tl/>
                <w:cs/>
                <w:lang w:val="en-GB" w:bidi="hi-IN"/>
              </w:rPr>
            </w:pPr>
            <w:r w:rsidRPr="00E35052">
              <w:rPr>
                <w:rFonts w:ascii="Times New Roman" w:hAnsi="Times New Roman" w:cs="Times New Roman"/>
                <w:b/>
                <w:bCs/>
                <w:sz w:val="24"/>
                <w:szCs w:val="24"/>
                <w:lang w:val="en-GB" w:bidi="hi-IN"/>
              </w:rPr>
              <w:t>7,760</w:t>
            </w:r>
          </w:p>
        </w:tc>
        <w:tc>
          <w:tcPr>
            <w:tcW w:w="1001" w:type="pct"/>
            <w:tcBorders>
              <w:left w:val="none" w:sz="0" w:space="0" w:color="auto"/>
            </w:tcBorders>
          </w:tcPr>
          <w:p w14:paraId="4EFA07CC" w14:textId="77777777" w:rsidR="00AA3F7B" w:rsidRPr="00E35052" w:rsidRDefault="00116C36" w:rsidP="00116C3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tl/>
                <w:cs/>
                <w:lang w:val="en-GB" w:bidi="hi-IN"/>
              </w:rPr>
            </w:pPr>
            <w:r w:rsidRPr="00E35052">
              <w:rPr>
                <w:rFonts w:ascii="Times New Roman" w:hAnsi="Times New Roman" w:cs="Times New Roman"/>
                <w:b/>
                <w:bCs/>
                <w:sz w:val="24"/>
                <w:szCs w:val="24"/>
                <w:lang w:val="en-GB" w:bidi="hi-IN"/>
              </w:rPr>
              <w:t>195 ton, 410 cubic ft. and 30 piece</w:t>
            </w:r>
          </w:p>
        </w:tc>
      </w:tr>
      <w:tr w:rsidR="00AA3F7B" w:rsidRPr="00E35052" w14:paraId="3963DD3E" w14:textId="77777777" w:rsidTr="00116C3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6"/>
          </w:tcPr>
          <w:p w14:paraId="41F6F00C" w14:textId="77777777" w:rsidR="00AA3F7B" w:rsidRPr="00E35052" w:rsidRDefault="00116C36" w:rsidP="003E0FF6">
            <w:pPr>
              <w:rPr>
                <w:rFonts w:ascii="Times New Roman" w:hAnsi="Times New Roman" w:cs="Times New Roman"/>
                <w:b w:val="0"/>
                <w:bCs w:val="0"/>
                <w:sz w:val="24"/>
                <w:szCs w:val="24"/>
                <w:lang w:val="en-GB" w:bidi="hi-IN"/>
              </w:rPr>
            </w:pPr>
            <w:r w:rsidRPr="00E35052">
              <w:rPr>
                <w:rFonts w:ascii="Times New Roman" w:hAnsi="Times New Roman" w:cs="Times New Roman"/>
                <w:b w:val="0"/>
                <w:bCs w:val="0"/>
                <w:sz w:val="24"/>
                <w:szCs w:val="24"/>
                <w:lang w:val="en-GB" w:bidi="hi-IN"/>
              </w:rPr>
              <w:t xml:space="preserve">5. </w:t>
            </w:r>
            <w:r w:rsidR="003E0FF6" w:rsidRPr="00E35052">
              <w:rPr>
                <w:rFonts w:ascii="Times New Roman" w:hAnsi="Times New Roman" w:cs="Times New Roman"/>
                <w:b w:val="0"/>
                <w:bCs w:val="0"/>
                <w:sz w:val="24"/>
                <w:szCs w:val="24"/>
                <w:lang w:val="en-GB" w:bidi="hi-IN"/>
              </w:rPr>
              <w:t xml:space="preserve">Box 1 piece with the </w:t>
            </w:r>
            <w:r w:rsidR="003E0FF6" w:rsidRPr="00E35052">
              <w:rPr>
                <w:rFonts w:ascii="Times New Roman" w:hAnsi="Times New Roman" w:cs="Times New Roman"/>
                <w:b w:val="0"/>
                <w:bCs w:val="0"/>
                <w:i/>
                <w:iCs/>
                <w:sz w:val="24"/>
                <w:szCs w:val="24"/>
                <w:lang w:val="en-GB" w:bidi="hi-IN"/>
              </w:rPr>
              <w:t>Bhoto</w:t>
            </w:r>
            <w:r w:rsidR="003E0FF6" w:rsidRPr="00E35052">
              <w:rPr>
                <w:rFonts w:ascii="Times New Roman" w:hAnsi="Times New Roman" w:cs="Times New Roman"/>
                <w:b w:val="0"/>
                <w:bCs w:val="0"/>
                <w:sz w:val="24"/>
                <w:szCs w:val="24"/>
                <w:lang w:val="en-GB" w:bidi="hi-IN"/>
              </w:rPr>
              <w:t xml:space="preserve"> of </w:t>
            </w:r>
            <w:r w:rsidRPr="00E35052">
              <w:rPr>
                <w:rFonts w:ascii="Times New Roman" w:hAnsi="Times New Roman" w:cs="Times New Roman"/>
                <w:b w:val="0"/>
                <w:bCs w:val="0"/>
                <w:sz w:val="24"/>
                <w:szCs w:val="24"/>
                <w:lang w:val="en-GB" w:bidi="hi-IN"/>
              </w:rPr>
              <w:t xml:space="preserve">Rato Machhindranath </w:t>
            </w:r>
          </w:p>
        </w:tc>
      </w:tr>
    </w:tbl>
    <w:p w14:paraId="472B680B" w14:textId="77777777" w:rsidR="003B365E" w:rsidRPr="00E35052" w:rsidRDefault="003B365E" w:rsidP="003B365E">
      <w:pPr>
        <w:spacing w:after="0" w:line="240" w:lineRule="auto"/>
        <w:jc w:val="both"/>
        <w:rPr>
          <w:rFonts w:ascii="Preeti" w:hAnsi="Preeti" w:cs="Utsaah"/>
          <w:sz w:val="28"/>
          <w:szCs w:val="28"/>
          <w:lang w:val="en-GB"/>
        </w:rPr>
      </w:pPr>
      <w:bookmarkStart w:id="348" w:name="_Toc449188302"/>
      <w:bookmarkStart w:id="349" w:name="_Toc449188428"/>
      <w:bookmarkStart w:id="350" w:name="_Toc451428350"/>
      <w:r w:rsidRPr="00E35052">
        <w:rPr>
          <w:rFonts w:ascii="Times New Roman" w:hAnsi="Times New Roman" w:cs="Times New Roman"/>
          <w:b/>
          <w:bCs/>
          <w:i/>
          <w:iCs/>
          <w:sz w:val="24"/>
          <w:szCs w:val="24"/>
          <w:lang w:val="en-GB"/>
        </w:rPr>
        <w:t xml:space="preserve">Source: </w:t>
      </w:r>
      <w:r w:rsidRPr="00E35052">
        <w:rPr>
          <w:rFonts w:ascii="Times New Roman" w:hAnsi="Times New Roman" w:cs="Times New Roman"/>
          <w:sz w:val="24"/>
          <w:szCs w:val="24"/>
          <w:lang w:val="en-GB"/>
        </w:rPr>
        <w:t>APF Headquarters, Kathmandu</w:t>
      </w:r>
    </w:p>
    <w:p w14:paraId="674343A3" w14:textId="77777777" w:rsidR="003B365E" w:rsidRPr="00E35052" w:rsidRDefault="003B365E" w:rsidP="00AA3F7B">
      <w:pPr>
        <w:pStyle w:val="Heading4"/>
        <w:spacing w:before="0" w:line="240" w:lineRule="auto"/>
        <w:rPr>
          <w:rFonts w:ascii="Preeti" w:hAnsi="Preeti"/>
          <w:i w:val="0"/>
          <w:iCs w:val="0"/>
          <w:color w:val="auto"/>
          <w:sz w:val="28"/>
          <w:szCs w:val="28"/>
          <w:lang w:val="en-GB"/>
        </w:rPr>
      </w:pPr>
    </w:p>
    <w:p w14:paraId="1A86B5A9" w14:textId="33831D70" w:rsidR="003E0FF6" w:rsidRPr="00E35052" w:rsidRDefault="00AB0611" w:rsidP="003E0FF6">
      <w:pPr>
        <w:pStyle w:val="Heading4"/>
        <w:rPr>
          <w:rFonts w:ascii="Times New Roman" w:hAnsi="Times New Roman" w:cs="Times New Roman"/>
          <w:i w:val="0"/>
          <w:iCs w:val="0"/>
          <w:color w:val="auto"/>
          <w:sz w:val="26"/>
          <w:szCs w:val="26"/>
          <w:lang w:val="en-GB"/>
        </w:rPr>
      </w:pPr>
      <w:r>
        <w:rPr>
          <w:rFonts w:ascii="Times New Roman" w:hAnsi="Times New Roman" w:cs="Times New Roman"/>
          <w:i w:val="0"/>
          <w:iCs w:val="0"/>
          <w:color w:val="auto"/>
          <w:sz w:val="26"/>
          <w:szCs w:val="26"/>
          <w:lang w:val="en-GB"/>
        </w:rPr>
        <w:t>5</w:t>
      </w:r>
      <w:r w:rsidR="003E0FF6" w:rsidRPr="00E35052">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3E0FF6" w:rsidRPr="00E35052">
        <w:rPr>
          <w:rFonts w:ascii="Times New Roman" w:hAnsi="Times New Roman" w:cs="Times New Roman"/>
          <w:i w:val="0"/>
          <w:iCs w:val="0"/>
          <w:color w:val="auto"/>
          <w:sz w:val="26"/>
          <w:szCs w:val="26"/>
          <w:lang w:val="en-GB"/>
        </w:rPr>
        <w:t>.3.4. Medical treatment</w:t>
      </w:r>
    </w:p>
    <w:p w14:paraId="3CF3C805" w14:textId="77777777" w:rsidR="003E0FF6" w:rsidRPr="00E35052" w:rsidRDefault="003E0FF6" w:rsidP="003E0FF6">
      <w:pPr>
        <w:rPr>
          <w:rFonts w:ascii="Times New Roman" w:hAnsi="Times New Roman" w:cs="Times New Roman"/>
          <w:sz w:val="24"/>
          <w:szCs w:val="24"/>
          <w:lang w:val="en-GB"/>
        </w:rPr>
      </w:pPr>
    </w:p>
    <w:p w14:paraId="6F4D476C" w14:textId="5CB34682" w:rsidR="003E0FF6" w:rsidRPr="00E35052" w:rsidRDefault="003E0FF6" w:rsidP="003E0FF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APF Hospital located in Kathmandu provided 24-hour emergency service for those injured in the earthquake. Similarly, AFP also organized various ilaka mobile health centres and provided medical treatment for the injured. The details of the medical treat</w:t>
      </w:r>
      <w:r w:rsidR="007249AF">
        <w:rPr>
          <w:rFonts w:ascii="Times New Roman" w:hAnsi="Times New Roman" w:cs="Times New Roman"/>
          <w:sz w:val="24"/>
          <w:szCs w:val="24"/>
          <w:lang w:val="en-GB"/>
        </w:rPr>
        <w:t>ment by AFP are given in Table 5</w:t>
      </w:r>
      <w:r w:rsidRPr="00E35052">
        <w:rPr>
          <w:rFonts w:ascii="Times New Roman" w:hAnsi="Times New Roman" w:cs="Times New Roman"/>
          <w:sz w:val="24"/>
          <w:szCs w:val="24"/>
          <w:lang w:val="en-GB"/>
        </w:rPr>
        <w:t>.3.</w:t>
      </w:r>
    </w:p>
    <w:bookmarkEnd w:id="348"/>
    <w:bookmarkEnd w:id="349"/>
    <w:bookmarkEnd w:id="350"/>
    <w:p w14:paraId="02B9F1C0" w14:textId="77777777" w:rsidR="003E0FF6" w:rsidRPr="00E35052" w:rsidRDefault="003E0FF6">
      <w:pPr>
        <w:rPr>
          <w:rFonts w:ascii="Preeti" w:eastAsiaTheme="majorEastAsia" w:hAnsi="Preeti" w:cstheme="majorBidi"/>
          <w:b/>
          <w:bCs/>
          <w:sz w:val="28"/>
          <w:szCs w:val="28"/>
          <w:lang w:val="en-GB" w:eastAsia="en-US"/>
        </w:rPr>
      </w:pPr>
      <w:r w:rsidRPr="00E35052">
        <w:rPr>
          <w:rFonts w:ascii="Preeti" w:hAnsi="Preeti"/>
          <w:b/>
          <w:bCs/>
          <w:sz w:val="28"/>
          <w:szCs w:val="28"/>
          <w:lang w:val="en-GB"/>
        </w:rPr>
        <w:br w:type="page"/>
      </w:r>
    </w:p>
    <w:p w14:paraId="327BFB70" w14:textId="32974B89" w:rsidR="00AA3F7B" w:rsidRPr="00E35052" w:rsidRDefault="003E0FF6" w:rsidP="00AA3F7B">
      <w:pPr>
        <w:pStyle w:val="Heading5"/>
        <w:spacing w:before="0" w:line="240" w:lineRule="auto"/>
        <w:jc w:val="center"/>
        <w:rPr>
          <w:rFonts w:ascii="Preeti" w:hAnsi="Preeti"/>
          <w:b/>
          <w:bCs/>
          <w:color w:val="auto"/>
          <w:sz w:val="28"/>
          <w:szCs w:val="28"/>
          <w:lang w:val="en-GB"/>
        </w:rPr>
      </w:pPr>
      <w:bookmarkStart w:id="351" w:name="_Toc487548308"/>
      <w:r w:rsidRPr="00E35052">
        <w:rPr>
          <w:rFonts w:ascii="Times New Roman" w:hAnsi="Times New Roman" w:cs="Times New Roman"/>
          <w:b/>
          <w:bCs/>
          <w:color w:val="auto"/>
          <w:sz w:val="24"/>
          <w:szCs w:val="24"/>
          <w:lang w:val="en-GB"/>
        </w:rPr>
        <w:t>T</w:t>
      </w:r>
      <w:r w:rsidR="007249AF">
        <w:rPr>
          <w:rFonts w:ascii="Times New Roman" w:hAnsi="Times New Roman" w:cs="Times New Roman"/>
          <w:b/>
          <w:bCs/>
          <w:color w:val="auto"/>
          <w:sz w:val="24"/>
          <w:szCs w:val="24"/>
          <w:lang w:val="en-GB"/>
        </w:rPr>
        <w:t>able 5</w:t>
      </w:r>
      <w:r w:rsidRPr="00E35052">
        <w:rPr>
          <w:rFonts w:ascii="Times New Roman" w:hAnsi="Times New Roman" w:cs="Times New Roman"/>
          <w:b/>
          <w:bCs/>
          <w:color w:val="auto"/>
          <w:sz w:val="24"/>
          <w:szCs w:val="24"/>
          <w:lang w:val="en-GB"/>
        </w:rPr>
        <w:t xml:space="preserve">.3: </w:t>
      </w:r>
      <w:r w:rsidR="00033D96" w:rsidRPr="00E35052">
        <w:rPr>
          <w:rFonts w:ascii="Times New Roman" w:hAnsi="Times New Roman" w:cs="Times New Roman"/>
          <w:b/>
          <w:bCs/>
          <w:color w:val="auto"/>
          <w:sz w:val="24"/>
          <w:szCs w:val="24"/>
          <w:lang w:val="en-GB"/>
        </w:rPr>
        <w:t>Number of people received t</w:t>
      </w:r>
      <w:r w:rsidRPr="00E35052">
        <w:rPr>
          <w:rFonts w:ascii="Times New Roman" w:hAnsi="Times New Roman" w:cs="Times New Roman"/>
          <w:b/>
          <w:bCs/>
          <w:color w:val="auto"/>
          <w:sz w:val="24"/>
          <w:szCs w:val="24"/>
          <w:lang w:val="en-GB"/>
        </w:rPr>
        <w:t>reatment by APF hospital</w:t>
      </w:r>
      <w:bookmarkEnd w:id="351"/>
      <w:r w:rsidRPr="00E35052">
        <w:rPr>
          <w:rFonts w:ascii="Times New Roman" w:hAnsi="Times New Roman" w:cs="Times New Roman"/>
          <w:b/>
          <w:bCs/>
          <w:color w:val="auto"/>
          <w:sz w:val="24"/>
          <w:szCs w:val="24"/>
          <w:lang w:val="en-GB"/>
        </w:rPr>
        <w:t xml:space="preserve"> </w:t>
      </w:r>
    </w:p>
    <w:p w14:paraId="5969C35E" w14:textId="77777777" w:rsidR="00AA3F7B" w:rsidRPr="00E35052" w:rsidRDefault="00AA3F7B" w:rsidP="00AA3F7B">
      <w:pPr>
        <w:spacing w:after="0" w:line="240" w:lineRule="auto"/>
        <w:jc w:val="center"/>
        <w:rPr>
          <w:rFonts w:ascii="Preeti" w:hAnsi="Preeti" w:cs="Kalimati"/>
          <w:b/>
          <w:bCs/>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3920"/>
        <w:gridCol w:w="1447"/>
        <w:gridCol w:w="1720"/>
        <w:gridCol w:w="1367"/>
      </w:tblGrid>
      <w:tr w:rsidR="00AA3F7B" w:rsidRPr="00E35052" w14:paraId="44D98D84" w14:textId="77777777" w:rsidTr="003E0FF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top w:val="none" w:sz="0" w:space="0" w:color="auto"/>
              <w:left w:val="none" w:sz="0" w:space="0" w:color="auto"/>
              <w:bottom w:val="none" w:sz="0" w:space="0" w:color="auto"/>
              <w:right w:val="none" w:sz="0" w:space="0" w:color="auto"/>
            </w:tcBorders>
            <w:vAlign w:val="center"/>
          </w:tcPr>
          <w:p w14:paraId="4978C929" w14:textId="77777777" w:rsidR="00AA3F7B" w:rsidRPr="00E35052" w:rsidRDefault="003E0FF6" w:rsidP="003E0FF6">
            <w:pPr>
              <w:jc w:val="center"/>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S. N.</w:t>
            </w:r>
          </w:p>
        </w:tc>
        <w:tc>
          <w:tcPr>
            <w:tcW w:w="2096" w:type="pct"/>
            <w:tcBorders>
              <w:top w:val="none" w:sz="0" w:space="0" w:color="auto"/>
              <w:left w:val="none" w:sz="0" w:space="0" w:color="auto"/>
              <w:bottom w:val="none" w:sz="0" w:space="0" w:color="auto"/>
              <w:right w:val="none" w:sz="0" w:space="0" w:color="auto"/>
            </w:tcBorders>
            <w:vAlign w:val="center"/>
          </w:tcPr>
          <w:p w14:paraId="39CA05D5" w14:textId="77777777" w:rsidR="00AA3F7B" w:rsidRPr="00E35052" w:rsidRDefault="003E0FF6" w:rsidP="003E0FF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Particular</w:t>
            </w:r>
          </w:p>
        </w:tc>
        <w:tc>
          <w:tcPr>
            <w:tcW w:w="774" w:type="pct"/>
            <w:tcBorders>
              <w:top w:val="none" w:sz="0" w:space="0" w:color="auto"/>
              <w:left w:val="none" w:sz="0" w:space="0" w:color="auto"/>
              <w:bottom w:val="none" w:sz="0" w:space="0" w:color="auto"/>
              <w:right w:val="none" w:sz="0" w:space="0" w:color="auto"/>
            </w:tcBorders>
            <w:vAlign w:val="center"/>
          </w:tcPr>
          <w:p w14:paraId="164E915A" w14:textId="77777777" w:rsidR="00AA3F7B" w:rsidRPr="00E35052" w:rsidRDefault="003E0FF6" w:rsidP="003E0FF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General  victims</w:t>
            </w:r>
          </w:p>
        </w:tc>
        <w:tc>
          <w:tcPr>
            <w:tcW w:w="920" w:type="pct"/>
            <w:tcBorders>
              <w:top w:val="none" w:sz="0" w:space="0" w:color="auto"/>
              <w:left w:val="none" w:sz="0" w:space="0" w:color="auto"/>
              <w:bottom w:val="none" w:sz="0" w:space="0" w:color="auto"/>
              <w:right w:val="none" w:sz="0" w:space="0" w:color="auto"/>
            </w:tcBorders>
            <w:vAlign w:val="center"/>
          </w:tcPr>
          <w:p w14:paraId="5F2ADC6C" w14:textId="77777777" w:rsidR="00AA3F7B" w:rsidRPr="00E35052" w:rsidRDefault="003E0FF6" w:rsidP="003E0FF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APF officials</w:t>
            </w:r>
          </w:p>
        </w:tc>
        <w:tc>
          <w:tcPr>
            <w:tcW w:w="731" w:type="pct"/>
            <w:tcBorders>
              <w:top w:val="none" w:sz="0" w:space="0" w:color="auto"/>
              <w:left w:val="none" w:sz="0" w:space="0" w:color="auto"/>
              <w:bottom w:val="none" w:sz="0" w:space="0" w:color="auto"/>
              <w:right w:val="none" w:sz="0" w:space="0" w:color="auto"/>
            </w:tcBorders>
            <w:vAlign w:val="center"/>
          </w:tcPr>
          <w:p w14:paraId="0A56F3F4" w14:textId="77777777" w:rsidR="00AA3F7B" w:rsidRPr="00E35052" w:rsidRDefault="003E0FF6" w:rsidP="003E0FF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Total</w:t>
            </w:r>
          </w:p>
        </w:tc>
      </w:tr>
      <w:tr w:rsidR="00AA3F7B" w:rsidRPr="00E35052" w14:paraId="37480345" w14:textId="77777777" w:rsidTr="00967E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6916CB6E" w14:textId="77777777" w:rsidR="00AA3F7B" w:rsidRPr="00E35052" w:rsidRDefault="003E0FF6" w:rsidP="003E0FF6">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w:t>
            </w:r>
          </w:p>
        </w:tc>
        <w:tc>
          <w:tcPr>
            <w:tcW w:w="2096" w:type="pct"/>
            <w:tcBorders>
              <w:left w:val="none" w:sz="0" w:space="0" w:color="auto"/>
              <w:right w:val="none" w:sz="0" w:space="0" w:color="auto"/>
            </w:tcBorders>
          </w:tcPr>
          <w:p w14:paraId="2A8729EE" w14:textId="77777777" w:rsidR="00AA3F7B" w:rsidRPr="00E35052" w:rsidRDefault="003E0FF6" w:rsidP="002C49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Injured</w:t>
            </w:r>
            <w:r w:rsidR="00AA3F7B" w:rsidRPr="00E35052">
              <w:rPr>
                <w:rFonts w:ascii="Times New Roman" w:hAnsi="Times New Roman" w:cs="Times New Roman"/>
                <w:sz w:val="24"/>
                <w:szCs w:val="24"/>
                <w:lang w:val="en-GB"/>
              </w:rPr>
              <w:t xml:space="preserve"> </w:t>
            </w:r>
            <w:r w:rsidR="00033D96" w:rsidRPr="00E35052">
              <w:rPr>
                <w:rFonts w:ascii="Times New Roman" w:hAnsi="Times New Roman" w:cs="Times New Roman"/>
                <w:sz w:val="24"/>
                <w:szCs w:val="24"/>
                <w:lang w:val="en-GB"/>
              </w:rPr>
              <w:t>came for treatment</w:t>
            </w:r>
          </w:p>
        </w:tc>
        <w:tc>
          <w:tcPr>
            <w:tcW w:w="774" w:type="pct"/>
            <w:tcBorders>
              <w:left w:val="none" w:sz="0" w:space="0" w:color="auto"/>
              <w:right w:val="none" w:sz="0" w:space="0" w:color="auto"/>
            </w:tcBorders>
          </w:tcPr>
          <w:p w14:paraId="1E6069AD" w14:textId="77777777" w:rsidR="00AA3F7B" w:rsidRPr="00E35052" w:rsidRDefault="003E0FF6" w:rsidP="002C49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498</w:t>
            </w:r>
          </w:p>
        </w:tc>
        <w:tc>
          <w:tcPr>
            <w:tcW w:w="920" w:type="pct"/>
            <w:tcBorders>
              <w:left w:val="none" w:sz="0" w:space="0" w:color="auto"/>
              <w:right w:val="none" w:sz="0" w:space="0" w:color="auto"/>
            </w:tcBorders>
          </w:tcPr>
          <w:p w14:paraId="73C2DFFF" w14:textId="77777777" w:rsidR="00AA3F7B" w:rsidRPr="00E35052" w:rsidRDefault="003E0FF6" w:rsidP="002C49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53</w:t>
            </w:r>
          </w:p>
        </w:tc>
        <w:tc>
          <w:tcPr>
            <w:tcW w:w="731" w:type="pct"/>
            <w:tcBorders>
              <w:left w:val="none" w:sz="0" w:space="0" w:color="auto"/>
            </w:tcBorders>
          </w:tcPr>
          <w:p w14:paraId="161824C9" w14:textId="77777777" w:rsidR="00AA3F7B" w:rsidRPr="00E35052" w:rsidRDefault="003E0FF6" w:rsidP="002C49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551</w:t>
            </w:r>
          </w:p>
        </w:tc>
      </w:tr>
      <w:tr w:rsidR="00AA3F7B" w:rsidRPr="00E35052" w14:paraId="103DD5D5" w14:textId="77777777" w:rsidTr="00967E9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60B23625" w14:textId="77777777" w:rsidR="00AA3F7B" w:rsidRPr="00E35052" w:rsidRDefault="003E0FF6" w:rsidP="003E0FF6">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w:t>
            </w:r>
          </w:p>
        </w:tc>
        <w:tc>
          <w:tcPr>
            <w:tcW w:w="2096" w:type="pct"/>
            <w:tcBorders>
              <w:left w:val="none" w:sz="0" w:space="0" w:color="auto"/>
              <w:right w:val="none" w:sz="0" w:space="0" w:color="auto"/>
            </w:tcBorders>
          </w:tcPr>
          <w:p w14:paraId="2FD41F9B" w14:textId="77777777" w:rsidR="00AA3F7B" w:rsidRPr="00E35052" w:rsidRDefault="003E0FF6" w:rsidP="002C490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Discharged</w:t>
            </w:r>
            <w:r w:rsidR="00AA3F7B" w:rsidRPr="00E35052">
              <w:rPr>
                <w:rFonts w:ascii="Times New Roman" w:hAnsi="Times New Roman" w:cs="Times New Roman"/>
                <w:sz w:val="24"/>
                <w:szCs w:val="24"/>
                <w:lang w:val="en-GB"/>
              </w:rPr>
              <w:t xml:space="preserve"> </w:t>
            </w:r>
          </w:p>
        </w:tc>
        <w:tc>
          <w:tcPr>
            <w:tcW w:w="774" w:type="pct"/>
            <w:tcBorders>
              <w:left w:val="none" w:sz="0" w:space="0" w:color="auto"/>
              <w:right w:val="none" w:sz="0" w:space="0" w:color="auto"/>
            </w:tcBorders>
          </w:tcPr>
          <w:p w14:paraId="77CD41F1" w14:textId="77777777" w:rsidR="00AA3F7B" w:rsidRPr="00E35052" w:rsidRDefault="003E0FF6" w:rsidP="002C4900">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489</w:t>
            </w:r>
          </w:p>
        </w:tc>
        <w:tc>
          <w:tcPr>
            <w:tcW w:w="920" w:type="pct"/>
            <w:tcBorders>
              <w:left w:val="none" w:sz="0" w:space="0" w:color="auto"/>
              <w:right w:val="none" w:sz="0" w:space="0" w:color="auto"/>
            </w:tcBorders>
          </w:tcPr>
          <w:p w14:paraId="1867A314" w14:textId="77777777" w:rsidR="00AA3F7B" w:rsidRPr="00E35052" w:rsidRDefault="003E0FF6" w:rsidP="002C4900">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53</w:t>
            </w:r>
          </w:p>
        </w:tc>
        <w:tc>
          <w:tcPr>
            <w:tcW w:w="731" w:type="pct"/>
            <w:tcBorders>
              <w:left w:val="none" w:sz="0" w:space="0" w:color="auto"/>
            </w:tcBorders>
          </w:tcPr>
          <w:p w14:paraId="5AE7F8BA" w14:textId="77777777" w:rsidR="00AA3F7B" w:rsidRPr="00E35052" w:rsidRDefault="003E0FF6" w:rsidP="002C4900">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542</w:t>
            </w:r>
          </w:p>
        </w:tc>
      </w:tr>
      <w:tr w:rsidR="00AA3F7B" w:rsidRPr="00E35052" w14:paraId="3F9D7E81" w14:textId="77777777" w:rsidTr="00967E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2F411330" w14:textId="77777777" w:rsidR="00AA3F7B" w:rsidRPr="00E35052" w:rsidRDefault="003E0FF6" w:rsidP="003E0FF6">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3.</w:t>
            </w:r>
          </w:p>
        </w:tc>
        <w:tc>
          <w:tcPr>
            <w:tcW w:w="2096" w:type="pct"/>
            <w:tcBorders>
              <w:left w:val="none" w:sz="0" w:space="0" w:color="auto"/>
              <w:right w:val="none" w:sz="0" w:space="0" w:color="auto"/>
            </w:tcBorders>
          </w:tcPr>
          <w:p w14:paraId="6E89E4DD" w14:textId="77777777" w:rsidR="00AA3F7B" w:rsidRPr="00E35052" w:rsidRDefault="003E0FF6" w:rsidP="002C49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Referred</w:t>
            </w:r>
            <w:r w:rsidR="00AA3F7B" w:rsidRPr="00E35052">
              <w:rPr>
                <w:rFonts w:ascii="Times New Roman" w:hAnsi="Times New Roman" w:cs="Times New Roman"/>
                <w:sz w:val="24"/>
                <w:szCs w:val="24"/>
                <w:lang w:val="en-GB"/>
              </w:rPr>
              <w:t xml:space="preserve"> </w:t>
            </w:r>
          </w:p>
        </w:tc>
        <w:tc>
          <w:tcPr>
            <w:tcW w:w="774" w:type="pct"/>
            <w:tcBorders>
              <w:left w:val="none" w:sz="0" w:space="0" w:color="auto"/>
              <w:right w:val="none" w:sz="0" w:space="0" w:color="auto"/>
            </w:tcBorders>
          </w:tcPr>
          <w:p w14:paraId="3B1DD69D" w14:textId="77777777" w:rsidR="00AA3F7B" w:rsidRPr="00E35052" w:rsidRDefault="00033D96" w:rsidP="002C49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w:t>
            </w:r>
          </w:p>
        </w:tc>
        <w:tc>
          <w:tcPr>
            <w:tcW w:w="920" w:type="pct"/>
            <w:tcBorders>
              <w:left w:val="none" w:sz="0" w:space="0" w:color="auto"/>
              <w:right w:val="none" w:sz="0" w:space="0" w:color="auto"/>
            </w:tcBorders>
          </w:tcPr>
          <w:p w14:paraId="02BF2745" w14:textId="77777777" w:rsidR="00AA3F7B" w:rsidRPr="00E35052" w:rsidRDefault="00033D96" w:rsidP="002C49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w:t>
            </w:r>
          </w:p>
        </w:tc>
        <w:tc>
          <w:tcPr>
            <w:tcW w:w="731" w:type="pct"/>
            <w:tcBorders>
              <w:left w:val="none" w:sz="0" w:space="0" w:color="auto"/>
            </w:tcBorders>
          </w:tcPr>
          <w:p w14:paraId="7A523A8F" w14:textId="77777777" w:rsidR="00AA3F7B" w:rsidRPr="00E35052" w:rsidRDefault="00033D96" w:rsidP="002C49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2</w:t>
            </w:r>
          </w:p>
        </w:tc>
      </w:tr>
      <w:tr w:rsidR="00AA3F7B" w:rsidRPr="00E35052" w14:paraId="2FB75ED3" w14:textId="77777777" w:rsidTr="00967E9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180B03B1" w14:textId="77777777" w:rsidR="00AA3F7B" w:rsidRPr="00E35052" w:rsidRDefault="003E0FF6" w:rsidP="003E0FF6">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4.</w:t>
            </w:r>
          </w:p>
        </w:tc>
        <w:tc>
          <w:tcPr>
            <w:tcW w:w="2096" w:type="pct"/>
            <w:tcBorders>
              <w:left w:val="none" w:sz="0" w:space="0" w:color="auto"/>
              <w:right w:val="none" w:sz="0" w:space="0" w:color="auto"/>
            </w:tcBorders>
          </w:tcPr>
          <w:p w14:paraId="79995532" w14:textId="77777777" w:rsidR="00AA3F7B" w:rsidRPr="00E35052" w:rsidRDefault="003E0FF6" w:rsidP="002C490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Death</w:t>
            </w:r>
            <w:r w:rsidR="00AA3F7B" w:rsidRPr="00E35052">
              <w:rPr>
                <w:rFonts w:ascii="Times New Roman" w:hAnsi="Times New Roman" w:cs="Times New Roman"/>
                <w:sz w:val="24"/>
                <w:szCs w:val="24"/>
                <w:lang w:val="en-GB"/>
              </w:rPr>
              <w:t xml:space="preserve"> </w:t>
            </w:r>
          </w:p>
        </w:tc>
        <w:tc>
          <w:tcPr>
            <w:tcW w:w="774" w:type="pct"/>
            <w:tcBorders>
              <w:left w:val="none" w:sz="0" w:space="0" w:color="auto"/>
              <w:right w:val="none" w:sz="0" w:space="0" w:color="auto"/>
            </w:tcBorders>
          </w:tcPr>
          <w:p w14:paraId="0A664C57" w14:textId="77777777" w:rsidR="00AA3F7B" w:rsidRPr="00E35052" w:rsidRDefault="00033D96" w:rsidP="002C4900">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w:t>
            </w:r>
          </w:p>
        </w:tc>
        <w:tc>
          <w:tcPr>
            <w:tcW w:w="920" w:type="pct"/>
            <w:tcBorders>
              <w:left w:val="none" w:sz="0" w:space="0" w:color="auto"/>
              <w:right w:val="none" w:sz="0" w:space="0" w:color="auto"/>
            </w:tcBorders>
          </w:tcPr>
          <w:p w14:paraId="118B4BBF" w14:textId="77777777" w:rsidR="00AA3F7B" w:rsidRPr="00E35052" w:rsidRDefault="00033D96" w:rsidP="002C4900">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0</w:t>
            </w:r>
          </w:p>
        </w:tc>
        <w:tc>
          <w:tcPr>
            <w:tcW w:w="731" w:type="pct"/>
            <w:tcBorders>
              <w:left w:val="none" w:sz="0" w:space="0" w:color="auto"/>
            </w:tcBorders>
          </w:tcPr>
          <w:p w14:paraId="27E5A353" w14:textId="77777777" w:rsidR="00AA3F7B" w:rsidRPr="00E35052" w:rsidRDefault="00033D96" w:rsidP="002C4900">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7</w:t>
            </w:r>
          </w:p>
        </w:tc>
      </w:tr>
    </w:tbl>
    <w:p w14:paraId="28BD9CEB" w14:textId="77777777" w:rsidR="00033D96" w:rsidRPr="00E35052" w:rsidRDefault="00033D96" w:rsidP="00033D96">
      <w:pPr>
        <w:spacing w:after="0" w:line="240" w:lineRule="auto"/>
        <w:jc w:val="both"/>
        <w:rPr>
          <w:rFonts w:ascii="Preeti" w:hAnsi="Preeti" w:cs="Utsaah"/>
          <w:sz w:val="28"/>
          <w:szCs w:val="28"/>
          <w:lang w:val="en-GB"/>
        </w:rPr>
      </w:pPr>
      <w:r w:rsidRPr="00E35052">
        <w:rPr>
          <w:rFonts w:ascii="Times New Roman" w:hAnsi="Times New Roman" w:cs="Times New Roman"/>
          <w:b/>
          <w:bCs/>
          <w:i/>
          <w:iCs/>
          <w:sz w:val="24"/>
          <w:szCs w:val="24"/>
          <w:lang w:val="en-GB"/>
        </w:rPr>
        <w:t xml:space="preserve">Source: </w:t>
      </w:r>
      <w:r w:rsidRPr="00E35052">
        <w:rPr>
          <w:rFonts w:ascii="Times New Roman" w:hAnsi="Times New Roman" w:cs="Times New Roman"/>
          <w:sz w:val="24"/>
          <w:szCs w:val="24"/>
          <w:lang w:val="en-GB"/>
        </w:rPr>
        <w:t>APF Headquarters, Kathmandu</w:t>
      </w:r>
    </w:p>
    <w:p w14:paraId="0D39BC2A" w14:textId="77777777" w:rsidR="00AA3F7B" w:rsidRPr="00E35052" w:rsidRDefault="00AA3F7B" w:rsidP="00AA3F7B">
      <w:pPr>
        <w:spacing w:after="0" w:line="240" w:lineRule="auto"/>
        <w:jc w:val="both"/>
        <w:rPr>
          <w:rFonts w:ascii="Preeti" w:hAnsi="Preeti" w:cs="Utsaah"/>
          <w:sz w:val="28"/>
          <w:szCs w:val="28"/>
          <w:lang w:val="en-GB"/>
        </w:rPr>
      </w:pPr>
    </w:p>
    <w:p w14:paraId="7AF45419" w14:textId="77777777" w:rsidR="00AA3F7B" w:rsidRPr="00E35052" w:rsidRDefault="00AA3F7B" w:rsidP="00AA3F7B">
      <w:pPr>
        <w:spacing w:after="0" w:line="240" w:lineRule="auto"/>
        <w:jc w:val="center"/>
        <w:rPr>
          <w:rFonts w:ascii="Preeti" w:hAnsi="Preeti" w:cs="Utsaah"/>
          <w:sz w:val="28"/>
          <w:szCs w:val="28"/>
          <w:lang w:val="en-GB"/>
        </w:rPr>
      </w:pPr>
      <w:r w:rsidRPr="00E35052">
        <w:rPr>
          <w:rFonts w:ascii="Preeti" w:hAnsi="Preeti" w:cs="Utsaah"/>
          <w:noProof/>
          <w:sz w:val="28"/>
          <w:szCs w:val="28"/>
          <w:lang w:val="en-GB" w:eastAsia="en-GB" w:bidi="ar-SA"/>
        </w:rPr>
        <w:drawing>
          <wp:inline distT="0" distB="0" distL="0" distR="0" wp14:anchorId="6F0716D1" wp14:editId="7E034FFA">
            <wp:extent cx="5065755" cy="3377170"/>
            <wp:effectExtent l="19050" t="0" r="1545" b="0"/>
            <wp:docPr id="168" name="Picture 18" descr="E:\UNDP Gorkha Study\APF\Earthquake Photos\Rahat\3  Treatment of injured at Nepal APF Hospi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UNDP Gorkha Study\APF\Earthquake Photos\Rahat\3  Treatment of injured at Nepal APF Hospital.JPG"/>
                    <pic:cNvPicPr>
                      <a:picLocks noChangeAspect="1" noChangeArrowheads="1"/>
                    </pic:cNvPicPr>
                  </pic:nvPicPr>
                  <pic:blipFill>
                    <a:blip r:embed="rId148" cstate="print"/>
                    <a:srcRect/>
                    <a:stretch>
                      <a:fillRect/>
                    </a:stretch>
                  </pic:blipFill>
                  <pic:spPr bwMode="auto">
                    <a:xfrm>
                      <a:off x="0" y="0"/>
                      <a:ext cx="5068390" cy="3378927"/>
                    </a:xfrm>
                    <a:prstGeom prst="rect">
                      <a:avLst/>
                    </a:prstGeom>
                    <a:noFill/>
                    <a:ln w="9525">
                      <a:noFill/>
                      <a:miter lim="800000"/>
                      <a:headEnd/>
                      <a:tailEnd/>
                    </a:ln>
                  </pic:spPr>
                </pic:pic>
              </a:graphicData>
            </a:graphic>
          </wp:inline>
        </w:drawing>
      </w:r>
    </w:p>
    <w:p w14:paraId="0A4B2FCE" w14:textId="48694E26" w:rsidR="00212E67" w:rsidRPr="00E35052" w:rsidRDefault="007249AF" w:rsidP="00212E67">
      <w:pPr>
        <w:pStyle w:val="Heading6"/>
        <w:spacing w:before="0" w:line="240" w:lineRule="auto"/>
        <w:jc w:val="center"/>
        <w:rPr>
          <w:rFonts w:ascii="Preeti" w:hAnsi="Preeti"/>
          <w:b/>
          <w:bCs/>
          <w:i w:val="0"/>
          <w:iCs w:val="0"/>
          <w:color w:val="auto"/>
          <w:sz w:val="28"/>
          <w:szCs w:val="28"/>
          <w:lang w:val="en-GB"/>
        </w:rPr>
      </w:pPr>
      <w:bookmarkStart w:id="352" w:name="_Toc473184518"/>
      <w:r>
        <w:rPr>
          <w:rFonts w:ascii="Times New Roman" w:hAnsi="Times New Roman" w:cs="Times New Roman"/>
          <w:b/>
          <w:bCs/>
          <w:i w:val="0"/>
          <w:iCs w:val="0"/>
          <w:color w:val="auto"/>
          <w:sz w:val="24"/>
          <w:szCs w:val="24"/>
          <w:lang w:val="en-GB"/>
        </w:rPr>
        <w:t>Figure 5</w:t>
      </w:r>
      <w:r w:rsidR="00212E67" w:rsidRPr="00E35052">
        <w:rPr>
          <w:rFonts w:ascii="Times New Roman" w:hAnsi="Times New Roman" w:cs="Times New Roman"/>
          <w:b/>
          <w:bCs/>
          <w:i w:val="0"/>
          <w:iCs w:val="0"/>
          <w:color w:val="auto"/>
          <w:sz w:val="24"/>
          <w:szCs w:val="24"/>
          <w:lang w:val="en-GB"/>
        </w:rPr>
        <w:t>.14: Performing treatment to the injured people at APF hospital by Armed Police Force (Courtesy: Armed Police Force)</w:t>
      </w:r>
      <w:bookmarkEnd w:id="352"/>
    </w:p>
    <w:p w14:paraId="0175BAE5" w14:textId="77777777" w:rsidR="00AA3F7B" w:rsidRPr="00E35052" w:rsidRDefault="00AA3F7B" w:rsidP="00AA3F7B">
      <w:pPr>
        <w:spacing w:after="0" w:line="240" w:lineRule="auto"/>
        <w:jc w:val="both"/>
        <w:rPr>
          <w:rFonts w:ascii="Preeti" w:hAnsi="Preeti" w:cs="Utsaah"/>
          <w:sz w:val="28"/>
          <w:szCs w:val="28"/>
          <w:lang w:val="en-GB"/>
        </w:rPr>
      </w:pPr>
    </w:p>
    <w:p w14:paraId="1C8F9A7E" w14:textId="7D46C2EB" w:rsidR="00033D96" w:rsidRPr="00E35052" w:rsidRDefault="00033D96" w:rsidP="00033D96">
      <w:pPr>
        <w:rPr>
          <w:rFonts w:ascii="Times New Roman" w:hAnsi="Times New Roman" w:cs="Times New Roman"/>
          <w:sz w:val="24"/>
          <w:szCs w:val="24"/>
          <w:lang w:val="en-GB"/>
        </w:rPr>
      </w:pPr>
      <w:r w:rsidRPr="00E35052">
        <w:rPr>
          <w:rFonts w:ascii="Times New Roman" w:hAnsi="Times New Roman" w:cs="Times New Roman"/>
          <w:sz w:val="24"/>
          <w:szCs w:val="24"/>
          <w:lang w:val="en-GB"/>
        </w:rPr>
        <w:t>The APF Hospital treated a total of 551 persons. Among them, 542 were discharged home after successful treatment, 2 were referred to other hea</w:t>
      </w:r>
      <w:r w:rsidR="007249AF">
        <w:rPr>
          <w:rFonts w:ascii="Times New Roman" w:hAnsi="Times New Roman" w:cs="Times New Roman"/>
          <w:sz w:val="24"/>
          <w:szCs w:val="24"/>
          <w:lang w:val="en-GB"/>
        </w:rPr>
        <w:t>lth centres, and 7 died (Table 5</w:t>
      </w:r>
      <w:r w:rsidRPr="00E35052">
        <w:rPr>
          <w:rFonts w:ascii="Times New Roman" w:hAnsi="Times New Roman" w:cs="Times New Roman"/>
          <w:sz w:val="24"/>
          <w:szCs w:val="24"/>
          <w:lang w:val="en-GB"/>
        </w:rPr>
        <w:t>.3).</w:t>
      </w:r>
    </w:p>
    <w:p w14:paraId="4C268933" w14:textId="5B99393A" w:rsidR="00033D96" w:rsidRPr="00E35052" w:rsidRDefault="00AB0611" w:rsidP="00033D96">
      <w:pPr>
        <w:pStyle w:val="Heading4"/>
        <w:rPr>
          <w:rFonts w:ascii="Times New Roman" w:hAnsi="Times New Roman" w:cs="Times New Roman"/>
          <w:i w:val="0"/>
          <w:iCs w:val="0"/>
          <w:color w:val="auto"/>
          <w:sz w:val="26"/>
          <w:szCs w:val="26"/>
          <w:lang w:val="en-GB"/>
        </w:rPr>
      </w:pPr>
      <w:bookmarkStart w:id="353" w:name="_Toc449188303"/>
      <w:bookmarkStart w:id="354" w:name="_Toc449188429"/>
      <w:bookmarkStart w:id="355" w:name="_Toc451428351"/>
      <w:r>
        <w:rPr>
          <w:rFonts w:ascii="Times New Roman" w:hAnsi="Times New Roman" w:cs="Times New Roman"/>
          <w:i w:val="0"/>
          <w:iCs w:val="0"/>
          <w:color w:val="auto"/>
          <w:sz w:val="26"/>
          <w:szCs w:val="26"/>
          <w:lang w:val="en-GB"/>
        </w:rPr>
        <w:t>5</w:t>
      </w:r>
      <w:r w:rsidR="00033D96" w:rsidRPr="00E35052">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2</w:t>
      </w:r>
      <w:r w:rsidR="00033D96" w:rsidRPr="00E35052">
        <w:rPr>
          <w:rFonts w:ascii="Times New Roman" w:hAnsi="Times New Roman" w:cs="Times New Roman"/>
          <w:i w:val="0"/>
          <w:iCs w:val="0"/>
          <w:color w:val="auto"/>
          <w:sz w:val="26"/>
          <w:szCs w:val="26"/>
          <w:lang w:val="en-GB"/>
        </w:rPr>
        <w:t>.3.5. Canine mobilization</w:t>
      </w:r>
    </w:p>
    <w:p w14:paraId="7D6A3C0F" w14:textId="77777777" w:rsidR="00033D96" w:rsidRPr="00E35052" w:rsidRDefault="00033D96" w:rsidP="00033D96">
      <w:pPr>
        <w:rPr>
          <w:rFonts w:ascii="Times New Roman" w:hAnsi="Times New Roman" w:cs="Times New Roman"/>
          <w:sz w:val="24"/>
          <w:szCs w:val="24"/>
          <w:lang w:val="en-GB"/>
        </w:rPr>
      </w:pPr>
    </w:p>
    <w:p w14:paraId="6F8EFB64" w14:textId="77777777" w:rsidR="00033D96" w:rsidRPr="00E35052" w:rsidRDefault="00033D96" w:rsidP="00033D96">
      <w:pPr>
        <w:rPr>
          <w:rFonts w:ascii="Times New Roman" w:hAnsi="Times New Roman" w:cs="Times New Roman"/>
          <w:sz w:val="24"/>
          <w:szCs w:val="24"/>
          <w:lang w:val="en-GB"/>
        </w:rPr>
      </w:pPr>
      <w:r w:rsidRPr="00E35052">
        <w:rPr>
          <w:rFonts w:ascii="Times New Roman" w:hAnsi="Times New Roman" w:cs="Times New Roman"/>
          <w:sz w:val="24"/>
          <w:szCs w:val="24"/>
          <w:lang w:val="en-GB"/>
        </w:rPr>
        <w:t>AFP mobilized four trained canines in order to make the search and rescue work more effective.</w:t>
      </w:r>
    </w:p>
    <w:p w14:paraId="5B4F138D" w14:textId="77777777" w:rsidR="00033D96" w:rsidRPr="00E35052" w:rsidRDefault="00033D96">
      <w:pPr>
        <w:rPr>
          <w:rFonts w:ascii="Times New Roman" w:eastAsiaTheme="majorEastAsia" w:hAnsi="Times New Roman" w:cs="Times New Roman"/>
          <w:b/>
          <w:bCs/>
          <w:sz w:val="28"/>
          <w:szCs w:val="28"/>
          <w:lang w:val="en-GB" w:eastAsia="en-US"/>
        </w:rPr>
      </w:pPr>
      <w:r w:rsidRPr="00E35052">
        <w:rPr>
          <w:rFonts w:ascii="Times New Roman" w:hAnsi="Times New Roman" w:cs="Times New Roman"/>
          <w:sz w:val="28"/>
          <w:szCs w:val="28"/>
          <w:lang w:val="en-GB"/>
        </w:rPr>
        <w:br w:type="page"/>
      </w:r>
    </w:p>
    <w:p w14:paraId="03ADFB8B" w14:textId="3A316DA8" w:rsidR="00033D96" w:rsidRPr="00E35052" w:rsidRDefault="00AB0611" w:rsidP="00033D96">
      <w:pPr>
        <w:pStyle w:val="Heading3"/>
        <w:rPr>
          <w:rFonts w:ascii="Times New Roman" w:hAnsi="Times New Roman" w:cs="Times New Roman"/>
          <w:color w:val="auto"/>
          <w:sz w:val="28"/>
          <w:szCs w:val="28"/>
          <w:lang w:val="en-GB"/>
        </w:rPr>
      </w:pPr>
      <w:bookmarkStart w:id="356" w:name="_Toc487550967"/>
      <w:r>
        <w:rPr>
          <w:rFonts w:ascii="Times New Roman" w:hAnsi="Times New Roman" w:cs="Times New Roman"/>
          <w:color w:val="auto"/>
          <w:sz w:val="28"/>
          <w:szCs w:val="28"/>
          <w:lang w:val="en-GB"/>
        </w:rPr>
        <w:t>5</w:t>
      </w:r>
      <w:r w:rsidR="00033D96"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2</w:t>
      </w:r>
      <w:r w:rsidR="00033D96" w:rsidRPr="00E35052">
        <w:rPr>
          <w:rFonts w:ascii="Times New Roman" w:hAnsi="Times New Roman" w:cs="Times New Roman"/>
          <w:color w:val="auto"/>
          <w:sz w:val="28"/>
          <w:szCs w:val="28"/>
          <w:lang w:val="en-GB"/>
        </w:rPr>
        <w:t>.4. Foreign Assistance</w:t>
      </w:r>
      <w:bookmarkEnd w:id="356"/>
    </w:p>
    <w:p w14:paraId="4497A583" w14:textId="77777777" w:rsidR="00033D96" w:rsidRPr="00E35052" w:rsidRDefault="00033D96" w:rsidP="00033D96">
      <w:pPr>
        <w:rPr>
          <w:rFonts w:ascii="Times New Roman" w:hAnsi="Times New Roman" w:cs="Times New Roman"/>
          <w:sz w:val="24"/>
          <w:szCs w:val="24"/>
          <w:lang w:val="en-GB"/>
        </w:rPr>
      </w:pPr>
    </w:p>
    <w:p w14:paraId="08B57E44" w14:textId="77777777" w:rsidR="00033D96" w:rsidRPr="00E35052" w:rsidRDefault="00033D96" w:rsidP="00033D9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In the search-and-rescue operation, 141 international search-and-rescue teams consisting of 4,521 rescuers were involved. Assistance from many friendly countries were praiseworthy, including from Algeria, Australia, Bangladesh, Belgium, Bhutan, Canada, China, France, Germany, Hungary, India, Indonesia, Israel, Japan, Malaysia, Mexico, Netherlands, Norway, Oman, Pakistan, Philippines, Poland, Russia, South Korea, Singapore, Spain, Sri Lanka, Sweden, Switzerland, Thailand, Turkey, United Arab Emirates, Britain, United States. Many teams were mobilized to the affected areas within a few hours for search, relief, medical treatment, and relief material distribution under the coordination of the related bodies of the Nepal Government. The urban search and rescue activities carried were coordinated by Multinational Military Coordination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(MNMCC) and On-Site Operations Coordination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(OSOCC). The details are given in Annex 12.</w:t>
      </w:r>
    </w:p>
    <w:p w14:paraId="35B9AADB" w14:textId="77777777" w:rsidR="00033D96" w:rsidRPr="00E35052" w:rsidRDefault="00033D96" w:rsidP="00033D96">
      <w:pPr>
        <w:rPr>
          <w:rFonts w:ascii="Times New Roman" w:hAnsi="Times New Roman" w:cs="Times New Roman"/>
          <w:sz w:val="24"/>
          <w:szCs w:val="24"/>
          <w:lang w:val="en-GB"/>
        </w:rPr>
      </w:pPr>
    </w:p>
    <w:p w14:paraId="2EDC5738" w14:textId="77777777" w:rsidR="00033D96" w:rsidRPr="00E35052" w:rsidRDefault="00033D96" w:rsidP="00033D9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In the search-and-rescue mission, the </w:t>
      </w:r>
      <w:r w:rsidR="00E90809" w:rsidRPr="00E35052">
        <w:rPr>
          <w:rFonts w:ascii="Times New Roman" w:hAnsi="Times New Roman" w:cs="Times New Roman"/>
          <w:sz w:val="24"/>
          <w:szCs w:val="24"/>
          <w:lang w:val="en-GB"/>
        </w:rPr>
        <w:t>neighbouring</w:t>
      </w:r>
      <w:r w:rsidRPr="00E35052">
        <w:rPr>
          <w:rFonts w:ascii="Times New Roman" w:hAnsi="Times New Roman" w:cs="Times New Roman"/>
          <w:sz w:val="24"/>
          <w:szCs w:val="24"/>
          <w:lang w:val="en-GB"/>
        </w:rPr>
        <w:t xml:space="preserve"> countries of India and China played a very important role. Out of total 4,521 search-and-rescue members, 1,415 were from India and 942 were from China, </w:t>
      </w:r>
      <w:r w:rsidR="00E90809" w:rsidRPr="00E35052">
        <w:rPr>
          <w:rFonts w:ascii="Times New Roman" w:hAnsi="Times New Roman" w:cs="Times New Roman"/>
          <w:sz w:val="24"/>
          <w:szCs w:val="24"/>
          <w:lang w:val="en-GB"/>
        </w:rPr>
        <w:t>totalling</w:t>
      </w:r>
      <w:r w:rsidRPr="00E35052">
        <w:rPr>
          <w:rFonts w:ascii="Times New Roman" w:hAnsi="Times New Roman" w:cs="Times New Roman"/>
          <w:sz w:val="24"/>
          <w:szCs w:val="24"/>
          <w:lang w:val="en-GB"/>
        </w:rPr>
        <w:t xml:space="preserve"> 2,357, or 52.1 </w:t>
      </w:r>
      <w:r w:rsidR="00E90809" w:rsidRPr="00E35052">
        <w:rPr>
          <w:rFonts w:ascii="Times New Roman" w:hAnsi="Times New Roman" w:cs="Times New Roman"/>
          <w:sz w:val="24"/>
          <w:szCs w:val="24"/>
          <w:lang w:val="en-GB"/>
        </w:rPr>
        <w:t>percent of</w:t>
      </w:r>
      <w:r w:rsidRPr="00E35052">
        <w:rPr>
          <w:rFonts w:ascii="Times New Roman" w:hAnsi="Times New Roman" w:cs="Times New Roman"/>
          <w:sz w:val="24"/>
          <w:szCs w:val="24"/>
          <w:lang w:val="en-GB"/>
        </w:rPr>
        <w:t xml:space="preserve"> total rescuers. They rescued 19 persons alive and pulled out 149 dead bodies. Such humanitarian assistance has intensified the historical, humanitarian, and cultural relations between Nepal and our </w:t>
      </w:r>
      <w:r w:rsidR="00E90809" w:rsidRPr="00E35052">
        <w:rPr>
          <w:rFonts w:ascii="Times New Roman" w:hAnsi="Times New Roman" w:cs="Times New Roman"/>
          <w:sz w:val="24"/>
          <w:szCs w:val="24"/>
          <w:lang w:val="en-GB"/>
        </w:rPr>
        <w:t>neighbours</w:t>
      </w:r>
      <w:r w:rsidRPr="00E35052">
        <w:rPr>
          <w:rFonts w:ascii="Times New Roman" w:hAnsi="Times New Roman" w:cs="Times New Roman"/>
          <w:sz w:val="24"/>
          <w:szCs w:val="24"/>
          <w:lang w:val="en-GB"/>
        </w:rPr>
        <w:t>.</w:t>
      </w:r>
    </w:p>
    <w:p w14:paraId="560ADA02" w14:textId="1E3165CC" w:rsidR="00033D96" w:rsidRPr="00E35052" w:rsidRDefault="00AB0611" w:rsidP="00C34196">
      <w:pPr>
        <w:pStyle w:val="Heading2"/>
        <w:rPr>
          <w:rFonts w:ascii="Times New Roman" w:hAnsi="Times New Roman" w:cs="Times New Roman"/>
          <w:color w:val="auto"/>
          <w:sz w:val="30"/>
          <w:szCs w:val="30"/>
          <w:lang w:val="en-GB"/>
        </w:rPr>
      </w:pPr>
      <w:bookmarkStart w:id="357" w:name="_Toc487550968"/>
      <w:bookmarkEnd w:id="353"/>
      <w:bookmarkEnd w:id="354"/>
      <w:bookmarkEnd w:id="355"/>
      <w:r>
        <w:rPr>
          <w:rFonts w:ascii="Times New Roman" w:hAnsi="Times New Roman" w:cs="Times New Roman"/>
          <w:color w:val="auto"/>
          <w:sz w:val="30"/>
          <w:szCs w:val="30"/>
          <w:lang w:val="en-GB"/>
        </w:rPr>
        <w:t>5</w:t>
      </w:r>
      <w:r w:rsidR="00033D96" w:rsidRPr="00E35052">
        <w:rPr>
          <w:rFonts w:ascii="Times New Roman" w:hAnsi="Times New Roman" w:cs="Times New Roman"/>
          <w:color w:val="auto"/>
          <w:sz w:val="30"/>
          <w:szCs w:val="30"/>
          <w:lang w:val="en-GB"/>
        </w:rPr>
        <w:t>.</w:t>
      </w:r>
      <w:r>
        <w:rPr>
          <w:rFonts w:ascii="Times New Roman" w:hAnsi="Times New Roman" w:cs="Times New Roman"/>
          <w:color w:val="auto"/>
          <w:sz w:val="30"/>
          <w:szCs w:val="30"/>
          <w:lang w:val="en-GB"/>
        </w:rPr>
        <w:t>3</w:t>
      </w:r>
      <w:r w:rsidR="00C34196" w:rsidRPr="00E35052">
        <w:rPr>
          <w:rFonts w:ascii="Times New Roman" w:hAnsi="Times New Roman" w:cs="Times New Roman"/>
          <w:color w:val="auto"/>
          <w:sz w:val="30"/>
          <w:szCs w:val="30"/>
          <w:lang w:val="en-GB"/>
        </w:rPr>
        <w:t>.</w:t>
      </w:r>
      <w:r w:rsidR="00033D96" w:rsidRPr="00E35052">
        <w:rPr>
          <w:rFonts w:ascii="Times New Roman" w:hAnsi="Times New Roman" w:cs="Times New Roman"/>
          <w:color w:val="auto"/>
          <w:sz w:val="30"/>
          <w:szCs w:val="30"/>
          <w:lang w:val="en-GB"/>
        </w:rPr>
        <w:t xml:space="preserve"> </w:t>
      </w:r>
      <w:r w:rsidR="00C34196" w:rsidRPr="00E35052">
        <w:rPr>
          <w:rFonts w:ascii="Times New Roman" w:hAnsi="Times New Roman" w:cs="Times New Roman"/>
          <w:color w:val="auto"/>
          <w:sz w:val="30"/>
          <w:szCs w:val="30"/>
          <w:lang w:val="en-GB"/>
        </w:rPr>
        <w:t>Medical treatment p</w:t>
      </w:r>
      <w:r w:rsidR="00033D96" w:rsidRPr="00E35052">
        <w:rPr>
          <w:rFonts w:ascii="Times New Roman" w:hAnsi="Times New Roman" w:cs="Times New Roman"/>
          <w:color w:val="auto"/>
          <w:sz w:val="30"/>
          <w:szCs w:val="30"/>
          <w:lang w:val="en-GB"/>
        </w:rPr>
        <w:t>rovisions</w:t>
      </w:r>
      <w:bookmarkEnd w:id="357"/>
    </w:p>
    <w:p w14:paraId="795A5052" w14:textId="77777777" w:rsidR="00033D96" w:rsidRPr="00E35052" w:rsidRDefault="00033D96" w:rsidP="00033D96">
      <w:pPr>
        <w:rPr>
          <w:rFonts w:ascii="Times New Roman" w:hAnsi="Times New Roman" w:cs="Times New Roman"/>
          <w:sz w:val="24"/>
          <w:szCs w:val="24"/>
          <w:lang w:val="en-GB"/>
        </w:rPr>
      </w:pPr>
    </w:p>
    <w:p w14:paraId="18C85294" w14:textId="77777777" w:rsidR="00033D96" w:rsidRPr="00E35052" w:rsidRDefault="00033D96" w:rsidP="00C3419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Within an hour of the earthquake, the emergency meeting of the MoHP and high-level officials of the Department of Health under the leadership of the Minister of Health brought Health Emergency Operations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into operation for making the disaster response work effective. With mutual coordination with NEOC, the HEOC played an important role in managing the health care of the injured carried out by major hospitals within and outside the Kathmandu valley by collecting data of the damage and loss of human life and property. Based on such information, urgently needed relief materials were supplied to the affected places via vehicles inside the Kathmandu valley and via air transport with the help of NA outside the valley. On the day of earthquake, large quantities of oxygen were required, which was managed in coordination with the security agencies.</w:t>
      </w:r>
    </w:p>
    <w:p w14:paraId="5814A3BF" w14:textId="77777777" w:rsidR="00033D96" w:rsidRPr="00E35052" w:rsidRDefault="00033D96" w:rsidP="00C3419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Immediately after the earthquake, MoHP had appealed all doctors and health care workers to attend their hospitals and health care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including those run by governmental or nongovernmental organizations, and serve the injured people. The Nepal Government had decided to provide free medical care to all the injured in all hospitals and health care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Referrals from Gorkha and Dhading districts were transported to Pokhara and Chitwan, thereby decreasing the pressure of patient flow to hospitals in the Kathmandu valley. The committee formed under the leadership of Health Secretary managed to provide coordinated health care service through information management under HEOC; management of health care, education, information, and medical supplies; management of blood supply; financial management; corpse management; mobilization of domestic and international health teams; establishment of airport health desk, and customs coordination.</w:t>
      </w:r>
    </w:p>
    <w:p w14:paraId="2ADAC821" w14:textId="77777777" w:rsidR="00033D96" w:rsidRPr="00E35052" w:rsidRDefault="00033D96" w:rsidP="00C3419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As per Section 2 of Clause B of Article 5 of Natural Calamity (Relief) Act 1982, an emergency meeting of Search and Rescue Sub-committ</w:t>
      </w:r>
      <w:r w:rsidR="005E37D5" w:rsidRPr="00E35052">
        <w:rPr>
          <w:rFonts w:ascii="Times New Roman" w:hAnsi="Times New Roman" w:cs="Times New Roman"/>
          <w:sz w:val="24"/>
          <w:szCs w:val="24"/>
          <w:lang w:val="en-GB"/>
        </w:rPr>
        <w:t>ee was held on 3rd May 2015</w:t>
      </w:r>
      <w:r w:rsidRPr="00E35052">
        <w:rPr>
          <w:rFonts w:ascii="Times New Roman" w:hAnsi="Times New Roman" w:cs="Times New Roman"/>
          <w:sz w:val="24"/>
          <w:szCs w:val="24"/>
          <w:lang w:val="en-GB"/>
        </w:rPr>
        <w:t xml:space="preserve">. The meeting formed a taskforce under the leadership of Health Secretary to assist the Sub-committee. The meeting decided on mobilization of doctors and health care workers; regulation of health care services by reconstituting health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by setting up tents; management of the injured who were discharged from hospitals; creation of health care fund; possible epidemic and public health risk management; mobilization of rapid response team to the ward level; mobilization of at least one MBBS doctor to each affected VDC; fulfilling vacant posts; creation of hub hospitals and receiving reports from hub hospital coordinator for management of concerned private hospitals; preparation of equipment list for global appeal; and monitoring of effectiveness of health care.</w:t>
      </w:r>
    </w:p>
    <w:p w14:paraId="263C697D" w14:textId="77777777" w:rsidR="00033D96" w:rsidRPr="00E35052" w:rsidRDefault="00033D96" w:rsidP="0081166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For rapid response in the health sector, policy management and immediate decisions were made and swiftly implemented. For this, assistance received bodies under MoHP, private sector, NGO sector, and individuals was mobilized. At the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and in the affected districts, Health Cluster Coordination Committees were activated for coordinating the response of the overall health sector. At the central level, UN agencies such as WHO and UNICEF and international NGOs were mobilized by forming four sub-clusters consisting of mental health, communicable diseases including tuberculosis and malaria, injury and rehabilitation, and maternal and child health.</w:t>
      </w:r>
    </w:p>
    <w:p w14:paraId="76A7AF88" w14:textId="77777777" w:rsidR="00033D96" w:rsidRPr="00E35052" w:rsidRDefault="00033D96" w:rsidP="0081166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Under the coordination of MoHP, medical treatment was provided for free from all public and private hospitals. Additionally, surgeries were carried out at temporary hospitals by international medical teams. For effective management of medical service, senior officials were mobilized at hub hospitals in Dhulikhel and Kathmandu valley for daily reporting of medical services carried out by the hospitals, and human resources were mobilized and material resources supplied as necessary. Moreover, in the 14 worst affected districts, for required technical assistance and coordination and monitoring of health response, senior doctors and health care professionals were mobilized as coordinators.</w:t>
      </w:r>
    </w:p>
    <w:p w14:paraId="1A05ED6B" w14:textId="77777777" w:rsidR="00033D96" w:rsidRPr="00E35052" w:rsidRDefault="00033D96" w:rsidP="0081166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Additional human resources were required in the affected districts due to damage to physical infrastructures. In this situation, to ensure that health care service was not affected and for managing for pressure on health service, additional human resources from the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were mobilized to the districts as necessary in coordination with the districts. At the national level, to encourage voluntary mobilization of specialized doctors and health care professionals at the institutional and even the individual level, human resources coming into contact with the MoHP were mobilized to the affected districts after assessing demands of medicines and equipments from the districts and based on the expertise and capacity of the health care professionals. Some teams were provided with stocked medical supplies received from various national and international organizations and individuals. More than 100 teams were mobilized at the national level, and many teams mobilized themselves as health camps and mobile camps in various affected areas without coordination with government bodies of MoHP and its subsidiaries. Besides internal medical teams, 137 foreign medical teams were mobilized from 37 countries around the world, including medical specialists and epidemiologists.</w:t>
      </w:r>
    </w:p>
    <w:p w14:paraId="7071E2D5" w14:textId="77777777" w:rsidR="00033D96" w:rsidRPr="00E35052" w:rsidRDefault="00033D96" w:rsidP="0081166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Foreign Medical Team Coordination Unit assessed the capabilities of the teams based on their expertise, number, and medical supplies, and medical registration documents. The teams were then mobilized to the affected districts to be coordinated with district health offices as per</w:t>
      </w:r>
      <w:r w:rsidR="002B055D" w:rsidRPr="00E35052">
        <w:rPr>
          <w:rFonts w:ascii="Times New Roman" w:hAnsi="Times New Roman" w:cs="Times New Roman"/>
          <w:sz w:val="24"/>
          <w:szCs w:val="24"/>
          <w:lang w:val="en-GB"/>
        </w:rPr>
        <w:t xml:space="preserve"> Emergency Trauma Guidelines 2015</w:t>
      </w:r>
      <w:r w:rsidRPr="00E35052">
        <w:rPr>
          <w:rFonts w:ascii="Times New Roman" w:hAnsi="Times New Roman" w:cs="Times New Roman"/>
          <w:sz w:val="24"/>
          <w:szCs w:val="24"/>
          <w:lang w:val="en-GB"/>
        </w:rPr>
        <w:t xml:space="preserve"> (spinal cord injury, open fracture, amputation head injury, burn injury).</w:t>
      </w:r>
    </w:p>
    <w:p w14:paraId="5C17F1B9" w14:textId="77777777" w:rsidR="00033D96" w:rsidRPr="00E35052" w:rsidRDefault="00033D96" w:rsidP="0081166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Similarly, foreign medical teams operated 20 field hospitals to assist in local hospitals and health care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In these field hospitals, besides the international medical experts, health care workers from government hospitals and health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were involved. Due to destruction of five government hospitals (Rasuwa, Nuwakot, Sindhupalchok, Ramechhap, and Jiri hospitals), health care professionals from health science academies, zonal hospitals, and private medical colleges were mobilized to assist the foreign medical teams in these district hospitals until their services returned to normal.</w:t>
      </w:r>
    </w:p>
    <w:p w14:paraId="1DA13939" w14:textId="77777777" w:rsidR="00033D96" w:rsidRPr="00E35052" w:rsidRDefault="00033D96" w:rsidP="0081166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As health service would not seem to be ensured by the human resources available in the districts alone, MoHP temporarily hired and mobilized 58 MBBS doctors, at least one to each affected VDC. Health care service was also managed by mobilizing health professionals from the less affected districts of the eastern, western Tarai, and mid-west and far-west regions. Moreover, health and health education promotion activities were carried out by establishing permanent clinics in temporary camps and mobile health camps in small camps of the displaced. Similarly, Department of Ayurveda provided Ayurvedic and alternative health service in seven affected districts through health camps.</w:t>
      </w:r>
    </w:p>
    <w:p w14:paraId="4D1D1294" w14:textId="77777777" w:rsidR="00033D96" w:rsidRPr="00E35052" w:rsidRDefault="00033D96" w:rsidP="0081166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According t</w:t>
      </w:r>
      <w:r w:rsidR="002B055D" w:rsidRPr="00E35052">
        <w:rPr>
          <w:rFonts w:ascii="Times New Roman" w:hAnsi="Times New Roman" w:cs="Times New Roman"/>
          <w:sz w:val="24"/>
          <w:szCs w:val="24"/>
          <w:lang w:val="en-GB"/>
        </w:rPr>
        <w:t>o the data from HEOC, until 8th June 2015</w:t>
      </w:r>
      <w:r w:rsidRPr="00E35052">
        <w:rPr>
          <w:rFonts w:ascii="Times New Roman" w:hAnsi="Times New Roman" w:cs="Times New Roman"/>
          <w:sz w:val="24"/>
          <w:szCs w:val="24"/>
          <w:lang w:val="en-GB"/>
        </w:rPr>
        <w:t>, 116,978 persons received outpatient services; 41,199 received inpatient services; 3,211 received major surgery; 4,103 received minor surgery, and 15,367 received trauma care from government, private, community, NGO, and temporary hospitals.</w:t>
      </w:r>
    </w:p>
    <w:p w14:paraId="6F5E8D8E" w14:textId="77777777" w:rsidR="00033D96" w:rsidRPr="00E35052" w:rsidRDefault="00033D96" w:rsidP="00033D96">
      <w:pPr>
        <w:rPr>
          <w:rFonts w:ascii="Times New Roman" w:hAnsi="Times New Roman" w:cs="Times New Roman"/>
          <w:sz w:val="24"/>
          <w:szCs w:val="24"/>
          <w:lang w:val="en-GB"/>
        </w:rPr>
      </w:pPr>
    </w:p>
    <w:p w14:paraId="19697FF7" w14:textId="77777777" w:rsidR="00033D96" w:rsidRPr="00E35052" w:rsidRDefault="00033D96" w:rsidP="0081166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For surveillance of outbreak and prevention of various health risks among the population affected by the earthquake, Information Management Unit under HEOC operated hospital-based Syndrome Surveillance and Outbreak Monitoring system and published daily report by analyzing reports of surveillance of 39 sentinel sites. To prevent outbreaks of communicable diseases in the Kathmandu valley, a team of epidemiologists provided trainings to public health students and volunteers, and more than 2,000 of these were mobilized to the affected areas. Also, with the assistance of WHO, a surveillance medical officer was mobilized to each affected district under the district health office. District health offices were directed to test water samples from water sources immediately if any water-borne disease is reported, and to carry out necessary prevention measures.</w:t>
      </w:r>
    </w:p>
    <w:p w14:paraId="7F5EF879" w14:textId="77777777" w:rsidR="00033D96" w:rsidRPr="00E35052" w:rsidRDefault="00033D96" w:rsidP="0081166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Due to the response based on regular surveillance reporting of such attempts, prevention of epidemics and risk reduction were possible. As sporadic cases of communicable diseases were appropriately and timely addressed, there was no outbreak of an epidemic. Moreover, health care workers had provided necessary medicines for patients who required taking medicines regularly for diseases such as tuberculosis and malaria. Similarly, provisions were made to distribute medicines to patients with non-communicable diseases such as diabetes and hypertension.</w:t>
      </w:r>
    </w:p>
    <w:p w14:paraId="796F40AD" w14:textId="77777777" w:rsidR="00033D96" w:rsidRPr="00E35052" w:rsidRDefault="00033D96" w:rsidP="0081166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It was estimated that, in the 14 worst affected districts, there were about 637,000 adolescent girls of reproductive age and 60,000 pregnant women; that 10,000 cases of childbirth would occur; and that delivery complications in 1,500 pregnant women might occur that would need medical service. Also, 9,000 girls and women were estimated to be at risk of sexual violence. For treatment of these women, all hospitals of Dhulikhel, Pokhara, Chitwan, and Kathmandu valley were assigned as referral hospitals for emergency obstetrics and </w:t>
      </w:r>
      <w:r w:rsidR="00E90809" w:rsidRPr="00E35052">
        <w:rPr>
          <w:rFonts w:ascii="Times New Roman" w:hAnsi="Times New Roman" w:cs="Times New Roman"/>
          <w:sz w:val="24"/>
          <w:szCs w:val="24"/>
          <w:lang w:val="en-GB"/>
        </w:rPr>
        <w:t>gynaecology</w:t>
      </w:r>
      <w:r w:rsidRPr="00E35052">
        <w:rPr>
          <w:rFonts w:ascii="Times New Roman" w:hAnsi="Times New Roman" w:cs="Times New Roman"/>
          <w:sz w:val="24"/>
          <w:szCs w:val="24"/>
          <w:lang w:val="en-GB"/>
        </w:rPr>
        <w:t xml:space="preserve"> services. Thirty-three partner NGOs/INGOs were actively engaged for management of these services. The sub-group distributed delivery kits, misoprostol tablets, and chlorhexidine to pregnant and post-partum women. UNICEF Nepal had established 22 temporary homes to assist district hospitals. Similarly, maternal health materials were provided to the 27 medical camp kits that were established by WHO for temporary hospitals. Birthing services were immediately brought into operation in tents in areas where birthing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were destroyed by the earthquake. Contraceptives were distributed, and girls were provided with sanitary kits.</w:t>
      </w:r>
    </w:p>
    <w:p w14:paraId="3C111D77" w14:textId="77777777" w:rsidR="00033D96" w:rsidRPr="00E35052" w:rsidRDefault="00033D96" w:rsidP="0081166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To ensure that regular child immunization services would not be affected after the earthquake, child health division had assessed the immunization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 xml:space="preserve"> and child nutrition. Health services were provided aimed at preventing and treating newborn and childhood diseases. All children aged between 6 months and 5 years were fed vitamin A capsules, and measles and rubella vaccination was provided to 453,665 children. Oral Cholera Vaccine (OCV) was given to 505,410 children. Additionally, nutrition assessment of children was carried out in all affected districts, which revealed the prevalence of moderate acute mal</w:t>
      </w:r>
      <w:r w:rsidR="00E9191A">
        <w:rPr>
          <w:rFonts w:ascii="Times New Roman" w:hAnsi="Times New Roman" w:cs="Times New Roman"/>
          <w:sz w:val="24"/>
          <w:szCs w:val="24"/>
          <w:lang w:val="en-GB"/>
        </w:rPr>
        <w:t>nutrition (MAM) in less than 1 percent</w:t>
      </w:r>
      <w:r w:rsidR="002B055D" w:rsidRPr="00E35052">
        <w:rPr>
          <w:rFonts w:ascii="Times New Roman" w:hAnsi="Times New Roman" w:cs="Times New Roman"/>
          <w:sz w:val="24"/>
          <w:szCs w:val="24"/>
          <w:lang w:val="en-GB"/>
        </w:rPr>
        <w:t xml:space="preserve"> percent </w:t>
      </w:r>
      <w:r w:rsidRPr="00E35052">
        <w:rPr>
          <w:rFonts w:ascii="Times New Roman" w:hAnsi="Times New Roman" w:cs="Times New Roman"/>
          <w:sz w:val="24"/>
          <w:szCs w:val="24"/>
          <w:lang w:val="en-GB"/>
        </w:rPr>
        <w:t>and severe acute ma</w:t>
      </w:r>
      <w:r w:rsidR="002B055D" w:rsidRPr="00E35052">
        <w:rPr>
          <w:rFonts w:ascii="Times New Roman" w:hAnsi="Times New Roman" w:cs="Times New Roman"/>
          <w:sz w:val="24"/>
          <w:szCs w:val="24"/>
          <w:lang w:val="en-GB"/>
        </w:rPr>
        <w:t>lnutrition (SAM) in less than 5 percent</w:t>
      </w:r>
      <w:r w:rsidRPr="00E35052">
        <w:rPr>
          <w:rFonts w:ascii="Times New Roman" w:hAnsi="Times New Roman" w:cs="Times New Roman"/>
          <w:sz w:val="24"/>
          <w:szCs w:val="24"/>
          <w:lang w:val="en-GB"/>
        </w:rPr>
        <w:t xml:space="preserve"> of the children assessed.</w:t>
      </w:r>
    </w:p>
    <w:p w14:paraId="77A4385E" w14:textId="77777777" w:rsidR="00033D96" w:rsidRPr="00E35052" w:rsidRDefault="00033D96" w:rsidP="002B055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the affected districts, Child Nutrition Week program</w:t>
      </w:r>
      <w:r w:rsidR="002B055D" w:rsidRPr="00E35052">
        <w:rPr>
          <w:rFonts w:ascii="Times New Roman" w:hAnsi="Times New Roman" w:cs="Times New Roman"/>
          <w:sz w:val="24"/>
          <w:szCs w:val="24"/>
          <w:lang w:val="en-GB"/>
        </w:rPr>
        <w:t>me was carried out from 28 June-4 July 2015</w:t>
      </w:r>
      <w:r w:rsidRPr="00E35052">
        <w:rPr>
          <w:rFonts w:ascii="Times New Roman" w:hAnsi="Times New Roman" w:cs="Times New Roman"/>
          <w:sz w:val="24"/>
          <w:szCs w:val="24"/>
          <w:lang w:val="en-GB"/>
        </w:rPr>
        <w:t>, which provided readymade nutritious food, multi-micronutrient food, curative food, and supplementary food, and organized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 for feeding nutritious food and breast-feeding. Nutri</w:t>
      </w:r>
      <w:r w:rsidR="002B055D" w:rsidRPr="00E35052">
        <w:rPr>
          <w:rFonts w:ascii="Times New Roman" w:hAnsi="Times New Roman" w:cs="Times New Roman"/>
          <w:sz w:val="24"/>
          <w:szCs w:val="24"/>
          <w:lang w:val="en-GB"/>
        </w:rPr>
        <w:t>tion service was provided to 90 percent</w:t>
      </w:r>
      <w:r w:rsidRPr="00E35052">
        <w:rPr>
          <w:rFonts w:ascii="Times New Roman" w:hAnsi="Times New Roman" w:cs="Times New Roman"/>
          <w:sz w:val="24"/>
          <w:szCs w:val="24"/>
          <w:lang w:val="en-GB"/>
        </w:rPr>
        <w:t xml:space="preserve"> of children in the affected districts by mobilizing 4,149 health care workers, 10,273 female community health volunteers, and 1,015 volunteers from civil society.</w:t>
      </w:r>
    </w:p>
    <w:p w14:paraId="72135BB1" w14:textId="77777777" w:rsidR="00033D96" w:rsidRPr="00E35052" w:rsidRDefault="00033D96" w:rsidP="00435B4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Management of various mental health problems arising from the death of relatives, destruction of property, and earthquake aftershocks was challenging. Primary psychosocial </w:t>
      </w:r>
      <w:r w:rsidR="00E90809" w:rsidRPr="00E35052">
        <w:rPr>
          <w:rFonts w:ascii="Times New Roman" w:hAnsi="Times New Roman" w:cs="Times New Roman"/>
          <w:sz w:val="24"/>
          <w:szCs w:val="24"/>
          <w:lang w:val="en-GB"/>
        </w:rPr>
        <w:t>counselling</w:t>
      </w:r>
      <w:r w:rsidRPr="00E35052">
        <w:rPr>
          <w:rFonts w:ascii="Times New Roman" w:hAnsi="Times New Roman" w:cs="Times New Roman"/>
          <w:sz w:val="24"/>
          <w:szCs w:val="24"/>
          <w:lang w:val="en-GB"/>
        </w:rPr>
        <w:t xml:space="preserve"> trainings were given to doctors and health care workers working in the affected areas, who then provided the services during medical treatment.</w:t>
      </w:r>
    </w:p>
    <w:p w14:paraId="6BB184B8" w14:textId="77777777" w:rsidR="00033D96" w:rsidRPr="00E35052" w:rsidRDefault="00033D96" w:rsidP="002B055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Health education, such as health promotion, epidemic control, nutrition, and sanitation, at the local level among those affected by the earthquake was provided through health care workers, FCHV, and volunteers during treatment and in the form of miking, pamphleteering, and door-to-door campaigns. Also, health promotion activities were done through print media, radio, FM, and television. Information about activities in the health sector were provided through press releases, two times a day for the first two weeks after the earthquake and then once daily.</w:t>
      </w:r>
    </w:p>
    <w:p w14:paraId="143D6495" w14:textId="77777777" w:rsidR="00033D96" w:rsidRPr="00E35052" w:rsidRDefault="00033D96" w:rsidP="002B055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Injury and rehabilitation sub-cluster were formed for long-term management of the injured. About 1,500 persons were in need of long-term rehabilitation services, according to</w:t>
      </w:r>
      <w:r w:rsidR="002B055D" w:rsidRPr="00E35052">
        <w:rPr>
          <w:rFonts w:ascii="Times New Roman" w:hAnsi="Times New Roman" w:cs="Times New Roman"/>
          <w:sz w:val="24"/>
          <w:szCs w:val="24"/>
          <w:lang w:val="en-GB"/>
        </w:rPr>
        <w:t xml:space="preserve"> informed obtained at the end of July 2015</w:t>
      </w:r>
      <w:r w:rsidRPr="00E35052">
        <w:rPr>
          <w:rFonts w:ascii="Times New Roman" w:hAnsi="Times New Roman" w:cs="Times New Roman"/>
          <w:sz w:val="24"/>
          <w:szCs w:val="24"/>
          <w:lang w:val="en-GB"/>
        </w:rPr>
        <w:t xml:space="preserve">. There were 148 persons with spinal injury and 40 with amputations, who have been receiving treatment from 15 rehabilitation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until now.</w:t>
      </w:r>
    </w:p>
    <w:p w14:paraId="12486499" w14:textId="77777777" w:rsidR="00033D96" w:rsidRPr="00E35052" w:rsidRDefault="00033D96" w:rsidP="002B055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Department of Drug Administration and Logistics Management Division jointly managed the supply of drugs and medical supplies. Stocks were immediately sent to the demanding areas. Medical materials worth 6 million were procured initially. Thereafter, medicines and medical supplies began to be received by domestic and foreign organizations, they were distributed as demanded.</w:t>
      </w:r>
    </w:p>
    <w:p w14:paraId="7E480B75" w14:textId="28B61B54" w:rsidR="00FE6CC5" w:rsidRPr="00E35052" w:rsidRDefault="00AB0611" w:rsidP="00FE6CC5">
      <w:pPr>
        <w:pStyle w:val="Heading2"/>
        <w:rPr>
          <w:rFonts w:ascii="Times New Roman" w:hAnsi="Times New Roman" w:cs="Times New Roman"/>
          <w:color w:val="auto"/>
          <w:sz w:val="30"/>
          <w:szCs w:val="30"/>
          <w:lang w:val="en-GB"/>
        </w:rPr>
      </w:pPr>
      <w:bookmarkStart w:id="358" w:name="_Toc487550969"/>
      <w:r>
        <w:rPr>
          <w:rFonts w:ascii="Times New Roman" w:hAnsi="Times New Roman" w:cs="Times New Roman"/>
          <w:color w:val="auto"/>
          <w:sz w:val="30"/>
          <w:szCs w:val="30"/>
          <w:lang w:val="en-GB"/>
        </w:rPr>
        <w:t>5</w:t>
      </w:r>
      <w:r w:rsidR="00FE6CC5" w:rsidRPr="00E35052">
        <w:rPr>
          <w:rFonts w:ascii="Times New Roman" w:hAnsi="Times New Roman" w:cs="Times New Roman"/>
          <w:color w:val="auto"/>
          <w:sz w:val="30"/>
          <w:szCs w:val="30"/>
          <w:lang w:val="en-GB"/>
        </w:rPr>
        <w:t>.</w:t>
      </w:r>
      <w:r>
        <w:rPr>
          <w:rFonts w:ascii="Times New Roman" w:hAnsi="Times New Roman" w:cs="Times New Roman"/>
          <w:color w:val="auto"/>
          <w:sz w:val="30"/>
          <w:szCs w:val="30"/>
          <w:lang w:val="en-GB"/>
        </w:rPr>
        <w:t>4</w:t>
      </w:r>
      <w:r w:rsidR="00FE6CC5" w:rsidRPr="00E35052">
        <w:rPr>
          <w:rFonts w:ascii="Times New Roman" w:hAnsi="Times New Roman" w:cs="Times New Roman"/>
          <w:color w:val="auto"/>
          <w:sz w:val="30"/>
          <w:szCs w:val="30"/>
          <w:lang w:val="en-GB"/>
        </w:rPr>
        <w:t>. Distribution of relief materials</w:t>
      </w:r>
      <w:bookmarkEnd w:id="358"/>
    </w:p>
    <w:p w14:paraId="2CEC8B74" w14:textId="77777777" w:rsidR="00FE6CC5" w:rsidRPr="00E35052" w:rsidRDefault="00FE6CC5" w:rsidP="00FE6CC5">
      <w:pPr>
        <w:rPr>
          <w:rFonts w:ascii="Times New Roman" w:hAnsi="Times New Roman" w:cs="Times New Roman"/>
          <w:sz w:val="24"/>
          <w:szCs w:val="24"/>
          <w:lang w:val="en-GB"/>
        </w:rPr>
      </w:pPr>
    </w:p>
    <w:p w14:paraId="09AEB60A" w14:textId="77777777" w:rsidR="00FE6CC5" w:rsidRPr="00E35052" w:rsidRDefault="00FE6CC5" w:rsidP="00FE6CC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Nepal Government, UN agencies, NGOs/INGOs, security agencies, private sector, leaders and cadres of political parties, foreign volunteers, and the general public played an important role in distribution of relief materials to those affected by the earthquake. Relief materials were divided into three packages: cash, f</w:t>
      </w:r>
      <w:r w:rsidR="00857E71">
        <w:rPr>
          <w:rFonts w:ascii="Times New Roman" w:hAnsi="Times New Roman" w:cs="Times New Roman"/>
          <w:sz w:val="24"/>
          <w:szCs w:val="24"/>
          <w:lang w:val="en-GB"/>
        </w:rPr>
        <w:t>ood, and non-food materials. DD</w:t>
      </w:r>
      <w:r w:rsidRPr="00E35052">
        <w:rPr>
          <w:rFonts w:ascii="Times New Roman" w:hAnsi="Times New Roman" w:cs="Times New Roman"/>
          <w:sz w:val="24"/>
          <w:szCs w:val="24"/>
          <w:lang w:val="en-GB"/>
        </w:rPr>
        <w:t>RC facilitated the various organizations to distribute relief materials through the one-door system. Earthquake survivors themselves had also managed the distribution of tents, food, and non-food materials. Financial resources were promptly allocated by Prime Minister's Natural Calamity Relief Fund, and 11 sectoral mechanisms were also immediately activated.</w:t>
      </w:r>
    </w:p>
    <w:p w14:paraId="0E8A4965" w14:textId="0814A023" w:rsidR="00FE6CC5" w:rsidRPr="00E35052" w:rsidRDefault="00AB0611" w:rsidP="00FE6CC5">
      <w:pPr>
        <w:pStyle w:val="Heading3"/>
        <w:rPr>
          <w:rFonts w:ascii="Times New Roman" w:hAnsi="Times New Roman" w:cs="Times New Roman"/>
          <w:color w:val="auto"/>
          <w:sz w:val="28"/>
          <w:szCs w:val="28"/>
          <w:lang w:val="en-GB"/>
        </w:rPr>
      </w:pPr>
      <w:bookmarkStart w:id="359" w:name="_Toc487550970"/>
      <w:bookmarkStart w:id="360" w:name="_Toc449188305"/>
      <w:bookmarkStart w:id="361" w:name="_Toc449188431"/>
      <w:bookmarkStart w:id="362" w:name="_Toc451428353"/>
      <w:r>
        <w:rPr>
          <w:rFonts w:ascii="Times New Roman" w:hAnsi="Times New Roman" w:cs="Times New Roman"/>
          <w:color w:val="auto"/>
          <w:sz w:val="28"/>
          <w:szCs w:val="28"/>
          <w:lang w:val="en-GB"/>
        </w:rPr>
        <w:t>5</w:t>
      </w:r>
      <w:r w:rsidR="00FE6CC5"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4</w:t>
      </w:r>
      <w:r w:rsidR="00FE6CC5" w:rsidRPr="00E35052">
        <w:rPr>
          <w:rFonts w:ascii="Times New Roman" w:hAnsi="Times New Roman" w:cs="Times New Roman"/>
          <w:color w:val="auto"/>
          <w:sz w:val="28"/>
          <w:szCs w:val="28"/>
          <w:lang w:val="en-GB"/>
        </w:rPr>
        <w:t>.1. Nepal Government</w:t>
      </w:r>
      <w:bookmarkEnd w:id="359"/>
    </w:p>
    <w:p w14:paraId="6A2E5E29" w14:textId="77777777" w:rsidR="00FE6CC5" w:rsidRPr="00E35052" w:rsidRDefault="00FE6CC5" w:rsidP="00FE6CC5">
      <w:pPr>
        <w:rPr>
          <w:rFonts w:ascii="Times New Roman" w:hAnsi="Times New Roman" w:cs="Times New Roman"/>
          <w:sz w:val="24"/>
          <w:szCs w:val="24"/>
          <w:lang w:val="en-GB"/>
        </w:rPr>
      </w:pPr>
    </w:p>
    <w:p w14:paraId="0FDF4D20" w14:textId="77777777" w:rsidR="00FE6CC5" w:rsidRPr="00E35052" w:rsidRDefault="00FE6CC5" w:rsidP="00FE6CC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For financial management after the Gorkha earthquake, the Government appealed to the friendly countries, UN, NGOs/INGOs, private sector, and general public for assistance. The government immediately provided 500 million rupees to the NDRF for search, rescue, and relief operations. Additionally, the government appealed domestic and foreign organizations to deposit monetary assistance in the Prime Minister's Natural Calamity Relief Fund. Provision of online donation was made so that individuals and organizations from around the world could donate to the PMNCRF using Visa or MasterCard. Easing of donating and coordination of donation information was done through the website </w:t>
      </w:r>
      <w:hyperlink r:id="rId149" w:history="1">
        <w:r w:rsidRPr="00E35052">
          <w:rPr>
            <w:rStyle w:val="Hyperlink"/>
            <w:rFonts w:ascii="Times New Roman" w:hAnsi="Times New Roman" w:cs="Times New Roman"/>
            <w:color w:val="auto"/>
            <w:sz w:val="24"/>
            <w:szCs w:val="24"/>
            <w:lang w:val="en-GB"/>
          </w:rPr>
          <w:t>www.opmcm.gov.np</w:t>
        </w:r>
      </w:hyperlink>
      <w:r w:rsidRPr="00E35052">
        <w:rPr>
          <w:rFonts w:ascii="Times New Roman" w:hAnsi="Times New Roman" w:cs="Times New Roman"/>
          <w:sz w:val="24"/>
          <w:szCs w:val="24"/>
          <w:lang w:val="en-GB"/>
        </w:rPr>
        <w:t xml:space="preserve"> of Prime Minister’s Office, where swift codes and account numbers of banks and name list of donors and donation amount were kept for transparency. Moreover, separate bank accounts were opened in Nepali Embassies for collection of donation from foreign countries. One month’s salary of Prime Minister, ministers, members of parliament, and chiefs of the constitutional bodies, two months’ salary of CIAA members, and 15 days’, 10 days’, and 5 days’ salaries of gazetted special class, first-class gazetted, and other civil servants respectively were deposited to the Fund. Similarly, other civilians and donors voluntarily deposited money in the Fund.</w:t>
      </w:r>
    </w:p>
    <w:bookmarkEnd w:id="360"/>
    <w:bookmarkEnd w:id="361"/>
    <w:bookmarkEnd w:id="362"/>
    <w:p w14:paraId="049E6C44" w14:textId="77777777" w:rsidR="00FE6CC5" w:rsidRPr="00E35052" w:rsidRDefault="00FE6CC5" w:rsidP="00FE6CC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PMNCRF released a total of NPR 22 billion 380 thousand, out of which NPR 20 billion 900 thousand were spent; the details are given in Annex 14. Out of the total spent, NPR 19 million 290 thousand was spent by various DAOs, 130 million by NP, 700 million by MoUD, 60 million by APF, 18 million by NA, 20 million by MoAD, 8 million by MoFA (Foreign Affairs), 50 million by MoPIT, 110 million by MoTS (Trade and Supply), 60 million by MoI (Industry), 50 million by MoHP, and 120 million for rental for helicopter companies. The government had provided relief materials in three packages: cash, food, and non-food materials. The details are given below.</w:t>
      </w:r>
    </w:p>
    <w:p w14:paraId="4CAC238D" w14:textId="12EB7A95" w:rsidR="00FE6CC5" w:rsidRPr="00E35052" w:rsidRDefault="00AB0611" w:rsidP="00F95C70">
      <w:pPr>
        <w:pStyle w:val="Heading4"/>
        <w:rPr>
          <w:rFonts w:ascii="Times New Roman" w:hAnsi="Times New Roman" w:cs="Times New Roman"/>
          <w:i w:val="0"/>
          <w:iCs w:val="0"/>
          <w:color w:val="auto"/>
          <w:sz w:val="26"/>
          <w:szCs w:val="26"/>
          <w:lang w:val="en-GB"/>
        </w:rPr>
      </w:pPr>
      <w:bookmarkStart w:id="363" w:name="_Toc449188306"/>
      <w:bookmarkStart w:id="364" w:name="_Toc449188432"/>
      <w:bookmarkStart w:id="365" w:name="_Toc451428354"/>
      <w:r>
        <w:rPr>
          <w:rFonts w:ascii="Times New Roman" w:hAnsi="Times New Roman" w:cs="Times New Roman"/>
          <w:i w:val="0"/>
          <w:iCs w:val="0"/>
          <w:color w:val="auto"/>
          <w:sz w:val="26"/>
          <w:szCs w:val="26"/>
          <w:lang w:val="en-GB"/>
        </w:rPr>
        <w:t>5</w:t>
      </w:r>
      <w:r w:rsidR="00FE6CC5" w:rsidRPr="00E35052">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4</w:t>
      </w:r>
      <w:r w:rsidR="00FE6CC5" w:rsidRPr="00E35052">
        <w:rPr>
          <w:rFonts w:ascii="Times New Roman" w:hAnsi="Times New Roman" w:cs="Times New Roman"/>
          <w:i w:val="0"/>
          <w:iCs w:val="0"/>
          <w:color w:val="auto"/>
          <w:sz w:val="26"/>
          <w:szCs w:val="26"/>
          <w:lang w:val="en-GB"/>
        </w:rPr>
        <w:t>.1.1. Cash relief</w:t>
      </w:r>
    </w:p>
    <w:p w14:paraId="02DCB091" w14:textId="77777777" w:rsidR="00FE6CC5" w:rsidRPr="00E35052" w:rsidRDefault="00FE6CC5" w:rsidP="00FE6CC5">
      <w:pPr>
        <w:rPr>
          <w:lang w:val="en-GB" w:eastAsia="en-US"/>
        </w:rPr>
      </w:pPr>
    </w:p>
    <w:p w14:paraId="676E6412" w14:textId="77777777" w:rsidR="00FE6CC5" w:rsidRPr="00E35052" w:rsidRDefault="00FE6CC5" w:rsidP="00F95C70">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For immediate relief, the government provided </w:t>
      </w:r>
      <w:r w:rsidR="00F95C70"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40,000 per deceased person for the family as per the Disaster</w:t>
      </w:r>
      <w:r w:rsidR="00F95C70" w:rsidRPr="00E35052">
        <w:rPr>
          <w:rFonts w:ascii="Times New Roman" w:hAnsi="Times New Roman" w:cs="Times New Roman"/>
          <w:sz w:val="24"/>
          <w:szCs w:val="24"/>
          <w:lang w:val="en-GB"/>
        </w:rPr>
        <w:t xml:space="preserve"> Rescue and Relief Standard 2007</w:t>
      </w:r>
      <w:r w:rsidRPr="00E35052">
        <w:rPr>
          <w:rFonts w:ascii="Times New Roman" w:hAnsi="Times New Roman" w:cs="Times New Roman"/>
          <w:sz w:val="24"/>
          <w:szCs w:val="24"/>
          <w:lang w:val="en-GB"/>
        </w:rPr>
        <w:t xml:space="preserve">, and </w:t>
      </w:r>
      <w:r w:rsidR="00F95C70"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100,000 for family of the deceased, </w:t>
      </w:r>
      <w:r w:rsidR="00F95C70"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5,000 for those with destroyed house, </w:t>
      </w:r>
      <w:r w:rsidR="00F95C70"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3,000 for those with partially destroyed house, and </w:t>
      </w:r>
      <w:r w:rsidR="00F95C70"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2,000 for whom immediate food supplies could not be provided, as per the decision by the government. The government also distributed </w:t>
      </w:r>
      <w:r w:rsidR="00F95C70"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15,000 for construction of temporary shelter, taking the nearing monsoon into account.</w:t>
      </w:r>
    </w:p>
    <w:p w14:paraId="1101E5A1" w14:textId="77777777" w:rsidR="00FE6CC5" w:rsidRPr="00E35052" w:rsidRDefault="00FE6CC5" w:rsidP="00F95C70">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Distribution of warm clothes</w:t>
      </w:r>
    </w:p>
    <w:p w14:paraId="10D308DD" w14:textId="44441118" w:rsidR="00FE6CC5" w:rsidRPr="00E35052" w:rsidRDefault="00FE6CC5" w:rsidP="00F95C70">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situation of earthquake survivors in the mid hills and Himalayan region was miserable during the winter. The situation became very sorrowful for children, pregnant and </w:t>
      </w:r>
      <w:r w:rsidR="005039FC">
        <w:rPr>
          <w:rFonts w:ascii="Times New Roman" w:hAnsi="Times New Roman" w:cs="Times New Roman"/>
          <w:sz w:val="24"/>
          <w:szCs w:val="24"/>
          <w:lang w:val="en-GB"/>
        </w:rPr>
        <w:t>lactating</w:t>
      </w:r>
      <w:r w:rsidRPr="00E35052">
        <w:rPr>
          <w:rFonts w:ascii="Times New Roman" w:hAnsi="Times New Roman" w:cs="Times New Roman"/>
          <w:sz w:val="24"/>
          <w:szCs w:val="24"/>
          <w:lang w:val="en-GB"/>
        </w:rPr>
        <w:t xml:space="preserve"> women, old age people, and persons with disabled. In the high Himalayan region, a few earthquake victims who were destitute lost their lives. Taking such situation into account, the government provided </w:t>
      </w:r>
      <w:r w:rsidR="00F95C70"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10,000 for each household for buying warm clothes to shield from the winter. Additionally, cash for buying clothes and blankets were distributed also by the civil society, industrialists, and NGOs and INGOs. The details are given in </w:t>
      </w:r>
      <w:r w:rsidR="007249AF">
        <w:rPr>
          <w:rFonts w:ascii="Times New Roman" w:hAnsi="Times New Roman" w:cs="Times New Roman"/>
          <w:sz w:val="24"/>
          <w:szCs w:val="24"/>
          <w:lang w:val="en-GB"/>
        </w:rPr>
        <w:t>Figure 5.15 and Table 5</w:t>
      </w:r>
      <w:r w:rsidR="00F95C70" w:rsidRPr="00E35052">
        <w:rPr>
          <w:rFonts w:ascii="Times New Roman" w:hAnsi="Times New Roman" w:cs="Times New Roman"/>
          <w:sz w:val="24"/>
          <w:szCs w:val="24"/>
          <w:lang w:val="en-GB"/>
        </w:rPr>
        <w:t>.4</w:t>
      </w:r>
      <w:r w:rsidRPr="00E35052">
        <w:rPr>
          <w:rFonts w:ascii="Times New Roman" w:hAnsi="Times New Roman" w:cs="Times New Roman"/>
          <w:sz w:val="24"/>
          <w:szCs w:val="24"/>
          <w:lang w:val="en-GB"/>
        </w:rPr>
        <w:t>.</w:t>
      </w:r>
    </w:p>
    <w:p w14:paraId="0B07C2AE" w14:textId="7634CD82" w:rsidR="00AA3F7B" w:rsidRPr="00E35052" w:rsidRDefault="007249AF" w:rsidP="00C826C1">
      <w:pPr>
        <w:pStyle w:val="Heading6"/>
        <w:spacing w:before="0" w:line="240" w:lineRule="auto"/>
        <w:jc w:val="center"/>
        <w:rPr>
          <w:rFonts w:ascii="Preeti" w:hAnsi="Preeti" w:cs="Preeti"/>
          <w:b/>
          <w:bCs/>
          <w:color w:val="auto"/>
          <w:sz w:val="28"/>
          <w:szCs w:val="28"/>
          <w:lang w:val="en-GB"/>
        </w:rPr>
      </w:pPr>
      <w:bookmarkStart w:id="366" w:name="_Toc473184519"/>
      <w:bookmarkEnd w:id="363"/>
      <w:bookmarkEnd w:id="364"/>
      <w:bookmarkEnd w:id="365"/>
      <w:r>
        <w:rPr>
          <w:rFonts w:ascii="Times New Roman" w:hAnsi="Times New Roman" w:cs="Times New Roman"/>
          <w:b/>
          <w:bCs/>
          <w:i w:val="0"/>
          <w:iCs w:val="0"/>
          <w:color w:val="auto"/>
          <w:sz w:val="24"/>
          <w:szCs w:val="24"/>
          <w:lang w:val="en-GB"/>
        </w:rPr>
        <w:t>Figure 5</w:t>
      </w:r>
      <w:r w:rsidR="00C826C1" w:rsidRPr="00E35052">
        <w:rPr>
          <w:rFonts w:ascii="Times New Roman" w:hAnsi="Times New Roman" w:cs="Times New Roman"/>
          <w:b/>
          <w:bCs/>
          <w:i w:val="0"/>
          <w:iCs w:val="0"/>
          <w:color w:val="auto"/>
          <w:sz w:val="24"/>
          <w:szCs w:val="24"/>
          <w:lang w:val="en-GB"/>
        </w:rPr>
        <w:t>.15: Cash relief provided by the Government of Nepal</w:t>
      </w:r>
      <w:bookmarkEnd w:id="366"/>
    </w:p>
    <w:p w14:paraId="43C4501F" w14:textId="77777777" w:rsidR="00AA3F7B" w:rsidRPr="00E35052" w:rsidRDefault="00AA3F7B" w:rsidP="00C826C1">
      <w:pPr>
        <w:widowControl w:val="0"/>
        <w:autoSpaceDE w:val="0"/>
        <w:autoSpaceDN w:val="0"/>
        <w:adjustRightInd w:val="0"/>
        <w:spacing w:after="0" w:line="240" w:lineRule="auto"/>
        <w:ind w:left="100" w:right="64"/>
        <w:jc w:val="center"/>
        <w:rPr>
          <w:rFonts w:ascii="Preeti" w:hAnsi="Preeti" w:cs="Preeti"/>
          <w:b/>
          <w:bCs/>
          <w:sz w:val="28"/>
          <w:szCs w:val="28"/>
          <w:lang w:val="en-GB"/>
        </w:rPr>
      </w:pPr>
    </w:p>
    <w:p w14:paraId="5D4296F7" w14:textId="77777777" w:rsidR="00C826C1" w:rsidRPr="00E35052" w:rsidRDefault="00C826C1" w:rsidP="00C826C1">
      <w:pPr>
        <w:spacing w:after="0" w:line="240" w:lineRule="auto"/>
        <w:ind w:firstLine="270"/>
        <w:jc w:val="center"/>
        <w:rPr>
          <w:rFonts w:ascii="Times New Roman" w:hAnsi="Times New Roman" w:cs="Times New Roman"/>
          <w:sz w:val="24"/>
          <w:szCs w:val="24"/>
          <w:lang w:val="en-GB"/>
        </w:rPr>
      </w:pPr>
      <w:r w:rsidRPr="00E35052">
        <w:rPr>
          <w:rFonts w:ascii="Times New Roman" w:hAnsi="Times New Roman" w:cs="Times New Roman"/>
          <w:noProof/>
          <w:sz w:val="24"/>
          <w:szCs w:val="24"/>
          <w:lang w:val="en-GB" w:eastAsia="en-GB" w:bidi="ar-SA"/>
        </w:rPr>
        <w:drawing>
          <wp:inline distT="0" distB="0" distL="0" distR="0" wp14:anchorId="602013FE" wp14:editId="49ABDFF3">
            <wp:extent cx="5943600" cy="4075430"/>
            <wp:effectExtent l="19050" t="0" r="19050" b="1270"/>
            <wp:docPr id="39"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5EA67C89" w14:textId="77777777" w:rsidR="00C826C1" w:rsidRPr="00E35052" w:rsidRDefault="00C826C1" w:rsidP="00C826C1">
      <w:pPr>
        <w:spacing w:after="0" w:line="240" w:lineRule="auto"/>
        <w:rPr>
          <w:rFonts w:ascii="Preeti" w:hAnsi="Preeti" w:cs="Utsaah"/>
          <w:sz w:val="28"/>
          <w:szCs w:val="28"/>
          <w:lang w:val="en-GB"/>
        </w:rPr>
      </w:pPr>
      <w:r w:rsidRPr="00E35052">
        <w:rPr>
          <w:rFonts w:ascii="Times New Roman" w:hAnsi="Times New Roman" w:cs="Times New Roman"/>
          <w:b/>
          <w:bCs/>
          <w:i/>
          <w:iCs/>
          <w:sz w:val="24"/>
          <w:szCs w:val="24"/>
          <w:lang w:val="en-GB"/>
        </w:rPr>
        <w:t xml:space="preserve">Source: </w:t>
      </w:r>
      <w:r w:rsidRPr="00E35052">
        <w:rPr>
          <w:rFonts w:ascii="Times New Roman" w:hAnsi="Times New Roman" w:cs="Times New Roman"/>
          <w:sz w:val="24"/>
          <w:szCs w:val="24"/>
          <w:lang w:val="en-GB"/>
        </w:rPr>
        <w:t>Ministry of Home Affairs, Government of Nepal</w:t>
      </w:r>
    </w:p>
    <w:p w14:paraId="340488CF" w14:textId="77777777" w:rsidR="00C826C1" w:rsidRPr="00E35052" w:rsidRDefault="00C826C1" w:rsidP="00AA3F7B">
      <w:pPr>
        <w:spacing w:after="0" w:line="240" w:lineRule="auto"/>
        <w:jc w:val="both"/>
        <w:rPr>
          <w:rFonts w:ascii="Preeti" w:hAnsi="Preeti" w:cs="Utsaah"/>
          <w:sz w:val="28"/>
          <w:szCs w:val="28"/>
          <w:lang w:val="en-GB"/>
        </w:rPr>
      </w:pPr>
    </w:p>
    <w:p w14:paraId="2D013C66" w14:textId="77777777" w:rsidR="00F95C70" w:rsidRPr="00E35052" w:rsidRDefault="00F95C70" w:rsidP="00F95C70">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Out of the total cash provided by the government for relief to earthquake survivors, 54 percent was spent on temporary shelter, 34 percent on warm clothes, 4 percent on families of the deceased, 5 percent on families with destroyed homes, 2 percent on families of the deceased for funeral, and 1 percent on miscellaneous such as purchasing tarpaulin/tent, plastic sheets, and food.</w:t>
      </w:r>
    </w:p>
    <w:p w14:paraId="2376EEAC" w14:textId="77777777" w:rsidR="00AA3F7B" w:rsidRPr="00E35052" w:rsidRDefault="00AA3F7B" w:rsidP="00AA3F7B">
      <w:pPr>
        <w:spacing w:after="0" w:line="240" w:lineRule="auto"/>
        <w:jc w:val="center"/>
        <w:rPr>
          <w:rFonts w:ascii="Preeti" w:hAnsi="Preeti" w:cs="Utsaah"/>
          <w:sz w:val="28"/>
          <w:szCs w:val="28"/>
          <w:lang w:val="en-GB"/>
        </w:rPr>
      </w:pPr>
      <w:r w:rsidRPr="00E35052">
        <w:rPr>
          <w:rFonts w:ascii="Preeti" w:hAnsi="Preeti" w:cs="Utsaah"/>
          <w:noProof/>
          <w:sz w:val="28"/>
          <w:szCs w:val="28"/>
          <w:lang w:val="en-GB" w:eastAsia="en-GB" w:bidi="ar-SA"/>
        </w:rPr>
        <w:drawing>
          <wp:inline distT="0" distB="0" distL="0" distR="0" wp14:anchorId="61BB3D99" wp14:editId="67370BFE">
            <wp:extent cx="4639447" cy="2104428"/>
            <wp:effectExtent l="19050" t="0" r="8753" b="0"/>
            <wp:docPr id="170" name="Picture 3" descr="E:\UNDP Gorkha Study\APF\Earthquake Photos\Rahat\1 IGP hnaded over cheque of 6,34,25,100 NRS to PM Relief fundरुपैया प्रधानमन्त्री राहत कोष हस्तान्तर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UNDP Gorkha Study\APF\Earthquake Photos\Rahat\1 IGP hnaded over cheque of 6,34,25,100 NRS to PM Relief fundरुपैया प्रधानमन्त्री राहत कोष हस्तान्तरण.jpg"/>
                    <pic:cNvPicPr>
                      <a:picLocks noChangeAspect="1" noChangeArrowheads="1"/>
                    </pic:cNvPicPr>
                  </pic:nvPicPr>
                  <pic:blipFill>
                    <a:blip r:embed="rId151" cstate="print"/>
                    <a:srcRect/>
                    <a:stretch>
                      <a:fillRect/>
                    </a:stretch>
                  </pic:blipFill>
                  <pic:spPr bwMode="auto">
                    <a:xfrm>
                      <a:off x="0" y="0"/>
                      <a:ext cx="4651111" cy="2109719"/>
                    </a:xfrm>
                    <a:prstGeom prst="rect">
                      <a:avLst/>
                    </a:prstGeom>
                    <a:noFill/>
                    <a:ln w="9525">
                      <a:noFill/>
                      <a:miter lim="800000"/>
                      <a:headEnd/>
                      <a:tailEnd/>
                    </a:ln>
                  </pic:spPr>
                </pic:pic>
              </a:graphicData>
            </a:graphic>
          </wp:inline>
        </w:drawing>
      </w:r>
    </w:p>
    <w:p w14:paraId="24AEF941" w14:textId="7BF035B7" w:rsidR="00AA3F7B" w:rsidRPr="00E35052" w:rsidRDefault="00363568" w:rsidP="00AA3F7B">
      <w:pPr>
        <w:pStyle w:val="Heading6"/>
        <w:spacing w:before="0" w:line="240" w:lineRule="auto"/>
        <w:jc w:val="center"/>
        <w:rPr>
          <w:rFonts w:ascii="Preeti" w:hAnsi="Preeti"/>
          <w:b/>
          <w:bCs/>
          <w:i w:val="0"/>
          <w:iCs w:val="0"/>
          <w:color w:val="auto"/>
          <w:sz w:val="24"/>
          <w:szCs w:val="24"/>
          <w:lang w:val="en-GB"/>
        </w:rPr>
      </w:pPr>
      <w:bookmarkStart w:id="367" w:name="_Toc473184520"/>
      <w:r>
        <w:rPr>
          <w:rFonts w:ascii="Times New Roman" w:hAnsi="Times New Roman" w:cs="Times New Roman"/>
          <w:b/>
          <w:bCs/>
          <w:i w:val="0"/>
          <w:iCs w:val="0"/>
          <w:color w:val="auto"/>
          <w:sz w:val="24"/>
          <w:szCs w:val="24"/>
          <w:lang w:val="en-GB"/>
        </w:rPr>
        <w:t>Figure 5</w:t>
      </w:r>
      <w:r w:rsidR="00C826C1" w:rsidRPr="00E35052">
        <w:rPr>
          <w:rFonts w:ascii="Times New Roman" w:hAnsi="Times New Roman" w:cs="Times New Roman"/>
          <w:b/>
          <w:bCs/>
          <w:i w:val="0"/>
          <w:iCs w:val="0"/>
          <w:color w:val="auto"/>
          <w:sz w:val="24"/>
          <w:szCs w:val="24"/>
          <w:lang w:val="en-GB"/>
        </w:rPr>
        <w:t xml:space="preserve">.16: Then </w:t>
      </w:r>
      <w:r w:rsidR="00605BC2" w:rsidRPr="00E35052">
        <w:rPr>
          <w:rFonts w:ascii="Times New Roman" w:hAnsi="Times New Roman" w:cs="Times New Roman"/>
          <w:b/>
          <w:bCs/>
          <w:i w:val="0"/>
          <w:iCs w:val="0"/>
          <w:color w:val="auto"/>
          <w:sz w:val="24"/>
          <w:szCs w:val="24"/>
          <w:lang w:val="en-GB"/>
        </w:rPr>
        <w:t xml:space="preserve">Right </w:t>
      </w:r>
      <w:r w:rsidR="00E90809" w:rsidRPr="00E35052">
        <w:rPr>
          <w:rFonts w:ascii="Times New Roman" w:hAnsi="Times New Roman" w:cs="Times New Roman"/>
          <w:b/>
          <w:bCs/>
          <w:i w:val="0"/>
          <w:iCs w:val="0"/>
          <w:color w:val="auto"/>
          <w:sz w:val="24"/>
          <w:szCs w:val="24"/>
          <w:lang w:val="en-GB"/>
        </w:rPr>
        <w:t>Honourable</w:t>
      </w:r>
      <w:r w:rsidR="00605BC2" w:rsidRPr="00E35052">
        <w:rPr>
          <w:rFonts w:ascii="Times New Roman" w:hAnsi="Times New Roman" w:cs="Times New Roman"/>
          <w:b/>
          <w:bCs/>
          <w:i w:val="0"/>
          <w:iCs w:val="0"/>
          <w:color w:val="auto"/>
          <w:sz w:val="24"/>
          <w:szCs w:val="24"/>
          <w:lang w:val="en-GB"/>
        </w:rPr>
        <w:t xml:space="preserve"> Prime Minister </w:t>
      </w:r>
      <w:r w:rsidR="005039FC">
        <w:rPr>
          <w:rFonts w:ascii="Times New Roman" w:hAnsi="Times New Roman" w:cs="Times New Roman"/>
          <w:b/>
          <w:bCs/>
          <w:i w:val="0"/>
          <w:iCs w:val="0"/>
          <w:color w:val="auto"/>
          <w:sz w:val="24"/>
          <w:szCs w:val="24"/>
          <w:lang w:val="en-GB"/>
        </w:rPr>
        <w:t xml:space="preserve">Mr. </w:t>
      </w:r>
      <w:r w:rsidR="00605BC2" w:rsidRPr="00E35052">
        <w:rPr>
          <w:rFonts w:ascii="Times New Roman" w:hAnsi="Times New Roman" w:cs="Times New Roman"/>
          <w:b/>
          <w:bCs/>
          <w:i w:val="0"/>
          <w:iCs w:val="0"/>
          <w:color w:val="auto"/>
          <w:sz w:val="24"/>
          <w:szCs w:val="24"/>
          <w:lang w:val="en-GB"/>
        </w:rPr>
        <w:t>Sushil Koirala receiving the cheque of NPR 63,425,100 provided by the Armed Police Force to be deposited in PM Relief Fund (Courtesy: Armed Police Force)</w:t>
      </w:r>
      <w:bookmarkEnd w:id="367"/>
    </w:p>
    <w:p w14:paraId="679CF200" w14:textId="77777777" w:rsidR="00AA3F7B" w:rsidRPr="00E35052" w:rsidRDefault="00AA3F7B" w:rsidP="00AA3F7B">
      <w:pPr>
        <w:spacing w:after="0" w:line="240" w:lineRule="auto"/>
        <w:rPr>
          <w:sz w:val="24"/>
          <w:szCs w:val="24"/>
          <w:lang w:val="en-GB"/>
        </w:rPr>
      </w:pPr>
    </w:p>
    <w:p w14:paraId="0AFCDD78" w14:textId="289EFB16" w:rsidR="00AA3F7B" w:rsidRPr="00E35052" w:rsidRDefault="00363568" w:rsidP="00AA3F7B">
      <w:pPr>
        <w:pStyle w:val="Heading5"/>
        <w:spacing w:before="0" w:line="240" w:lineRule="auto"/>
        <w:jc w:val="center"/>
        <w:rPr>
          <w:rFonts w:ascii="Preeti" w:hAnsi="Preeti"/>
          <w:b/>
          <w:bCs/>
          <w:color w:val="auto"/>
          <w:sz w:val="24"/>
          <w:szCs w:val="24"/>
          <w:lang w:val="en-GB"/>
        </w:rPr>
      </w:pPr>
      <w:bookmarkStart w:id="368" w:name="_Toc487548309"/>
      <w:r>
        <w:rPr>
          <w:rFonts w:ascii="Times New Roman" w:hAnsi="Times New Roman" w:cs="Times New Roman"/>
          <w:b/>
          <w:bCs/>
          <w:color w:val="auto"/>
          <w:sz w:val="24"/>
          <w:szCs w:val="24"/>
          <w:lang w:val="en-GB"/>
        </w:rPr>
        <w:t>Table 5</w:t>
      </w:r>
      <w:r w:rsidR="00D041C2" w:rsidRPr="00E35052">
        <w:rPr>
          <w:rFonts w:ascii="Times New Roman" w:hAnsi="Times New Roman" w:cs="Times New Roman"/>
          <w:b/>
          <w:bCs/>
          <w:color w:val="auto"/>
          <w:sz w:val="24"/>
          <w:szCs w:val="24"/>
          <w:lang w:val="en-GB"/>
        </w:rPr>
        <w:t>.4: Cash relief provided by the Government of Nepal</w:t>
      </w:r>
      <w:bookmarkEnd w:id="368"/>
    </w:p>
    <w:p w14:paraId="21C8F48D" w14:textId="77777777" w:rsidR="00AA3F7B" w:rsidRPr="00E35052" w:rsidRDefault="00AA3F7B" w:rsidP="00AA3F7B">
      <w:pPr>
        <w:spacing w:after="0" w:line="240" w:lineRule="auto"/>
        <w:jc w:val="center"/>
        <w:rPr>
          <w:rFonts w:ascii="Preeti" w:hAnsi="Preeti"/>
          <w:b/>
          <w:bCs/>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3"/>
        <w:gridCol w:w="1230"/>
        <w:gridCol w:w="1060"/>
        <w:gridCol w:w="1857"/>
      </w:tblGrid>
      <w:tr w:rsidR="00AA3F7B" w:rsidRPr="00E35052" w14:paraId="1E0F6CF0" w14:textId="77777777" w:rsidTr="00967E9D">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782" w:type="pct"/>
            <w:tcBorders>
              <w:top w:val="none" w:sz="0" w:space="0" w:color="auto"/>
              <w:left w:val="none" w:sz="0" w:space="0" w:color="auto"/>
              <w:bottom w:val="none" w:sz="0" w:space="0" w:color="auto"/>
              <w:right w:val="none" w:sz="0" w:space="0" w:color="auto"/>
            </w:tcBorders>
            <w:noWrap/>
            <w:hideMark/>
          </w:tcPr>
          <w:p w14:paraId="355A824A" w14:textId="77777777" w:rsidR="00AA3F7B" w:rsidRPr="00E35052" w:rsidRDefault="00DB7455" w:rsidP="00967E9D">
            <w:pPr>
              <w:jc w:val="center"/>
              <w:rPr>
                <w:rFonts w:ascii="Times New Roman" w:eastAsia="Times New Roman" w:hAnsi="Times New Roman" w:cs="Times New Roman"/>
                <w:color w:val="auto"/>
                <w:sz w:val="24"/>
                <w:szCs w:val="24"/>
                <w:lang w:val="en-GB"/>
              </w:rPr>
            </w:pPr>
            <w:bookmarkStart w:id="369" w:name="OLE_LINK2"/>
            <w:r w:rsidRPr="00E35052">
              <w:rPr>
                <w:rFonts w:ascii="Times New Roman" w:eastAsia="Times New Roman" w:hAnsi="Times New Roman" w:cs="Times New Roman"/>
                <w:color w:val="auto"/>
                <w:sz w:val="24"/>
                <w:szCs w:val="24"/>
                <w:lang w:val="en-GB"/>
              </w:rPr>
              <w:t>Particular</w:t>
            </w:r>
          </w:p>
        </w:tc>
        <w:tc>
          <w:tcPr>
            <w:tcW w:w="658" w:type="pct"/>
            <w:tcBorders>
              <w:top w:val="none" w:sz="0" w:space="0" w:color="auto"/>
              <w:left w:val="none" w:sz="0" w:space="0" w:color="auto"/>
              <w:bottom w:val="none" w:sz="0" w:space="0" w:color="auto"/>
              <w:right w:val="none" w:sz="0" w:space="0" w:color="auto"/>
            </w:tcBorders>
          </w:tcPr>
          <w:p w14:paraId="6C452C25" w14:textId="77777777" w:rsidR="00AA3F7B" w:rsidRPr="00E35052" w:rsidRDefault="00DB7455" w:rsidP="00967E9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Unit</w:t>
            </w:r>
          </w:p>
        </w:tc>
        <w:tc>
          <w:tcPr>
            <w:tcW w:w="567" w:type="pct"/>
            <w:tcBorders>
              <w:top w:val="none" w:sz="0" w:space="0" w:color="auto"/>
              <w:left w:val="none" w:sz="0" w:space="0" w:color="auto"/>
              <w:bottom w:val="none" w:sz="0" w:space="0" w:color="auto"/>
              <w:right w:val="none" w:sz="0" w:space="0" w:color="auto"/>
            </w:tcBorders>
            <w:noWrap/>
            <w:hideMark/>
          </w:tcPr>
          <w:p w14:paraId="34BB6A6C" w14:textId="77777777" w:rsidR="00AA3F7B" w:rsidRPr="00E35052" w:rsidRDefault="00DB7455" w:rsidP="00967E9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Number</w:t>
            </w:r>
          </w:p>
        </w:tc>
        <w:tc>
          <w:tcPr>
            <w:tcW w:w="993" w:type="pct"/>
            <w:tcBorders>
              <w:top w:val="none" w:sz="0" w:space="0" w:color="auto"/>
              <w:left w:val="none" w:sz="0" w:space="0" w:color="auto"/>
              <w:bottom w:val="none" w:sz="0" w:space="0" w:color="auto"/>
              <w:right w:val="none" w:sz="0" w:space="0" w:color="auto"/>
            </w:tcBorders>
            <w:noWrap/>
            <w:hideMark/>
          </w:tcPr>
          <w:p w14:paraId="14EE8921" w14:textId="77777777" w:rsidR="00AA3F7B" w:rsidRPr="00E35052" w:rsidRDefault="00DB7455" w:rsidP="00967E9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Amount</w:t>
            </w:r>
          </w:p>
        </w:tc>
      </w:tr>
      <w:tr w:rsidR="00AA3F7B" w:rsidRPr="00E35052" w14:paraId="6CE18915" w14:textId="77777777" w:rsidTr="00967E9D">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2782" w:type="pct"/>
            <w:tcBorders>
              <w:right w:val="none" w:sz="0" w:space="0" w:color="auto"/>
            </w:tcBorders>
            <w:noWrap/>
            <w:hideMark/>
          </w:tcPr>
          <w:p w14:paraId="50D304A2" w14:textId="77777777" w:rsidR="00AA3F7B" w:rsidRPr="00E35052" w:rsidRDefault="00DB7455" w:rsidP="002C4900">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NPR 40,000 for deceased family as immediate relief</w:t>
            </w:r>
          </w:p>
        </w:tc>
        <w:tc>
          <w:tcPr>
            <w:tcW w:w="658" w:type="pct"/>
            <w:tcBorders>
              <w:left w:val="none" w:sz="0" w:space="0" w:color="auto"/>
              <w:right w:val="none" w:sz="0" w:space="0" w:color="auto"/>
            </w:tcBorders>
          </w:tcPr>
          <w:p w14:paraId="4A65A5B3" w14:textId="77777777" w:rsidR="00AA3F7B" w:rsidRPr="00E35052" w:rsidRDefault="00DB7455" w:rsidP="00D041C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Deceased</w:t>
            </w:r>
          </w:p>
        </w:tc>
        <w:tc>
          <w:tcPr>
            <w:tcW w:w="567" w:type="pct"/>
            <w:tcBorders>
              <w:left w:val="none" w:sz="0" w:space="0" w:color="auto"/>
              <w:right w:val="none" w:sz="0" w:space="0" w:color="auto"/>
            </w:tcBorders>
            <w:noWrap/>
            <w:hideMark/>
          </w:tcPr>
          <w:p w14:paraId="38929E9E" w14:textId="77777777" w:rsidR="00AA3F7B" w:rsidRPr="00E35052" w:rsidRDefault="00AA3F7B" w:rsidP="00D041C2">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8,934</w:t>
            </w:r>
          </w:p>
        </w:tc>
        <w:tc>
          <w:tcPr>
            <w:tcW w:w="993" w:type="pct"/>
            <w:tcBorders>
              <w:left w:val="none" w:sz="0" w:space="0" w:color="auto"/>
            </w:tcBorders>
            <w:noWrap/>
            <w:hideMark/>
          </w:tcPr>
          <w:p w14:paraId="6BDBDE06" w14:textId="77777777" w:rsidR="00AA3F7B" w:rsidRPr="00E35052" w:rsidRDefault="00AA3F7B" w:rsidP="00D041C2">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357,330,000</w:t>
            </w:r>
          </w:p>
        </w:tc>
      </w:tr>
      <w:tr w:rsidR="00AA3F7B" w:rsidRPr="00E35052" w14:paraId="32388B6C" w14:textId="77777777" w:rsidTr="00967E9D">
        <w:trPr>
          <w:cnfStyle w:val="000000010000" w:firstRow="0" w:lastRow="0" w:firstColumn="0" w:lastColumn="0" w:oddVBand="0" w:evenVBand="0" w:oddHBand="0" w:evenHBand="1"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2782" w:type="pct"/>
            <w:tcBorders>
              <w:right w:val="none" w:sz="0" w:space="0" w:color="auto"/>
            </w:tcBorders>
            <w:noWrap/>
            <w:hideMark/>
          </w:tcPr>
          <w:p w14:paraId="2354E30A" w14:textId="77777777" w:rsidR="00AA3F7B" w:rsidRPr="00E35052" w:rsidRDefault="00DB7455" w:rsidP="002C4900">
            <w:pPr>
              <w:rPr>
                <w:rFonts w:ascii="Times New Roman" w:eastAsia="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NPR 100,000 for family of the deceased</w:t>
            </w:r>
          </w:p>
        </w:tc>
        <w:tc>
          <w:tcPr>
            <w:tcW w:w="658" w:type="pct"/>
            <w:tcBorders>
              <w:left w:val="none" w:sz="0" w:space="0" w:color="auto"/>
              <w:right w:val="none" w:sz="0" w:space="0" w:color="auto"/>
            </w:tcBorders>
          </w:tcPr>
          <w:p w14:paraId="0A96CC94" w14:textId="77777777" w:rsidR="00AA3F7B" w:rsidRPr="00E35052" w:rsidRDefault="00DB7455" w:rsidP="00D041C2">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Family</w:t>
            </w:r>
          </w:p>
        </w:tc>
        <w:tc>
          <w:tcPr>
            <w:tcW w:w="567" w:type="pct"/>
            <w:tcBorders>
              <w:left w:val="none" w:sz="0" w:space="0" w:color="auto"/>
              <w:right w:val="none" w:sz="0" w:space="0" w:color="auto"/>
            </w:tcBorders>
            <w:noWrap/>
            <w:hideMark/>
          </w:tcPr>
          <w:p w14:paraId="56330A5A" w14:textId="77777777" w:rsidR="00AA3F7B" w:rsidRPr="00E35052" w:rsidRDefault="00AA3F7B" w:rsidP="00D041C2">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7,082</w:t>
            </w:r>
          </w:p>
        </w:tc>
        <w:tc>
          <w:tcPr>
            <w:tcW w:w="993" w:type="pct"/>
            <w:tcBorders>
              <w:left w:val="none" w:sz="0" w:space="0" w:color="auto"/>
            </w:tcBorders>
            <w:noWrap/>
            <w:hideMark/>
          </w:tcPr>
          <w:p w14:paraId="7F210E8F" w14:textId="77777777" w:rsidR="00AA3F7B" w:rsidRPr="00E35052" w:rsidRDefault="00AA3F7B" w:rsidP="00D041C2">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708,690,000</w:t>
            </w:r>
          </w:p>
        </w:tc>
      </w:tr>
      <w:tr w:rsidR="00DB7455" w:rsidRPr="00E35052" w14:paraId="04FC4B0A" w14:textId="77777777" w:rsidTr="00967E9D">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2782" w:type="pct"/>
            <w:tcBorders>
              <w:right w:val="none" w:sz="0" w:space="0" w:color="auto"/>
            </w:tcBorders>
            <w:noWrap/>
            <w:hideMark/>
          </w:tcPr>
          <w:p w14:paraId="3E49714C" w14:textId="77777777" w:rsidR="00DB7455" w:rsidRPr="00E35052" w:rsidRDefault="00DB7455" w:rsidP="00160927">
            <w:pPr>
              <w:jc w:val="both"/>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NPR 5,000 for those with destroyed house</w:t>
            </w:r>
          </w:p>
        </w:tc>
        <w:tc>
          <w:tcPr>
            <w:tcW w:w="658" w:type="pct"/>
            <w:tcBorders>
              <w:left w:val="none" w:sz="0" w:space="0" w:color="auto"/>
              <w:right w:val="none" w:sz="0" w:space="0" w:color="auto"/>
            </w:tcBorders>
          </w:tcPr>
          <w:p w14:paraId="228C39E4" w14:textId="77777777" w:rsidR="00DB7455" w:rsidRPr="00E35052" w:rsidRDefault="00DB7455" w:rsidP="00D041C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Family</w:t>
            </w:r>
          </w:p>
        </w:tc>
        <w:tc>
          <w:tcPr>
            <w:tcW w:w="567" w:type="pct"/>
            <w:tcBorders>
              <w:left w:val="none" w:sz="0" w:space="0" w:color="auto"/>
              <w:right w:val="none" w:sz="0" w:space="0" w:color="auto"/>
            </w:tcBorders>
            <w:noWrap/>
            <w:hideMark/>
          </w:tcPr>
          <w:p w14:paraId="7895AC07" w14:textId="77777777" w:rsidR="00DB7455" w:rsidRPr="00E35052" w:rsidRDefault="00DB7455" w:rsidP="00D041C2">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w:t>
            </w:r>
          </w:p>
        </w:tc>
        <w:tc>
          <w:tcPr>
            <w:tcW w:w="993" w:type="pct"/>
            <w:tcBorders>
              <w:left w:val="none" w:sz="0" w:space="0" w:color="auto"/>
            </w:tcBorders>
            <w:noWrap/>
            <w:hideMark/>
          </w:tcPr>
          <w:p w14:paraId="20F57E55" w14:textId="77777777" w:rsidR="00DB7455" w:rsidRPr="00E35052" w:rsidRDefault="00DB7455" w:rsidP="00D041C2">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905,218,400</w:t>
            </w:r>
          </w:p>
        </w:tc>
      </w:tr>
      <w:tr w:rsidR="00DB7455" w:rsidRPr="00E35052" w14:paraId="4DDF3D6E" w14:textId="77777777" w:rsidTr="00967E9D">
        <w:trPr>
          <w:cnfStyle w:val="000000010000" w:firstRow="0" w:lastRow="0" w:firstColumn="0" w:lastColumn="0" w:oddVBand="0" w:evenVBand="0" w:oddHBand="0" w:evenHBand="1"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2782" w:type="pct"/>
            <w:tcBorders>
              <w:right w:val="none" w:sz="0" w:space="0" w:color="auto"/>
            </w:tcBorders>
            <w:noWrap/>
            <w:hideMark/>
          </w:tcPr>
          <w:p w14:paraId="5DD76F09" w14:textId="77777777" w:rsidR="00DB7455" w:rsidRPr="00E35052" w:rsidRDefault="00DB7455" w:rsidP="00160927">
            <w:pPr>
              <w:jc w:val="both"/>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NPR 15,000 for construction of temporary shelter</w:t>
            </w:r>
          </w:p>
        </w:tc>
        <w:tc>
          <w:tcPr>
            <w:tcW w:w="658" w:type="pct"/>
            <w:tcBorders>
              <w:left w:val="none" w:sz="0" w:space="0" w:color="auto"/>
              <w:right w:val="none" w:sz="0" w:space="0" w:color="auto"/>
            </w:tcBorders>
          </w:tcPr>
          <w:p w14:paraId="2CCB9326" w14:textId="77777777" w:rsidR="00DB7455" w:rsidRPr="00E35052" w:rsidRDefault="00DB7455" w:rsidP="00D041C2">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Family</w:t>
            </w:r>
          </w:p>
        </w:tc>
        <w:tc>
          <w:tcPr>
            <w:tcW w:w="567" w:type="pct"/>
            <w:tcBorders>
              <w:left w:val="none" w:sz="0" w:space="0" w:color="auto"/>
              <w:right w:val="none" w:sz="0" w:space="0" w:color="auto"/>
            </w:tcBorders>
            <w:noWrap/>
            <w:hideMark/>
          </w:tcPr>
          <w:p w14:paraId="18D8DB58" w14:textId="77777777" w:rsidR="00DB7455" w:rsidRPr="00E35052" w:rsidRDefault="00DB7455" w:rsidP="00D041C2">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696,746</w:t>
            </w:r>
          </w:p>
        </w:tc>
        <w:tc>
          <w:tcPr>
            <w:tcW w:w="993" w:type="pct"/>
            <w:tcBorders>
              <w:left w:val="none" w:sz="0" w:space="0" w:color="auto"/>
            </w:tcBorders>
            <w:noWrap/>
            <w:hideMark/>
          </w:tcPr>
          <w:p w14:paraId="52637DD5" w14:textId="77777777" w:rsidR="00DB7455" w:rsidRPr="00E35052" w:rsidRDefault="00DB7455" w:rsidP="00D041C2">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10,451,190,000</w:t>
            </w:r>
          </w:p>
        </w:tc>
      </w:tr>
      <w:tr w:rsidR="00DB7455" w:rsidRPr="00E35052" w14:paraId="6611ECDB" w14:textId="77777777" w:rsidTr="00967E9D">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2782" w:type="pct"/>
            <w:tcBorders>
              <w:right w:val="none" w:sz="0" w:space="0" w:color="auto"/>
            </w:tcBorders>
            <w:noWrap/>
            <w:hideMark/>
          </w:tcPr>
          <w:p w14:paraId="084471C4" w14:textId="77777777" w:rsidR="00DB7455" w:rsidRPr="00E35052" w:rsidRDefault="00DB7455" w:rsidP="00DB7455">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 xml:space="preserve">To buy </w:t>
            </w:r>
            <w:r w:rsidR="00E90809" w:rsidRPr="00E35052">
              <w:rPr>
                <w:rFonts w:ascii="Times New Roman" w:eastAsia="Times New Roman" w:hAnsi="Times New Roman" w:cs="Times New Roman"/>
                <w:b w:val="0"/>
                <w:bCs w:val="0"/>
                <w:sz w:val="24"/>
                <w:szCs w:val="24"/>
                <w:lang w:val="en-GB"/>
              </w:rPr>
              <w:t>food grains</w:t>
            </w:r>
            <w:r w:rsidRPr="00E35052">
              <w:rPr>
                <w:rFonts w:ascii="Times New Roman" w:eastAsia="Times New Roman" w:hAnsi="Times New Roman" w:cs="Times New Roman"/>
                <w:b w:val="0"/>
                <w:bCs w:val="0"/>
                <w:sz w:val="24"/>
                <w:szCs w:val="24"/>
                <w:lang w:val="en-GB"/>
              </w:rPr>
              <w:t xml:space="preserve"> </w:t>
            </w:r>
          </w:p>
        </w:tc>
        <w:tc>
          <w:tcPr>
            <w:tcW w:w="658" w:type="pct"/>
            <w:tcBorders>
              <w:left w:val="none" w:sz="0" w:space="0" w:color="auto"/>
              <w:right w:val="none" w:sz="0" w:space="0" w:color="auto"/>
            </w:tcBorders>
          </w:tcPr>
          <w:p w14:paraId="44CD26A6" w14:textId="77777777" w:rsidR="00DB7455" w:rsidRPr="00E35052" w:rsidRDefault="00DB7455" w:rsidP="00D041C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Family</w:t>
            </w:r>
          </w:p>
        </w:tc>
        <w:tc>
          <w:tcPr>
            <w:tcW w:w="567" w:type="pct"/>
            <w:tcBorders>
              <w:left w:val="none" w:sz="0" w:space="0" w:color="auto"/>
              <w:right w:val="none" w:sz="0" w:space="0" w:color="auto"/>
            </w:tcBorders>
            <w:noWrap/>
            <w:hideMark/>
          </w:tcPr>
          <w:p w14:paraId="0D507BDC" w14:textId="77777777" w:rsidR="00DB7455" w:rsidRPr="00E35052" w:rsidRDefault="00DB7455" w:rsidP="00D041C2">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w:t>
            </w:r>
          </w:p>
        </w:tc>
        <w:tc>
          <w:tcPr>
            <w:tcW w:w="993" w:type="pct"/>
            <w:tcBorders>
              <w:left w:val="none" w:sz="0" w:space="0" w:color="auto"/>
            </w:tcBorders>
            <w:noWrap/>
            <w:hideMark/>
          </w:tcPr>
          <w:p w14:paraId="63AC5A52" w14:textId="77777777" w:rsidR="00DB7455" w:rsidRPr="00E35052" w:rsidRDefault="00DB7455" w:rsidP="00D041C2">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164,483,260</w:t>
            </w:r>
          </w:p>
        </w:tc>
      </w:tr>
      <w:tr w:rsidR="00DB7455" w:rsidRPr="00E35052" w14:paraId="3503FC0E" w14:textId="77777777" w:rsidTr="00967E9D">
        <w:trPr>
          <w:cnfStyle w:val="000000010000" w:firstRow="0" w:lastRow="0" w:firstColumn="0" w:lastColumn="0" w:oddVBand="0" w:evenVBand="0" w:oddHBand="0" w:evenHBand="1"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2782" w:type="pct"/>
            <w:tcBorders>
              <w:right w:val="none" w:sz="0" w:space="0" w:color="auto"/>
            </w:tcBorders>
            <w:noWrap/>
            <w:hideMark/>
          </w:tcPr>
          <w:p w14:paraId="58B86B11" w14:textId="77777777" w:rsidR="00DB7455" w:rsidRPr="00E35052" w:rsidRDefault="00DB7455" w:rsidP="00DB7455">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To buy tent/</w:t>
            </w:r>
            <w:r w:rsidR="00E90809" w:rsidRPr="00E35052">
              <w:rPr>
                <w:rFonts w:ascii="Times New Roman" w:eastAsia="Times New Roman" w:hAnsi="Times New Roman" w:cs="Times New Roman"/>
                <w:b w:val="0"/>
                <w:bCs w:val="0"/>
                <w:sz w:val="24"/>
                <w:szCs w:val="24"/>
                <w:lang w:val="en-GB"/>
              </w:rPr>
              <w:t>tarpaulin</w:t>
            </w:r>
            <w:r w:rsidRPr="00E35052">
              <w:rPr>
                <w:rFonts w:ascii="Times New Roman" w:eastAsia="Times New Roman" w:hAnsi="Times New Roman" w:cs="Times New Roman"/>
                <w:b w:val="0"/>
                <w:bCs w:val="0"/>
                <w:sz w:val="24"/>
                <w:szCs w:val="24"/>
                <w:lang w:val="en-GB"/>
              </w:rPr>
              <w:t xml:space="preserve"> and plastic</w:t>
            </w:r>
          </w:p>
        </w:tc>
        <w:tc>
          <w:tcPr>
            <w:tcW w:w="658" w:type="pct"/>
            <w:tcBorders>
              <w:left w:val="none" w:sz="0" w:space="0" w:color="auto"/>
              <w:right w:val="none" w:sz="0" w:space="0" w:color="auto"/>
            </w:tcBorders>
          </w:tcPr>
          <w:p w14:paraId="35F05F64" w14:textId="77777777" w:rsidR="00DB7455" w:rsidRPr="00E35052" w:rsidRDefault="00DB7455" w:rsidP="00D041C2">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Family</w:t>
            </w:r>
          </w:p>
        </w:tc>
        <w:tc>
          <w:tcPr>
            <w:tcW w:w="567" w:type="pct"/>
            <w:tcBorders>
              <w:left w:val="none" w:sz="0" w:space="0" w:color="auto"/>
              <w:right w:val="none" w:sz="0" w:space="0" w:color="auto"/>
            </w:tcBorders>
            <w:noWrap/>
            <w:hideMark/>
          </w:tcPr>
          <w:p w14:paraId="61884E9A" w14:textId="77777777" w:rsidR="00DB7455" w:rsidRPr="00E35052" w:rsidRDefault="00DB7455" w:rsidP="00D041C2">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w:t>
            </w:r>
          </w:p>
        </w:tc>
        <w:tc>
          <w:tcPr>
            <w:tcW w:w="993" w:type="pct"/>
            <w:tcBorders>
              <w:left w:val="none" w:sz="0" w:space="0" w:color="auto"/>
            </w:tcBorders>
            <w:noWrap/>
            <w:hideMark/>
          </w:tcPr>
          <w:p w14:paraId="453C4A87" w14:textId="77777777" w:rsidR="00DB7455" w:rsidRPr="00E35052" w:rsidRDefault="00DB7455" w:rsidP="00D041C2">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30,691,530</w:t>
            </w:r>
          </w:p>
        </w:tc>
      </w:tr>
      <w:tr w:rsidR="00DB7455" w:rsidRPr="00E35052" w14:paraId="6B0E58B4" w14:textId="77777777" w:rsidTr="00967E9D">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782" w:type="pct"/>
            <w:tcBorders>
              <w:right w:val="none" w:sz="0" w:space="0" w:color="auto"/>
            </w:tcBorders>
            <w:noWrap/>
            <w:hideMark/>
          </w:tcPr>
          <w:p w14:paraId="74E964D9" w14:textId="77777777" w:rsidR="00DB7455" w:rsidRPr="00E35052" w:rsidRDefault="00DB7455" w:rsidP="00160927">
            <w:pPr>
              <w:jc w:val="both"/>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NPR 10,000 to each household for buying warm clothes</w:t>
            </w:r>
          </w:p>
        </w:tc>
        <w:tc>
          <w:tcPr>
            <w:tcW w:w="658" w:type="pct"/>
            <w:tcBorders>
              <w:left w:val="none" w:sz="0" w:space="0" w:color="auto"/>
              <w:right w:val="none" w:sz="0" w:space="0" w:color="auto"/>
            </w:tcBorders>
          </w:tcPr>
          <w:p w14:paraId="38CEC8C7" w14:textId="77777777" w:rsidR="00DB7455" w:rsidRPr="00E35052" w:rsidRDefault="00DB7455" w:rsidP="00D041C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Family</w:t>
            </w:r>
          </w:p>
        </w:tc>
        <w:tc>
          <w:tcPr>
            <w:tcW w:w="567" w:type="pct"/>
            <w:tcBorders>
              <w:left w:val="none" w:sz="0" w:space="0" w:color="auto"/>
              <w:right w:val="none" w:sz="0" w:space="0" w:color="auto"/>
            </w:tcBorders>
            <w:noWrap/>
            <w:hideMark/>
          </w:tcPr>
          <w:p w14:paraId="6FF93C27" w14:textId="77777777" w:rsidR="00DB7455" w:rsidRPr="00E35052" w:rsidRDefault="00DB7455" w:rsidP="00D041C2">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654,160</w:t>
            </w:r>
          </w:p>
        </w:tc>
        <w:tc>
          <w:tcPr>
            <w:tcW w:w="993" w:type="pct"/>
            <w:tcBorders>
              <w:left w:val="none" w:sz="0" w:space="0" w:color="auto"/>
            </w:tcBorders>
            <w:noWrap/>
            <w:hideMark/>
          </w:tcPr>
          <w:p w14:paraId="47859768" w14:textId="77777777" w:rsidR="00DB7455" w:rsidRPr="00E35052" w:rsidRDefault="00DB7455" w:rsidP="00D041C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6,541,600,000</w:t>
            </w:r>
          </w:p>
        </w:tc>
      </w:tr>
      <w:tr w:rsidR="00DB7455" w:rsidRPr="00E35052" w14:paraId="41279118" w14:textId="77777777" w:rsidTr="00967E9D">
        <w:trPr>
          <w:cnfStyle w:val="000000010000" w:firstRow="0" w:lastRow="0" w:firstColumn="0" w:lastColumn="0" w:oddVBand="0" w:evenVBand="0" w:oddHBand="0" w:evenHBand="1"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2782" w:type="pct"/>
            <w:tcBorders>
              <w:right w:val="none" w:sz="0" w:space="0" w:color="auto"/>
            </w:tcBorders>
            <w:noWrap/>
            <w:hideMark/>
          </w:tcPr>
          <w:p w14:paraId="206DEF1F" w14:textId="77777777" w:rsidR="00DB7455" w:rsidRPr="00E35052" w:rsidRDefault="00DB7455" w:rsidP="00160927">
            <w:pPr>
              <w:jc w:val="both"/>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Others</w:t>
            </w:r>
          </w:p>
        </w:tc>
        <w:tc>
          <w:tcPr>
            <w:tcW w:w="658" w:type="pct"/>
            <w:tcBorders>
              <w:left w:val="none" w:sz="0" w:space="0" w:color="auto"/>
              <w:right w:val="none" w:sz="0" w:space="0" w:color="auto"/>
            </w:tcBorders>
          </w:tcPr>
          <w:p w14:paraId="347B4A4F" w14:textId="77777777" w:rsidR="00DB7455" w:rsidRPr="00E35052" w:rsidRDefault="00DB7455" w:rsidP="00D041C2">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Family</w:t>
            </w:r>
          </w:p>
        </w:tc>
        <w:tc>
          <w:tcPr>
            <w:tcW w:w="567" w:type="pct"/>
            <w:tcBorders>
              <w:left w:val="none" w:sz="0" w:space="0" w:color="auto"/>
              <w:right w:val="none" w:sz="0" w:space="0" w:color="auto"/>
            </w:tcBorders>
            <w:noWrap/>
            <w:hideMark/>
          </w:tcPr>
          <w:p w14:paraId="78DE8E90" w14:textId="77777777" w:rsidR="00DB7455" w:rsidRPr="00E35052" w:rsidRDefault="00DB7455" w:rsidP="00D041C2">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w:t>
            </w:r>
          </w:p>
        </w:tc>
        <w:tc>
          <w:tcPr>
            <w:tcW w:w="993" w:type="pct"/>
            <w:tcBorders>
              <w:left w:val="none" w:sz="0" w:space="0" w:color="auto"/>
            </w:tcBorders>
            <w:noWrap/>
            <w:hideMark/>
          </w:tcPr>
          <w:p w14:paraId="0D1030AA" w14:textId="77777777" w:rsidR="00DB7455" w:rsidRPr="00E35052" w:rsidRDefault="00DB7455" w:rsidP="00D041C2">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19,922,694</w:t>
            </w:r>
          </w:p>
        </w:tc>
      </w:tr>
      <w:tr w:rsidR="00AA3F7B" w:rsidRPr="00E35052" w14:paraId="1097FE74" w14:textId="77777777" w:rsidTr="00967E9D">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2782" w:type="pct"/>
            <w:tcBorders>
              <w:right w:val="none" w:sz="0" w:space="0" w:color="auto"/>
            </w:tcBorders>
            <w:noWrap/>
            <w:hideMark/>
          </w:tcPr>
          <w:p w14:paraId="25F62D6C" w14:textId="77777777" w:rsidR="00AA3F7B" w:rsidRPr="00E35052" w:rsidRDefault="00DB7455" w:rsidP="002C4900">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Total</w:t>
            </w:r>
          </w:p>
        </w:tc>
        <w:tc>
          <w:tcPr>
            <w:tcW w:w="658" w:type="pct"/>
            <w:tcBorders>
              <w:left w:val="none" w:sz="0" w:space="0" w:color="auto"/>
              <w:right w:val="none" w:sz="0" w:space="0" w:color="auto"/>
            </w:tcBorders>
          </w:tcPr>
          <w:p w14:paraId="70394AB1" w14:textId="77777777" w:rsidR="00AA3F7B" w:rsidRPr="00E35052" w:rsidRDefault="00AA3F7B" w:rsidP="002C490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p>
        </w:tc>
        <w:tc>
          <w:tcPr>
            <w:tcW w:w="567" w:type="pct"/>
            <w:tcBorders>
              <w:left w:val="none" w:sz="0" w:space="0" w:color="auto"/>
              <w:right w:val="none" w:sz="0" w:space="0" w:color="auto"/>
            </w:tcBorders>
            <w:noWrap/>
            <w:hideMark/>
          </w:tcPr>
          <w:p w14:paraId="60F36CEC" w14:textId="77777777" w:rsidR="00AA3F7B" w:rsidRPr="00E35052" w:rsidRDefault="00AA3F7B" w:rsidP="00D041C2">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 </w:t>
            </w:r>
          </w:p>
        </w:tc>
        <w:tc>
          <w:tcPr>
            <w:tcW w:w="993" w:type="pct"/>
            <w:tcBorders>
              <w:left w:val="none" w:sz="0" w:space="0" w:color="auto"/>
            </w:tcBorders>
            <w:noWrap/>
            <w:hideMark/>
          </w:tcPr>
          <w:p w14:paraId="75A6870D" w14:textId="77777777" w:rsidR="00AA3F7B" w:rsidRPr="00E35052" w:rsidRDefault="00AA3F7B" w:rsidP="00D041C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19,179,125,884</w:t>
            </w:r>
          </w:p>
        </w:tc>
      </w:tr>
    </w:tbl>
    <w:bookmarkEnd w:id="369"/>
    <w:p w14:paraId="32095E04" w14:textId="77777777" w:rsidR="00D041C2" w:rsidRPr="00E35052" w:rsidRDefault="00D041C2" w:rsidP="00D041C2">
      <w:pPr>
        <w:spacing w:after="0" w:line="240" w:lineRule="auto"/>
        <w:rPr>
          <w:rFonts w:ascii="Preeti" w:hAnsi="Preeti" w:cs="Utsaah"/>
          <w:sz w:val="28"/>
          <w:szCs w:val="28"/>
          <w:lang w:val="en-GB"/>
        </w:rPr>
      </w:pPr>
      <w:r w:rsidRPr="00E35052">
        <w:rPr>
          <w:rFonts w:ascii="Times New Roman" w:hAnsi="Times New Roman" w:cs="Times New Roman"/>
          <w:b/>
          <w:bCs/>
          <w:i/>
          <w:iCs/>
          <w:sz w:val="24"/>
          <w:szCs w:val="24"/>
          <w:lang w:val="en-GB"/>
        </w:rPr>
        <w:t xml:space="preserve">Source: </w:t>
      </w:r>
      <w:r w:rsidRPr="00E35052">
        <w:rPr>
          <w:rFonts w:ascii="Times New Roman" w:hAnsi="Times New Roman" w:cs="Times New Roman"/>
          <w:sz w:val="24"/>
          <w:szCs w:val="24"/>
          <w:lang w:val="en-GB"/>
        </w:rPr>
        <w:t>Ministry of Home Affairs, Government of Nepal</w:t>
      </w:r>
    </w:p>
    <w:p w14:paraId="2C6889EF" w14:textId="77777777" w:rsidR="00AA3F7B" w:rsidRPr="00E35052" w:rsidRDefault="00AA3F7B" w:rsidP="00AA3F7B">
      <w:pPr>
        <w:spacing w:after="0" w:line="240" w:lineRule="auto"/>
        <w:jc w:val="both"/>
        <w:rPr>
          <w:rFonts w:ascii="Preeti" w:hAnsi="Preeti"/>
          <w:sz w:val="28"/>
          <w:szCs w:val="28"/>
          <w:lang w:val="en-GB"/>
        </w:rPr>
      </w:pPr>
    </w:p>
    <w:p w14:paraId="41805E6E" w14:textId="5244D5E5" w:rsidR="00B433BD" w:rsidRPr="00E35052" w:rsidRDefault="00AB0611" w:rsidP="00B433BD">
      <w:pPr>
        <w:pStyle w:val="Heading4"/>
        <w:rPr>
          <w:rFonts w:ascii="Times New Roman" w:hAnsi="Times New Roman" w:cs="Times New Roman"/>
          <w:i w:val="0"/>
          <w:iCs w:val="0"/>
          <w:color w:val="auto"/>
          <w:sz w:val="26"/>
          <w:szCs w:val="26"/>
          <w:lang w:val="en-GB"/>
        </w:rPr>
      </w:pPr>
      <w:bookmarkStart w:id="370" w:name="_Toc449188307"/>
      <w:bookmarkStart w:id="371" w:name="_Toc449188433"/>
      <w:bookmarkStart w:id="372" w:name="_Toc451428355"/>
      <w:r>
        <w:rPr>
          <w:rFonts w:ascii="Times New Roman" w:hAnsi="Times New Roman" w:cs="Times New Roman"/>
          <w:i w:val="0"/>
          <w:iCs w:val="0"/>
          <w:color w:val="auto"/>
          <w:sz w:val="26"/>
          <w:szCs w:val="26"/>
          <w:lang w:val="en-GB"/>
        </w:rPr>
        <w:t>5</w:t>
      </w:r>
      <w:r w:rsidR="00B433BD" w:rsidRPr="00E35052">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4</w:t>
      </w:r>
      <w:r w:rsidR="00B433BD" w:rsidRPr="00E35052">
        <w:rPr>
          <w:rFonts w:ascii="Times New Roman" w:hAnsi="Times New Roman" w:cs="Times New Roman"/>
          <w:i w:val="0"/>
          <w:iCs w:val="0"/>
          <w:color w:val="auto"/>
          <w:sz w:val="26"/>
          <w:szCs w:val="26"/>
          <w:lang w:val="en-GB"/>
        </w:rPr>
        <w:t>.1.2. Food items</w:t>
      </w:r>
    </w:p>
    <w:p w14:paraId="74B37C2C" w14:textId="77777777" w:rsidR="00B433BD" w:rsidRPr="00E35052" w:rsidRDefault="00B433BD" w:rsidP="00B433BD">
      <w:pPr>
        <w:rPr>
          <w:rFonts w:ascii="Times New Roman" w:hAnsi="Times New Roman" w:cs="Times New Roman"/>
          <w:sz w:val="24"/>
          <w:szCs w:val="24"/>
          <w:lang w:val="en-GB"/>
        </w:rPr>
      </w:pPr>
    </w:p>
    <w:p w14:paraId="24AF9880" w14:textId="77777777" w:rsidR="00B433BD" w:rsidRPr="00E35052" w:rsidRDefault="005A30B2" w:rsidP="00B433BD">
      <w:pPr>
        <w:jc w:val="both"/>
        <w:rPr>
          <w:rFonts w:ascii="Times New Roman" w:hAnsi="Times New Roman" w:cs="Times New Roman"/>
          <w:sz w:val="24"/>
          <w:szCs w:val="24"/>
          <w:lang w:val="en-GB"/>
        </w:rPr>
      </w:pPr>
      <w:r>
        <w:rPr>
          <w:rFonts w:ascii="Times New Roman" w:hAnsi="Times New Roman" w:cs="Times New Roman"/>
          <w:sz w:val="24"/>
          <w:szCs w:val="24"/>
          <w:lang w:val="en-GB"/>
        </w:rPr>
        <w:t>T</w:t>
      </w:r>
      <w:r w:rsidR="00B433BD" w:rsidRPr="00E35052">
        <w:rPr>
          <w:rFonts w:ascii="Times New Roman" w:hAnsi="Times New Roman" w:cs="Times New Roman"/>
          <w:sz w:val="24"/>
          <w:szCs w:val="24"/>
          <w:lang w:val="en-GB"/>
        </w:rPr>
        <w:t xml:space="preserve">he government had immediately provided food, and also non-food items, as an immediate relief to those affected by the earthquake. A Central Relief Collection and Distribution Unit was formed under the Ministry of Commerce and Supplies. Relief materials procured by the government and donated by international community and private sector were daily registered and collected at the Rice Warehouse of Nepal Food Corporation in Thapathali and at National Trading </w:t>
      </w:r>
      <w:r w:rsidR="00E90809" w:rsidRPr="00E35052">
        <w:rPr>
          <w:rFonts w:ascii="Times New Roman" w:hAnsi="Times New Roman" w:cs="Times New Roman"/>
          <w:sz w:val="24"/>
          <w:szCs w:val="24"/>
          <w:lang w:val="en-GB"/>
        </w:rPr>
        <w:t>Centre</w:t>
      </w:r>
      <w:r w:rsidR="00B433BD" w:rsidRPr="00E35052">
        <w:rPr>
          <w:rFonts w:ascii="Times New Roman" w:hAnsi="Times New Roman" w:cs="Times New Roman"/>
          <w:sz w:val="24"/>
          <w:szCs w:val="24"/>
          <w:lang w:val="en-GB"/>
        </w:rPr>
        <w:t xml:space="preserve"> in Ramshahpath and distributed via various agencies.</w:t>
      </w:r>
    </w:p>
    <w:bookmarkEnd w:id="370"/>
    <w:bookmarkEnd w:id="371"/>
    <w:bookmarkEnd w:id="372"/>
    <w:p w14:paraId="7F7A2B5B" w14:textId="125FB924" w:rsidR="00B433BD" w:rsidRPr="00E35052" w:rsidRDefault="00B433BD" w:rsidP="00B433B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details of food and non-food items distributed mainly to the 14 worst affected districts and also other affecte</w:t>
      </w:r>
      <w:r w:rsidR="00363568">
        <w:rPr>
          <w:rFonts w:ascii="Times New Roman" w:hAnsi="Times New Roman" w:cs="Times New Roman"/>
          <w:sz w:val="24"/>
          <w:szCs w:val="24"/>
          <w:lang w:val="en-GB"/>
        </w:rPr>
        <w:t>d districts are given in Table 5.5, 5.6 and Figure 5</w:t>
      </w:r>
      <w:r w:rsidRPr="00E35052">
        <w:rPr>
          <w:rFonts w:ascii="Times New Roman" w:hAnsi="Times New Roman" w:cs="Times New Roman"/>
          <w:sz w:val="24"/>
          <w:szCs w:val="24"/>
          <w:lang w:val="en-GB"/>
        </w:rPr>
        <w:t>.18. Moreover, many NGOs also had distributed various relief materials. People from one district had donated relief materials to other affected districts, thereby assisting fellow citizens (Annex 15).</w:t>
      </w:r>
    </w:p>
    <w:p w14:paraId="0CDE3F7E" w14:textId="0474C2E8" w:rsidR="00AA3F7B" w:rsidRPr="00E35052" w:rsidRDefault="00363568" w:rsidP="00AA3F7B">
      <w:pPr>
        <w:pStyle w:val="Heading5"/>
        <w:spacing w:before="0" w:line="240" w:lineRule="auto"/>
        <w:jc w:val="center"/>
        <w:rPr>
          <w:rFonts w:ascii="Preeti" w:hAnsi="Preeti"/>
          <w:b/>
          <w:bCs/>
          <w:color w:val="auto"/>
          <w:sz w:val="28"/>
          <w:szCs w:val="28"/>
          <w:lang w:val="en-GB"/>
        </w:rPr>
      </w:pPr>
      <w:bookmarkStart w:id="373" w:name="_Toc487548310"/>
      <w:r>
        <w:rPr>
          <w:rFonts w:ascii="Times New Roman" w:hAnsi="Times New Roman" w:cs="Times New Roman"/>
          <w:b/>
          <w:bCs/>
          <w:color w:val="auto"/>
          <w:sz w:val="24"/>
          <w:szCs w:val="24"/>
          <w:lang w:val="en-GB"/>
        </w:rPr>
        <w:t>Table 5</w:t>
      </w:r>
      <w:r w:rsidR="00160927" w:rsidRPr="00E35052">
        <w:rPr>
          <w:rFonts w:ascii="Times New Roman" w:hAnsi="Times New Roman" w:cs="Times New Roman"/>
          <w:b/>
          <w:bCs/>
          <w:color w:val="auto"/>
          <w:sz w:val="24"/>
          <w:szCs w:val="24"/>
          <w:lang w:val="en-GB"/>
        </w:rPr>
        <w:t>.5: Food items distributed by the Government of Nepal as relief</w:t>
      </w:r>
      <w:bookmarkEnd w:id="373"/>
      <w:r w:rsidR="00160927" w:rsidRPr="00E35052">
        <w:rPr>
          <w:rFonts w:ascii="Times New Roman" w:hAnsi="Times New Roman" w:cs="Times New Roman"/>
          <w:b/>
          <w:bCs/>
          <w:color w:val="auto"/>
          <w:sz w:val="24"/>
          <w:szCs w:val="24"/>
          <w:lang w:val="en-GB"/>
        </w:rPr>
        <w:t xml:space="preserve"> </w:t>
      </w:r>
    </w:p>
    <w:p w14:paraId="45367AF2" w14:textId="77777777" w:rsidR="00AA3F7B" w:rsidRPr="00E35052" w:rsidRDefault="00AA3F7B" w:rsidP="00AA3F7B">
      <w:pPr>
        <w:spacing w:after="0" w:line="240" w:lineRule="auto"/>
        <w:rPr>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3"/>
        <w:gridCol w:w="4054"/>
        <w:gridCol w:w="1601"/>
        <w:gridCol w:w="2712"/>
      </w:tblGrid>
      <w:tr w:rsidR="00AA3F7B" w:rsidRPr="00E35052" w14:paraId="1AF9B0E4" w14:textId="77777777" w:rsidTr="00840C0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6" w:type="pct"/>
            <w:tcBorders>
              <w:top w:val="none" w:sz="0" w:space="0" w:color="auto"/>
              <w:left w:val="none" w:sz="0" w:space="0" w:color="auto"/>
              <w:bottom w:val="none" w:sz="0" w:space="0" w:color="auto"/>
              <w:right w:val="none" w:sz="0" w:space="0" w:color="auto"/>
            </w:tcBorders>
          </w:tcPr>
          <w:p w14:paraId="56177C44" w14:textId="77777777" w:rsidR="00AA3F7B" w:rsidRPr="00E35052" w:rsidRDefault="00160927" w:rsidP="00840C04">
            <w:pPr>
              <w:jc w:val="center"/>
              <w:rPr>
                <w:rFonts w:ascii="Times New Roman" w:hAnsi="Times New Roman" w:cs="Times New Roman"/>
                <w:b w:val="0"/>
                <w:bCs w:val="0"/>
                <w:color w:val="auto"/>
                <w:sz w:val="24"/>
                <w:szCs w:val="24"/>
                <w:lang w:val="en-GB"/>
              </w:rPr>
            </w:pPr>
            <w:r w:rsidRPr="00E35052">
              <w:rPr>
                <w:rFonts w:ascii="Times New Roman" w:hAnsi="Times New Roman" w:cs="Times New Roman"/>
                <w:color w:val="auto"/>
                <w:sz w:val="24"/>
                <w:szCs w:val="24"/>
                <w:lang w:val="en-GB"/>
              </w:rPr>
              <w:t xml:space="preserve">S. N. </w:t>
            </w:r>
          </w:p>
        </w:tc>
        <w:tc>
          <w:tcPr>
            <w:tcW w:w="2168" w:type="pct"/>
            <w:tcBorders>
              <w:top w:val="none" w:sz="0" w:space="0" w:color="auto"/>
              <w:left w:val="none" w:sz="0" w:space="0" w:color="auto"/>
              <w:bottom w:val="none" w:sz="0" w:space="0" w:color="auto"/>
              <w:right w:val="none" w:sz="0" w:space="0" w:color="auto"/>
            </w:tcBorders>
          </w:tcPr>
          <w:p w14:paraId="5E071B30" w14:textId="77777777" w:rsidR="00AA3F7B" w:rsidRPr="00E35052" w:rsidRDefault="00160927" w:rsidP="002C490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4"/>
                <w:szCs w:val="24"/>
                <w:lang w:val="en-GB"/>
              </w:rPr>
            </w:pPr>
            <w:r w:rsidRPr="00E35052">
              <w:rPr>
                <w:rFonts w:ascii="Times New Roman" w:hAnsi="Times New Roman" w:cs="Times New Roman"/>
                <w:color w:val="auto"/>
                <w:sz w:val="24"/>
                <w:szCs w:val="24"/>
                <w:lang w:val="en-GB"/>
              </w:rPr>
              <w:t>Food item</w:t>
            </w:r>
          </w:p>
        </w:tc>
        <w:tc>
          <w:tcPr>
            <w:tcW w:w="856" w:type="pct"/>
            <w:tcBorders>
              <w:top w:val="none" w:sz="0" w:space="0" w:color="auto"/>
              <w:left w:val="none" w:sz="0" w:space="0" w:color="auto"/>
              <w:bottom w:val="none" w:sz="0" w:space="0" w:color="auto"/>
              <w:right w:val="none" w:sz="0" w:space="0" w:color="auto"/>
            </w:tcBorders>
          </w:tcPr>
          <w:p w14:paraId="51AADC26" w14:textId="77777777" w:rsidR="00AA3F7B" w:rsidRPr="00E35052" w:rsidRDefault="00160927" w:rsidP="002C490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4"/>
                <w:szCs w:val="24"/>
                <w:lang w:val="en-GB"/>
              </w:rPr>
            </w:pPr>
            <w:r w:rsidRPr="00E35052">
              <w:rPr>
                <w:rFonts w:ascii="Times New Roman" w:hAnsi="Times New Roman" w:cs="Times New Roman"/>
                <w:color w:val="auto"/>
                <w:sz w:val="24"/>
                <w:szCs w:val="24"/>
                <w:lang w:val="en-GB"/>
              </w:rPr>
              <w:t>Unit</w:t>
            </w:r>
          </w:p>
        </w:tc>
        <w:tc>
          <w:tcPr>
            <w:tcW w:w="1450" w:type="pct"/>
            <w:tcBorders>
              <w:top w:val="none" w:sz="0" w:space="0" w:color="auto"/>
              <w:left w:val="none" w:sz="0" w:space="0" w:color="auto"/>
              <w:bottom w:val="none" w:sz="0" w:space="0" w:color="auto"/>
              <w:right w:val="none" w:sz="0" w:space="0" w:color="auto"/>
            </w:tcBorders>
          </w:tcPr>
          <w:p w14:paraId="22CC843C" w14:textId="77777777" w:rsidR="00AA3F7B" w:rsidRPr="00E35052" w:rsidRDefault="00160927" w:rsidP="002C490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4"/>
                <w:szCs w:val="24"/>
                <w:lang w:val="en-GB"/>
              </w:rPr>
            </w:pPr>
            <w:r w:rsidRPr="00E35052">
              <w:rPr>
                <w:rFonts w:ascii="Times New Roman" w:hAnsi="Times New Roman" w:cs="Times New Roman"/>
                <w:color w:val="auto"/>
                <w:sz w:val="24"/>
                <w:szCs w:val="24"/>
                <w:lang w:val="en-GB"/>
              </w:rPr>
              <w:t>Quantity</w:t>
            </w:r>
          </w:p>
        </w:tc>
      </w:tr>
      <w:tr w:rsidR="00AA3F7B" w:rsidRPr="00E35052" w14:paraId="1D57E14F" w14:textId="77777777" w:rsidTr="00840C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6" w:type="pct"/>
            <w:tcBorders>
              <w:right w:val="none" w:sz="0" w:space="0" w:color="auto"/>
            </w:tcBorders>
          </w:tcPr>
          <w:p w14:paraId="7803CC0E" w14:textId="77777777" w:rsidR="00AA3F7B" w:rsidRPr="00E35052" w:rsidRDefault="00840C04" w:rsidP="00840C04">
            <w:pPr>
              <w:pStyle w:val="ListParagraph"/>
              <w:spacing w:after="0" w:line="240" w:lineRule="auto"/>
              <w:ind w:left="450"/>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w:t>
            </w:r>
          </w:p>
        </w:tc>
        <w:tc>
          <w:tcPr>
            <w:tcW w:w="2168" w:type="pct"/>
            <w:tcBorders>
              <w:left w:val="none" w:sz="0" w:space="0" w:color="auto"/>
              <w:right w:val="none" w:sz="0" w:space="0" w:color="auto"/>
            </w:tcBorders>
          </w:tcPr>
          <w:p w14:paraId="44B81BE3" w14:textId="77777777" w:rsidR="00AA3F7B" w:rsidRPr="00E35052" w:rsidRDefault="00160927" w:rsidP="0016092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Rice</w:t>
            </w:r>
          </w:p>
        </w:tc>
        <w:tc>
          <w:tcPr>
            <w:tcW w:w="856" w:type="pct"/>
            <w:tcBorders>
              <w:left w:val="none" w:sz="0" w:space="0" w:color="auto"/>
              <w:right w:val="none" w:sz="0" w:space="0" w:color="auto"/>
            </w:tcBorders>
          </w:tcPr>
          <w:p w14:paraId="6612B565" w14:textId="77777777" w:rsidR="00AA3F7B" w:rsidRPr="00E35052" w:rsidRDefault="00160927" w:rsidP="004E51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Quintal</w:t>
            </w:r>
          </w:p>
        </w:tc>
        <w:tc>
          <w:tcPr>
            <w:tcW w:w="1450" w:type="pct"/>
            <w:tcBorders>
              <w:left w:val="none" w:sz="0" w:space="0" w:color="auto"/>
            </w:tcBorders>
          </w:tcPr>
          <w:p w14:paraId="76C5CD0A" w14:textId="77777777" w:rsidR="00AA3F7B" w:rsidRPr="00E35052" w:rsidRDefault="00AA3F7B" w:rsidP="004E518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1,26,122</w:t>
            </w:r>
          </w:p>
        </w:tc>
      </w:tr>
      <w:tr w:rsidR="00160927" w:rsidRPr="00E35052" w14:paraId="533141DE" w14:textId="77777777" w:rsidTr="00840C0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6" w:type="pct"/>
            <w:tcBorders>
              <w:right w:val="none" w:sz="0" w:space="0" w:color="auto"/>
            </w:tcBorders>
          </w:tcPr>
          <w:p w14:paraId="4F6B6419" w14:textId="77777777" w:rsidR="00160927" w:rsidRPr="00E35052" w:rsidRDefault="00840C04" w:rsidP="00840C04">
            <w:pPr>
              <w:pStyle w:val="ListParagraph"/>
              <w:spacing w:after="0" w:line="240" w:lineRule="auto"/>
              <w:ind w:left="450"/>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w:t>
            </w:r>
          </w:p>
        </w:tc>
        <w:tc>
          <w:tcPr>
            <w:tcW w:w="2168" w:type="pct"/>
            <w:tcBorders>
              <w:left w:val="none" w:sz="0" w:space="0" w:color="auto"/>
              <w:right w:val="none" w:sz="0" w:space="0" w:color="auto"/>
            </w:tcBorders>
          </w:tcPr>
          <w:p w14:paraId="65EBE919" w14:textId="77777777" w:rsidR="00160927" w:rsidRPr="00E35052" w:rsidRDefault="00160927" w:rsidP="002C490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Dry food including </w:t>
            </w:r>
            <w:r w:rsidRPr="00E35052">
              <w:rPr>
                <w:rFonts w:ascii="Times New Roman" w:hAnsi="Times New Roman" w:cs="Times New Roman"/>
                <w:i/>
                <w:iCs/>
                <w:sz w:val="24"/>
                <w:szCs w:val="24"/>
                <w:lang w:val="en-GB"/>
              </w:rPr>
              <w:t>Dalmoth</w:t>
            </w:r>
          </w:p>
        </w:tc>
        <w:tc>
          <w:tcPr>
            <w:tcW w:w="856" w:type="pct"/>
            <w:tcBorders>
              <w:left w:val="none" w:sz="0" w:space="0" w:color="auto"/>
              <w:right w:val="none" w:sz="0" w:space="0" w:color="auto"/>
            </w:tcBorders>
          </w:tcPr>
          <w:p w14:paraId="265A5201" w14:textId="77777777" w:rsidR="00160927" w:rsidRPr="00E35052" w:rsidRDefault="00160927" w:rsidP="004E5187">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Quintal</w:t>
            </w:r>
          </w:p>
        </w:tc>
        <w:tc>
          <w:tcPr>
            <w:tcW w:w="1450" w:type="pct"/>
            <w:tcBorders>
              <w:left w:val="none" w:sz="0" w:space="0" w:color="auto"/>
            </w:tcBorders>
          </w:tcPr>
          <w:p w14:paraId="7208B5BF" w14:textId="77777777" w:rsidR="00160927" w:rsidRPr="00E35052" w:rsidRDefault="00160927" w:rsidP="004E5187">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23,902</w:t>
            </w:r>
          </w:p>
        </w:tc>
      </w:tr>
      <w:tr w:rsidR="00160927" w:rsidRPr="00E35052" w14:paraId="357D0B88" w14:textId="77777777" w:rsidTr="00840C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6" w:type="pct"/>
            <w:tcBorders>
              <w:right w:val="none" w:sz="0" w:space="0" w:color="auto"/>
            </w:tcBorders>
          </w:tcPr>
          <w:p w14:paraId="23B8C7A1" w14:textId="77777777" w:rsidR="00160927" w:rsidRPr="00E35052" w:rsidRDefault="00840C04" w:rsidP="00840C04">
            <w:pPr>
              <w:pStyle w:val="ListParagraph"/>
              <w:spacing w:after="0" w:line="240" w:lineRule="auto"/>
              <w:ind w:left="450"/>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3.</w:t>
            </w:r>
          </w:p>
        </w:tc>
        <w:tc>
          <w:tcPr>
            <w:tcW w:w="2168" w:type="pct"/>
            <w:tcBorders>
              <w:left w:val="none" w:sz="0" w:space="0" w:color="auto"/>
              <w:right w:val="none" w:sz="0" w:space="0" w:color="auto"/>
            </w:tcBorders>
          </w:tcPr>
          <w:p w14:paraId="02CF2723" w14:textId="77777777" w:rsidR="00160927" w:rsidRPr="00E35052" w:rsidRDefault="00160927" w:rsidP="002C49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Bitten rice</w:t>
            </w:r>
          </w:p>
        </w:tc>
        <w:tc>
          <w:tcPr>
            <w:tcW w:w="856" w:type="pct"/>
            <w:tcBorders>
              <w:left w:val="none" w:sz="0" w:space="0" w:color="auto"/>
              <w:right w:val="none" w:sz="0" w:space="0" w:color="auto"/>
            </w:tcBorders>
          </w:tcPr>
          <w:p w14:paraId="601D0D4E" w14:textId="77777777" w:rsidR="00160927" w:rsidRPr="00E35052" w:rsidRDefault="00160927" w:rsidP="004E51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Quintal</w:t>
            </w:r>
          </w:p>
        </w:tc>
        <w:tc>
          <w:tcPr>
            <w:tcW w:w="1450" w:type="pct"/>
            <w:tcBorders>
              <w:left w:val="none" w:sz="0" w:space="0" w:color="auto"/>
            </w:tcBorders>
          </w:tcPr>
          <w:p w14:paraId="55944DE4" w14:textId="77777777" w:rsidR="00160927" w:rsidRPr="00E35052" w:rsidRDefault="00160927" w:rsidP="004E518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20,574</w:t>
            </w:r>
          </w:p>
        </w:tc>
      </w:tr>
      <w:tr w:rsidR="00160927" w:rsidRPr="00E35052" w14:paraId="537CBA02" w14:textId="77777777" w:rsidTr="00840C0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6" w:type="pct"/>
            <w:tcBorders>
              <w:right w:val="none" w:sz="0" w:space="0" w:color="auto"/>
            </w:tcBorders>
          </w:tcPr>
          <w:p w14:paraId="193022DF" w14:textId="77777777" w:rsidR="00160927" w:rsidRPr="00E35052" w:rsidRDefault="00840C04" w:rsidP="00840C04">
            <w:pPr>
              <w:pStyle w:val="ListParagraph"/>
              <w:spacing w:after="0" w:line="240" w:lineRule="auto"/>
              <w:ind w:left="450"/>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4.</w:t>
            </w:r>
          </w:p>
        </w:tc>
        <w:tc>
          <w:tcPr>
            <w:tcW w:w="2168" w:type="pct"/>
            <w:tcBorders>
              <w:left w:val="none" w:sz="0" w:space="0" w:color="auto"/>
              <w:right w:val="none" w:sz="0" w:space="0" w:color="auto"/>
            </w:tcBorders>
          </w:tcPr>
          <w:p w14:paraId="66B67CE8" w14:textId="77777777" w:rsidR="00160927" w:rsidRPr="00E35052" w:rsidRDefault="00160927" w:rsidP="002C490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Salt</w:t>
            </w:r>
          </w:p>
        </w:tc>
        <w:tc>
          <w:tcPr>
            <w:tcW w:w="856" w:type="pct"/>
            <w:tcBorders>
              <w:left w:val="none" w:sz="0" w:space="0" w:color="auto"/>
              <w:right w:val="none" w:sz="0" w:space="0" w:color="auto"/>
            </w:tcBorders>
          </w:tcPr>
          <w:p w14:paraId="01E2BD75" w14:textId="77777777" w:rsidR="00160927" w:rsidRPr="00E35052" w:rsidRDefault="00160927" w:rsidP="004E5187">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Quintal</w:t>
            </w:r>
          </w:p>
        </w:tc>
        <w:tc>
          <w:tcPr>
            <w:tcW w:w="1450" w:type="pct"/>
            <w:tcBorders>
              <w:left w:val="none" w:sz="0" w:space="0" w:color="auto"/>
            </w:tcBorders>
          </w:tcPr>
          <w:p w14:paraId="728AD791" w14:textId="77777777" w:rsidR="00160927" w:rsidRPr="00E35052" w:rsidRDefault="00160927" w:rsidP="004E5187">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3,601</w:t>
            </w:r>
          </w:p>
        </w:tc>
      </w:tr>
      <w:tr w:rsidR="00160927" w:rsidRPr="00E35052" w14:paraId="13363F65" w14:textId="77777777" w:rsidTr="00840C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6" w:type="pct"/>
            <w:tcBorders>
              <w:right w:val="none" w:sz="0" w:space="0" w:color="auto"/>
            </w:tcBorders>
          </w:tcPr>
          <w:p w14:paraId="72F8B185" w14:textId="77777777" w:rsidR="00160927" w:rsidRPr="00E35052" w:rsidRDefault="00840C04" w:rsidP="00840C04">
            <w:pPr>
              <w:pStyle w:val="ListParagraph"/>
              <w:spacing w:after="0" w:line="240" w:lineRule="auto"/>
              <w:ind w:left="450"/>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5.</w:t>
            </w:r>
          </w:p>
        </w:tc>
        <w:tc>
          <w:tcPr>
            <w:tcW w:w="2168" w:type="pct"/>
            <w:tcBorders>
              <w:left w:val="none" w:sz="0" w:space="0" w:color="auto"/>
              <w:right w:val="none" w:sz="0" w:space="0" w:color="auto"/>
            </w:tcBorders>
          </w:tcPr>
          <w:p w14:paraId="49BF3081" w14:textId="77777777" w:rsidR="00160927" w:rsidRPr="00E35052" w:rsidRDefault="00160927" w:rsidP="002C49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Sugar</w:t>
            </w:r>
          </w:p>
        </w:tc>
        <w:tc>
          <w:tcPr>
            <w:tcW w:w="856" w:type="pct"/>
            <w:tcBorders>
              <w:left w:val="none" w:sz="0" w:space="0" w:color="auto"/>
              <w:right w:val="none" w:sz="0" w:space="0" w:color="auto"/>
            </w:tcBorders>
          </w:tcPr>
          <w:p w14:paraId="46B4A200" w14:textId="77777777" w:rsidR="00160927" w:rsidRPr="00E35052" w:rsidRDefault="00160927" w:rsidP="004E51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Quintal</w:t>
            </w:r>
          </w:p>
        </w:tc>
        <w:tc>
          <w:tcPr>
            <w:tcW w:w="1450" w:type="pct"/>
            <w:tcBorders>
              <w:left w:val="none" w:sz="0" w:space="0" w:color="auto"/>
            </w:tcBorders>
          </w:tcPr>
          <w:p w14:paraId="1AB7AB60" w14:textId="77777777" w:rsidR="00160927" w:rsidRPr="00E35052" w:rsidRDefault="00160927" w:rsidP="004E518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1,656</w:t>
            </w:r>
          </w:p>
        </w:tc>
      </w:tr>
      <w:tr w:rsidR="00160927" w:rsidRPr="00E35052" w14:paraId="786C76DC" w14:textId="77777777" w:rsidTr="00840C0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6" w:type="pct"/>
            <w:tcBorders>
              <w:right w:val="none" w:sz="0" w:space="0" w:color="auto"/>
            </w:tcBorders>
          </w:tcPr>
          <w:p w14:paraId="232ABE0A" w14:textId="77777777" w:rsidR="00160927" w:rsidRPr="00E35052" w:rsidRDefault="00840C04" w:rsidP="00840C04">
            <w:pPr>
              <w:pStyle w:val="ListParagraph"/>
              <w:spacing w:after="0" w:line="240" w:lineRule="auto"/>
              <w:ind w:left="450"/>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6.</w:t>
            </w:r>
          </w:p>
        </w:tc>
        <w:tc>
          <w:tcPr>
            <w:tcW w:w="2168" w:type="pct"/>
            <w:tcBorders>
              <w:left w:val="none" w:sz="0" w:space="0" w:color="auto"/>
              <w:right w:val="none" w:sz="0" w:space="0" w:color="auto"/>
            </w:tcBorders>
          </w:tcPr>
          <w:p w14:paraId="39C94FE3" w14:textId="77777777" w:rsidR="00160927" w:rsidRPr="00E35052" w:rsidRDefault="00160927" w:rsidP="002C490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Bhuja</w:t>
            </w:r>
          </w:p>
        </w:tc>
        <w:tc>
          <w:tcPr>
            <w:tcW w:w="856" w:type="pct"/>
            <w:tcBorders>
              <w:left w:val="none" w:sz="0" w:space="0" w:color="auto"/>
              <w:right w:val="none" w:sz="0" w:space="0" w:color="auto"/>
            </w:tcBorders>
          </w:tcPr>
          <w:p w14:paraId="7B0A9186" w14:textId="77777777" w:rsidR="00160927" w:rsidRPr="00E35052" w:rsidRDefault="00160927" w:rsidP="004E5187">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Quintal</w:t>
            </w:r>
          </w:p>
        </w:tc>
        <w:tc>
          <w:tcPr>
            <w:tcW w:w="1450" w:type="pct"/>
            <w:tcBorders>
              <w:left w:val="none" w:sz="0" w:space="0" w:color="auto"/>
            </w:tcBorders>
          </w:tcPr>
          <w:p w14:paraId="5F7DCE9E" w14:textId="77777777" w:rsidR="00160927" w:rsidRPr="00E35052" w:rsidRDefault="00160927" w:rsidP="004E5187">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1,454</w:t>
            </w:r>
          </w:p>
        </w:tc>
      </w:tr>
      <w:tr w:rsidR="00160927" w:rsidRPr="00E35052" w14:paraId="7183BE50" w14:textId="77777777" w:rsidTr="00840C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6" w:type="pct"/>
            <w:tcBorders>
              <w:right w:val="none" w:sz="0" w:space="0" w:color="auto"/>
            </w:tcBorders>
          </w:tcPr>
          <w:p w14:paraId="7418D29A" w14:textId="77777777" w:rsidR="00160927" w:rsidRPr="00E35052" w:rsidRDefault="00840C04" w:rsidP="00840C04">
            <w:pPr>
              <w:pStyle w:val="ListParagraph"/>
              <w:spacing w:after="0" w:line="240" w:lineRule="auto"/>
              <w:ind w:left="450"/>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7.</w:t>
            </w:r>
          </w:p>
        </w:tc>
        <w:tc>
          <w:tcPr>
            <w:tcW w:w="2168" w:type="pct"/>
            <w:tcBorders>
              <w:left w:val="none" w:sz="0" w:space="0" w:color="auto"/>
              <w:right w:val="none" w:sz="0" w:space="0" w:color="auto"/>
            </w:tcBorders>
          </w:tcPr>
          <w:p w14:paraId="7754415F" w14:textId="77777777" w:rsidR="00160927" w:rsidRPr="00E35052" w:rsidRDefault="004E5187" w:rsidP="004E518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Lentil, </w:t>
            </w:r>
            <w:r w:rsidR="00160927" w:rsidRPr="00E35052">
              <w:rPr>
                <w:rFonts w:ascii="Times New Roman" w:hAnsi="Times New Roman" w:cs="Times New Roman"/>
                <w:sz w:val="24"/>
                <w:szCs w:val="24"/>
                <w:lang w:val="en-GB"/>
              </w:rPr>
              <w:t>beans</w:t>
            </w:r>
            <w:r w:rsidRPr="00E35052">
              <w:rPr>
                <w:rFonts w:ascii="Times New Roman" w:hAnsi="Times New Roman" w:cs="Times New Roman"/>
                <w:sz w:val="24"/>
                <w:szCs w:val="24"/>
                <w:lang w:val="en-GB"/>
              </w:rPr>
              <w:t xml:space="preserve"> and gram</w:t>
            </w:r>
          </w:p>
        </w:tc>
        <w:tc>
          <w:tcPr>
            <w:tcW w:w="856" w:type="pct"/>
            <w:tcBorders>
              <w:left w:val="none" w:sz="0" w:space="0" w:color="auto"/>
              <w:right w:val="none" w:sz="0" w:space="0" w:color="auto"/>
            </w:tcBorders>
          </w:tcPr>
          <w:p w14:paraId="765CDB36" w14:textId="77777777" w:rsidR="00160927" w:rsidRPr="00E35052" w:rsidRDefault="00160927" w:rsidP="004E51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Quintal</w:t>
            </w:r>
          </w:p>
        </w:tc>
        <w:tc>
          <w:tcPr>
            <w:tcW w:w="1450" w:type="pct"/>
            <w:tcBorders>
              <w:left w:val="none" w:sz="0" w:space="0" w:color="auto"/>
            </w:tcBorders>
          </w:tcPr>
          <w:p w14:paraId="635290A4" w14:textId="77777777" w:rsidR="00160927" w:rsidRPr="00E35052" w:rsidRDefault="00160927" w:rsidP="004E518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1,099</w:t>
            </w:r>
          </w:p>
        </w:tc>
      </w:tr>
      <w:tr w:rsidR="00AA3F7B" w:rsidRPr="00E35052" w14:paraId="088AA85A" w14:textId="77777777" w:rsidTr="00840C0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6" w:type="pct"/>
            <w:tcBorders>
              <w:right w:val="none" w:sz="0" w:space="0" w:color="auto"/>
            </w:tcBorders>
          </w:tcPr>
          <w:p w14:paraId="662901FD" w14:textId="77777777" w:rsidR="00AA3F7B" w:rsidRPr="00E35052" w:rsidRDefault="00840C04" w:rsidP="00840C04">
            <w:pPr>
              <w:ind w:left="90"/>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      8.</w:t>
            </w:r>
          </w:p>
        </w:tc>
        <w:tc>
          <w:tcPr>
            <w:tcW w:w="2168" w:type="pct"/>
            <w:tcBorders>
              <w:left w:val="none" w:sz="0" w:space="0" w:color="auto"/>
              <w:right w:val="none" w:sz="0" w:space="0" w:color="auto"/>
            </w:tcBorders>
          </w:tcPr>
          <w:p w14:paraId="4E3E3BB9" w14:textId="77777777" w:rsidR="00AA3F7B" w:rsidRPr="00E35052" w:rsidRDefault="004E5187" w:rsidP="002C490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Noodle</w:t>
            </w:r>
          </w:p>
        </w:tc>
        <w:tc>
          <w:tcPr>
            <w:tcW w:w="856" w:type="pct"/>
            <w:tcBorders>
              <w:left w:val="none" w:sz="0" w:space="0" w:color="auto"/>
              <w:right w:val="none" w:sz="0" w:space="0" w:color="auto"/>
            </w:tcBorders>
          </w:tcPr>
          <w:p w14:paraId="448608DD" w14:textId="77777777" w:rsidR="00AA3F7B" w:rsidRPr="00E35052" w:rsidRDefault="00160927" w:rsidP="004E5187">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Cartoon</w:t>
            </w:r>
          </w:p>
        </w:tc>
        <w:tc>
          <w:tcPr>
            <w:tcW w:w="1450" w:type="pct"/>
            <w:tcBorders>
              <w:left w:val="none" w:sz="0" w:space="0" w:color="auto"/>
            </w:tcBorders>
          </w:tcPr>
          <w:p w14:paraId="650EEC43" w14:textId="77777777" w:rsidR="00AA3F7B" w:rsidRPr="00E35052" w:rsidRDefault="00AA3F7B" w:rsidP="004E5187">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2,51,472</w:t>
            </w:r>
          </w:p>
        </w:tc>
      </w:tr>
      <w:tr w:rsidR="00160927" w:rsidRPr="00E35052" w14:paraId="74228464" w14:textId="77777777" w:rsidTr="00840C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6" w:type="pct"/>
            <w:tcBorders>
              <w:right w:val="none" w:sz="0" w:space="0" w:color="auto"/>
            </w:tcBorders>
          </w:tcPr>
          <w:p w14:paraId="4A692849" w14:textId="77777777" w:rsidR="00160927" w:rsidRPr="00E35052" w:rsidRDefault="00840C04" w:rsidP="00840C04">
            <w:pPr>
              <w:pStyle w:val="ListParagraph"/>
              <w:spacing w:after="0" w:line="240" w:lineRule="auto"/>
              <w:ind w:left="450"/>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9.</w:t>
            </w:r>
          </w:p>
        </w:tc>
        <w:tc>
          <w:tcPr>
            <w:tcW w:w="2168" w:type="pct"/>
            <w:tcBorders>
              <w:left w:val="none" w:sz="0" w:space="0" w:color="auto"/>
              <w:right w:val="none" w:sz="0" w:space="0" w:color="auto"/>
            </w:tcBorders>
          </w:tcPr>
          <w:p w14:paraId="3F3B5D13" w14:textId="77777777" w:rsidR="00160927" w:rsidRPr="00E35052" w:rsidRDefault="004E5187" w:rsidP="00840C0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Biscuit</w:t>
            </w:r>
          </w:p>
        </w:tc>
        <w:tc>
          <w:tcPr>
            <w:tcW w:w="856" w:type="pct"/>
            <w:tcBorders>
              <w:left w:val="none" w:sz="0" w:space="0" w:color="auto"/>
              <w:right w:val="none" w:sz="0" w:space="0" w:color="auto"/>
            </w:tcBorders>
          </w:tcPr>
          <w:p w14:paraId="636E7299" w14:textId="77777777" w:rsidR="00160927" w:rsidRPr="00E35052" w:rsidRDefault="00160927" w:rsidP="004E51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Cartoon</w:t>
            </w:r>
          </w:p>
        </w:tc>
        <w:tc>
          <w:tcPr>
            <w:tcW w:w="1450" w:type="pct"/>
            <w:tcBorders>
              <w:left w:val="none" w:sz="0" w:space="0" w:color="auto"/>
            </w:tcBorders>
          </w:tcPr>
          <w:p w14:paraId="1F2F497A" w14:textId="77777777" w:rsidR="00160927" w:rsidRPr="00E35052" w:rsidRDefault="00160927" w:rsidP="004E518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1,96,760</w:t>
            </w:r>
          </w:p>
        </w:tc>
      </w:tr>
      <w:tr w:rsidR="00160927" w:rsidRPr="00E35052" w14:paraId="169697AC" w14:textId="77777777" w:rsidTr="00840C0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6" w:type="pct"/>
            <w:tcBorders>
              <w:right w:val="none" w:sz="0" w:space="0" w:color="auto"/>
            </w:tcBorders>
          </w:tcPr>
          <w:p w14:paraId="6B3DDD92" w14:textId="77777777" w:rsidR="00160927" w:rsidRPr="00E35052" w:rsidRDefault="00840C04" w:rsidP="00840C04">
            <w:pPr>
              <w:pStyle w:val="ListParagraph"/>
              <w:spacing w:after="0" w:line="240" w:lineRule="auto"/>
              <w:ind w:left="450"/>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10.</w:t>
            </w:r>
          </w:p>
        </w:tc>
        <w:tc>
          <w:tcPr>
            <w:tcW w:w="2168" w:type="pct"/>
            <w:tcBorders>
              <w:left w:val="none" w:sz="0" w:space="0" w:color="auto"/>
              <w:right w:val="none" w:sz="0" w:space="0" w:color="auto"/>
            </w:tcBorders>
          </w:tcPr>
          <w:p w14:paraId="3F6A23F3" w14:textId="77777777" w:rsidR="00160927" w:rsidRPr="00E35052" w:rsidRDefault="004E5187" w:rsidP="00840C0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Water</w:t>
            </w:r>
            <w:r w:rsidR="00840C04" w:rsidRPr="00E35052">
              <w:rPr>
                <w:rFonts w:ascii="Times New Roman" w:hAnsi="Times New Roman" w:cs="Times New Roman"/>
                <w:sz w:val="24"/>
                <w:szCs w:val="24"/>
                <w:lang w:val="en-GB"/>
              </w:rPr>
              <w:t xml:space="preserve"> bottle</w:t>
            </w:r>
          </w:p>
        </w:tc>
        <w:tc>
          <w:tcPr>
            <w:tcW w:w="856" w:type="pct"/>
            <w:tcBorders>
              <w:left w:val="none" w:sz="0" w:space="0" w:color="auto"/>
              <w:right w:val="none" w:sz="0" w:space="0" w:color="auto"/>
            </w:tcBorders>
          </w:tcPr>
          <w:p w14:paraId="65F1E922" w14:textId="77777777" w:rsidR="00160927" w:rsidRPr="00E35052" w:rsidRDefault="00160927" w:rsidP="004E5187">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Cartoon</w:t>
            </w:r>
          </w:p>
        </w:tc>
        <w:tc>
          <w:tcPr>
            <w:tcW w:w="1450" w:type="pct"/>
            <w:tcBorders>
              <w:left w:val="none" w:sz="0" w:space="0" w:color="auto"/>
            </w:tcBorders>
          </w:tcPr>
          <w:p w14:paraId="0C899E9D" w14:textId="77777777" w:rsidR="00160927" w:rsidRPr="00E35052" w:rsidRDefault="00160927" w:rsidP="004E5187">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1,13,228</w:t>
            </w:r>
          </w:p>
        </w:tc>
      </w:tr>
    </w:tbl>
    <w:p w14:paraId="2A456286" w14:textId="77777777" w:rsidR="005225BF" w:rsidRPr="00E35052" w:rsidRDefault="005225BF" w:rsidP="005225BF">
      <w:pPr>
        <w:spacing w:after="0" w:line="240" w:lineRule="auto"/>
        <w:rPr>
          <w:rFonts w:ascii="Preeti" w:hAnsi="Preeti" w:cs="Utsaah"/>
          <w:sz w:val="28"/>
          <w:szCs w:val="28"/>
          <w:lang w:val="en-GB"/>
        </w:rPr>
      </w:pPr>
      <w:r w:rsidRPr="00E35052">
        <w:rPr>
          <w:rFonts w:ascii="Times New Roman" w:hAnsi="Times New Roman" w:cs="Times New Roman"/>
          <w:b/>
          <w:bCs/>
          <w:i/>
          <w:iCs/>
          <w:sz w:val="24"/>
          <w:szCs w:val="24"/>
          <w:lang w:val="en-GB"/>
        </w:rPr>
        <w:t xml:space="preserve">Source: </w:t>
      </w:r>
      <w:r w:rsidRPr="00E35052">
        <w:rPr>
          <w:rFonts w:ascii="Times New Roman" w:hAnsi="Times New Roman" w:cs="Times New Roman"/>
          <w:sz w:val="24"/>
          <w:szCs w:val="24"/>
          <w:lang w:val="en-GB"/>
        </w:rPr>
        <w:t>Ministry of Home Affairs, Government of Nepal</w:t>
      </w:r>
    </w:p>
    <w:p w14:paraId="42E17BA2" w14:textId="77777777" w:rsidR="00AA3F7B" w:rsidRPr="00E35052" w:rsidRDefault="00AA3F7B" w:rsidP="00AA3F7B">
      <w:pPr>
        <w:spacing w:after="0" w:line="240" w:lineRule="auto"/>
        <w:rPr>
          <w:rFonts w:ascii="Preeti" w:hAnsi="Preeti" w:cs="Utsaah"/>
          <w:sz w:val="28"/>
          <w:szCs w:val="28"/>
          <w:lang w:val="en-GB"/>
        </w:rPr>
      </w:pPr>
    </w:p>
    <w:p w14:paraId="5F50BE3B" w14:textId="77777777" w:rsidR="00B433BD" w:rsidRPr="00E35052" w:rsidRDefault="00B433BD" w:rsidP="00B433B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various food items distributed by the government consisted of 126,122 quintals of rice, 23,902 quintals of </w:t>
      </w:r>
      <w:r w:rsidRPr="00E35052">
        <w:rPr>
          <w:rFonts w:ascii="Times New Roman" w:hAnsi="Times New Roman" w:cs="Times New Roman"/>
          <w:i/>
          <w:iCs/>
          <w:sz w:val="24"/>
          <w:szCs w:val="24"/>
          <w:lang w:val="en-GB"/>
        </w:rPr>
        <w:t>Dalmoth</w:t>
      </w:r>
      <w:r w:rsidRPr="00E35052">
        <w:rPr>
          <w:rFonts w:ascii="Times New Roman" w:hAnsi="Times New Roman" w:cs="Times New Roman"/>
          <w:sz w:val="24"/>
          <w:szCs w:val="24"/>
          <w:lang w:val="en-GB"/>
        </w:rPr>
        <w:t xml:space="preserve">, almond, and other dry foods, 20,574 quintals of </w:t>
      </w:r>
      <w:r w:rsidRPr="00E35052">
        <w:rPr>
          <w:rFonts w:ascii="Times New Roman" w:hAnsi="Times New Roman" w:cs="Times New Roman"/>
          <w:i/>
          <w:iCs/>
          <w:sz w:val="24"/>
          <w:szCs w:val="24"/>
          <w:lang w:val="en-GB"/>
        </w:rPr>
        <w:t>chiura</w:t>
      </w:r>
      <w:r w:rsidRPr="00E35052">
        <w:rPr>
          <w:rFonts w:ascii="Times New Roman" w:hAnsi="Times New Roman" w:cs="Times New Roman"/>
          <w:sz w:val="24"/>
          <w:szCs w:val="24"/>
          <w:lang w:val="en-GB"/>
        </w:rPr>
        <w:t xml:space="preserve"> (beaten rice), 3,601 quintals of salt, 1,656 quintals of sugar, 1,454 quintals of </w:t>
      </w:r>
      <w:r w:rsidRPr="00E35052">
        <w:rPr>
          <w:rFonts w:ascii="Times New Roman" w:hAnsi="Times New Roman" w:cs="Times New Roman"/>
          <w:i/>
          <w:iCs/>
          <w:sz w:val="24"/>
          <w:szCs w:val="24"/>
          <w:lang w:val="en-GB"/>
        </w:rPr>
        <w:t>Bhuja</w:t>
      </w:r>
      <w:r w:rsidRPr="00E35052">
        <w:rPr>
          <w:rFonts w:ascii="Times New Roman" w:hAnsi="Times New Roman" w:cs="Times New Roman"/>
          <w:sz w:val="24"/>
          <w:szCs w:val="24"/>
          <w:lang w:val="en-GB"/>
        </w:rPr>
        <w:t>, 1,099 quintals of pulse, beans, and gram, 2,41,472 cartons of noodles, 1,96,760 cartons of biscuits, and 1,13,228 cartons of bottled water.</w:t>
      </w:r>
    </w:p>
    <w:p w14:paraId="379EC91B" w14:textId="3BA14C17" w:rsidR="00B433BD" w:rsidRPr="00E35052" w:rsidRDefault="00B433BD" w:rsidP="00B433B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Foreseeing the acute shortage of drinking water in the Kathmandu valley in case of a great earthquake, deep tube wells had been constructed at seven APF offices in Kathmandu before the earthquake at a cost of NPR 130 million with the ai</w:t>
      </w:r>
      <w:r w:rsidR="00363568">
        <w:rPr>
          <w:rFonts w:ascii="Times New Roman" w:hAnsi="Times New Roman" w:cs="Times New Roman"/>
          <w:sz w:val="24"/>
          <w:szCs w:val="24"/>
          <w:lang w:val="en-GB"/>
        </w:rPr>
        <w:t>d of the United States (Figure 5</w:t>
      </w:r>
      <w:r w:rsidRPr="00E35052">
        <w:rPr>
          <w:rFonts w:ascii="Times New Roman" w:hAnsi="Times New Roman" w:cs="Times New Roman"/>
          <w:sz w:val="24"/>
          <w:szCs w:val="24"/>
          <w:lang w:val="en-GB"/>
        </w:rPr>
        <w:t>.17). During the earthquake, 239 tankers of water from these tube wells were distributed to the displaced people. The public living near these tube wells are enjoying the clean drinking water even until today.</w:t>
      </w:r>
    </w:p>
    <w:p w14:paraId="6195EB52" w14:textId="77777777" w:rsidR="00AA3F7B" w:rsidRPr="00E35052" w:rsidRDefault="00AA3F7B" w:rsidP="00AA3F7B">
      <w:pPr>
        <w:spacing w:after="0" w:line="240" w:lineRule="auto"/>
        <w:jc w:val="both"/>
        <w:rPr>
          <w:rFonts w:ascii="Preeti" w:hAnsi="Preeti" w:cs="Utsaah"/>
          <w:sz w:val="28"/>
          <w:szCs w:val="28"/>
          <w:lang w:val="en-GB"/>
        </w:rPr>
      </w:pPr>
    </w:p>
    <w:p w14:paraId="4F7192D0" w14:textId="77777777" w:rsidR="00AA3F7B" w:rsidRPr="00E35052" w:rsidRDefault="00AA3F7B" w:rsidP="00B433BD">
      <w:pPr>
        <w:spacing w:after="0" w:line="240" w:lineRule="auto"/>
        <w:jc w:val="center"/>
        <w:rPr>
          <w:rFonts w:ascii="Preeti" w:hAnsi="Preeti" w:cs="Utsaah"/>
          <w:sz w:val="28"/>
          <w:szCs w:val="28"/>
          <w:highlight w:val="yellow"/>
          <w:lang w:val="en-GB"/>
        </w:rPr>
      </w:pPr>
      <w:r w:rsidRPr="00E35052">
        <w:rPr>
          <w:rFonts w:ascii="Preeti" w:hAnsi="Preeti" w:cs="Utsaah"/>
          <w:noProof/>
          <w:sz w:val="28"/>
          <w:szCs w:val="28"/>
          <w:lang w:val="en-GB" w:eastAsia="en-GB" w:bidi="ar-SA"/>
        </w:rPr>
        <w:drawing>
          <wp:inline distT="0" distB="0" distL="0" distR="0" wp14:anchorId="45D40150" wp14:editId="7143456F">
            <wp:extent cx="5356139" cy="4016320"/>
            <wp:effectExtent l="19050" t="0" r="0" b="0"/>
            <wp:docPr id="171" name="Picture 9" descr="C:\Users\user\Desktop\publication\New Folder\13.RO Plant at Sinamang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publication\New Folder\13.RO Plant at Sinamangal.JPG"/>
                    <pic:cNvPicPr>
                      <a:picLocks noChangeAspect="1" noChangeArrowheads="1"/>
                    </pic:cNvPicPr>
                  </pic:nvPicPr>
                  <pic:blipFill>
                    <a:blip r:embed="rId152" cstate="print"/>
                    <a:srcRect/>
                    <a:stretch>
                      <a:fillRect/>
                    </a:stretch>
                  </pic:blipFill>
                  <pic:spPr bwMode="auto">
                    <a:xfrm>
                      <a:off x="0" y="0"/>
                      <a:ext cx="5359634" cy="4018940"/>
                    </a:xfrm>
                    <a:prstGeom prst="rect">
                      <a:avLst/>
                    </a:prstGeom>
                    <a:noFill/>
                    <a:ln w="9525">
                      <a:noFill/>
                      <a:miter lim="800000"/>
                      <a:headEnd/>
                      <a:tailEnd/>
                    </a:ln>
                  </pic:spPr>
                </pic:pic>
              </a:graphicData>
            </a:graphic>
          </wp:inline>
        </w:drawing>
      </w:r>
    </w:p>
    <w:p w14:paraId="531A103A" w14:textId="4C57578F" w:rsidR="00AA3F7B" w:rsidRPr="00E35052" w:rsidRDefault="00363568" w:rsidP="00AA3F7B">
      <w:pPr>
        <w:pStyle w:val="Heading6"/>
        <w:spacing w:before="0" w:line="240" w:lineRule="auto"/>
        <w:jc w:val="center"/>
        <w:rPr>
          <w:rFonts w:ascii="Preeti" w:hAnsi="Preeti"/>
          <w:b/>
          <w:bCs/>
          <w:i w:val="0"/>
          <w:iCs w:val="0"/>
          <w:color w:val="auto"/>
          <w:sz w:val="28"/>
          <w:szCs w:val="28"/>
          <w:lang w:val="en-GB"/>
        </w:rPr>
      </w:pPr>
      <w:bookmarkStart w:id="374" w:name="_Toc473184521"/>
      <w:r>
        <w:rPr>
          <w:rFonts w:ascii="Times New Roman" w:hAnsi="Times New Roman" w:cs="Times New Roman"/>
          <w:b/>
          <w:bCs/>
          <w:i w:val="0"/>
          <w:iCs w:val="0"/>
          <w:color w:val="auto"/>
          <w:sz w:val="24"/>
          <w:szCs w:val="24"/>
          <w:lang w:val="en-GB"/>
        </w:rPr>
        <w:t>Figure 5</w:t>
      </w:r>
      <w:r w:rsidR="0028029F" w:rsidRPr="00E35052">
        <w:rPr>
          <w:rFonts w:ascii="Times New Roman" w:hAnsi="Times New Roman" w:cs="Times New Roman"/>
          <w:b/>
          <w:bCs/>
          <w:i w:val="0"/>
          <w:iCs w:val="0"/>
          <w:color w:val="auto"/>
          <w:sz w:val="24"/>
          <w:szCs w:val="24"/>
          <w:lang w:val="en-GB"/>
        </w:rPr>
        <w:t>.17: Deep tube</w:t>
      </w:r>
      <w:r w:rsidR="00AD21B2" w:rsidRPr="00E35052">
        <w:rPr>
          <w:rFonts w:ascii="Times New Roman" w:hAnsi="Times New Roman" w:cs="Times New Roman"/>
          <w:b/>
          <w:bCs/>
          <w:i w:val="0"/>
          <w:iCs w:val="0"/>
          <w:color w:val="auto"/>
          <w:sz w:val="24"/>
          <w:szCs w:val="24"/>
          <w:lang w:val="en-GB"/>
        </w:rPr>
        <w:t xml:space="preserve"> </w:t>
      </w:r>
      <w:r w:rsidR="0028029F" w:rsidRPr="00E35052">
        <w:rPr>
          <w:rFonts w:ascii="Times New Roman" w:hAnsi="Times New Roman" w:cs="Times New Roman"/>
          <w:b/>
          <w:bCs/>
          <w:i w:val="0"/>
          <w:iCs w:val="0"/>
          <w:color w:val="auto"/>
          <w:sz w:val="24"/>
          <w:szCs w:val="24"/>
          <w:lang w:val="en-GB"/>
        </w:rPr>
        <w:t>w</w:t>
      </w:r>
      <w:r w:rsidR="00AD21B2" w:rsidRPr="00E35052">
        <w:rPr>
          <w:rFonts w:ascii="Times New Roman" w:hAnsi="Times New Roman" w:cs="Times New Roman"/>
          <w:b/>
          <w:bCs/>
          <w:i w:val="0"/>
          <w:iCs w:val="0"/>
          <w:color w:val="auto"/>
          <w:sz w:val="24"/>
          <w:szCs w:val="24"/>
          <w:lang w:val="en-GB"/>
        </w:rPr>
        <w:t>e</w:t>
      </w:r>
      <w:r w:rsidR="0028029F" w:rsidRPr="00E35052">
        <w:rPr>
          <w:rFonts w:ascii="Times New Roman" w:hAnsi="Times New Roman" w:cs="Times New Roman"/>
          <w:b/>
          <w:bCs/>
          <w:i w:val="0"/>
          <w:iCs w:val="0"/>
          <w:color w:val="auto"/>
          <w:sz w:val="24"/>
          <w:szCs w:val="24"/>
          <w:lang w:val="en-GB"/>
        </w:rPr>
        <w:t xml:space="preserve">ll </w:t>
      </w:r>
      <w:r w:rsidR="00AD21B2" w:rsidRPr="00E35052">
        <w:rPr>
          <w:rFonts w:ascii="Times New Roman" w:hAnsi="Times New Roman" w:cs="Times New Roman"/>
          <w:b/>
          <w:bCs/>
          <w:i w:val="0"/>
          <w:iCs w:val="0"/>
          <w:color w:val="auto"/>
          <w:sz w:val="24"/>
          <w:szCs w:val="24"/>
          <w:lang w:val="en-GB"/>
        </w:rPr>
        <w:t>constructed</w:t>
      </w:r>
      <w:r w:rsidR="0028029F" w:rsidRPr="00E35052">
        <w:rPr>
          <w:rFonts w:ascii="Times New Roman" w:hAnsi="Times New Roman" w:cs="Times New Roman"/>
          <w:b/>
          <w:bCs/>
          <w:i w:val="0"/>
          <w:iCs w:val="0"/>
          <w:color w:val="auto"/>
          <w:sz w:val="24"/>
          <w:szCs w:val="24"/>
          <w:lang w:val="en-GB"/>
        </w:rPr>
        <w:t xml:space="preserve"> in the premises of the Armed Police Force Headquarters for </w:t>
      </w:r>
      <w:r w:rsidR="00AD21B2" w:rsidRPr="00E35052">
        <w:rPr>
          <w:rFonts w:ascii="Times New Roman" w:hAnsi="Times New Roman" w:cs="Times New Roman"/>
          <w:b/>
          <w:bCs/>
          <w:i w:val="0"/>
          <w:iCs w:val="0"/>
          <w:color w:val="auto"/>
          <w:sz w:val="24"/>
          <w:szCs w:val="24"/>
          <w:lang w:val="en-GB"/>
        </w:rPr>
        <w:t>safe</w:t>
      </w:r>
      <w:r w:rsidR="0028029F" w:rsidRPr="00E35052">
        <w:rPr>
          <w:rFonts w:ascii="Times New Roman" w:hAnsi="Times New Roman" w:cs="Times New Roman"/>
          <w:b/>
          <w:bCs/>
          <w:i w:val="0"/>
          <w:iCs w:val="0"/>
          <w:color w:val="auto"/>
          <w:sz w:val="24"/>
          <w:szCs w:val="24"/>
          <w:lang w:val="en-GB"/>
        </w:rPr>
        <w:t xml:space="preserve"> drinking water during disasters </w:t>
      </w:r>
      <w:r w:rsidR="00AD21B2" w:rsidRPr="00E35052">
        <w:rPr>
          <w:rFonts w:ascii="Times New Roman" w:hAnsi="Times New Roman" w:cs="Times New Roman"/>
          <w:b/>
          <w:bCs/>
          <w:i w:val="0"/>
          <w:iCs w:val="0"/>
          <w:color w:val="auto"/>
          <w:sz w:val="24"/>
          <w:szCs w:val="24"/>
          <w:lang w:val="en-GB"/>
        </w:rPr>
        <w:t>(Courtesy: Armed Police Force)</w:t>
      </w:r>
      <w:bookmarkEnd w:id="374"/>
    </w:p>
    <w:p w14:paraId="29ED52AB" w14:textId="77777777" w:rsidR="00AA3F7B" w:rsidRPr="00E35052" w:rsidRDefault="00AA3F7B" w:rsidP="00AA3F7B">
      <w:pPr>
        <w:spacing w:after="0" w:line="240" w:lineRule="auto"/>
        <w:rPr>
          <w:rFonts w:ascii="Preeti" w:hAnsi="Preeti" w:cs="Utsaah"/>
          <w:sz w:val="28"/>
          <w:szCs w:val="28"/>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A3F7B" w:rsidRPr="00E35052" w14:paraId="7E8D7BC9" w14:textId="77777777" w:rsidTr="00967E9D">
        <w:tc>
          <w:tcPr>
            <w:tcW w:w="9576" w:type="dxa"/>
          </w:tcPr>
          <w:p w14:paraId="10893C8C" w14:textId="77777777" w:rsidR="00B433BD" w:rsidRPr="00E35052" w:rsidRDefault="00B433BD" w:rsidP="00B433BD">
            <w:pPr>
              <w:jc w:val="cente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 xml:space="preserve">Suffering of pregnant and </w:t>
            </w:r>
            <w:r w:rsidR="005A30B2">
              <w:rPr>
                <w:rFonts w:ascii="Times New Roman" w:hAnsi="Times New Roman" w:cs="Times New Roman"/>
                <w:b/>
                <w:bCs/>
                <w:sz w:val="24"/>
                <w:szCs w:val="24"/>
                <w:lang w:val="en-GB"/>
              </w:rPr>
              <w:t>lactating</w:t>
            </w:r>
            <w:r w:rsidRPr="00E35052">
              <w:rPr>
                <w:rFonts w:ascii="Times New Roman" w:hAnsi="Times New Roman" w:cs="Times New Roman"/>
                <w:b/>
                <w:bCs/>
                <w:sz w:val="24"/>
                <w:szCs w:val="24"/>
                <w:lang w:val="en-GB"/>
              </w:rPr>
              <w:t xml:space="preserve"> women after the earthquake and the success stories of relief</w:t>
            </w:r>
          </w:p>
          <w:p w14:paraId="7BE472D7" w14:textId="77777777" w:rsidR="00B433BD" w:rsidRPr="00E35052" w:rsidRDefault="00B433BD" w:rsidP="00B433BD">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The Gorkha Earthquake destroyed the house of Shanta Nepal, a pregnant woman, of ward 1 of Masel VDC in Gorkha. She bore a child the day after the earthquake, but she had to live in the shed as she had no other shelter.</w:t>
            </w:r>
          </w:p>
          <w:p w14:paraId="061693DA" w14:textId="77777777" w:rsidR="00B433BD" w:rsidRPr="00E35052" w:rsidRDefault="00B433BD" w:rsidP="00B433BD">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Due to the economic crisis, she lacked sanitary materials such as sanitary pad, bathing and washing soaps, towel, nail clipper, comb and oil. At home, she had no nutritious food required for herself and her child, and she had no money to buy these things.</w:t>
            </w:r>
          </w:p>
          <w:p w14:paraId="2B32BB7B" w14:textId="77777777" w:rsidR="00B433BD" w:rsidRPr="00E35052" w:rsidRDefault="00B433BD" w:rsidP="00B433BD">
            <w:pPr>
              <w:jc w:val="both"/>
              <w:rPr>
                <w:rFonts w:ascii="Times New Roman" w:hAnsi="Times New Roman" w:cs="Times New Roman"/>
                <w:sz w:val="24"/>
                <w:szCs w:val="24"/>
                <w:lang w:val="en-GB"/>
              </w:rPr>
            </w:pPr>
            <w:r w:rsidRPr="00E35052">
              <w:rPr>
                <w:rFonts w:ascii="Times New Roman" w:hAnsi="Times New Roman" w:cs="Times New Roman"/>
                <w:i/>
                <w:iCs/>
                <w:sz w:val="24"/>
                <w:szCs w:val="24"/>
                <w:lang w:val="en-GB"/>
              </w:rPr>
              <w:t xml:space="preserve">Due to the food and non-food relief materials distributed by the government and NGOs for earthquake survivors, especially pregnant women and </w:t>
            </w:r>
            <w:r w:rsidR="005A30B2" w:rsidRPr="005A30B2">
              <w:rPr>
                <w:rFonts w:ascii="Times New Roman" w:hAnsi="Times New Roman" w:cs="Times New Roman"/>
                <w:i/>
                <w:iCs/>
                <w:sz w:val="24"/>
                <w:szCs w:val="24"/>
                <w:lang w:val="en-GB"/>
              </w:rPr>
              <w:t>lactating</w:t>
            </w:r>
            <w:r w:rsidR="005A30B2" w:rsidRPr="00E35052">
              <w:rPr>
                <w:rFonts w:ascii="Times New Roman" w:hAnsi="Times New Roman" w:cs="Times New Roman"/>
                <w:i/>
                <w:iCs/>
                <w:sz w:val="24"/>
                <w:szCs w:val="24"/>
                <w:lang w:val="en-GB"/>
              </w:rPr>
              <w:t xml:space="preserve"> </w:t>
            </w:r>
            <w:r w:rsidRPr="00E35052">
              <w:rPr>
                <w:rFonts w:ascii="Times New Roman" w:hAnsi="Times New Roman" w:cs="Times New Roman"/>
                <w:i/>
                <w:iCs/>
                <w:sz w:val="24"/>
                <w:szCs w:val="24"/>
                <w:lang w:val="en-GB"/>
              </w:rPr>
              <w:t>mothers, her and her child’s life became easier. She now feels happy along with her child.</w:t>
            </w:r>
          </w:p>
          <w:p w14:paraId="544F3ABE" w14:textId="77777777" w:rsidR="00AA3F7B" w:rsidRPr="00E35052" w:rsidRDefault="00B433BD" w:rsidP="00B433BD">
            <w:pPr>
              <w:rPr>
                <w:b/>
                <w:bCs/>
                <w:sz w:val="28"/>
                <w:szCs w:val="28"/>
                <w:lang w:val="en-GB"/>
              </w:rPr>
            </w:pPr>
            <w:r w:rsidRPr="00E35052">
              <w:rPr>
                <w:rFonts w:ascii="Times New Roman" w:hAnsi="Times New Roman" w:cs="Times New Roman"/>
                <w:i/>
                <w:iCs/>
                <w:sz w:val="24"/>
                <w:szCs w:val="24"/>
                <w:lang w:val="en-GB"/>
              </w:rPr>
              <w:t xml:space="preserve">Thousands of pregnant and </w:t>
            </w:r>
            <w:r w:rsidR="005A30B2" w:rsidRPr="005A30B2">
              <w:rPr>
                <w:rFonts w:ascii="Times New Roman" w:hAnsi="Times New Roman" w:cs="Times New Roman"/>
                <w:i/>
                <w:iCs/>
                <w:sz w:val="24"/>
                <w:szCs w:val="24"/>
                <w:lang w:val="en-GB"/>
              </w:rPr>
              <w:t>lactating</w:t>
            </w:r>
            <w:r w:rsidR="005A30B2" w:rsidRPr="00E35052">
              <w:rPr>
                <w:rFonts w:ascii="Times New Roman" w:hAnsi="Times New Roman" w:cs="Times New Roman"/>
                <w:i/>
                <w:iCs/>
                <w:sz w:val="24"/>
                <w:szCs w:val="24"/>
                <w:lang w:val="en-GB"/>
              </w:rPr>
              <w:t xml:space="preserve"> </w:t>
            </w:r>
            <w:r w:rsidRPr="00E35052">
              <w:rPr>
                <w:rFonts w:ascii="Times New Roman" w:hAnsi="Times New Roman" w:cs="Times New Roman"/>
                <w:i/>
                <w:iCs/>
                <w:sz w:val="24"/>
                <w:szCs w:val="24"/>
                <w:lang w:val="en-GB"/>
              </w:rPr>
              <w:t>women have benefitted from relief materials provided by government and NGOs.</w:t>
            </w:r>
          </w:p>
        </w:tc>
      </w:tr>
    </w:tbl>
    <w:p w14:paraId="14D2DC63" w14:textId="46EA0EAC" w:rsidR="00B433BD" w:rsidRPr="00E35052" w:rsidRDefault="00AB0611" w:rsidP="00B433BD">
      <w:pPr>
        <w:pStyle w:val="Heading4"/>
        <w:rPr>
          <w:rFonts w:ascii="Times New Roman" w:hAnsi="Times New Roman" w:cs="Times New Roman"/>
          <w:i w:val="0"/>
          <w:iCs w:val="0"/>
          <w:color w:val="auto"/>
          <w:sz w:val="26"/>
          <w:szCs w:val="26"/>
          <w:lang w:val="en-GB"/>
        </w:rPr>
      </w:pPr>
      <w:bookmarkStart w:id="375" w:name="_Toc449188308"/>
      <w:bookmarkStart w:id="376" w:name="_Toc449188434"/>
      <w:bookmarkStart w:id="377" w:name="_Toc451428356"/>
      <w:r>
        <w:rPr>
          <w:rFonts w:ascii="Times New Roman" w:hAnsi="Times New Roman" w:cs="Times New Roman"/>
          <w:i w:val="0"/>
          <w:iCs w:val="0"/>
          <w:color w:val="auto"/>
          <w:sz w:val="26"/>
          <w:szCs w:val="26"/>
          <w:lang w:val="en-GB"/>
        </w:rPr>
        <w:t>5</w:t>
      </w:r>
      <w:r w:rsidR="00B433BD" w:rsidRPr="00E35052">
        <w:rPr>
          <w:rFonts w:ascii="Times New Roman" w:hAnsi="Times New Roman" w:cs="Times New Roman"/>
          <w:i w:val="0"/>
          <w:iCs w:val="0"/>
          <w:color w:val="auto"/>
          <w:sz w:val="26"/>
          <w:szCs w:val="26"/>
          <w:lang w:val="en-GB"/>
        </w:rPr>
        <w:t>.</w:t>
      </w:r>
      <w:r>
        <w:rPr>
          <w:rFonts w:ascii="Times New Roman" w:hAnsi="Times New Roman" w:cs="Times New Roman"/>
          <w:i w:val="0"/>
          <w:iCs w:val="0"/>
          <w:color w:val="auto"/>
          <w:sz w:val="26"/>
          <w:szCs w:val="26"/>
          <w:lang w:val="en-GB"/>
        </w:rPr>
        <w:t>4</w:t>
      </w:r>
      <w:r w:rsidR="00B433BD" w:rsidRPr="00E35052">
        <w:rPr>
          <w:rFonts w:ascii="Times New Roman" w:hAnsi="Times New Roman" w:cs="Times New Roman"/>
          <w:i w:val="0"/>
          <w:iCs w:val="0"/>
          <w:color w:val="auto"/>
          <w:sz w:val="26"/>
          <w:szCs w:val="26"/>
          <w:lang w:val="en-GB"/>
        </w:rPr>
        <w:t>.1.3. Non-food items</w:t>
      </w:r>
    </w:p>
    <w:p w14:paraId="785D79EF" w14:textId="77777777" w:rsidR="00B433BD" w:rsidRPr="00E35052" w:rsidRDefault="00B433BD" w:rsidP="00B433BD">
      <w:pPr>
        <w:rPr>
          <w:rFonts w:ascii="Times New Roman" w:hAnsi="Times New Roman" w:cs="Times New Roman"/>
          <w:sz w:val="24"/>
          <w:szCs w:val="24"/>
          <w:lang w:val="en-GB"/>
        </w:rPr>
      </w:pPr>
    </w:p>
    <w:p w14:paraId="351BB9F7" w14:textId="714EA6E3" w:rsidR="00B433BD" w:rsidRPr="00E35052" w:rsidRDefault="00B433BD" w:rsidP="00B433B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government had provided non-food items, along with food items, for those affected by the earthquake. These non-food items included 928,354 tarpaulin/tents, 519,424 blankets, 104,871 mattresses, 68,443 soap cakes, 53,353 hygiene kits, 30,581 solar lights, 20,597 tents, 97 generators, 409,735 water purification tablets, 1,287 dead body bags, 6,421 clothes, 156 cartons, 1,316 sacks, and utensils such as bucket, mug, </w:t>
      </w:r>
      <w:r w:rsidR="00363568">
        <w:rPr>
          <w:rFonts w:ascii="Times New Roman" w:hAnsi="Times New Roman" w:cs="Times New Roman"/>
          <w:sz w:val="24"/>
          <w:szCs w:val="24"/>
          <w:lang w:val="en-GB"/>
        </w:rPr>
        <w:t>pots, and LPG cylinders (Table 5</w:t>
      </w:r>
      <w:r w:rsidRPr="00E35052">
        <w:rPr>
          <w:rFonts w:ascii="Times New Roman" w:hAnsi="Times New Roman" w:cs="Times New Roman"/>
          <w:sz w:val="24"/>
          <w:szCs w:val="24"/>
          <w:lang w:val="en-GB"/>
        </w:rPr>
        <w:t>.6).</w:t>
      </w:r>
    </w:p>
    <w:p w14:paraId="03BA0131" w14:textId="60EEBCF3" w:rsidR="00160927" w:rsidRPr="00E35052" w:rsidRDefault="00363568" w:rsidP="00160927">
      <w:pPr>
        <w:pStyle w:val="Heading5"/>
        <w:spacing w:before="0" w:line="240" w:lineRule="auto"/>
        <w:jc w:val="center"/>
        <w:rPr>
          <w:rFonts w:ascii="Times New Roman" w:hAnsi="Times New Roman" w:cs="Times New Roman"/>
          <w:b/>
          <w:bCs/>
          <w:color w:val="auto"/>
          <w:sz w:val="24"/>
          <w:szCs w:val="24"/>
          <w:lang w:val="en-GB"/>
        </w:rPr>
      </w:pPr>
      <w:bookmarkStart w:id="378" w:name="_Toc487548311"/>
      <w:bookmarkEnd w:id="375"/>
      <w:bookmarkEnd w:id="376"/>
      <w:bookmarkEnd w:id="377"/>
      <w:r>
        <w:rPr>
          <w:rFonts w:ascii="Times New Roman" w:hAnsi="Times New Roman" w:cs="Times New Roman"/>
          <w:b/>
          <w:bCs/>
          <w:color w:val="auto"/>
          <w:sz w:val="24"/>
          <w:szCs w:val="24"/>
          <w:lang w:val="en-GB"/>
        </w:rPr>
        <w:t>Table 5</w:t>
      </w:r>
      <w:r w:rsidR="00160927" w:rsidRPr="00E35052">
        <w:rPr>
          <w:rFonts w:ascii="Times New Roman" w:hAnsi="Times New Roman" w:cs="Times New Roman"/>
          <w:b/>
          <w:bCs/>
          <w:color w:val="auto"/>
          <w:sz w:val="24"/>
          <w:szCs w:val="24"/>
          <w:lang w:val="en-GB"/>
        </w:rPr>
        <w:t>.6: Non-food items distributed by the Government of Nepal as relief</w:t>
      </w:r>
      <w:bookmarkEnd w:id="378"/>
      <w:r w:rsidR="00160927" w:rsidRPr="00E35052">
        <w:rPr>
          <w:rFonts w:ascii="Times New Roman" w:hAnsi="Times New Roman" w:cs="Times New Roman"/>
          <w:b/>
          <w:bCs/>
          <w:color w:val="auto"/>
          <w:sz w:val="24"/>
          <w:szCs w:val="24"/>
          <w:lang w:val="en-GB"/>
        </w:rPr>
        <w:t xml:space="preserve"> </w:t>
      </w:r>
    </w:p>
    <w:p w14:paraId="11CC5AB8" w14:textId="77777777" w:rsidR="00160927" w:rsidRPr="00E35052" w:rsidRDefault="00160927" w:rsidP="00160927">
      <w:pPr>
        <w:spacing w:after="0" w:line="240" w:lineRule="auto"/>
        <w:rPr>
          <w:lang w:val="en-GB" w:eastAsia="en-US"/>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3605"/>
        <w:gridCol w:w="1556"/>
        <w:gridCol w:w="2788"/>
      </w:tblGrid>
      <w:tr w:rsidR="00AA3F7B" w:rsidRPr="00E35052" w14:paraId="2B24348B" w14:textId="77777777" w:rsidTr="00967E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top w:val="none" w:sz="0" w:space="0" w:color="auto"/>
              <w:left w:val="none" w:sz="0" w:space="0" w:color="auto"/>
              <w:bottom w:val="none" w:sz="0" w:space="0" w:color="auto"/>
              <w:right w:val="none" w:sz="0" w:space="0" w:color="auto"/>
            </w:tcBorders>
          </w:tcPr>
          <w:p w14:paraId="67C0F4DF" w14:textId="77777777" w:rsidR="00AA3F7B" w:rsidRPr="00E35052" w:rsidRDefault="0048456A" w:rsidP="002C4900">
            <w:pPr>
              <w:jc w:val="center"/>
              <w:rPr>
                <w:rFonts w:ascii="Times New Roman" w:hAnsi="Times New Roman" w:cs="Times New Roman"/>
                <w:b w:val="0"/>
                <w:bCs w:val="0"/>
                <w:color w:val="auto"/>
                <w:sz w:val="24"/>
                <w:szCs w:val="24"/>
                <w:lang w:val="en-GB"/>
              </w:rPr>
            </w:pPr>
            <w:r w:rsidRPr="00E35052">
              <w:rPr>
                <w:rFonts w:ascii="Times New Roman" w:hAnsi="Times New Roman" w:cs="Times New Roman"/>
                <w:color w:val="auto"/>
                <w:sz w:val="24"/>
                <w:szCs w:val="24"/>
                <w:lang w:val="en-GB"/>
              </w:rPr>
              <w:t>S. N.</w:t>
            </w:r>
          </w:p>
        </w:tc>
        <w:tc>
          <w:tcPr>
            <w:tcW w:w="1928" w:type="pct"/>
            <w:tcBorders>
              <w:top w:val="none" w:sz="0" w:space="0" w:color="auto"/>
              <w:left w:val="none" w:sz="0" w:space="0" w:color="auto"/>
              <w:bottom w:val="none" w:sz="0" w:space="0" w:color="auto"/>
              <w:right w:val="none" w:sz="0" w:space="0" w:color="auto"/>
            </w:tcBorders>
          </w:tcPr>
          <w:p w14:paraId="707EF968" w14:textId="77777777" w:rsidR="00AA3F7B" w:rsidRPr="00E35052" w:rsidRDefault="0048456A" w:rsidP="002C490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4"/>
                <w:szCs w:val="24"/>
                <w:lang w:val="en-GB"/>
              </w:rPr>
            </w:pPr>
            <w:r w:rsidRPr="00E35052">
              <w:rPr>
                <w:rFonts w:ascii="Times New Roman" w:hAnsi="Times New Roman" w:cs="Times New Roman"/>
                <w:color w:val="auto"/>
                <w:sz w:val="24"/>
                <w:szCs w:val="24"/>
                <w:lang w:val="en-GB"/>
              </w:rPr>
              <w:t>Non-food item</w:t>
            </w:r>
          </w:p>
        </w:tc>
        <w:tc>
          <w:tcPr>
            <w:tcW w:w="832" w:type="pct"/>
            <w:tcBorders>
              <w:top w:val="none" w:sz="0" w:space="0" w:color="auto"/>
              <w:left w:val="none" w:sz="0" w:space="0" w:color="auto"/>
              <w:bottom w:val="none" w:sz="0" w:space="0" w:color="auto"/>
              <w:right w:val="none" w:sz="0" w:space="0" w:color="auto"/>
            </w:tcBorders>
          </w:tcPr>
          <w:p w14:paraId="52330849" w14:textId="77777777" w:rsidR="00AA3F7B" w:rsidRPr="00E35052" w:rsidRDefault="0048456A" w:rsidP="002C490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4"/>
                <w:szCs w:val="24"/>
                <w:lang w:val="en-GB"/>
              </w:rPr>
            </w:pPr>
            <w:r w:rsidRPr="00E35052">
              <w:rPr>
                <w:rFonts w:ascii="Times New Roman" w:hAnsi="Times New Roman" w:cs="Times New Roman"/>
                <w:color w:val="auto"/>
                <w:sz w:val="24"/>
                <w:szCs w:val="24"/>
                <w:lang w:val="en-GB"/>
              </w:rPr>
              <w:t>Unit</w:t>
            </w:r>
          </w:p>
        </w:tc>
        <w:tc>
          <w:tcPr>
            <w:tcW w:w="1491" w:type="pct"/>
            <w:tcBorders>
              <w:top w:val="none" w:sz="0" w:space="0" w:color="auto"/>
              <w:left w:val="none" w:sz="0" w:space="0" w:color="auto"/>
              <w:bottom w:val="none" w:sz="0" w:space="0" w:color="auto"/>
              <w:right w:val="none" w:sz="0" w:space="0" w:color="auto"/>
            </w:tcBorders>
          </w:tcPr>
          <w:p w14:paraId="0AD1BBF4" w14:textId="77777777" w:rsidR="00AA3F7B" w:rsidRPr="00E35052" w:rsidRDefault="0048456A" w:rsidP="002C490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4"/>
                <w:szCs w:val="24"/>
                <w:lang w:val="en-GB"/>
              </w:rPr>
            </w:pPr>
            <w:r w:rsidRPr="00E35052">
              <w:rPr>
                <w:rFonts w:ascii="Times New Roman" w:hAnsi="Times New Roman" w:cs="Times New Roman"/>
                <w:color w:val="auto"/>
                <w:sz w:val="24"/>
                <w:szCs w:val="24"/>
                <w:lang w:val="en-GB"/>
              </w:rPr>
              <w:t>Quantity</w:t>
            </w:r>
          </w:p>
        </w:tc>
      </w:tr>
      <w:tr w:rsidR="00614D5C" w:rsidRPr="00E35052" w14:paraId="1F644701" w14:textId="77777777" w:rsidTr="00967E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one" w:sz="0" w:space="0" w:color="auto"/>
            </w:tcBorders>
          </w:tcPr>
          <w:p w14:paraId="2700751D" w14:textId="77777777" w:rsidR="00614D5C" w:rsidRPr="00E35052" w:rsidRDefault="00614D5C" w:rsidP="00614D5C">
            <w:pPr>
              <w:pStyle w:val="ListParagraph"/>
              <w:spacing w:after="0" w:line="240" w:lineRule="auto"/>
              <w:ind w:left="45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w:t>
            </w:r>
          </w:p>
        </w:tc>
        <w:tc>
          <w:tcPr>
            <w:tcW w:w="1928" w:type="pct"/>
            <w:tcBorders>
              <w:left w:val="none" w:sz="0" w:space="0" w:color="auto"/>
              <w:right w:val="none" w:sz="0" w:space="0" w:color="auto"/>
            </w:tcBorders>
          </w:tcPr>
          <w:p w14:paraId="5799B15A" w14:textId="77777777" w:rsidR="00614D5C" w:rsidRPr="00E35052" w:rsidRDefault="005225BF" w:rsidP="002C49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Tarpaulin</w:t>
            </w:r>
          </w:p>
        </w:tc>
        <w:tc>
          <w:tcPr>
            <w:tcW w:w="832" w:type="pct"/>
            <w:tcBorders>
              <w:left w:val="none" w:sz="0" w:space="0" w:color="auto"/>
              <w:right w:val="none" w:sz="0" w:space="0" w:color="auto"/>
            </w:tcBorders>
          </w:tcPr>
          <w:p w14:paraId="3E359F0A" w14:textId="77777777" w:rsidR="00614D5C" w:rsidRPr="00E35052" w:rsidRDefault="0048456A" w:rsidP="005225B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Piece</w:t>
            </w:r>
          </w:p>
        </w:tc>
        <w:tc>
          <w:tcPr>
            <w:tcW w:w="1491" w:type="pct"/>
            <w:tcBorders>
              <w:left w:val="none" w:sz="0" w:space="0" w:color="auto"/>
            </w:tcBorders>
          </w:tcPr>
          <w:p w14:paraId="2A231834" w14:textId="77777777" w:rsidR="00614D5C" w:rsidRPr="00E35052" w:rsidRDefault="00614D5C" w:rsidP="005225B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928,354</w:t>
            </w:r>
          </w:p>
        </w:tc>
      </w:tr>
      <w:tr w:rsidR="0048456A" w:rsidRPr="00E35052" w14:paraId="1FA71700" w14:textId="77777777" w:rsidTr="00967E9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one" w:sz="0" w:space="0" w:color="auto"/>
            </w:tcBorders>
          </w:tcPr>
          <w:p w14:paraId="6504A91C" w14:textId="77777777" w:rsidR="0048456A" w:rsidRPr="00E35052" w:rsidRDefault="0048456A" w:rsidP="00614D5C">
            <w:pPr>
              <w:pStyle w:val="ListParagraph"/>
              <w:spacing w:after="0" w:line="240" w:lineRule="auto"/>
              <w:ind w:left="45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w:t>
            </w:r>
          </w:p>
        </w:tc>
        <w:tc>
          <w:tcPr>
            <w:tcW w:w="1928" w:type="pct"/>
            <w:tcBorders>
              <w:left w:val="none" w:sz="0" w:space="0" w:color="auto"/>
              <w:right w:val="none" w:sz="0" w:space="0" w:color="auto"/>
            </w:tcBorders>
          </w:tcPr>
          <w:p w14:paraId="7ED87667" w14:textId="77777777" w:rsidR="0048456A" w:rsidRPr="00E35052" w:rsidRDefault="005225BF" w:rsidP="002C490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Blanket</w:t>
            </w:r>
          </w:p>
        </w:tc>
        <w:tc>
          <w:tcPr>
            <w:tcW w:w="832" w:type="pct"/>
            <w:tcBorders>
              <w:left w:val="none" w:sz="0" w:space="0" w:color="auto"/>
              <w:right w:val="none" w:sz="0" w:space="0" w:color="auto"/>
            </w:tcBorders>
          </w:tcPr>
          <w:p w14:paraId="51434873" w14:textId="77777777" w:rsidR="0048456A" w:rsidRPr="00E35052" w:rsidRDefault="0048456A" w:rsidP="005225BF">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Piece</w:t>
            </w:r>
          </w:p>
        </w:tc>
        <w:tc>
          <w:tcPr>
            <w:tcW w:w="1491" w:type="pct"/>
            <w:tcBorders>
              <w:left w:val="none" w:sz="0" w:space="0" w:color="auto"/>
            </w:tcBorders>
          </w:tcPr>
          <w:p w14:paraId="1D3F4782" w14:textId="77777777" w:rsidR="0048456A" w:rsidRPr="00E35052" w:rsidRDefault="0048456A" w:rsidP="005225B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519,424</w:t>
            </w:r>
          </w:p>
        </w:tc>
      </w:tr>
      <w:tr w:rsidR="0048456A" w:rsidRPr="00E35052" w14:paraId="4AD98110" w14:textId="77777777" w:rsidTr="00967E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one" w:sz="0" w:space="0" w:color="auto"/>
            </w:tcBorders>
          </w:tcPr>
          <w:p w14:paraId="682A2D7E" w14:textId="77777777" w:rsidR="0048456A" w:rsidRPr="00E35052" w:rsidRDefault="0048456A" w:rsidP="00614D5C">
            <w:pPr>
              <w:pStyle w:val="ListParagraph"/>
              <w:spacing w:after="0" w:line="240" w:lineRule="auto"/>
              <w:ind w:left="45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3.</w:t>
            </w:r>
          </w:p>
        </w:tc>
        <w:tc>
          <w:tcPr>
            <w:tcW w:w="1928" w:type="pct"/>
            <w:tcBorders>
              <w:left w:val="none" w:sz="0" w:space="0" w:color="auto"/>
              <w:right w:val="none" w:sz="0" w:space="0" w:color="auto"/>
            </w:tcBorders>
          </w:tcPr>
          <w:p w14:paraId="35203A74" w14:textId="77777777" w:rsidR="0048456A" w:rsidRPr="00E35052" w:rsidRDefault="005225BF" w:rsidP="002C49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Mattress</w:t>
            </w:r>
          </w:p>
        </w:tc>
        <w:tc>
          <w:tcPr>
            <w:tcW w:w="832" w:type="pct"/>
            <w:tcBorders>
              <w:left w:val="none" w:sz="0" w:space="0" w:color="auto"/>
              <w:right w:val="none" w:sz="0" w:space="0" w:color="auto"/>
            </w:tcBorders>
          </w:tcPr>
          <w:p w14:paraId="306F3B66" w14:textId="77777777" w:rsidR="0048456A" w:rsidRPr="00E35052" w:rsidRDefault="0048456A" w:rsidP="005225B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Piece</w:t>
            </w:r>
          </w:p>
        </w:tc>
        <w:tc>
          <w:tcPr>
            <w:tcW w:w="1491" w:type="pct"/>
            <w:tcBorders>
              <w:left w:val="none" w:sz="0" w:space="0" w:color="auto"/>
            </w:tcBorders>
          </w:tcPr>
          <w:p w14:paraId="364687EE" w14:textId="77777777" w:rsidR="0048456A" w:rsidRPr="00E35052" w:rsidRDefault="0048456A" w:rsidP="005225B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104,871</w:t>
            </w:r>
          </w:p>
        </w:tc>
      </w:tr>
      <w:tr w:rsidR="0048456A" w:rsidRPr="00E35052" w14:paraId="25728311" w14:textId="77777777" w:rsidTr="00967E9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one" w:sz="0" w:space="0" w:color="auto"/>
            </w:tcBorders>
          </w:tcPr>
          <w:p w14:paraId="15392738" w14:textId="77777777" w:rsidR="0048456A" w:rsidRPr="00E35052" w:rsidRDefault="0048456A" w:rsidP="00614D5C">
            <w:pPr>
              <w:pStyle w:val="ListParagraph"/>
              <w:spacing w:after="0" w:line="240" w:lineRule="auto"/>
              <w:ind w:left="45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4.</w:t>
            </w:r>
          </w:p>
        </w:tc>
        <w:tc>
          <w:tcPr>
            <w:tcW w:w="1928" w:type="pct"/>
            <w:tcBorders>
              <w:left w:val="none" w:sz="0" w:space="0" w:color="auto"/>
              <w:right w:val="none" w:sz="0" w:space="0" w:color="auto"/>
            </w:tcBorders>
          </w:tcPr>
          <w:p w14:paraId="4CA2521B" w14:textId="77777777" w:rsidR="0048456A" w:rsidRPr="00E35052" w:rsidRDefault="005225BF" w:rsidP="002C490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Soap</w:t>
            </w:r>
          </w:p>
        </w:tc>
        <w:tc>
          <w:tcPr>
            <w:tcW w:w="832" w:type="pct"/>
            <w:tcBorders>
              <w:left w:val="none" w:sz="0" w:space="0" w:color="auto"/>
              <w:right w:val="none" w:sz="0" w:space="0" w:color="auto"/>
            </w:tcBorders>
          </w:tcPr>
          <w:p w14:paraId="0A34A995" w14:textId="77777777" w:rsidR="0048456A" w:rsidRPr="00E35052" w:rsidRDefault="0048456A" w:rsidP="005225BF">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Piece</w:t>
            </w:r>
          </w:p>
        </w:tc>
        <w:tc>
          <w:tcPr>
            <w:tcW w:w="1491" w:type="pct"/>
            <w:tcBorders>
              <w:left w:val="none" w:sz="0" w:space="0" w:color="auto"/>
            </w:tcBorders>
          </w:tcPr>
          <w:p w14:paraId="215A6F74" w14:textId="77777777" w:rsidR="0048456A" w:rsidRPr="00E35052" w:rsidRDefault="0048456A" w:rsidP="005225B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68,443</w:t>
            </w:r>
          </w:p>
        </w:tc>
      </w:tr>
      <w:tr w:rsidR="0048456A" w:rsidRPr="00E35052" w14:paraId="1B811941" w14:textId="77777777" w:rsidTr="00967E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one" w:sz="0" w:space="0" w:color="auto"/>
            </w:tcBorders>
          </w:tcPr>
          <w:p w14:paraId="351AF96B" w14:textId="77777777" w:rsidR="0048456A" w:rsidRPr="00E35052" w:rsidRDefault="0048456A" w:rsidP="00614D5C">
            <w:pPr>
              <w:pStyle w:val="ListParagraph"/>
              <w:spacing w:after="0" w:line="240" w:lineRule="auto"/>
              <w:ind w:left="45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5.</w:t>
            </w:r>
          </w:p>
        </w:tc>
        <w:tc>
          <w:tcPr>
            <w:tcW w:w="1928" w:type="pct"/>
            <w:tcBorders>
              <w:left w:val="none" w:sz="0" w:space="0" w:color="auto"/>
              <w:right w:val="none" w:sz="0" w:space="0" w:color="auto"/>
            </w:tcBorders>
          </w:tcPr>
          <w:p w14:paraId="66DF5A55" w14:textId="77777777" w:rsidR="0048456A" w:rsidRPr="00E35052" w:rsidRDefault="005225BF" w:rsidP="002C49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Hygiene kit</w:t>
            </w:r>
          </w:p>
        </w:tc>
        <w:tc>
          <w:tcPr>
            <w:tcW w:w="832" w:type="pct"/>
            <w:tcBorders>
              <w:left w:val="none" w:sz="0" w:space="0" w:color="auto"/>
              <w:right w:val="none" w:sz="0" w:space="0" w:color="auto"/>
            </w:tcBorders>
          </w:tcPr>
          <w:p w14:paraId="21994E44" w14:textId="77777777" w:rsidR="0048456A" w:rsidRPr="00E35052" w:rsidRDefault="0048456A" w:rsidP="005225B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Piece</w:t>
            </w:r>
          </w:p>
        </w:tc>
        <w:tc>
          <w:tcPr>
            <w:tcW w:w="1491" w:type="pct"/>
            <w:tcBorders>
              <w:left w:val="none" w:sz="0" w:space="0" w:color="auto"/>
            </w:tcBorders>
          </w:tcPr>
          <w:p w14:paraId="115C42F3" w14:textId="77777777" w:rsidR="0048456A" w:rsidRPr="00E35052" w:rsidRDefault="0048456A" w:rsidP="005225B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53,353</w:t>
            </w:r>
          </w:p>
        </w:tc>
      </w:tr>
      <w:tr w:rsidR="0048456A" w:rsidRPr="00E35052" w14:paraId="6F7BE8CF" w14:textId="77777777" w:rsidTr="00967E9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one" w:sz="0" w:space="0" w:color="auto"/>
            </w:tcBorders>
          </w:tcPr>
          <w:p w14:paraId="42B29633" w14:textId="77777777" w:rsidR="0048456A" w:rsidRPr="00E35052" w:rsidRDefault="0048456A" w:rsidP="00614D5C">
            <w:pPr>
              <w:pStyle w:val="ListParagraph"/>
              <w:spacing w:after="0" w:line="240" w:lineRule="auto"/>
              <w:ind w:left="45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6.</w:t>
            </w:r>
          </w:p>
        </w:tc>
        <w:tc>
          <w:tcPr>
            <w:tcW w:w="1928" w:type="pct"/>
            <w:tcBorders>
              <w:left w:val="none" w:sz="0" w:space="0" w:color="auto"/>
              <w:right w:val="none" w:sz="0" w:space="0" w:color="auto"/>
            </w:tcBorders>
          </w:tcPr>
          <w:p w14:paraId="5838F639" w14:textId="77777777" w:rsidR="0048456A" w:rsidRPr="00E35052" w:rsidRDefault="005225BF" w:rsidP="005225BF">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Solar light</w:t>
            </w:r>
          </w:p>
        </w:tc>
        <w:tc>
          <w:tcPr>
            <w:tcW w:w="832" w:type="pct"/>
            <w:tcBorders>
              <w:left w:val="none" w:sz="0" w:space="0" w:color="auto"/>
              <w:right w:val="none" w:sz="0" w:space="0" w:color="auto"/>
            </w:tcBorders>
          </w:tcPr>
          <w:p w14:paraId="1C4ABE6D" w14:textId="77777777" w:rsidR="0048456A" w:rsidRPr="00E35052" w:rsidRDefault="0048456A" w:rsidP="005225BF">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Piece</w:t>
            </w:r>
          </w:p>
        </w:tc>
        <w:tc>
          <w:tcPr>
            <w:tcW w:w="1491" w:type="pct"/>
            <w:tcBorders>
              <w:left w:val="none" w:sz="0" w:space="0" w:color="auto"/>
            </w:tcBorders>
          </w:tcPr>
          <w:p w14:paraId="7A782DA4" w14:textId="77777777" w:rsidR="0048456A" w:rsidRPr="00E35052" w:rsidRDefault="0048456A" w:rsidP="005225B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30,581</w:t>
            </w:r>
          </w:p>
        </w:tc>
      </w:tr>
      <w:tr w:rsidR="0048456A" w:rsidRPr="00E35052" w14:paraId="4E9198F3" w14:textId="77777777" w:rsidTr="00967E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one" w:sz="0" w:space="0" w:color="auto"/>
            </w:tcBorders>
          </w:tcPr>
          <w:p w14:paraId="7F9F2D54" w14:textId="77777777" w:rsidR="0048456A" w:rsidRPr="00E35052" w:rsidRDefault="0048456A" w:rsidP="00614D5C">
            <w:pPr>
              <w:pStyle w:val="ListParagraph"/>
              <w:spacing w:after="0" w:line="240" w:lineRule="auto"/>
              <w:ind w:left="45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7.</w:t>
            </w:r>
          </w:p>
        </w:tc>
        <w:tc>
          <w:tcPr>
            <w:tcW w:w="1928" w:type="pct"/>
            <w:tcBorders>
              <w:left w:val="none" w:sz="0" w:space="0" w:color="auto"/>
              <w:right w:val="none" w:sz="0" w:space="0" w:color="auto"/>
            </w:tcBorders>
          </w:tcPr>
          <w:p w14:paraId="189AF185" w14:textId="77777777" w:rsidR="0048456A" w:rsidRPr="00E35052" w:rsidRDefault="005225BF" w:rsidP="002C49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Tent</w:t>
            </w:r>
          </w:p>
        </w:tc>
        <w:tc>
          <w:tcPr>
            <w:tcW w:w="832" w:type="pct"/>
            <w:tcBorders>
              <w:left w:val="none" w:sz="0" w:space="0" w:color="auto"/>
              <w:right w:val="none" w:sz="0" w:space="0" w:color="auto"/>
            </w:tcBorders>
          </w:tcPr>
          <w:p w14:paraId="0B30347E" w14:textId="77777777" w:rsidR="0048456A" w:rsidRPr="00E35052" w:rsidRDefault="0048456A" w:rsidP="005225B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Piece</w:t>
            </w:r>
          </w:p>
        </w:tc>
        <w:tc>
          <w:tcPr>
            <w:tcW w:w="1491" w:type="pct"/>
            <w:tcBorders>
              <w:left w:val="none" w:sz="0" w:space="0" w:color="auto"/>
            </w:tcBorders>
          </w:tcPr>
          <w:p w14:paraId="535A6997" w14:textId="77777777" w:rsidR="0048456A" w:rsidRPr="00E35052" w:rsidRDefault="0048456A" w:rsidP="005225B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20,579</w:t>
            </w:r>
          </w:p>
        </w:tc>
      </w:tr>
      <w:tr w:rsidR="0048456A" w:rsidRPr="00E35052" w14:paraId="547BFF4A" w14:textId="77777777" w:rsidTr="00967E9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one" w:sz="0" w:space="0" w:color="auto"/>
            </w:tcBorders>
          </w:tcPr>
          <w:p w14:paraId="42A58CFA" w14:textId="77777777" w:rsidR="0048456A" w:rsidRPr="00E35052" w:rsidRDefault="0048456A" w:rsidP="00614D5C">
            <w:pPr>
              <w:ind w:left="9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      8.</w:t>
            </w:r>
          </w:p>
        </w:tc>
        <w:tc>
          <w:tcPr>
            <w:tcW w:w="1928" w:type="pct"/>
            <w:tcBorders>
              <w:left w:val="none" w:sz="0" w:space="0" w:color="auto"/>
              <w:right w:val="none" w:sz="0" w:space="0" w:color="auto"/>
            </w:tcBorders>
          </w:tcPr>
          <w:p w14:paraId="641E1F78" w14:textId="77777777" w:rsidR="0048456A" w:rsidRPr="00E35052" w:rsidRDefault="005225BF" w:rsidP="002C490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Clothes</w:t>
            </w:r>
          </w:p>
        </w:tc>
        <w:tc>
          <w:tcPr>
            <w:tcW w:w="832" w:type="pct"/>
            <w:tcBorders>
              <w:left w:val="none" w:sz="0" w:space="0" w:color="auto"/>
              <w:right w:val="none" w:sz="0" w:space="0" w:color="auto"/>
            </w:tcBorders>
          </w:tcPr>
          <w:p w14:paraId="72AA37D3" w14:textId="77777777" w:rsidR="0048456A" w:rsidRPr="00E35052" w:rsidRDefault="0048456A" w:rsidP="005225BF">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Piece</w:t>
            </w:r>
          </w:p>
        </w:tc>
        <w:tc>
          <w:tcPr>
            <w:tcW w:w="1491" w:type="pct"/>
            <w:tcBorders>
              <w:left w:val="none" w:sz="0" w:space="0" w:color="auto"/>
            </w:tcBorders>
          </w:tcPr>
          <w:p w14:paraId="072C95D0" w14:textId="77777777" w:rsidR="0048456A" w:rsidRPr="00E35052" w:rsidRDefault="0048456A" w:rsidP="005225B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6,421</w:t>
            </w:r>
          </w:p>
        </w:tc>
      </w:tr>
      <w:tr w:rsidR="0048456A" w:rsidRPr="00E35052" w14:paraId="60FCB932" w14:textId="77777777" w:rsidTr="00967E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one" w:sz="0" w:space="0" w:color="auto"/>
            </w:tcBorders>
          </w:tcPr>
          <w:p w14:paraId="33FD9299" w14:textId="77777777" w:rsidR="0048456A" w:rsidRPr="00E35052" w:rsidRDefault="0048456A" w:rsidP="00614D5C">
            <w:pPr>
              <w:pStyle w:val="ListParagraph"/>
              <w:spacing w:after="0" w:line="240" w:lineRule="auto"/>
              <w:ind w:left="45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9.</w:t>
            </w:r>
          </w:p>
        </w:tc>
        <w:tc>
          <w:tcPr>
            <w:tcW w:w="1928" w:type="pct"/>
            <w:tcBorders>
              <w:left w:val="none" w:sz="0" w:space="0" w:color="auto"/>
              <w:right w:val="none" w:sz="0" w:space="0" w:color="auto"/>
            </w:tcBorders>
          </w:tcPr>
          <w:p w14:paraId="21EDD3D2" w14:textId="77777777" w:rsidR="0048456A" w:rsidRPr="00E35052" w:rsidRDefault="005225BF" w:rsidP="002C49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Generator</w:t>
            </w:r>
          </w:p>
        </w:tc>
        <w:tc>
          <w:tcPr>
            <w:tcW w:w="832" w:type="pct"/>
            <w:tcBorders>
              <w:left w:val="none" w:sz="0" w:space="0" w:color="auto"/>
              <w:right w:val="none" w:sz="0" w:space="0" w:color="auto"/>
            </w:tcBorders>
          </w:tcPr>
          <w:p w14:paraId="3BE3E9C5" w14:textId="77777777" w:rsidR="0048456A" w:rsidRPr="00E35052" w:rsidRDefault="0048456A" w:rsidP="005225B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Piece</w:t>
            </w:r>
          </w:p>
        </w:tc>
        <w:tc>
          <w:tcPr>
            <w:tcW w:w="1491" w:type="pct"/>
            <w:tcBorders>
              <w:left w:val="none" w:sz="0" w:space="0" w:color="auto"/>
            </w:tcBorders>
          </w:tcPr>
          <w:p w14:paraId="318BF32C" w14:textId="77777777" w:rsidR="0048456A" w:rsidRPr="00E35052" w:rsidRDefault="0048456A" w:rsidP="005225B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97</w:t>
            </w:r>
          </w:p>
        </w:tc>
      </w:tr>
      <w:tr w:rsidR="00614D5C" w:rsidRPr="00E35052" w14:paraId="5B7752E0" w14:textId="77777777" w:rsidTr="00967E9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one" w:sz="0" w:space="0" w:color="auto"/>
            </w:tcBorders>
          </w:tcPr>
          <w:p w14:paraId="5A59A7AD" w14:textId="77777777" w:rsidR="00614D5C" w:rsidRPr="00E35052" w:rsidRDefault="00614D5C" w:rsidP="00614D5C">
            <w:pPr>
              <w:pStyle w:val="ListParagraph"/>
              <w:spacing w:after="0" w:line="240" w:lineRule="auto"/>
              <w:ind w:left="45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10.</w:t>
            </w:r>
          </w:p>
        </w:tc>
        <w:tc>
          <w:tcPr>
            <w:tcW w:w="1928" w:type="pct"/>
            <w:tcBorders>
              <w:left w:val="none" w:sz="0" w:space="0" w:color="auto"/>
              <w:right w:val="none" w:sz="0" w:space="0" w:color="auto"/>
            </w:tcBorders>
          </w:tcPr>
          <w:p w14:paraId="3C8282FF" w14:textId="77777777" w:rsidR="00614D5C" w:rsidRPr="00E35052" w:rsidRDefault="005225BF" w:rsidP="002C490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Clothes</w:t>
            </w:r>
          </w:p>
        </w:tc>
        <w:tc>
          <w:tcPr>
            <w:tcW w:w="832" w:type="pct"/>
            <w:tcBorders>
              <w:left w:val="none" w:sz="0" w:space="0" w:color="auto"/>
              <w:right w:val="none" w:sz="0" w:space="0" w:color="auto"/>
            </w:tcBorders>
          </w:tcPr>
          <w:p w14:paraId="75E840BB" w14:textId="77777777" w:rsidR="00614D5C" w:rsidRPr="00E35052" w:rsidRDefault="0048456A" w:rsidP="005225BF">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Cartoon</w:t>
            </w:r>
          </w:p>
        </w:tc>
        <w:tc>
          <w:tcPr>
            <w:tcW w:w="1491" w:type="pct"/>
            <w:tcBorders>
              <w:left w:val="none" w:sz="0" w:space="0" w:color="auto"/>
            </w:tcBorders>
          </w:tcPr>
          <w:p w14:paraId="6A084CCD" w14:textId="77777777" w:rsidR="00614D5C" w:rsidRPr="00E35052" w:rsidRDefault="005225BF" w:rsidP="005225BF">
            <w:pPr>
              <w:jc w:val="right"/>
              <w:cnfStyle w:val="000000010000" w:firstRow="0" w:lastRow="0" w:firstColumn="0" w:lastColumn="0" w:oddVBand="0" w:evenVBand="0" w:oddHBand="0" w:evenHBand="1" w:firstRowFirstColumn="0" w:firstRowLastColumn="0" w:lastRowFirstColumn="0" w:lastRowLastColumn="0"/>
              <w:rPr>
                <w:rFonts w:ascii="Preeti" w:hAnsi="Preeti" w:cs="Times New Roman"/>
                <w:sz w:val="24"/>
                <w:szCs w:val="24"/>
                <w:lang w:val="en-GB"/>
              </w:rPr>
            </w:pPr>
            <w:r w:rsidRPr="00E35052">
              <w:rPr>
                <w:rFonts w:ascii="Times New Roman" w:hAnsi="Times New Roman" w:cs="Times New Roman"/>
                <w:sz w:val="24"/>
                <w:szCs w:val="24"/>
                <w:lang w:val="en-GB"/>
              </w:rPr>
              <w:t>156</w:t>
            </w:r>
          </w:p>
        </w:tc>
      </w:tr>
      <w:tr w:rsidR="00AA3F7B" w:rsidRPr="00E35052" w14:paraId="5E041F7C" w14:textId="77777777" w:rsidTr="00967E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one" w:sz="0" w:space="0" w:color="auto"/>
            </w:tcBorders>
          </w:tcPr>
          <w:p w14:paraId="0BB345A0" w14:textId="77777777" w:rsidR="00AA3F7B" w:rsidRPr="00E35052" w:rsidRDefault="00614D5C" w:rsidP="00614D5C">
            <w:pPr>
              <w:ind w:left="9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      11.</w:t>
            </w:r>
          </w:p>
        </w:tc>
        <w:tc>
          <w:tcPr>
            <w:tcW w:w="1928" w:type="pct"/>
            <w:tcBorders>
              <w:left w:val="none" w:sz="0" w:space="0" w:color="auto"/>
              <w:right w:val="none" w:sz="0" w:space="0" w:color="auto"/>
            </w:tcBorders>
          </w:tcPr>
          <w:p w14:paraId="7782D454" w14:textId="77777777" w:rsidR="00AA3F7B" w:rsidRPr="00E35052" w:rsidRDefault="005225BF" w:rsidP="002C49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Clothes</w:t>
            </w:r>
          </w:p>
        </w:tc>
        <w:tc>
          <w:tcPr>
            <w:tcW w:w="832" w:type="pct"/>
            <w:tcBorders>
              <w:left w:val="none" w:sz="0" w:space="0" w:color="auto"/>
              <w:right w:val="none" w:sz="0" w:space="0" w:color="auto"/>
            </w:tcBorders>
          </w:tcPr>
          <w:p w14:paraId="7118861C" w14:textId="77777777" w:rsidR="00AA3F7B" w:rsidRPr="00E35052" w:rsidRDefault="0048456A" w:rsidP="005225B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Packet</w:t>
            </w:r>
          </w:p>
        </w:tc>
        <w:tc>
          <w:tcPr>
            <w:tcW w:w="1491" w:type="pct"/>
            <w:tcBorders>
              <w:left w:val="none" w:sz="0" w:space="0" w:color="auto"/>
            </w:tcBorders>
          </w:tcPr>
          <w:p w14:paraId="54DDDA14" w14:textId="77777777" w:rsidR="00AA3F7B" w:rsidRPr="00E35052" w:rsidRDefault="005225BF" w:rsidP="005225BF">
            <w:pPr>
              <w:jc w:val="right"/>
              <w:cnfStyle w:val="000000100000" w:firstRow="0" w:lastRow="0" w:firstColumn="0" w:lastColumn="0" w:oddVBand="0" w:evenVBand="0" w:oddHBand="1" w:evenHBand="0" w:firstRowFirstColumn="0" w:firstRowLastColumn="0" w:lastRowFirstColumn="0" w:lastRowLastColumn="0"/>
              <w:rPr>
                <w:rFonts w:ascii="Preeti" w:hAnsi="Preeti" w:cs="Times New Roman"/>
                <w:sz w:val="24"/>
                <w:szCs w:val="24"/>
                <w:lang w:val="en-GB"/>
              </w:rPr>
            </w:pPr>
            <w:r w:rsidRPr="00E35052">
              <w:rPr>
                <w:rFonts w:ascii="Times New Roman" w:hAnsi="Times New Roman" w:cs="Times New Roman"/>
                <w:sz w:val="24"/>
                <w:szCs w:val="24"/>
                <w:lang w:val="en-GB"/>
              </w:rPr>
              <w:t>1,316</w:t>
            </w:r>
          </w:p>
        </w:tc>
      </w:tr>
      <w:tr w:rsidR="00AA3F7B" w:rsidRPr="00E35052" w14:paraId="3343278E" w14:textId="77777777" w:rsidTr="00967E9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one" w:sz="0" w:space="0" w:color="auto"/>
            </w:tcBorders>
          </w:tcPr>
          <w:p w14:paraId="5F38B94D" w14:textId="77777777" w:rsidR="00AA3F7B" w:rsidRPr="00E35052" w:rsidRDefault="00614D5C" w:rsidP="00614D5C">
            <w:pPr>
              <w:ind w:left="9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      12.</w:t>
            </w:r>
          </w:p>
        </w:tc>
        <w:tc>
          <w:tcPr>
            <w:tcW w:w="1928" w:type="pct"/>
            <w:tcBorders>
              <w:left w:val="none" w:sz="0" w:space="0" w:color="auto"/>
              <w:right w:val="none" w:sz="0" w:space="0" w:color="auto"/>
            </w:tcBorders>
          </w:tcPr>
          <w:p w14:paraId="1E29B656" w14:textId="77777777" w:rsidR="00AA3F7B" w:rsidRPr="00E35052" w:rsidRDefault="005225BF" w:rsidP="002C490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Water purification tablet</w:t>
            </w:r>
          </w:p>
        </w:tc>
        <w:tc>
          <w:tcPr>
            <w:tcW w:w="832" w:type="pct"/>
            <w:tcBorders>
              <w:left w:val="none" w:sz="0" w:space="0" w:color="auto"/>
              <w:right w:val="none" w:sz="0" w:space="0" w:color="auto"/>
            </w:tcBorders>
          </w:tcPr>
          <w:p w14:paraId="4144C248" w14:textId="77777777" w:rsidR="00AA3F7B" w:rsidRPr="00E35052" w:rsidRDefault="005225BF" w:rsidP="005225BF">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Piece</w:t>
            </w:r>
          </w:p>
        </w:tc>
        <w:tc>
          <w:tcPr>
            <w:tcW w:w="1491" w:type="pct"/>
            <w:tcBorders>
              <w:left w:val="none" w:sz="0" w:space="0" w:color="auto"/>
            </w:tcBorders>
          </w:tcPr>
          <w:p w14:paraId="05DE111D" w14:textId="77777777" w:rsidR="00AA3F7B" w:rsidRPr="00E35052" w:rsidRDefault="00AA3F7B" w:rsidP="005225BF">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4,09,735</w:t>
            </w:r>
          </w:p>
        </w:tc>
      </w:tr>
      <w:tr w:rsidR="00AA3F7B" w:rsidRPr="00E35052" w14:paraId="4E6FEB87" w14:textId="77777777" w:rsidTr="00967E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one" w:sz="0" w:space="0" w:color="auto"/>
            </w:tcBorders>
          </w:tcPr>
          <w:p w14:paraId="325137E5" w14:textId="77777777" w:rsidR="00AA3F7B" w:rsidRPr="00E35052" w:rsidRDefault="00614D5C" w:rsidP="00614D5C">
            <w:pPr>
              <w:ind w:left="90"/>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 xml:space="preserve">      13.</w:t>
            </w:r>
          </w:p>
        </w:tc>
        <w:tc>
          <w:tcPr>
            <w:tcW w:w="1928" w:type="pct"/>
            <w:tcBorders>
              <w:left w:val="none" w:sz="0" w:space="0" w:color="auto"/>
              <w:right w:val="none" w:sz="0" w:space="0" w:color="auto"/>
            </w:tcBorders>
          </w:tcPr>
          <w:p w14:paraId="70DA26B4" w14:textId="77777777" w:rsidR="00AA3F7B" w:rsidRPr="00E35052" w:rsidRDefault="005225BF" w:rsidP="002C49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Dead body bag</w:t>
            </w:r>
          </w:p>
        </w:tc>
        <w:tc>
          <w:tcPr>
            <w:tcW w:w="832" w:type="pct"/>
            <w:tcBorders>
              <w:left w:val="none" w:sz="0" w:space="0" w:color="auto"/>
              <w:right w:val="none" w:sz="0" w:space="0" w:color="auto"/>
            </w:tcBorders>
          </w:tcPr>
          <w:p w14:paraId="7C0BB169" w14:textId="77777777" w:rsidR="00AA3F7B" w:rsidRPr="00E35052" w:rsidRDefault="005225BF" w:rsidP="005225B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Piece</w:t>
            </w:r>
          </w:p>
        </w:tc>
        <w:tc>
          <w:tcPr>
            <w:tcW w:w="1491" w:type="pct"/>
            <w:tcBorders>
              <w:left w:val="none" w:sz="0" w:space="0" w:color="auto"/>
            </w:tcBorders>
          </w:tcPr>
          <w:p w14:paraId="67A20A3E" w14:textId="77777777" w:rsidR="00AA3F7B" w:rsidRPr="00E35052" w:rsidRDefault="00AA3F7B" w:rsidP="005225BF">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1,287</w:t>
            </w:r>
          </w:p>
        </w:tc>
      </w:tr>
    </w:tbl>
    <w:p w14:paraId="36AB6F50" w14:textId="77777777" w:rsidR="005225BF" w:rsidRPr="00E35052" w:rsidRDefault="005225BF" w:rsidP="005225BF">
      <w:pPr>
        <w:spacing w:after="0" w:line="240" w:lineRule="auto"/>
        <w:rPr>
          <w:rFonts w:ascii="Preeti" w:hAnsi="Preeti" w:cs="Utsaah"/>
          <w:sz w:val="28"/>
          <w:szCs w:val="28"/>
          <w:lang w:val="en-GB"/>
        </w:rPr>
      </w:pPr>
      <w:r w:rsidRPr="00E35052">
        <w:rPr>
          <w:rFonts w:ascii="Times New Roman" w:hAnsi="Times New Roman" w:cs="Times New Roman"/>
          <w:b/>
          <w:bCs/>
          <w:i/>
          <w:iCs/>
          <w:sz w:val="24"/>
          <w:szCs w:val="24"/>
          <w:lang w:val="en-GB"/>
        </w:rPr>
        <w:t xml:space="preserve">Source: </w:t>
      </w:r>
      <w:r w:rsidRPr="00E35052">
        <w:rPr>
          <w:rFonts w:ascii="Times New Roman" w:hAnsi="Times New Roman" w:cs="Times New Roman"/>
          <w:sz w:val="24"/>
          <w:szCs w:val="24"/>
          <w:lang w:val="en-GB"/>
        </w:rPr>
        <w:t>Ministry of Home Affairs, Government of Nepal</w:t>
      </w:r>
    </w:p>
    <w:p w14:paraId="69DA1EA9" w14:textId="77777777" w:rsidR="00AA3F7B" w:rsidRPr="00E35052" w:rsidRDefault="00AA3F7B" w:rsidP="00AA3F7B">
      <w:pPr>
        <w:spacing w:after="0" w:line="240" w:lineRule="auto"/>
        <w:jc w:val="both"/>
        <w:rPr>
          <w:rFonts w:ascii="Preeti" w:hAnsi="Preeti" w:cs="Utsaah"/>
          <w:sz w:val="28"/>
          <w:szCs w:val="28"/>
          <w:lang w:val="en-GB"/>
        </w:rPr>
      </w:pPr>
    </w:p>
    <w:p w14:paraId="6FD727FC" w14:textId="77777777" w:rsidR="00AA3F7B" w:rsidRPr="00E35052" w:rsidRDefault="00AA3F7B" w:rsidP="00AA3F7B">
      <w:pPr>
        <w:spacing w:after="0" w:line="240" w:lineRule="auto"/>
        <w:rPr>
          <w:rFonts w:ascii="Preeti" w:hAnsi="Preeti" w:cs="Preeti"/>
          <w:sz w:val="28"/>
          <w:szCs w:val="28"/>
          <w:lang w:val="en-GB"/>
        </w:rPr>
      </w:pPr>
      <w:r w:rsidRPr="00E35052">
        <w:rPr>
          <w:rFonts w:ascii="Preeti" w:hAnsi="Preeti" w:cs="Preeti"/>
          <w:noProof/>
          <w:sz w:val="28"/>
          <w:szCs w:val="28"/>
          <w:lang w:val="en-GB" w:eastAsia="en-GB" w:bidi="ar-SA"/>
        </w:rPr>
        <w:drawing>
          <wp:inline distT="0" distB="0" distL="0" distR="0" wp14:anchorId="3CCB9854" wp14:editId="699FA2A8">
            <wp:extent cx="3335809" cy="1876685"/>
            <wp:effectExtent l="19050" t="0" r="0" b="0"/>
            <wp:docPr id="172" name="Picture 19" descr="E:\UNDP Gorkha Study\Nepalese Army Rescue Photo Earthquake 2072\Rescue Photo by NA Earthquake 2072 (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UNDP Gorkha Study\Nepalese Army Rescue Photo Earthquake 2072\Rescue Photo by NA Earthquake 2072 (64).jpg"/>
                    <pic:cNvPicPr>
                      <a:picLocks noChangeAspect="1" noChangeArrowheads="1"/>
                    </pic:cNvPicPr>
                  </pic:nvPicPr>
                  <pic:blipFill>
                    <a:blip r:embed="rId153" cstate="print"/>
                    <a:srcRect/>
                    <a:stretch>
                      <a:fillRect/>
                    </a:stretch>
                  </pic:blipFill>
                  <pic:spPr bwMode="auto">
                    <a:xfrm>
                      <a:off x="0" y="0"/>
                      <a:ext cx="3337502" cy="1877638"/>
                    </a:xfrm>
                    <a:prstGeom prst="rect">
                      <a:avLst/>
                    </a:prstGeom>
                    <a:noFill/>
                    <a:ln w="9525">
                      <a:noFill/>
                      <a:miter lim="800000"/>
                      <a:headEnd/>
                      <a:tailEnd/>
                    </a:ln>
                  </pic:spPr>
                </pic:pic>
              </a:graphicData>
            </a:graphic>
          </wp:inline>
        </w:drawing>
      </w:r>
      <w:r w:rsidRPr="00E35052">
        <w:rPr>
          <w:rFonts w:ascii="Preeti" w:hAnsi="Preeti" w:cs="Preeti"/>
          <w:sz w:val="28"/>
          <w:szCs w:val="28"/>
          <w:lang w:val="en-GB"/>
        </w:rPr>
        <w:t xml:space="preserve"> </w:t>
      </w:r>
      <w:r w:rsidRPr="00E35052">
        <w:rPr>
          <w:rFonts w:ascii="Preeti" w:hAnsi="Preeti" w:cs="Preeti"/>
          <w:noProof/>
          <w:sz w:val="28"/>
          <w:szCs w:val="28"/>
          <w:lang w:val="en-GB" w:eastAsia="en-GB" w:bidi="ar-SA"/>
        </w:rPr>
        <w:drawing>
          <wp:anchor distT="0" distB="0" distL="114300" distR="114300" simplePos="0" relativeHeight="251710464" behindDoc="0" locked="0" layoutInCell="1" allowOverlap="1" wp14:anchorId="2C300690" wp14:editId="49787BA2">
            <wp:simplePos x="0" y="0"/>
            <wp:positionH relativeFrom="column">
              <wp:align>left</wp:align>
            </wp:positionH>
            <wp:positionV relativeFrom="paragraph">
              <wp:align>top</wp:align>
            </wp:positionV>
            <wp:extent cx="2810647" cy="1865870"/>
            <wp:effectExtent l="19050" t="0" r="8753" b="0"/>
            <wp:wrapSquare wrapText="bothSides"/>
            <wp:docPr id="173" name="Picture 5" descr="E:\UNDP Gorkha Study\APF\Earthquake Photos\Rahat\6  Relief  Distributation at Gangab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UNDP Gorkha Study\APF\Earthquake Photos\Rahat\6  Relief  Distributation at Gangabu.JPG"/>
                    <pic:cNvPicPr>
                      <a:picLocks noChangeAspect="1" noChangeArrowheads="1"/>
                    </pic:cNvPicPr>
                  </pic:nvPicPr>
                  <pic:blipFill>
                    <a:blip r:embed="rId154" cstate="print"/>
                    <a:srcRect/>
                    <a:stretch>
                      <a:fillRect/>
                    </a:stretch>
                  </pic:blipFill>
                  <pic:spPr bwMode="auto">
                    <a:xfrm>
                      <a:off x="0" y="0"/>
                      <a:ext cx="2810647" cy="1865870"/>
                    </a:xfrm>
                    <a:prstGeom prst="rect">
                      <a:avLst/>
                    </a:prstGeom>
                    <a:noFill/>
                    <a:ln w="9525">
                      <a:noFill/>
                      <a:miter lim="800000"/>
                      <a:headEnd/>
                      <a:tailEnd/>
                    </a:ln>
                  </pic:spPr>
                </pic:pic>
              </a:graphicData>
            </a:graphic>
          </wp:anchor>
        </w:drawing>
      </w:r>
    </w:p>
    <w:p w14:paraId="2C25F2A6" w14:textId="77777777" w:rsidR="00AA3F7B" w:rsidRPr="00E35052" w:rsidRDefault="00AA3F7B" w:rsidP="00AA3F7B">
      <w:pPr>
        <w:pStyle w:val="Heading6"/>
        <w:spacing w:before="0" w:line="240" w:lineRule="auto"/>
        <w:jc w:val="center"/>
        <w:rPr>
          <w:rFonts w:ascii="Preeti" w:hAnsi="Preeti"/>
          <w:b/>
          <w:bCs/>
          <w:i w:val="0"/>
          <w:iCs w:val="0"/>
          <w:color w:val="auto"/>
          <w:sz w:val="28"/>
          <w:szCs w:val="28"/>
          <w:lang w:val="en-GB"/>
        </w:rPr>
      </w:pPr>
      <w:r w:rsidRPr="00E35052">
        <w:rPr>
          <w:rFonts w:ascii="Preeti" w:hAnsi="Preeti"/>
          <w:b/>
          <w:bCs/>
          <w:i w:val="0"/>
          <w:iCs w:val="0"/>
          <w:noProof/>
          <w:color w:val="auto"/>
          <w:sz w:val="28"/>
          <w:szCs w:val="28"/>
          <w:lang w:val="en-GB" w:eastAsia="en-GB" w:bidi="ar-SA"/>
        </w:rPr>
        <w:drawing>
          <wp:inline distT="0" distB="0" distL="0" distR="0" wp14:anchorId="2E2BCDF8" wp14:editId="61896DF2">
            <wp:extent cx="5040630" cy="2987040"/>
            <wp:effectExtent l="19050" t="0" r="7620" b="0"/>
            <wp:docPr id="174" name="Picture 23" descr="C:\Users\user\Downloads\VB2C8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ownloads\VB2C8344.JPG"/>
                    <pic:cNvPicPr>
                      <a:picLocks noChangeAspect="1" noChangeArrowheads="1"/>
                    </pic:cNvPicPr>
                  </pic:nvPicPr>
                  <pic:blipFill>
                    <a:blip r:embed="rId155" cstate="print"/>
                    <a:srcRect/>
                    <a:stretch>
                      <a:fillRect/>
                    </a:stretch>
                  </pic:blipFill>
                  <pic:spPr bwMode="auto">
                    <a:xfrm>
                      <a:off x="0" y="0"/>
                      <a:ext cx="5048809" cy="2991887"/>
                    </a:xfrm>
                    <a:prstGeom prst="rect">
                      <a:avLst/>
                    </a:prstGeom>
                    <a:noFill/>
                    <a:ln w="9525">
                      <a:noFill/>
                      <a:miter lim="800000"/>
                      <a:headEnd/>
                      <a:tailEnd/>
                    </a:ln>
                  </pic:spPr>
                </pic:pic>
              </a:graphicData>
            </a:graphic>
          </wp:inline>
        </w:drawing>
      </w:r>
    </w:p>
    <w:p w14:paraId="46DA86C6" w14:textId="77777777" w:rsidR="00AA3F7B" w:rsidRPr="00E35052" w:rsidRDefault="00AA3F7B" w:rsidP="00AA3F7B">
      <w:pPr>
        <w:pStyle w:val="Heading6"/>
        <w:spacing w:before="0" w:line="240" w:lineRule="auto"/>
        <w:jc w:val="center"/>
        <w:rPr>
          <w:rFonts w:ascii="Preeti" w:hAnsi="Preeti"/>
          <w:b/>
          <w:bCs/>
          <w:i w:val="0"/>
          <w:iCs w:val="0"/>
          <w:color w:val="auto"/>
          <w:sz w:val="28"/>
          <w:szCs w:val="28"/>
          <w:lang w:val="en-GB"/>
        </w:rPr>
      </w:pPr>
    </w:p>
    <w:p w14:paraId="487123CF" w14:textId="7E09390F" w:rsidR="00AA3F7B" w:rsidRPr="00E35052" w:rsidRDefault="0022571E" w:rsidP="00AA3F7B">
      <w:pPr>
        <w:pStyle w:val="Heading6"/>
        <w:spacing w:before="0" w:line="240" w:lineRule="auto"/>
        <w:jc w:val="center"/>
        <w:rPr>
          <w:rFonts w:ascii="Preeti" w:hAnsi="Preeti"/>
          <w:b/>
          <w:bCs/>
          <w:i w:val="0"/>
          <w:iCs w:val="0"/>
          <w:color w:val="auto"/>
          <w:sz w:val="28"/>
          <w:szCs w:val="28"/>
          <w:lang w:val="en-GB"/>
        </w:rPr>
      </w:pPr>
      <w:bookmarkStart w:id="379" w:name="_Toc473184522"/>
      <w:r w:rsidRPr="00E35052">
        <w:rPr>
          <w:rFonts w:ascii="Times New Roman" w:hAnsi="Times New Roman" w:cs="Times New Roman"/>
          <w:b/>
          <w:bCs/>
          <w:i w:val="0"/>
          <w:iCs w:val="0"/>
          <w:color w:val="auto"/>
          <w:sz w:val="24"/>
          <w:szCs w:val="24"/>
          <w:lang w:val="en-GB"/>
        </w:rPr>
        <w:t>Figure</w:t>
      </w:r>
      <w:r w:rsidR="00352855">
        <w:rPr>
          <w:rFonts w:ascii="Times New Roman" w:hAnsi="Times New Roman" w:cs="Times New Roman"/>
          <w:b/>
          <w:bCs/>
          <w:i w:val="0"/>
          <w:iCs w:val="0"/>
          <w:color w:val="auto"/>
          <w:sz w:val="24"/>
          <w:szCs w:val="24"/>
          <w:lang w:val="en-GB"/>
        </w:rPr>
        <w:t xml:space="preserve"> 5</w:t>
      </w:r>
      <w:r w:rsidR="00264BB5" w:rsidRPr="00E35052">
        <w:rPr>
          <w:rFonts w:ascii="Times New Roman" w:hAnsi="Times New Roman" w:cs="Times New Roman"/>
          <w:b/>
          <w:bCs/>
          <w:i w:val="0"/>
          <w:iCs w:val="0"/>
          <w:color w:val="auto"/>
          <w:sz w:val="24"/>
          <w:szCs w:val="24"/>
          <w:lang w:val="en-GB"/>
        </w:rPr>
        <w:t>.18</w:t>
      </w:r>
      <w:r w:rsidRPr="00E35052">
        <w:rPr>
          <w:rFonts w:ascii="Times New Roman" w:hAnsi="Times New Roman" w:cs="Times New Roman"/>
          <w:b/>
          <w:bCs/>
          <w:i w:val="0"/>
          <w:iCs w:val="0"/>
          <w:color w:val="auto"/>
          <w:sz w:val="24"/>
          <w:szCs w:val="24"/>
          <w:lang w:val="en-GB"/>
        </w:rPr>
        <w:t xml:space="preserve">: </w:t>
      </w:r>
      <w:r w:rsidR="00264BB5" w:rsidRPr="00E35052">
        <w:rPr>
          <w:rFonts w:ascii="Times New Roman" w:hAnsi="Times New Roman" w:cs="Times New Roman"/>
          <w:b/>
          <w:bCs/>
          <w:i w:val="0"/>
          <w:iCs w:val="0"/>
          <w:color w:val="auto"/>
          <w:sz w:val="24"/>
          <w:szCs w:val="24"/>
          <w:lang w:val="en-GB"/>
        </w:rPr>
        <w:t>Security agencies distributing relief material to the earthquake victims</w:t>
      </w:r>
      <w:bookmarkEnd w:id="379"/>
      <w:r w:rsidR="00264BB5" w:rsidRPr="00E35052">
        <w:rPr>
          <w:rFonts w:ascii="Times New Roman" w:hAnsi="Times New Roman" w:cs="Times New Roman"/>
          <w:b/>
          <w:bCs/>
          <w:i w:val="0"/>
          <w:iCs w:val="0"/>
          <w:color w:val="auto"/>
          <w:sz w:val="24"/>
          <w:szCs w:val="24"/>
          <w:lang w:val="en-GB"/>
        </w:rPr>
        <w:t xml:space="preserve"> </w:t>
      </w:r>
    </w:p>
    <w:p w14:paraId="377799C9" w14:textId="77777777" w:rsidR="00AA3F7B" w:rsidRPr="00E35052" w:rsidRDefault="00AA3F7B" w:rsidP="00AA3F7B">
      <w:pPr>
        <w:spacing w:after="0" w:line="240" w:lineRule="auto"/>
        <w:jc w:val="both"/>
        <w:rPr>
          <w:rFonts w:ascii="Preeti" w:hAnsi="Preeti" w:cs="Preeti"/>
          <w:sz w:val="28"/>
          <w:szCs w:val="28"/>
          <w:lang w:val="en-GB"/>
        </w:rPr>
      </w:pPr>
    </w:p>
    <w:p w14:paraId="025388D8" w14:textId="77777777" w:rsidR="00B433BD" w:rsidRPr="00E35052" w:rsidRDefault="00B433BD" w:rsidP="00B433B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NA, NP, and APF had played an important role in distributing the relief materials provided by the government. NA had played an appreciable role by transporting relief materials using its land vehicles and aircrafts. A Logistics Operation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was established at the </w:t>
      </w:r>
      <w:r w:rsidR="005A30B2">
        <w:rPr>
          <w:rFonts w:ascii="Times New Roman" w:hAnsi="Times New Roman" w:cs="Times New Roman"/>
          <w:sz w:val="24"/>
          <w:szCs w:val="24"/>
          <w:lang w:val="en-GB"/>
        </w:rPr>
        <w:t>Headquarters</w:t>
      </w:r>
      <w:r w:rsidRPr="00E35052">
        <w:rPr>
          <w:rFonts w:ascii="Times New Roman" w:hAnsi="Times New Roman" w:cs="Times New Roman"/>
          <w:sz w:val="24"/>
          <w:szCs w:val="24"/>
          <w:lang w:val="en-GB"/>
        </w:rPr>
        <w:t xml:space="preserve"> for immediate supply of relief materials. To make relief distribution easier and more effective, Main Logistics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were established in Kathmandu and Pokhara based on the principle of centralized control and decentralized implementation. NA had established an Airport Coordination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at the TIA in Kathmandu to coordinate and facilitate the distribution of relief materials obtained from friendly countries. The section of the Humanitarian Staging Area in the TIA under the Nepal Government was fully managed. Relief materials received through government-to-government and military-to-military channels were registered at the Humanitarian Staging Area, stored, and then transported to the highly affected areas on a need basis as directed by NEOC.</w:t>
      </w:r>
    </w:p>
    <w:p w14:paraId="59B56B42" w14:textId="77777777" w:rsidR="003F738E" w:rsidRPr="00E35052" w:rsidRDefault="003F738E" w:rsidP="003F738E">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NP and APF located at various places helped in relief distribution, and also supplied drinking water, provided security, provided musical therapy, and operated mobile charger booths for people who were living in open areas. Similarly, NP distributed relief materials suitable for pregnant/</w:t>
      </w:r>
      <w:r w:rsidR="005A30B2" w:rsidRPr="005A30B2">
        <w:rPr>
          <w:rFonts w:ascii="Times New Roman" w:hAnsi="Times New Roman" w:cs="Times New Roman"/>
          <w:sz w:val="24"/>
          <w:szCs w:val="24"/>
          <w:lang w:val="en-GB"/>
        </w:rPr>
        <w:t>lactating</w:t>
      </w:r>
      <w:r w:rsidR="005A30B2" w:rsidRPr="00E35052">
        <w:rPr>
          <w:rFonts w:ascii="Times New Roman" w:hAnsi="Times New Roman" w:cs="Times New Roman"/>
          <w:sz w:val="24"/>
          <w:szCs w:val="24"/>
          <w:lang w:val="en-GB"/>
        </w:rPr>
        <w:t xml:space="preserve"> </w:t>
      </w:r>
      <w:r w:rsidRPr="00E35052">
        <w:rPr>
          <w:rFonts w:ascii="Times New Roman" w:hAnsi="Times New Roman" w:cs="Times New Roman"/>
          <w:sz w:val="24"/>
          <w:szCs w:val="24"/>
          <w:lang w:val="en-GB"/>
        </w:rPr>
        <w:t>women and children, and also provided trainings on how to protect oneself and others from violence against women and children. As NA helicopters were deployed promptly for search and rescue operations, they were less used for relief distribution; this was so also because they were small. Those displaced by the earthquake were sheltered at initially 13 camps in the premises of the army barracks in Tundikhel and Dashrath Stadium, and later shifted to 10 camps. NA also provided relief materials to the people in the camps.</w:t>
      </w:r>
    </w:p>
    <w:p w14:paraId="1FE0A3F0" w14:textId="77777777" w:rsidR="00AA3F7B" w:rsidRPr="00E35052" w:rsidRDefault="00AA3F7B" w:rsidP="00AA3F7B">
      <w:pPr>
        <w:spacing w:after="0" w:line="240" w:lineRule="auto"/>
        <w:jc w:val="both"/>
        <w:rPr>
          <w:rFonts w:ascii="Preeti" w:hAnsi="Preeti" w:cs="Kantipur"/>
          <w:sz w:val="28"/>
          <w:szCs w:val="28"/>
          <w:lang w:val="en-GB"/>
        </w:rPr>
      </w:pPr>
    </w:p>
    <w:p w14:paraId="07FDFA52" w14:textId="77777777" w:rsidR="003F738E" w:rsidRPr="00E35052" w:rsidRDefault="003F738E" w:rsidP="003F738E">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APF played an important role in management of relief supplies by securely storing relief materials inside Kathmandu and in other affected districts, escorting transport of relief materials to the affected areas, and distributing them. APF also contributed in relief distribution by carrying relief materials to the affected people in coordination with various government agencies, clubs, organizations, and individuals.</w:t>
      </w:r>
    </w:p>
    <w:p w14:paraId="3578BDE2" w14:textId="77777777" w:rsidR="003F738E" w:rsidRPr="00E35052" w:rsidRDefault="003F738E" w:rsidP="00457C2B">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NA, NP, and APF played a coordinating role in transporting the relief materials collected at Nepal Food Corporation and National Trading Limited and Humanitarian Assistance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at TIA to the affected districts in a timely and effective manner via land and air.</w:t>
      </w:r>
    </w:p>
    <w:p w14:paraId="74195360" w14:textId="4DCDF4B3" w:rsidR="00457C2B" w:rsidRPr="00E35052" w:rsidRDefault="00AB0611" w:rsidP="00457C2B">
      <w:pPr>
        <w:pStyle w:val="Heading3"/>
        <w:rPr>
          <w:rFonts w:ascii="Times New Roman" w:hAnsi="Times New Roman" w:cs="Times New Roman"/>
          <w:color w:val="auto"/>
          <w:sz w:val="28"/>
          <w:szCs w:val="28"/>
          <w:lang w:val="en-GB"/>
        </w:rPr>
      </w:pPr>
      <w:bookmarkStart w:id="380" w:name="_Toc487550971"/>
      <w:bookmarkStart w:id="381" w:name="_Toc449188309"/>
      <w:bookmarkStart w:id="382" w:name="_Toc449188435"/>
      <w:bookmarkStart w:id="383" w:name="_Toc451428357"/>
      <w:r>
        <w:rPr>
          <w:rFonts w:ascii="Times New Roman" w:hAnsi="Times New Roman" w:cs="Times New Roman"/>
          <w:color w:val="auto"/>
          <w:sz w:val="28"/>
          <w:szCs w:val="28"/>
          <w:lang w:val="en-GB"/>
        </w:rPr>
        <w:t>5</w:t>
      </w:r>
      <w:r w:rsidR="00457C2B"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4</w:t>
      </w:r>
      <w:r w:rsidR="00457C2B" w:rsidRPr="00E35052">
        <w:rPr>
          <w:rFonts w:ascii="Times New Roman" w:hAnsi="Times New Roman" w:cs="Times New Roman"/>
          <w:color w:val="auto"/>
          <w:sz w:val="28"/>
          <w:szCs w:val="28"/>
          <w:lang w:val="en-GB"/>
        </w:rPr>
        <w:t>.2</w:t>
      </w:r>
      <w:r w:rsidR="002E3502" w:rsidRPr="00E35052">
        <w:rPr>
          <w:rFonts w:ascii="Times New Roman" w:hAnsi="Times New Roman" w:cs="Times New Roman"/>
          <w:color w:val="auto"/>
          <w:sz w:val="28"/>
          <w:szCs w:val="28"/>
          <w:lang w:val="en-GB"/>
        </w:rPr>
        <w:t>.</w:t>
      </w:r>
      <w:r w:rsidR="00457C2B" w:rsidRPr="00E35052">
        <w:rPr>
          <w:rFonts w:ascii="Times New Roman" w:hAnsi="Times New Roman" w:cs="Times New Roman"/>
          <w:color w:val="auto"/>
          <w:sz w:val="28"/>
          <w:szCs w:val="28"/>
          <w:lang w:val="en-GB"/>
        </w:rPr>
        <w:t xml:space="preserve"> United Nations and its agencies</w:t>
      </w:r>
      <w:bookmarkEnd w:id="380"/>
    </w:p>
    <w:p w14:paraId="0AA086A2" w14:textId="77777777" w:rsidR="00457C2B" w:rsidRPr="00E35052" w:rsidRDefault="00457C2B" w:rsidP="00457C2B">
      <w:pPr>
        <w:rPr>
          <w:rFonts w:ascii="Times New Roman" w:hAnsi="Times New Roman" w:cs="Times New Roman"/>
          <w:sz w:val="24"/>
          <w:szCs w:val="24"/>
          <w:lang w:val="en-GB"/>
        </w:rPr>
      </w:pPr>
    </w:p>
    <w:p w14:paraId="4B59B8F6" w14:textId="7FB9EABE" w:rsidR="00457C2B" w:rsidRPr="00E35052" w:rsidRDefault="00457C2B" w:rsidP="00457C2B">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United Nations had aimed to raise USD 422 million through the flash appeal to humanitarian organizations to immediately support the 280,000 victims of the earthquake. The UN was able to collect USD 241 million through its Central Emergency Response Fund, various organizations, and individuals, while the rest of the targeted amount 181 million </w:t>
      </w:r>
      <w:r w:rsidR="00352855">
        <w:rPr>
          <w:rFonts w:ascii="Times New Roman" w:hAnsi="Times New Roman" w:cs="Times New Roman"/>
          <w:sz w:val="24"/>
          <w:szCs w:val="24"/>
          <w:lang w:val="en-GB"/>
        </w:rPr>
        <w:t>could not be collected (Figure 5</w:t>
      </w:r>
      <w:r w:rsidRPr="00E35052">
        <w:rPr>
          <w:rFonts w:ascii="Times New Roman" w:hAnsi="Times New Roman" w:cs="Times New Roman"/>
          <w:sz w:val="24"/>
          <w:szCs w:val="24"/>
          <w:lang w:val="en-GB"/>
        </w:rPr>
        <w:t>.19).</w:t>
      </w:r>
    </w:p>
    <w:p w14:paraId="4C19937A" w14:textId="71223291" w:rsidR="00AA3F7B" w:rsidRPr="00E35052" w:rsidRDefault="00AB0523" w:rsidP="006856D7">
      <w:pPr>
        <w:pStyle w:val="Heading6"/>
        <w:spacing w:before="0" w:line="240" w:lineRule="auto"/>
        <w:jc w:val="center"/>
        <w:rPr>
          <w:rFonts w:ascii="Preeti" w:hAnsi="Preeti"/>
          <w:b/>
          <w:bCs/>
          <w:i w:val="0"/>
          <w:iCs w:val="0"/>
          <w:color w:val="auto"/>
          <w:sz w:val="28"/>
          <w:szCs w:val="28"/>
          <w:lang w:val="en-GB"/>
        </w:rPr>
      </w:pPr>
      <w:bookmarkStart w:id="384" w:name="_Toc473184523"/>
      <w:bookmarkEnd w:id="381"/>
      <w:bookmarkEnd w:id="382"/>
      <w:bookmarkEnd w:id="383"/>
      <w:r>
        <w:rPr>
          <w:rFonts w:ascii="Times New Roman" w:hAnsi="Times New Roman" w:cs="Times New Roman"/>
          <w:b/>
          <w:bCs/>
          <w:i w:val="0"/>
          <w:iCs w:val="0"/>
          <w:color w:val="auto"/>
          <w:sz w:val="24"/>
          <w:szCs w:val="24"/>
          <w:lang w:val="en-GB"/>
        </w:rPr>
        <w:t>Figure 5</w:t>
      </w:r>
      <w:r w:rsidR="006856D7" w:rsidRPr="00E35052">
        <w:rPr>
          <w:rFonts w:ascii="Times New Roman" w:hAnsi="Times New Roman" w:cs="Times New Roman"/>
          <w:b/>
          <w:bCs/>
          <w:i w:val="0"/>
          <w:iCs w:val="0"/>
          <w:color w:val="auto"/>
          <w:sz w:val="24"/>
          <w:szCs w:val="24"/>
          <w:lang w:val="en-GB"/>
        </w:rPr>
        <w:t>.19: Flash appeal and funding received by cluster (in million US$)</w:t>
      </w:r>
      <w:bookmarkEnd w:id="384"/>
      <w:r w:rsidR="006856D7" w:rsidRPr="00E35052">
        <w:rPr>
          <w:rFonts w:ascii="Times New Roman" w:hAnsi="Times New Roman" w:cs="Times New Roman"/>
          <w:b/>
          <w:bCs/>
          <w:i w:val="0"/>
          <w:iCs w:val="0"/>
          <w:color w:val="auto"/>
          <w:sz w:val="24"/>
          <w:szCs w:val="24"/>
          <w:lang w:val="en-GB"/>
        </w:rPr>
        <w:t xml:space="preserve"> </w:t>
      </w:r>
    </w:p>
    <w:p w14:paraId="0C3B8E8F" w14:textId="77777777" w:rsidR="006856D7" w:rsidRPr="00E35052" w:rsidRDefault="006856D7" w:rsidP="006856D7">
      <w:pPr>
        <w:spacing w:after="0" w:line="240" w:lineRule="auto"/>
        <w:rPr>
          <w:lang w:val="en-GB" w:eastAsia="en-US"/>
        </w:rPr>
      </w:pPr>
    </w:p>
    <w:p w14:paraId="63D8B241" w14:textId="77777777" w:rsidR="006856D7" w:rsidRPr="00E35052" w:rsidRDefault="006856D7" w:rsidP="006856D7">
      <w:pPr>
        <w:spacing w:after="0" w:line="240" w:lineRule="auto"/>
        <w:jc w:val="center"/>
        <w:rPr>
          <w:lang w:val="en-GB" w:eastAsia="en-US"/>
        </w:rPr>
      </w:pPr>
      <w:r w:rsidRPr="00E35052">
        <w:rPr>
          <w:noProof/>
          <w:lang w:val="en-GB" w:eastAsia="en-GB" w:bidi="ar-SA"/>
        </w:rPr>
        <w:drawing>
          <wp:inline distT="0" distB="0" distL="0" distR="0" wp14:anchorId="704BC85C" wp14:editId="26525D65">
            <wp:extent cx="5943600" cy="2940050"/>
            <wp:effectExtent l="19050" t="0" r="19050" b="0"/>
            <wp:docPr id="34"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0B3B4B32" w14:textId="77777777" w:rsidR="00AA3F7B" w:rsidRPr="00E35052" w:rsidRDefault="006856D7" w:rsidP="006856D7">
      <w:pPr>
        <w:spacing w:after="0" w:line="240" w:lineRule="auto"/>
        <w:rPr>
          <w:rFonts w:ascii="Preeti" w:hAnsi="Preeti" w:cs="Utsaah"/>
          <w:sz w:val="24"/>
          <w:szCs w:val="24"/>
          <w:lang w:val="en-GB"/>
        </w:rPr>
      </w:pPr>
      <w:r w:rsidRPr="00E35052">
        <w:rPr>
          <w:rFonts w:ascii="Times New Roman" w:hAnsi="Times New Roman" w:cs="Times New Roman"/>
          <w:b/>
          <w:bCs/>
          <w:i/>
          <w:iCs/>
          <w:sz w:val="24"/>
          <w:szCs w:val="24"/>
          <w:lang w:val="en-GB"/>
        </w:rPr>
        <w:t>Source:</w:t>
      </w:r>
      <w:r w:rsidRPr="00E35052">
        <w:rPr>
          <w:rFonts w:ascii="Times New Roman" w:hAnsi="Times New Roman" w:cs="Times New Roman"/>
          <w:b/>
          <w:bCs/>
          <w:sz w:val="24"/>
          <w:szCs w:val="24"/>
          <w:lang w:val="en-GB"/>
        </w:rPr>
        <w:t xml:space="preserve"> </w:t>
      </w:r>
      <w:r w:rsidRPr="00E35052">
        <w:rPr>
          <w:rFonts w:ascii="Times New Roman" w:hAnsi="Times New Roman" w:cs="Times New Roman"/>
          <w:sz w:val="24"/>
          <w:szCs w:val="24"/>
          <w:lang w:val="en-GB"/>
        </w:rPr>
        <w:t>United Nations, 2015</w:t>
      </w:r>
    </w:p>
    <w:p w14:paraId="7CC07FFF" w14:textId="77777777" w:rsidR="00AA3F7B" w:rsidRPr="00E35052" w:rsidRDefault="006856D7" w:rsidP="00AA3F7B">
      <w:pPr>
        <w:spacing w:after="0" w:line="240" w:lineRule="auto"/>
        <w:jc w:val="both"/>
        <w:rPr>
          <w:rFonts w:ascii="Times New Roman" w:hAnsi="Times New Roman" w:cs="Times New Roman"/>
          <w:bCs/>
          <w:sz w:val="24"/>
          <w:szCs w:val="24"/>
          <w:lang w:val="en-GB"/>
        </w:rPr>
      </w:pPr>
      <w:r w:rsidRPr="00E35052">
        <w:rPr>
          <w:rFonts w:ascii="Times New Roman" w:hAnsi="Times New Roman" w:cs="Times New Roman"/>
          <w:bCs/>
          <w:sz w:val="24"/>
          <w:szCs w:val="24"/>
          <w:lang w:val="en-GB"/>
        </w:rPr>
        <w:t xml:space="preserve">*Camp Coordination </w:t>
      </w:r>
      <w:r w:rsidR="00E90809" w:rsidRPr="00E35052">
        <w:rPr>
          <w:rFonts w:ascii="Times New Roman" w:hAnsi="Times New Roman" w:cs="Times New Roman"/>
          <w:bCs/>
          <w:sz w:val="24"/>
          <w:szCs w:val="24"/>
          <w:lang w:val="en-GB"/>
        </w:rPr>
        <w:t>and</w:t>
      </w:r>
      <w:r w:rsidRPr="00E35052">
        <w:rPr>
          <w:rFonts w:ascii="Times New Roman" w:hAnsi="Times New Roman" w:cs="Times New Roman"/>
          <w:bCs/>
          <w:sz w:val="24"/>
          <w:szCs w:val="24"/>
          <w:lang w:val="en-GB"/>
        </w:rPr>
        <w:t xml:space="preserve"> Camp Management</w:t>
      </w:r>
    </w:p>
    <w:p w14:paraId="7FFB5ABC" w14:textId="77777777" w:rsidR="00457C2B" w:rsidRPr="00E35052" w:rsidRDefault="00457C2B" w:rsidP="00457C2B">
      <w:pPr>
        <w:rPr>
          <w:rFonts w:ascii="Times New Roman" w:hAnsi="Times New Roman" w:cs="Times New Roman"/>
          <w:sz w:val="24"/>
          <w:szCs w:val="24"/>
          <w:lang w:val="en-GB"/>
        </w:rPr>
      </w:pPr>
    </w:p>
    <w:p w14:paraId="68D4DD4C" w14:textId="77777777" w:rsidR="00457C2B" w:rsidRPr="00E35052" w:rsidRDefault="00457C2B" w:rsidP="005A30B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By 30 Septem</w:t>
      </w:r>
      <w:r w:rsidR="002E3502" w:rsidRPr="00E35052">
        <w:rPr>
          <w:rFonts w:ascii="Times New Roman" w:hAnsi="Times New Roman" w:cs="Times New Roman"/>
          <w:sz w:val="24"/>
          <w:szCs w:val="24"/>
          <w:lang w:val="en-GB"/>
        </w:rPr>
        <w:t>ber 2015</w:t>
      </w:r>
      <w:r w:rsidRPr="00E35052">
        <w:rPr>
          <w:rFonts w:ascii="Times New Roman" w:hAnsi="Times New Roman" w:cs="Times New Roman"/>
          <w:sz w:val="24"/>
          <w:szCs w:val="24"/>
          <w:lang w:val="en-GB"/>
        </w:rPr>
        <w:t>, the UN had provided humanitarian assistance worth USD 241 million for 370,000 people affected by the earthquake</w:t>
      </w:r>
      <w:r w:rsidR="002E3502" w:rsidRPr="00E35052">
        <w:rPr>
          <w:rFonts w:ascii="Times New Roman" w:hAnsi="Times New Roman" w:cs="Times New Roman"/>
          <w:sz w:val="24"/>
          <w:szCs w:val="24"/>
          <w:lang w:val="en-GB"/>
        </w:rPr>
        <w:t>, 80 percent</w:t>
      </w:r>
      <w:r w:rsidRPr="00E35052">
        <w:rPr>
          <w:rFonts w:ascii="Times New Roman" w:hAnsi="Times New Roman" w:cs="Times New Roman"/>
          <w:sz w:val="24"/>
          <w:szCs w:val="24"/>
          <w:lang w:val="en-GB"/>
        </w:rPr>
        <w:t xml:space="preserve"> of which was co</w:t>
      </w:r>
      <w:r w:rsidR="002E3502" w:rsidRPr="00E35052">
        <w:rPr>
          <w:rFonts w:ascii="Times New Roman" w:hAnsi="Times New Roman" w:cs="Times New Roman"/>
          <w:sz w:val="24"/>
          <w:szCs w:val="24"/>
          <w:lang w:val="en-GB"/>
        </w:rPr>
        <w:t>llected from various UN programmes and 20 percent</w:t>
      </w:r>
      <w:r w:rsidRPr="00E35052">
        <w:rPr>
          <w:rFonts w:ascii="Times New Roman" w:hAnsi="Times New Roman" w:cs="Times New Roman"/>
          <w:sz w:val="24"/>
          <w:szCs w:val="24"/>
          <w:lang w:val="en-GB"/>
        </w:rPr>
        <w:t xml:space="preserve"> from INGOs.</w:t>
      </w:r>
    </w:p>
    <w:p w14:paraId="493AA851" w14:textId="77777777" w:rsidR="00457C2B" w:rsidRPr="00E35052" w:rsidRDefault="00457C2B" w:rsidP="002E350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Major works of the UN included providing shelter assistance for 700,000 families, providing swift recovery for 130,000 people, food assistance for 2 million people, security assistance for 396,000 people, assistance for drinking water for 2.6 million people, and relocating 189,000 people.</w:t>
      </w:r>
    </w:p>
    <w:p w14:paraId="6A5800FE" w14:textId="77777777" w:rsidR="00457C2B" w:rsidRPr="00E35052" w:rsidRDefault="00457C2B" w:rsidP="002E350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World Food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 xml:space="preserve"> of the UN, with the help of NA, played a major role in providing relief materials to the affected remote areas with no road network. Because the roads were blocked by landslides following the rain sometime after the earthquake, relief materials needed to be carried by helicopters to many areas. NA had helped in managing the loading and unloading of relief materials. WFP had helped in supplying relief materials at the time of shortage of vehicles.</w:t>
      </w:r>
    </w:p>
    <w:p w14:paraId="4D2AFABF" w14:textId="215D835D" w:rsidR="002E3502" w:rsidRPr="00E35052" w:rsidRDefault="00AB0611" w:rsidP="002E3502">
      <w:pPr>
        <w:pStyle w:val="Heading3"/>
        <w:rPr>
          <w:rFonts w:ascii="Times New Roman" w:hAnsi="Times New Roman" w:cs="Times New Roman"/>
          <w:color w:val="auto"/>
          <w:sz w:val="28"/>
          <w:szCs w:val="28"/>
          <w:lang w:val="en-GB"/>
        </w:rPr>
      </w:pPr>
      <w:bookmarkStart w:id="385" w:name="_Toc487550972"/>
      <w:bookmarkStart w:id="386" w:name="_Toc449188310"/>
      <w:bookmarkStart w:id="387" w:name="_Toc449188436"/>
      <w:bookmarkStart w:id="388" w:name="_Toc451428358"/>
      <w:r>
        <w:rPr>
          <w:rFonts w:ascii="Times New Roman" w:hAnsi="Times New Roman" w:cs="Times New Roman"/>
          <w:color w:val="auto"/>
          <w:sz w:val="28"/>
          <w:szCs w:val="28"/>
          <w:lang w:val="en-GB"/>
        </w:rPr>
        <w:t>5</w:t>
      </w:r>
      <w:r w:rsidR="002E3502"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4</w:t>
      </w:r>
      <w:r w:rsidR="002E3502" w:rsidRPr="00E35052">
        <w:rPr>
          <w:rFonts w:ascii="Times New Roman" w:hAnsi="Times New Roman" w:cs="Times New Roman"/>
          <w:color w:val="auto"/>
          <w:sz w:val="28"/>
          <w:szCs w:val="28"/>
          <w:lang w:val="en-GB"/>
        </w:rPr>
        <w:t>.3. Nepal Red Cross Society</w:t>
      </w:r>
      <w:bookmarkEnd w:id="385"/>
    </w:p>
    <w:p w14:paraId="04E24F80" w14:textId="77777777" w:rsidR="002E3502" w:rsidRPr="00E35052" w:rsidRDefault="002E3502" w:rsidP="002E3502">
      <w:pPr>
        <w:rPr>
          <w:rFonts w:ascii="Times New Roman" w:hAnsi="Times New Roman" w:cs="Times New Roman"/>
          <w:sz w:val="24"/>
          <w:szCs w:val="24"/>
          <w:lang w:val="en-GB"/>
        </w:rPr>
      </w:pPr>
    </w:p>
    <w:p w14:paraId="79109A5E" w14:textId="77777777" w:rsidR="002E3502" w:rsidRPr="00E35052" w:rsidRDefault="002E3502" w:rsidP="002E350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Immediately after the earthquake, Nepal Red Cross Society activated its Emergency Operations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at its central office. Similarly, its many district offices had coordinated in the response work. Executive committee members, general members, staff, and volunteers of the NRCS fully engaged in response work in the affected districts.</w:t>
      </w:r>
    </w:p>
    <w:p w14:paraId="0CFF032F" w14:textId="77777777" w:rsidR="002E3502" w:rsidRPr="00E35052" w:rsidRDefault="002E3502" w:rsidP="002E350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partnership with International Federation of Red Cross and Red Crescent Societies (IFRCRCS) and other organizations and in coordination with DDRC, NRCS assisted in providing emergency shelter, non-food materials, health care services (including primary health care, primary psychosocial care, and medical care), providing drinking water and sanitation, distributing food materials, and linking displaced families, etc.</w:t>
      </w:r>
    </w:p>
    <w:p w14:paraId="2E29DF71" w14:textId="5354B9BF" w:rsidR="002E3502" w:rsidRPr="00E35052" w:rsidRDefault="002E3502" w:rsidP="002E350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Within 72 hours of the earthquake, NRCS volunteers and staff were sent to the fields for an initial quick survey. Trained volunteers were deployed for detailed survey of damage, death, injury, and the missing in coordination with the government agencies. Cash assistance was also provided to the affected families to </w:t>
      </w:r>
      <w:r w:rsidR="00E90809" w:rsidRPr="00E35052">
        <w:rPr>
          <w:rFonts w:ascii="Times New Roman" w:hAnsi="Times New Roman" w:cs="Times New Roman"/>
          <w:sz w:val="24"/>
          <w:szCs w:val="24"/>
          <w:lang w:val="en-GB"/>
        </w:rPr>
        <w:t>fulfil</w:t>
      </w:r>
      <w:r w:rsidRPr="00E35052">
        <w:rPr>
          <w:rFonts w:ascii="Times New Roman" w:hAnsi="Times New Roman" w:cs="Times New Roman"/>
          <w:sz w:val="24"/>
          <w:szCs w:val="24"/>
          <w:lang w:val="en-GB"/>
        </w:rPr>
        <w:t xml:space="preserve"> the immediate necessities of shelter and livelihood. IFRCRCS made an emergency appeal to the international community to help NRCS in rescue and relief of 70 million people (140,000 families) affected by the earthquake. Accordingly, NRCS received humanitarian aid such as shelter, readymade food, health and care, and drinki</w:t>
      </w:r>
      <w:r w:rsidR="00AB0523">
        <w:rPr>
          <w:rFonts w:ascii="Times New Roman" w:hAnsi="Times New Roman" w:cs="Times New Roman"/>
          <w:sz w:val="24"/>
          <w:szCs w:val="24"/>
          <w:lang w:val="en-GB"/>
        </w:rPr>
        <w:t>ng water and sanitation (Table 5</w:t>
      </w:r>
      <w:r w:rsidRPr="00E35052">
        <w:rPr>
          <w:rFonts w:ascii="Times New Roman" w:hAnsi="Times New Roman" w:cs="Times New Roman"/>
          <w:sz w:val="24"/>
          <w:szCs w:val="24"/>
          <w:lang w:val="en-GB"/>
        </w:rPr>
        <w:t>.7).</w:t>
      </w:r>
    </w:p>
    <w:bookmarkEnd w:id="386"/>
    <w:bookmarkEnd w:id="387"/>
    <w:bookmarkEnd w:id="388"/>
    <w:p w14:paraId="176DC2D4" w14:textId="77777777" w:rsidR="00AA3F7B" w:rsidRPr="00E35052" w:rsidRDefault="00AA3F7B" w:rsidP="003D1BE3">
      <w:pPr>
        <w:pStyle w:val="NormalWeb"/>
        <w:spacing w:before="0" w:beforeAutospacing="0" w:after="0" w:afterAutospacing="0"/>
        <w:jc w:val="both"/>
        <w:rPr>
          <w:rFonts w:ascii="Preeti" w:hAnsi="Preeti" w:cs="Arial"/>
          <w:b/>
          <w:sz w:val="28"/>
          <w:szCs w:val="32"/>
          <w:lang w:val="en-GB"/>
        </w:rPr>
      </w:pPr>
    </w:p>
    <w:p w14:paraId="68D7EB25" w14:textId="77777777" w:rsidR="003C7589" w:rsidRPr="00E35052" w:rsidRDefault="003C7589">
      <w:pPr>
        <w:rPr>
          <w:rFonts w:ascii="Times New Roman" w:eastAsiaTheme="majorEastAsia" w:hAnsi="Times New Roman" w:cs="Times New Roman"/>
          <w:b/>
          <w:bCs/>
          <w:sz w:val="24"/>
          <w:szCs w:val="24"/>
          <w:lang w:val="en-GB" w:eastAsia="en-US"/>
        </w:rPr>
      </w:pPr>
      <w:r w:rsidRPr="00E35052">
        <w:rPr>
          <w:rFonts w:ascii="Times New Roman" w:hAnsi="Times New Roman" w:cs="Times New Roman"/>
          <w:b/>
          <w:bCs/>
          <w:sz w:val="24"/>
          <w:szCs w:val="24"/>
          <w:lang w:val="en-GB"/>
        </w:rPr>
        <w:br w:type="page"/>
      </w:r>
    </w:p>
    <w:p w14:paraId="3E64EA1F" w14:textId="2BAB7E44" w:rsidR="00AA3F7B" w:rsidRPr="00E35052" w:rsidRDefault="00AB0523" w:rsidP="003D1BE3">
      <w:pPr>
        <w:pStyle w:val="Heading5"/>
        <w:spacing w:before="0" w:line="240" w:lineRule="auto"/>
        <w:jc w:val="center"/>
        <w:rPr>
          <w:rFonts w:ascii="Preeti" w:hAnsi="Preeti"/>
          <w:b/>
          <w:bCs/>
          <w:color w:val="auto"/>
          <w:sz w:val="28"/>
          <w:szCs w:val="28"/>
          <w:lang w:val="en-GB"/>
        </w:rPr>
      </w:pPr>
      <w:bookmarkStart w:id="389" w:name="_Toc487548312"/>
      <w:r>
        <w:rPr>
          <w:rFonts w:ascii="Times New Roman" w:hAnsi="Times New Roman" w:cs="Times New Roman"/>
          <w:b/>
          <w:bCs/>
          <w:color w:val="auto"/>
          <w:sz w:val="24"/>
          <w:szCs w:val="24"/>
          <w:lang w:val="en-GB"/>
        </w:rPr>
        <w:t>Table 5</w:t>
      </w:r>
      <w:r w:rsidR="003C7589" w:rsidRPr="00E35052">
        <w:rPr>
          <w:rFonts w:ascii="Times New Roman" w:hAnsi="Times New Roman" w:cs="Times New Roman"/>
          <w:b/>
          <w:bCs/>
          <w:color w:val="auto"/>
          <w:sz w:val="24"/>
          <w:szCs w:val="24"/>
          <w:lang w:val="en-GB"/>
        </w:rPr>
        <w:t>.7: Major activities performed by Nepal Red Cross Society during the emergency response phase</w:t>
      </w:r>
      <w:bookmarkEnd w:id="389"/>
      <w:r w:rsidR="003C7589" w:rsidRPr="00E35052">
        <w:rPr>
          <w:rFonts w:ascii="Times New Roman" w:hAnsi="Times New Roman" w:cs="Times New Roman"/>
          <w:b/>
          <w:bCs/>
          <w:color w:val="auto"/>
          <w:sz w:val="24"/>
          <w:szCs w:val="24"/>
          <w:lang w:val="en-GB"/>
        </w:rPr>
        <w:t xml:space="preserve"> </w:t>
      </w:r>
    </w:p>
    <w:p w14:paraId="40766E85" w14:textId="77777777" w:rsidR="003D1BE3" w:rsidRPr="00E35052" w:rsidRDefault="003D1BE3" w:rsidP="003D1BE3">
      <w:pPr>
        <w:spacing w:after="0" w:line="240" w:lineRule="auto"/>
        <w:rPr>
          <w:lang w:val="en-GB" w:eastAsia="en-US"/>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5"/>
        <w:gridCol w:w="1689"/>
        <w:gridCol w:w="1909"/>
        <w:gridCol w:w="1797"/>
      </w:tblGrid>
      <w:tr w:rsidR="00D97CB5" w:rsidRPr="00E35052" w14:paraId="487BC147" w14:textId="77777777" w:rsidTr="00D97CB5">
        <w:trPr>
          <w:cnfStyle w:val="100000000000" w:firstRow="1" w:lastRow="0" w:firstColumn="0" w:lastColumn="0" w:oddVBand="0" w:evenVBand="0" w:oddHBand="0"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top w:val="none" w:sz="0" w:space="0" w:color="auto"/>
              <w:left w:val="none" w:sz="0" w:space="0" w:color="auto"/>
              <w:bottom w:val="none" w:sz="0" w:space="0" w:color="auto"/>
              <w:right w:val="none" w:sz="0" w:space="0" w:color="auto"/>
            </w:tcBorders>
          </w:tcPr>
          <w:p w14:paraId="1A7AB431" w14:textId="77777777" w:rsidR="003D1BE3" w:rsidRPr="00E35052" w:rsidRDefault="00587E11" w:rsidP="00587E11">
            <w:pPr>
              <w:pStyle w:val="NormalWeb"/>
              <w:spacing w:before="0" w:beforeAutospacing="0" w:after="0" w:afterAutospacing="0"/>
              <w:jc w:val="center"/>
              <w:rPr>
                <w:bCs w:val="0"/>
                <w:color w:val="auto"/>
                <w:lang w:val="en-GB"/>
              </w:rPr>
            </w:pPr>
            <w:r w:rsidRPr="00E35052">
              <w:rPr>
                <w:bCs w:val="0"/>
                <w:color w:val="auto"/>
                <w:lang w:val="en-GB"/>
              </w:rPr>
              <w:t>Materials and services</w:t>
            </w:r>
          </w:p>
        </w:tc>
        <w:tc>
          <w:tcPr>
            <w:tcW w:w="903" w:type="pct"/>
            <w:tcBorders>
              <w:top w:val="none" w:sz="0" w:space="0" w:color="auto"/>
              <w:left w:val="none" w:sz="0" w:space="0" w:color="auto"/>
              <w:bottom w:val="none" w:sz="0" w:space="0" w:color="auto"/>
              <w:right w:val="none" w:sz="0" w:space="0" w:color="auto"/>
            </w:tcBorders>
          </w:tcPr>
          <w:p w14:paraId="705F8767" w14:textId="77777777" w:rsidR="003D1BE3" w:rsidRPr="00E35052" w:rsidRDefault="00587E11" w:rsidP="00587E11">
            <w:pPr>
              <w:pStyle w:val="NormalWeb"/>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bCs w:val="0"/>
                <w:color w:val="auto"/>
                <w:lang w:val="en-GB"/>
              </w:rPr>
            </w:pPr>
            <w:r w:rsidRPr="00E35052">
              <w:rPr>
                <w:bCs w:val="0"/>
                <w:color w:val="auto"/>
                <w:lang w:val="en-GB"/>
              </w:rPr>
              <w:t>Quantity</w:t>
            </w:r>
          </w:p>
        </w:tc>
        <w:tc>
          <w:tcPr>
            <w:tcW w:w="1021" w:type="pct"/>
            <w:tcBorders>
              <w:top w:val="none" w:sz="0" w:space="0" w:color="auto"/>
              <w:left w:val="none" w:sz="0" w:space="0" w:color="auto"/>
              <w:bottom w:val="none" w:sz="0" w:space="0" w:color="auto"/>
              <w:right w:val="none" w:sz="0" w:space="0" w:color="auto"/>
            </w:tcBorders>
          </w:tcPr>
          <w:p w14:paraId="1BDA5ED3" w14:textId="77777777" w:rsidR="003D1BE3" w:rsidRPr="00E35052" w:rsidRDefault="00587E11" w:rsidP="00587E11">
            <w:pPr>
              <w:pStyle w:val="NormalWeb"/>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bCs w:val="0"/>
                <w:color w:val="auto"/>
                <w:lang w:val="en-GB"/>
              </w:rPr>
            </w:pPr>
            <w:r w:rsidRPr="00E35052">
              <w:rPr>
                <w:bCs w:val="0"/>
                <w:color w:val="auto"/>
                <w:lang w:val="en-GB"/>
              </w:rPr>
              <w:t>Number of Beneficiary</w:t>
            </w:r>
          </w:p>
        </w:tc>
        <w:tc>
          <w:tcPr>
            <w:tcW w:w="961" w:type="pct"/>
            <w:tcBorders>
              <w:top w:val="none" w:sz="0" w:space="0" w:color="auto"/>
              <w:left w:val="none" w:sz="0" w:space="0" w:color="auto"/>
              <w:bottom w:val="none" w:sz="0" w:space="0" w:color="auto"/>
              <w:right w:val="none" w:sz="0" w:space="0" w:color="auto"/>
            </w:tcBorders>
            <w:hideMark/>
          </w:tcPr>
          <w:p w14:paraId="2374876A" w14:textId="77777777" w:rsidR="003D1BE3" w:rsidRPr="00E35052" w:rsidRDefault="00587E11" w:rsidP="003D1BE3">
            <w:pPr>
              <w:pStyle w:val="NormalWeb"/>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bCs w:val="0"/>
                <w:color w:val="auto"/>
                <w:lang w:val="en-GB"/>
              </w:rPr>
            </w:pPr>
            <w:r w:rsidRPr="00E35052">
              <w:rPr>
                <w:bCs w:val="0"/>
                <w:color w:val="auto"/>
                <w:lang w:val="en-GB"/>
              </w:rPr>
              <w:t>Cash</w:t>
            </w:r>
          </w:p>
        </w:tc>
      </w:tr>
      <w:tr w:rsidR="00D97CB5" w:rsidRPr="00E35052" w14:paraId="0D7BB2FB"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4EB29D7B" w14:textId="77777777" w:rsidR="003D1BE3" w:rsidRPr="00E35052" w:rsidRDefault="00B00391" w:rsidP="00B00391">
            <w:pPr>
              <w:pStyle w:val="NormalWeb"/>
              <w:spacing w:before="0" w:beforeAutospacing="0" w:after="0" w:afterAutospacing="0"/>
              <w:jc w:val="both"/>
              <w:rPr>
                <w:lang w:val="en-GB"/>
              </w:rPr>
            </w:pPr>
            <w:r w:rsidRPr="00E35052">
              <w:rPr>
                <w:lang w:val="en-GB"/>
              </w:rPr>
              <w:t>A. Shelter and non-food items</w:t>
            </w:r>
          </w:p>
        </w:tc>
        <w:tc>
          <w:tcPr>
            <w:tcW w:w="903" w:type="pct"/>
            <w:tcBorders>
              <w:left w:val="none" w:sz="0" w:space="0" w:color="auto"/>
              <w:right w:val="none" w:sz="0" w:space="0" w:color="auto"/>
            </w:tcBorders>
          </w:tcPr>
          <w:p w14:paraId="3550459C" w14:textId="77777777" w:rsidR="003D1BE3" w:rsidRPr="00E35052" w:rsidRDefault="003D1BE3" w:rsidP="003D1BE3">
            <w:pPr>
              <w:pStyle w:val="NormalWeb"/>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b/>
                <w:bCs/>
                <w:lang w:val="en-GB"/>
              </w:rPr>
            </w:pPr>
          </w:p>
        </w:tc>
        <w:tc>
          <w:tcPr>
            <w:tcW w:w="1021" w:type="pct"/>
            <w:tcBorders>
              <w:left w:val="none" w:sz="0" w:space="0" w:color="auto"/>
              <w:right w:val="none" w:sz="0" w:space="0" w:color="auto"/>
            </w:tcBorders>
          </w:tcPr>
          <w:p w14:paraId="638B47EA" w14:textId="77777777" w:rsidR="003D1BE3" w:rsidRPr="00E35052" w:rsidRDefault="003D1BE3" w:rsidP="003D1BE3">
            <w:pPr>
              <w:pStyle w:val="NormalWeb"/>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b/>
                <w:bCs/>
                <w:lang w:val="en-GB"/>
              </w:rPr>
            </w:pPr>
          </w:p>
        </w:tc>
        <w:tc>
          <w:tcPr>
            <w:tcW w:w="961" w:type="pct"/>
            <w:tcBorders>
              <w:left w:val="none" w:sz="0" w:space="0" w:color="auto"/>
            </w:tcBorders>
          </w:tcPr>
          <w:p w14:paraId="7152B877" w14:textId="77777777" w:rsidR="003D1BE3" w:rsidRPr="00E35052" w:rsidRDefault="003D1BE3" w:rsidP="003D1BE3">
            <w:pPr>
              <w:pStyle w:val="NormalWeb"/>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b/>
                <w:bCs/>
                <w:lang w:val="en-GB"/>
              </w:rPr>
            </w:pPr>
          </w:p>
        </w:tc>
      </w:tr>
      <w:tr w:rsidR="00D97CB5" w:rsidRPr="00E35052" w14:paraId="30DB3737"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5D8E0380" w14:textId="77777777" w:rsidR="003D1BE3" w:rsidRPr="00E35052" w:rsidRDefault="00D97CB5" w:rsidP="00B00391">
            <w:pPr>
              <w:pStyle w:val="NormalWeb"/>
              <w:spacing w:before="0" w:beforeAutospacing="0" w:after="0" w:afterAutospacing="0"/>
              <w:rPr>
                <w:b w:val="0"/>
                <w:bCs w:val="0"/>
                <w:lang w:val="en-GB"/>
              </w:rPr>
            </w:pPr>
            <w:r w:rsidRPr="00E35052">
              <w:rPr>
                <w:b w:val="0"/>
                <w:bCs w:val="0"/>
                <w:lang w:val="en-GB"/>
              </w:rPr>
              <w:t>Tarpaulin</w:t>
            </w:r>
          </w:p>
        </w:tc>
        <w:tc>
          <w:tcPr>
            <w:tcW w:w="903" w:type="pct"/>
            <w:tcBorders>
              <w:left w:val="none" w:sz="0" w:space="0" w:color="auto"/>
              <w:right w:val="none" w:sz="0" w:space="0" w:color="auto"/>
            </w:tcBorders>
          </w:tcPr>
          <w:p w14:paraId="2C2927CF" w14:textId="77777777" w:rsidR="003D1BE3" w:rsidRPr="00E35052" w:rsidRDefault="005E2BD9" w:rsidP="005E2BD9">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111,950</w:t>
            </w:r>
          </w:p>
        </w:tc>
        <w:tc>
          <w:tcPr>
            <w:tcW w:w="1021" w:type="pct"/>
            <w:tcBorders>
              <w:left w:val="none" w:sz="0" w:space="0" w:color="auto"/>
              <w:right w:val="none" w:sz="0" w:space="0" w:color="auto"/>
            </w:tcBorders>
          </w:tcPr>
          <w:p w14:paraId="41E8EFAA" w14:textId="77777777" w:rsidR="003D1BE3" w:rsidRPr="00E35052" w:rsidRDefault="005E2BD9" w:rsidP="005E2BD9">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 xml:space="preserve">559,750 </w:t>
            </w:r>
            <w:r w:rsidR="007B5337" w:rsidRPr="00E35052">
              <w:rPr>
                <w:lang w:val="en-GB"/>
              </w:rPr>
              <w:t>p</w:t>
            </w:r>
            <w:r w:rsidRPr="00E35052">
              <w:rPr>
                <w:lang w:val="en-GB"/>
              </w:rPr>
              <w:t>erson</w:t>
            </w:r>
          </w:p>
        </w:tc>
        <w:tc>
          <w:tcPr>
            <w:tcW w:w="961" w:type="pct"/>
            <w:tcBorders>
              <w:left w:val="none" w:sz="0" w:space="0" w:color="auto"/>
            </w:tcBorders>
          </w:tcPr>
          <w:p w14:paraId="203F20D4" w14:textId="77777777" w:rsidR="003D1BE3" w:rsidRPr="00E35052" w:rsidRDefault="003D1BE3" w:rsidP="003D1BE3">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r>
      <w:tr w:rsidR="00D97CB5" w:rsidRPr="00E35052" w14:paraId="1599514C"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64E1F66B" w14:textId="77777777" w:rsidR="003D1BE3" w:rsidRPr="00E35052" w:rsidRDefault="00B00391" w:rsidP="00B00391">
            <w:pPr>
              <w:pStyle w:val="NormalWeb"/>
              <w:spacing w:before="0" w:beforeAutospacing="0" w:after="0" w:afterAutospacing="0"/>
              <w:rPr>
                <w:b w:val="0"/>
                <w:bCs w:val="0"/>
                <w:lang w:val="en-GB"/>
              </w:rPr>
            </w:pPr>
            <w:r w:rsidRPr="00E35052">
              <w:rPr>
                <w:b w:val="0"/>
                <w:bCs w:val="0"/>
                <w:lang w:val="en-GB"/>
              </w:rPr>
              <w:t>Tent</w:t>
            </w:r>
          </w:p>
        </w:tc>
        <w:tc>
          <w:tcPr>
            <w:tcW w:w="903" w:type="pct"/>
            <w:tcBorders>
              <w:left w:val="none" w:sz="0" w:space="0" w:color="auto"/>
              <w:right w:val="none" w:sz="0" w:space="0" w:color="auto"/>
            </w:tcBorders>
          </w:tcPr>
          <w:p w14:paraId="4BB764FA" w14:textId="77777777" w:rsidR="003D1BE3" w:rsidRPr="00E35052" w:rsidRDefault="004505A4" w:rsidP="004505A4">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3,189 piece</w:t>
            </w:r>
          </w:p>
        </w:tc>
        <w:tc>
          <w:tcPr>
            <w:tcW w:w="1021" w:type="pct"/>
            <w:tcBorders>
              <w:left w:val="none" w:sz="0" w:space="0" w:color="auto"/>
              <w:right w:val="none" w:sz="0" w:space="0" w:color="auto"/>
            </w:tcBorders>
          </w:tcPr>
          <w:p w14:paraId="55A99932" w14:textId="77777777" w:rsidR="003D1BE3" w:rsidRPr="00E35052" w:rsidRDefault="007B5337" w:rsidP="00CF4F2E">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15,945 p</w:t>
            </w:r>
            <w:r w:rsidR="00CF4F2E" w:rsidRPr="00E35052">
              <w:rPr>
                <w:lang w:val="en-GB"/>
              </w:rPr>
              <w:t>erson</w:t>
            </w:r>
          </w:p>
        </w:tc>
        <w:tc>
          <w:tcPr>
            <w:tcW w:w="961" w:type="pct"/>
            <w:tcBorders>
              <w:left w:val="none" w:sz="0" w:space="0" w:color="auto"/>
            </w:tcBorders>
          </w:tcPr>
          <w:p w14:paraId="6666ECDA" w14:textId="77777777" w:rsidR="003D1BE3" w:rsidRPr="00E35052" w:rsidRDefault="003D1BE3" w:rsidP="003D1BE3">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p>
        </w:tc>
      </w:tr>
      <w:tr w:rsidR="00D97CB5" w:rsidRPr="00E35052" w14:paraId="43CC7D09"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35D08BE1" w14:textId="77777777" w:rsidR="003D1BE3" w:rsidRPr="00E35052" w:rsidRDefault="00B00391" w:rsidP="00B00391">
            <w:pPr>
              <w:pStyle w:val="NormalWeb"/>
              <w:spacing w:before="0" w:beforeAutospacing="0" w:after="0" w:afterAutospacing="0"/>
              <w:rPr>
                <w:b w:val="0"/>
                <w:bCs w:val="0"/>
                <w:lang w:val="en-GB"/>
              </w:rPr>
            </w:pPr>
            <w:r w:rsidRPr="00E35052">
              <w:rPr>
                <w:b w:val="0"/>
                <w:bCs w:val="0"/>
                <w:lang w:val="en-GB"/>
              </w:rPr>
              <w:t>Recovery shelter kits</w:t>
            </w:r>
          </w:p>
        </w:tc>
        <w:tc>
          <w:tcPr>
            <w:tcW w:w="903" w:type="pct"/>
            <w:tcBorders>
              <w:left w:val="none" w:sz="0" w:space="0" w:color="auto"/>
              <w:right w:val="none" w:sz="0" w:space="0" w:color="auto"/>
            </w:tcBorders>
          </w:tcPr>
          <w:p w14:paraId="1C930437" w14:textId="77777777" w:rsidR="003D1BE3" w:rsidRPr="00E35052" w:rsidRDefault="004505A4" w:rsidP="004505A4">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1,827 set</w:t>
            </w:r>
          </w:p>
        </w:tc>
        <w:tc>
          <w:tcPr>
            <w:tcW w:w="1021" w:type="pct"/>
            <w:tcBorders>
              <w:left w:val="none" w:sz="0" w:space="0" w:color="auto"/>
              <w:right w:val="none" w:sz="0" w:space="0" w:color="auto"/>
            </w:tcBorders>
          </w:tcPr>
          <w:p w14:paraId="4F1584C7" w14:textId="77777777" w:rsidR="003D1BE3" w:rsidRPr="00E35052" w:rsidRDefault="007B5337"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9,135 p</w:t>
            </w:r>
            <w:r w:rsidR="00CF4F2E" w:rsidRPr="00E35052">
              <w:rPr>
                <w:lang w:val="en-GB"/>
              </w:rPr>
              <w:t>erson</w:t>
            </w:r>
          </w:p>
        </w:tc>
        <w:tc>
          <w:tcPr>
            <w:tcW w:w="961" w:type="pct"/>
            <w:tcBorders>
              <w:left w:val="none" w:sz="0" w:space="0" w:color="auto"/>
            </w:tcBorders>
          </w:tcPr>
          <w:p w14:paraId="0793951F" w14:textId="77777777" w:rsidR="003D1BE3" w:rsidRPr="00E35052" w:rsidRDefault="003D1BE3" w:rsidP="003D1BE3">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r>
      <w:tr w:rsidR="00D97CB5" w:rsidRPr="00E35052" w14:paraId="7819033E"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16E593A5" w14:textId="77777777" w:rsidR="003D1BE3" w:rsidRPr="00E35052" w:rsidRDefault="00B00391" w:rsidP="003D1BE3">
            <w:pPr>
              <w:pStyle w:val="NormalWeb"/>
              <w:spacing w:before="0" w:beforeAutospacing="0" w:after="0" w:afterAutospacing="0"/>
              <w:rPr>
                <w:b w:val="0"/>
                <w:bCs w:val="0"/>
                <w:lang w:val="en-GB"/>
              </w:rPr>
            </w:pPr>
            <w:r w:rsidRPr="00E35052">
              <w:rPr>
                <w:b w:val="0"/>
                <w:bCs w:val="0"/>
                <w:lang w:val="en-GB"/>
              </w:rPr>
              <w:t>Blanket</w:t>
            </w:r>
          </w:p>
        </w:tc>
        <w:tc>
          <w:tcPr>
            <w:tcW w:w="903" w:type="pct"/>
            <w:tcBorders>
              <w:left w:val="none" w:sz="0" w:space="0" w:color="auto"/>
              <w:right w:val="none" w:sz="0" w:space="0" w:color="auto"/>
            </w:tcBorders>
          </w:tcPr>
          <w:p w14:paraId="005DDE76" w14:textId="77777777" w:rsidR="003D1BE3" w:rsidRPr="00E35052" w:rsidRDefault="004505A4" w:rsidP="004505A4">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 xml:space="preserve">28,322 piece </w:t>
            </w:r>
          </w:p>
        </w:tc>
        <w:tc>
          <w:tcPr>
            <w:tcW w:w="1021" w:type="pct"/>
            <w:tcBorders>
              <w:left w:val="none" w:sz="0" w:space="0" w:color="auto"/>
              <w:right w:val="none" w:sz="0" w:space="0" w:color="auto"/>
            </w:tcBorders>
          </w:tcPr>
          <w:p w14:paraId="2C2C0D37" w14:textId="77777777" w:rsidR="003D1BE3" w:rsidRPr="00E35052" w:rsidRDefault="007B5337" w:rsidP="00CF4F2E">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28,322 f</w:t>
            </w:r>
            <w:r w:rsidR="00CF4F2E" w:rsidRPr="00E35052">
              <w:rPr>
                <w:lang w:val="en-GB"/>
              </w:rPr>
              <w:t>amil</w:t>
            </w:r>
            <w:r w:rsidR="00D97CB5" w:rsidRPr="00E35052">
              <w:rPr>
                <w:lang w:val="en-GB"/>
              </w:rPr>
              <w:t>ies</w:t>
            </w:r>
          </w:p>
        </w:tc>
        <w:tc>
          <w:tcPr>
            <w:tcW w:w="961" w:type="pct"/>
            <w:tcBorders>
              <w:left w:val="none" w:sz="0" w:space="0" w:color="auto"/>
            </w:tcBorders>
          </w:tcPr>
          <w:p w14:paraId="3103C13D" w14:textId="77777777" w:rsidR="003D1BE3" w:rsidRPr="00E35052" w:rsidRDefault="003D1BE3" w:rsidP="003D1BE3">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p>
        </w:tc>
      </w:tr>
      <w:tr w:rsidR="00D97CB5" w:rsidRPr="00E35052" w14:paraId="215FD4C2"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729E69AA" w14:textId="77777777" w:rsidR="003D1BE3" w:rsidRPr="00E35052" w:rsidRDefault="003D1BE3" w:rsidP="00B00391">
            <w:pPr>
              <w:pStyle w:val="NormalWeb"/>
              <w:spacing w:before="0" w:beforeAutospacing="0" w:after="0" w:afterAutospacing="0"/>
              <w:rPr>
                <w:b w:val="0"/>
                <w:bCs w:val="0"/>
                <w:lang w:val="en-GB"/>
              </w:rPr>
            </w:pPr>
            <w:r w:rsidRPr="00E35052">
              <w:rPr>
                <w:b w:val="0"/>
                <w:bCs w:val="0"/>
                <w:lang w:val="en-GB"/>
              </w:rPr>
              <w:t xml:space="preserve">NFRI Half </w:t>
            </w:r>
            <w:r w:rsidR="00B00391" w:rsidRPr="00E35052">
              <w:rPr>
                <w:b w:val="0"/>
                <w:bCs w:val="0"/>
                <w:lang w:val="en-GB"/>
              </w:rPr>
              <w:t>set</w:t>
            </w:r>
          </w:p>
        </w:tc>
        <w:tc>
          <w:tcPr>
            <w:tcW w:w="903" w:type="pct"/>
            <w:tcBorders>
              <w:left w:val="none" w:sz="0" w:space="0" w:color="auto"/>
              <w:right w:val="none" w:sz="0" w:space="0" w:color="auto"/>
            </w:tcBorders>
          </w:tcPr>
          <w:p w14:paraId="4248A09C" w14:textId="77777777" w:rsidR="003D1BE3" w:rsidRPr="00E35052" w:rsidRDefault="004505A4" w:rsidP="004505A4">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3,351 set</w:t>
            </w:r>
          </w:p>
        </w:tc>
        <w:tc>
          <w:tcPr>
            <w:tcW w:w="1021" w:type="pct"/>
            <w:tcBorders>
              <w:left w:val="none" w:sz="0" w:space="0" w:color="auto"/>
              <w:right w:val="none" w:sz="0" w:space="0" w:color="auto"/>
            </w:tcBorders>
          </w:tcPr>
          <w:p w14:paraId="77465244" w14:textId="77777777" w:rsidR="003D1BE3" w:rsidRPr="00E35052" w:rsidRDefault="007B5337"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16,755 p</w:t>
            </w:r>
            <w:r w:rsidR="00CF4F2E" w:rsidRPr="00E35052">
              <w:rPr>
                <w:lang w:val="en-GB"/>
              </w:rPr>
              <w:t>erson</w:t>
            </w:r>
          </w:p>
        </w:tc>
        <w:tc>
          <w:tcPr>
            <w:tcW w:w="961" w:type="pct"/>
            <w:tcBorders>
              <w:left w:val="none" w:sz="0" w:space="0" w:color="auto"/>
            </w:tcBorders>
          </w:tcPr>
          <w:p w14:paraId="5FCEF37C" w14:textId="77777777" w:rsidR="003D1BE3" w:rsidRPr="00E35052" w:rsidRDefault="003D1BE3" w:rsidP="003D1BE3">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r>
      <w:tr w:rsidR="00D97CB5" w:rsidRPr="00E35052" w14:paraId="42AE2380"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7471E1DA" w14:textId="77777777" w:rsidR="003D1BE3" w:rsidRPr="00E35052" w:rsidRDefault="003D1BE3" w:rsidP="003D1BE3">
            <w:pPr>
              <w:pStyle w:val="NormalWeb"/>
              <w:spacing w:before="0" w:beforeAutospacing="0" w:after="0" w:afterAutospacing="0"/>
              <w:rPr>
                <w:b w:val="0"/>
                <w:bCs w:val="0"/>
                <w:lang w:val="en-GB"/>
              </w:rPr>
            </w:pPr>
            <w:r w:rsidRPr="00E35052">
              <w:rPr>
                <w:b w:val="0"/>
                <w:bCs w:val="0"/>
                <w:lang w:val="en-GB"/>
              </w:rPr>
              <w:t xml:space="preserve">NFRI Full </w:t>
            </w:r>
            <w:r w:rsidR="00B00391" w:rsidRPr="00E35052">
              <w:rPr>
                <w:b w:val="0"/>
                <w:bCs w:val="0"/>
                <w:lang w:val="en-GB"/>
              </w:rPr>
              <w:t>set</w:t>
            </w:r>
          </w:p>
        </w:tc>
        <w:tc>
          <w:tcPr>
            <w:tcW w:w="903" w:type="pct"/>
            <w:tcBorders>
              <w:left w:val="none" w:sz="0" w:space="0" w:color="auto"/>
              <w:right w:val="none" w:sz="0" w:space="0" w:color="auto"/>
            </w:tcBorders>
          </w:tcPr>
          <w:p w14:paraId="4FF25E0F" w14:textId="77777777" w:rsidR="003D1BE3" w:rsidRPr="00E35052" w:rsidRDefault="004505A4" w:rsidP="004505A4">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11,332 set</w:t>
            </w:r>
          </w:p>
        </w:tc>
        <w:tc>
          <w:tcPr>
            <w:tcW w:w="1021" w:type="pct"/>
            <w:tcBorders>
              <w:left w:val="none" w:sz="0" w:space="0" w:color="auto"/>
              <w:right w:val="none" w:sz="0" w:space="0" w:color="auto"/>
            </w:tcBorders>
          </w:tcPr>
          <w:p w14:paraId="200F34A7" w14:textId="77777777" w:rsidR="003D1BE3" w:rsidRPr="00E35052" w:rsidRDefault="007B5337" w:rsidP="00CF4F2E">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56,660 p</w:t>
            </w:r>
            <w:r w:rsidR="00CF4F2E" w:rsidRPr="00E35052">
              <w:rPr>
                <w:lang w:val="en-GB"/>
              </w:rPr>
              <w:t>erson</w:t>
            </w:r>
          </w:p>
        </w:tc>
        <w:tc>
          <w:tcPr>
            <w:tcW w:w="961" w:type="pct"/>
            <w:tcBorders>
              <w:left w:val="none" w:sz="0" w:space="0" w:color="auto"/>
            </w:tcBorders>
          </w:tcPr>
          <w:p w14:paraId="02639DEC" w14:textId="77777777" w:rsidR="003D1BE3" w:rsidRPr="00E35052" w:rsidRDefault="003D1BE3" w:rsidP="003D1BE3">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p>
        </w:tc>
      </w:tr>
      <w:tr w:rsidR="00D97CB5" w:rsidRPr="00E35052" w14:paraId="008A77A6"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2D94CB42" w14:textId="77777777" w:rsidR="003D1BE3" w:rsidRPr="00E35052" w:rsidRDefault="00B00391" w:rsidP="00B00391">
            <w:pPr>
              <w:pStyle w:val="NormalWeb"/>
              <w:spacing w:before="0" w:beforeAutospacing="0" w:after="0" w:afterAutospacing="0"/>
              <w:rPr>
                <w:b w:val="0"/>
                <w:bCs w:val="0"/>
                <w:lang w:val="en-GB"/>
              </w:rPr>
            </w:pPr>
            <w:r w:rsidRPr="00E35052">
              <w:rPr>
                <w:b w:val="0"/>
                <w:bCs w:val="0"/>
                <w:lang w:val="en-GB"/>
              </w:rPr>
              <w:t>Shelter tool kits</w:t>
            </w:r>
          </w:p>
        </w:tc>
        <w:tc>
          <w:tcPr>
            <w:tcW w:w="903" w:type="pct"/>
            <w:tcBorders>
              <w:left w:val="none" w:sz="0" w:space="0" w:color="auto"/>
              <w:right w:val="none" w:sz="0" w:space="0" w:color="auto"/>
            </w:tcBorders>
          </w:tcPr>
          <w:p w14:paraId="404660B8" w14:textId="77777777" w:rsidR="003D1BE3" w:rsidRPr="00E35052" w:rsidRDefault="004505A4" w:rsidP="004505A4">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38,402 set</w:t>
            </w:r>
          </w:p>
        </w:tc>
        <w:tc>
          <w:tcPr>
            <w:tcW w:w="1021" w:type="pct"/>
            <w:tcBorders>
              <w:left w:val="none" w:sz="0" w:space="0" w:color="auto"/>
              <w:right w:val="none" w:sz="0" w:space="0" w:color="auto"/>
            </w:tcBorders>
          </w:tcPr>
          <w:p w14:paraId="66F94018" w14:textId="77777777" w:rsidR="003D1BE3" w:rsidRPr="00E35052" w:rsidRDefault="007B5337"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192,0210 p</w:t>
            </w:r>
            <w:r w:rsidR="00CF4F2E" w:rsidRPr="00E35052">
              <w:rPr>
                <w:lang w:val="en-GB"/>
              </w:rPr>
              <w:t>erson</w:t>
            </w:r>
          </w:p>
        </w:tc>
        <w:tc>
          <w:tcPr>
            <w:tcW w:w="961" w:type="pct"/>
            <w:tcBorders>
              <w:left w:val="none" w:sz="0" w:space="0" w:color="auto"/>
            </w:tcBorders>
          </w:tcPr>
          <w:p w14:paraId="031CBCFA" w14:textId="77777777" w:rsidR="003D1BE3" w:rsidRPr="00E35052" w:rsidRDefault="003D1BE3" w:rsidP="003D1BE3">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p>
        </w:tc>
      </w:tr>
      <w:tr w:rsidR="00D97CB5" w:rsidRPr="00E35052" w14:paraId="66D6A988"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5B1CD0F4" w14:textId="77777777" w:rsidR="003D1BE3" w:rsidRPr="00E35052" w:rsidRDefault="002131F8" w:rsidP="002131F8">
            <w:pPr>
              <w:pStyle w:val="NormalWeb"/>
              <w:spacing w:before="0" w:beforeAutospacing="0" w:after="0" w:afterAutospacing="0"/>
              <w:rPr>
                <w:b w:val="0"/>
                <w:bCs w:val="0"/>
                <w:lang w:val="en-GB"/>
              </w:rPr>
            </w:pPr>
            <w:r w:rsidRPr="00E35052">
              <w:rPr>
                <w:b w:val="0"/>
                <w:bCs w:val="0"/>
                <w:lang w:val="en-GB"/>
              </w:rPr>
              <w:t>Cash for shelter and non-food items</w:t>
            </w:r>
          </w:p>
        </w:tc>
        <w:tc>
          <w:tcPr>
            <w:tcW w:w="903" w:type="pct"/>
            <w:tcBorders>
              <w:left w:val="none" w:sz="0" w:space="0" w:color="auto"/>
              <w:right w:val="none" w:sz="0" w:space="0" w:color="auto"/>
            </w:tcBorders>
          </w:tcPr>
          <w:p w14:paraId="7B891392" w14:textId="77777777" w:rsidR="003D1BE3" w:rsidRPr="00E35052" w:rsidRDefault="003D1BE3" w:rsidP="009E227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p>
        </w:tc>
        <w:tc>
          <w:tcPr>
            <w:tcW w:w="1021" w:type="pct"/>
            <w:tcBorders>
              <w:left w:val="none" w:sz="0" w:space="0" w:color="auto"/>
              <w:right w:val="none" w:sz="0" w:space="0" w:color="auto"/>
            </w:tcBorders>
          </w:tcPr>
          <w:p w14:paraId="54C0CD8F" w14:textId="77777777" w:rsidR="003D1BE3" w:rsidRPr="00E35052" w:rsidRDefault="007B5337" w:rsidP="00CF4F2E">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40,297 f</w:t>
            </w:r>
            <w:r w:rsidR="00CF4F2E" w:rsidRPr="00E35052">
              <w:rPr>
                <w:lang w:val="en-GB"/>
              </w:rPr>
              <w:t>amilies</w:t>
            </w:r>
          </w:p>
        </w:tc>
        <w:tc>
          <w:tcPr>
            <w:tcW w:w="961" w:type="pct"/>
            <w:tcBorders>
              <w:left w:val="none" w:sz="0" w:space="0" w:color="auto"/>
            </w:tcBorders>
          </w:tcPr>
          <w:p w14:paraId="039ADB2B" w14:textId="77777777" w:rsidR="003D1BE3" w:rsidRPr="00E35052" w:rsidRDefault="00D97CB5" w:rsidP="00D97CB5">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NPR 15,000 per family</w:t>
            </w:r>
          </w:p>
        </w:tc>
      </w:tr>
      <w:tr w:rsidR="00D97CB5" w:rsidRPr="00E35052" w14:paraId="200E3258"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5432A6FD" w14:textId="77777777" w:rsidR="003D1BE3" w:rsidRPr="00E35052" w:rsidRDefault="002131F8" w:rsidP="002131F8">
            <w:pPr>
              <w:pStyle w:val="NormalWeb"/>
              <w:spacing w:before="0" w:beforeAutospacing="0" w:after="0" w:afterAutospacing="0"/>
              <w:rPr>
                <w:b w:val="0"/>
                <w:bCs w:val="0"/>
                <w:lang w:val="en-GB"/>
              </w:rPr>
            </w:pPr>
            <w:r w:rsidRPr="00E35052">
              <w:rPr>
                <w:b w:val="0"/>
                <w:bCs w:val="0"/>
                <w:lang w:val="en-GB"/>
              </w:rPr>
              <w:t>Cash for warm clothes and seasonal support</w:t>
            </w:r>
          </w:p>
        </w:tc>
        <w:tc>
          <w:tcPr>
            <w:tcW w:w="903" w:type="pct"/>
            <w:tcBorders>
              <w:left w:val="none" w:sz="0" w:space="0" w:color="auto"/>
              <w:right w:val="none" w:sz="0" w:space="0" w:color="auto"/>
            </w:tcBorders>
          </w:tcPr>
          <w:p w14:paraId="363D16EC" w14:textId="77777777" w:rsidR="003D1BE3" w:rsidRPr="00E35052" w:rsidRDefault="003D1BE3" w:rsidP="009E227B">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c>
          <w:tcPr>
            <w:tcW w:w="1021" w:type="pct"/>
            <w:tcBorders>
              <w:left w:val="none" w:sz="0" w:space="0" w:color="auto"/>
              <w:right w:val="none" w:sz="0" w:space="0" w:color="auto"/>
            </w:tcBorders>
          </w:tcPr>
          <w:p w14:paraId="60A51B7F" w14:textId="77777777" w:rsidR="003D1BE3" w:rsidRPr="00E35052" w:rsidRDefault="007B5337"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49,996 f</w:t>
            </w:r>
            <w:r w:rsidR="00CF4F2E" w:rsidRPr="00E35052">
              <w:rPr>
                <w:lang w:val="en-GB"/>
              </w:rPr>
              <w:t>amilies</w:t>
            </w:r>
          </w:p>
        </w:tc>
        <w:tc>
          <w:tcPr>
            <w:tcW w:w="961" w:type="pct"/>
            <w:tcBorders>
              <w:left w:val="none" w:sz="0" w:space="0" w:color="auto"/>
            </w:tcBorders>
          </w:tcPr>
          <w:p w14:paraId="391CC715" w14:textId="77777777" w:rsidR="003D1BE3" w:rsidRPr="00E35052" w:rsidRDefault="00D97CB5" w:rsidP="00D97CB5">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NPR 10,000 per family</w:t>
            </w:r>
          </w:p>
        </w:tc>
      </w:tr>
      <w:tr w:rsidR="00D97CB5" w:rsidRPr="00E35052" w14:paraId="0E36DE4E"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5BAE18E8" w14:textId="77777777" w:rsidR="003D1BE3" w:rsidRPr="00E35052" w:rsidRDefault="002131F8" w:rsidP="002131F8">
            <w:pPr>
              <w:pStyle w:val="NormalWeb"/>
              <w:spacing w:before="0" w:beforeAutospacing="0" w:after="0" w:afterAutospacing="0"/>
              <w:jc w:val="both"/>
              <w:rPr>
                <w:lang w:val="en-GB"/>
              </w:rPr>
            </w:pPr>
            <w:r w:rsidRPr="00E35052">
              <w:rPr>
                <w:lang w:val="en-GB"/>
              </w:rPr>
              <w:t xml:space="preserve">B. </w:t>
            </w:r>
            <w:r w:rsidR="00D97CB5" w:rsidRPr="00E35052">
              <w:rPr>
                <w:lang w:val="en-GB"/>
              </w:rPr>
              <w:t>Water</w:t>
            </w:r>
            <w:r w:rsidRPr="00E35052">
              <w:rPr>
                <w:lang w:val="en-GB"/>
              </w:rPr>
              <w:t>, sanitation and hygiene</w:t>
            </w:r>
          </w:p>
        </w:tc>
        <w:tc>
          <w:tcPr>
            <w:tcW w:w="903" w:type="pct"/>
            <w:tcBorders>
              <w:left w:val="none" w:sz="0" w:space="0" w:color="auto"/>
              <w:right w:val="none" w:sz="0" w:space="0" w:color="auto"/>
            </w:tcBorders>
          </w:tcPr>
          <w:p w14:paraId="40FE6C4D" w14:textId="77777777" w:rsidR="003D1BE3" w:rsidRPr="00E35052" w:rsidRDefault="003D1BE3" w:rsidP="009E227B">
            <w:pPr>
              <w:pStyle w:val="NormalWeb"/>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b/>
                <w:bCs/>
                <w:lang w:val="en-GB"/>
              </w:rPr>
            </w:pPr>
          </w:p>
        </w:tc>
        <w:tc>
          <w:tcPr>
            <w:tcW w:w="1021" w:type="pct"/>
            <w:tcBorders>
              <w:left w:val="none" w:sz="0" w:space="0" w:color="auto"/>
              <w:right w:val="none" w:sz="0" w:space="0" w:color="auto"/>
            </w:tcBorders>
          </w:tcPr>
          <w:p w14:paraId="7B8D8EA6" w14:textId="77777777" w:rsidR="003D1BE3" w:rsidRPr="00E35052" w:rsidRDefault="003D1BE3" w:rsidP="009E227B">
            <w:pPr>
              <w:pStyle w:val="NormalWeb"/>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b/>
                <w:bCs/>
                <w:lang w:val="en-GB"/>
              </w:rPr>
            </w:pPr>
          </w:p>
        </w:tc>
        <w:tc>
          <w:tcPr>
            <w:tcW w:w="961" w:type="pct"/>
            <w:tcBorders>
              <w:left w:val="none" w:sz="0" w:space="0" w:color="auto"/>
            </w:tcBorders>
          </w:tcPr>
          <w:p w14:paraId="00A67DDB" w14:textId="77777777" w:rsidR="003D1BE3" w:rsidRPr="00E35052" w:rsidRDefault="003D1BE3" w:rsidP="009E227B">
            <w:pPr>
              <w:pStyle w:val="NormalWeb"/>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b/>
                <w:bCs/>
                <w:lang w:val="en-GB"/>
              </w:rPr>
            </w:pPr>
          </w:p>
        </w:tc>
      </w:tr>
      <w:tr w:rsidR="00D97CB5" w:rsidRPr="00E35052" w14:paraId="7DA55920"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69FAFC19" w14:textId="77777777" w:rsidR="003D1BE3" w:rsidRPr="00E35052" w:rsidRDefault="002131F8" w:rsidP="009E227B">
            <w:pPr>
              <w:pStyle w:val="NormalWeb"/>
              <w:spacing w:before="0" w:beforeAutospacing="0" w:after="0" w:afterAutospacing="0"/>
              <w:jc w:val="both"/>
              <w:rPr>
                <w:b w:val="0"/>
                <w:bCs w:val="0"/>
                <w:lang w:val="en-GB"/>
              </w:rPr>
            </w:pPr>
            <w:r w:rsidRPr="00E35052">
              <w:rPr>
                <w:b w:val="0"/>
                <w:bCs w:val="0"/>
                <w:lang w:val="en-GB"/>
              </w:rPr>
              <w:t>Hygiene kit</w:t>
            </w:r>
          </w:p>
        </w:tc>
        <w:tc>
          <w:tcPr>
            <w:tcW w:w="903" w:type="pct"/>
            <w:tcBorders>
              <w:left w:val="none" w:sz="0" w:space="0" w:color="auto"/>
              <w:right w:val="none" w:sz="0" w:space="0" w:color="auto"/>
            </w:tcBorders>
          </w:tcPr>
          <w:p w14:paraId="5CA64567" w14:textId="77777777" w:rsidR="003D1BE3" w:rsidRPr="00E35052" w:rsidRDefault="004505A4" w:rsidP="004505A4">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73,246 set</w:t>
            </w:r>
          </w:p>
        </w:tc>
        <w:tc>
          <w:tcPr>
            <w:tcW w:w="1021" w:type="pct"/>
            <w:tcBorders>
              <w:left w:val="none" w:sz="0" w:space="0" w:color="auto"/>
              <w:right w:val="none" w:sz="0" w:space="0" w:color="auto"/>
            </w:tcBorders>
          </w:tcPr>
          <w:p w14:paraId="71C15B61" w14:textId="77777777" w:rsidR="003D1BE3" w:rsidRPr="00E35052" w:rsidRDefault="00CF4F2E"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366</w:t>
            </w:r>
            <w:r w:rsidR="007B5337" w:rsidRPr="00E35052">
              <w:rPr>
                <w:lang w:val="en-GB"/>
              </w:rPr>
              <w:t>,230 p</w:t>
            </w:r>
            <w:r w:rsidRPr="00E35052">
              <w:rPr>
                <w:lang w:val="en-GB"/>
              </w:rPr>
              <w:t>erson</w:t>
            </w:r>
          </w:p>
        </w:tc>
        <w:tc>
          <w:tcPr>
            <w:tcW w:w="961" w:type="pct"/>
            <w:tcBorders>
              <w:left w:val="none" w:sz="0" w:space="0" w:color="auto"/>
            </w:tcBorders>
          </w:tcPr>
          <w:p w14:paraId="21DB85B6" w14:textId="77777777" w:rsidR="003D1BE3" w:rsidRPr="00E35052" w:rsidRDefault="003D1BE3" w:rsidP="009E227B">
            <w:pPr>
              <w:pStyle w:val="NormalWeb"/>
              <w:spacing w:before="0" w:beforeAutospacing="0" w:after="0" w:afterAutospacing="0"/>
              <w:cnfStyle w:val="000000010000" w:firstRow="0" w:lastRow="0" w:firstColumn="0" w:lastColumn="0" w:oddVBand="0" w:evenVBand="0" w:oddHBand="0" w:evenHBand="1" w:firstRowFirstColumn="0" w:firstRowLastColumn="0" w:lastRowFirstColumn="0" w:lastRowLastColumn="0"/>
              <w:rPr>
                <w:lang w:val="en-GB"/>
              </w:rPr>
            </w:pPr>
          </w:p>
        </w:tc>
      </w:tr>
      <w:tr w:rsidR="00D97CB5" w:rsidRPr="00E35052" w14:paraId="3AF85793"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4B5921CD" w14:textId="77777777" w:rsidR="003D1BE3" w:rsidRPr="00E35052" w:rsidRDefault="002131F8" w:rsidP="002131F8">
            <w:pPr>
              <w:pStyle w:val="NormalWeb"/>
              <w:spacing w:before="0" w:beforeAutospacing="0" w:after="0" w:afterAutospacing="0"/>
              <w:jc w:val="both"/>
              <w:rPr>
                <w:b w:val="0"/>
                <w:bCs w:val="0"/>
                <w:lang w:val="en-GB"/>
              </w:rPr>
            </w:pPr>
            <w:r w:rsidRPr="00E35052">
              <w:rPr>
                <w:b w:val="0"/>
                <w:bCs w:val="0"/>
                <w:lang w:val="en-GB"/>
              </w:rPr>
              <w:t>Sanitation enhancement programme</w:t>
            </w:r>
          </w:p>
        </w:tc>
        <w:tc>
          <w:tcPr>
            <w:tcW w:w="903" w:type="pct"/>
            <w:tcBorders>
              <w:left w:val="none" w:sz="0" w:space="0" w:color="auto"/>
              <w:right w:val="none" w:sz="0" w:space="0" w:color="auto"/>
            </w:tcBorders>
          </w:tcPr>
          <w:p w14:paraId="35729502" w14:textId="77777777" w:rsidR="003D1BE3" w:rsidRPr="00E35052" w:rsidRDefault="003D1BE3" w:rsidP="009E227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p>
        </w:tc>
        <w:tc>
          <w:tcPr>
            <w:tcW w:w="1021" w:type="pct"/>
            <w:tcBorders>
              <w:left w:val="none" w:sz="0" w:space="0" w:color="auto"/>
              <w:right w:val="none" w:sz="0" w:space="0" w:color="auto"/>
            </w:tcBorders>
          </w:tcPr>
          <w:p w14:paraId="07CB37E9" w14:textId="77777777" w:rsidR="003D1BE3" w:rsidRPr="00E35052" w:rsidRDefault="007B5337" w:rsidP="00CF4F2E">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40,042 p</w:t>
            </w:r>
            <w:r w:rsidR="00CF4F2E" w:rsidRPr="00E35052">
              <w:rPr>
                <w:lang w:val="en-GB"/>
              </w:rPr>
              <w:t>erson</w:t>
            </w:r>
          </w:p>
        </w:tc>
        <w:tc>
          <w:tcPr>
            <w:tcW w:w="961" w:type="pct"/>
            <w:tcBorders>
              <w:left w:val="none" w:sz="0" w:space="0" w:color="auto"/>
            </w:tcBorders>
          </w:tcPr>
          <w:p w14:paraId="1A2C9261" w14:textId="77777777" w:rsidR="003D1BE3" w:rsidRPr="00E35052" w:rsidRDefault="003D1BE3" w:rsidP="009E227B">
            <w:pPr>
              <w:pStyle w:val="NormalWeb"/>
              <w:spacing w:before="0" w:beforeAutospacing="0" w:after="0" w:afterAutospacing="0"/>
              <w:cnfStyle w:val="000000100000" w:firstRow="0" w:lastRow="0" w:firstColumn="0" w:lastColumn="0" w:oddVBand="0" w:evenVBand="0" w:oddHBand="1" w:evenHBand="0" w:firstRowFirstColumn="0" w:firstRowLastColumn="0" w:lastRowFirstColumn="0" w:lastRowLastColumn="0"/>
              <w:rPr>
                <w:lang w:val="en-GB"/>
              </w:rPr>
            </w:pPr>
          </w:p>
        </w:tc>
      </w:tr>
      <w:tr w:rsidR="00D97CB5" w:rsidRPr="00E35052" w14:paraId="72669E5E"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64446F0D" w14:textId="77777777" w:rsidR="003D1BE3" w:rsidRPr="00E35052" w:rsidRDefault="002131F8" w:rsidP="002131F8">
            <w:pPr>
              <w:pStyle w:val="NormalWeb"/>
              <w:spacing w:before="0" w:beforeAutospacing="0" w:after="0" w:afterAutospacing="0"/>
              <w:jc w:val="both"/>
              <w:rPr>
                <w:b w:val="0"/>
                <w:bCs w:val="0"/>
                <w:lang w:val="en-GB"/>
              </w:rPr>
            </w:pPr>
            <w:r w:rsidRPr="00E35052">
              <w:rPr>
                <w:b w:val="0"/>
                <w:bCs w:val="0"/>
                <w:lang w:val="en-GB"/>
              </w:rPr>
              <w:t>Drinking water distribution</w:t>
            </w:r>
          </w:p>
        </w:tc>
        <w:tc>
          <w:tcPr>
            <w:tcW w:w="903" w:type="pct"/>
            <w:tcBorders>
              <w:left w:val="none" w:sz="0" w:space="0" w:color="auto"/>
              <w:right w:val="none" w:sz="0" w:space="0" w:color="auto"/>
            </w:tcBorders>
          </w:tcPr>
          <w:p w14:paraId="30653EF5" w14:textId="77777777" w:rsidR="003D1BE3" w:rsidRPr="00E35052" w:rsidRDefault="004505A4" w:rsidP="004505A4">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4,601,872 litre</w:t>
            </w:r>
          </w:p>
        </w:tc>
        <w:tc>
          <w:tcPr>
            <w:tcW w:w="1021" w:type="pct"/>
            <w:tcBorders>
              <w:left w:val="none" w:sz="0" w:space="0" w:color="auto"/>
              <w:right w:val="none" w:sz="0" w:space="0" w:color="auto"/>
            </w:tcBorders>
          </w:tcPr>
          <w:p w14:paraId="372D12CC" w14:textId="77777777" w:rsidR="003D1BE3" w:rsidRPr="00E35052" w:rsidRDefault="007B5337" w:rsidP="009E227B">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w:t>
            </w:r>
          </w:p>
        </w:tc>
        <w:tc>
          <w:tcPr>
            <w:tcW w:w="961" w:type="pct"/>
            <w:tcBorders>
              <w:left w:val="none" w:sz="0" w:space="0" w:color="auto"/>
            </w:tcBorders>
          </w:tcPr>
          <w:p w14:paraId="5736F520" w14:textId="77777777" w:rsidR="003D1BE3" w:rsidRPr="00E35052" w:rsidRDefault="003D1BE3" w:rsidP="009E227B">
            <w:pPr>
              <w:pStyle w:val="NormalWeb"/>
              <w:spacing w:before="0" w:beforeAutospacing="0" w:after="0" w:afterAutospacing="0"/>
              <w:cnfStyle w:val="000000010000" w:firstRow="0" w:lastRow="0" w:firstColumn="0" w:lastColumn="0" w:oddVBand="0" w:evenVBand="0" w:oddHBand="0" w:evenHBand="1" w:firstRowFirstColumn="0" w:firstRowLastColumn="0" w:lastRowFirstColumn="0" w:lastRowLastColumn="0"/>
              <w:rPr>
                <w:lang w:val="en-GB"/>
              </w:rPr>
            </w:pPr>
          </w:p>
        </w:tc>
      </w:tr>
      <w:tr w:rsidR="00D97CB5" w:rsidRPr="00E35052" w14:paraId="7FFF9B6C"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65D682DE" w14:textId="77777777" w:rsidR="003D1BE3" w:rsidRPr="00E35052" w:rsidRDefault="002131F8" w:rsidP="002131F8">
            <w:pPr>
              <w:pStyle w:val="NormalWeb"/>
              <w:spacing w:before="0" w:beforeAutospacing="0" w:after="0" w:afterAutospacing="0"/>
              <w:jc w:val="both"/>
              <w:rPr>
                <w:b w:val="0"/>
                <w:bCs w:val="0"/>
                <w:lang w:val="en-GB"/>
              </w:rPr>
            </w:pPr>
            <w:r w:rsidRPr="00E35052">
              <w:rPr>
                <w:b w:val="0"/>
                <w:bCs w:val="0"/>
                <w:lang w:val="en-GB"/>
              </w:rPr>
              <w:t>Water purification liquid</w:t>
            </w:r>
          </w:p>
        </w:tc>
        <w:tc>
          <w:tcPr>
            <w:tcW w:w="903" w:type="pct"/>
            <w:tcBorders>
              <w:left w:val="none" w:sz="0" w:space="0" w:color="auto"/>
              <w:right w:val="none" w:sz="0" w:space="0" w:color="auto"/>
            </w:tcBorders>
          </w:tcPr>
          <w:p w14:paraId="71676F43" w14:textId="77777777" w:rsidR="003D1BE3" w:rsidRPr="00E35052" w:rsidRDefault="004505A4" w:rsidP="004505A4">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4,300 bottle</w:t>
            </w:r>
          </w:p>
        </w:tc>
        <w:tc>
          <w:tcPr>
            <w:tcW w:w="1021" w:type="pct"/>
            <w:tcBorders>
              <w:left w:val="none" w:sz="0" w:space="0" w:color="auto"/>
              <w:right w:val="none" w:sz="0" w:space="0" w:color="auto"/>
            </w:tcBorders>
          </w:tcPr>
          <w:p w14:paraId="28245DC5" w14:textId="77777777" w:rsidR="003D1BE3" w:rsidRPr="00E35052" w:rsidRDefault="007B5337" w:rsidP="00CF4F2E">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21,500 p</w:t>
            </w:r>
            <w:r w:rsidR="00CF4F2E" w:rsidRPr="00E35052">
              <w:rPr>
                <w:lang w:val="en-GB"/>
              </w:rPr>
              <w:t>erson</w:t>
            </w:r>
          </w:p>
        </w:tc>
        <w:tc>
          <w:tcPr>
            <w:tcW w:w="961" w:type="pct"/>
            <w:tcBorders>
              <w:left w:val="none" w:sz="0" w:space="0" w:color="auto"/>
            </w:tcBorders>
          </w:tcPr>
          <w:p w14:paraId="162E0EEF" w14:textId="77777777" w:rsidR="003D1BE3" w:rsidRPr="00E35052" w:rsidRDefault="003D1BE3" w:rsidP="009E227B">
            <w:pPr>
              <w:pStyle w:val="NormalWeb"/>
              <w:spacing w:before="0" w:beforeAutospacing="0" w:after="0" w:afterAutospacing="0"/>
              <w:cnfStyle w:val="000000100000" w:firstRow="0" w:lastRow="0" w:firstColumn="0" w:lastColumn="0" w:oddVBand="0" w:evenVBand="0" w:oddHBand="1" w:evenHBand="0" w:firstRowFirstColumn="0" w:firstRowLastColumn="0" w:lastRowFirstColumn="0" w:lastRowLastColumn="0"/>
              <w:rPr>
                <w:lang w:val="en-GB"/>
              </w:rPr>
            </w:pPr>
          </w:p>
        </w:tc>
      </w:tr>
      <w:tr w:rsidR="00D97CB5" w:rsidRPr="00E35052" w14:paraId="40EE9617"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0BFA6BB5" w14:textId="77777777" w:rsidR="003D1BE3" w:rsidRPr="00E35052" w:rsidRDefault="002131F8" w:rsidP="002131F8">
            <w:pPr>
              <w:pStyle w:val="NormalWeb"/>
              <w:spacing w:before="0" w:beforeAutospacing="0" w:after="0" w:afterAutospacing="0"/>
              <w:jc w:val="both"/>
              <w:rPr>
                <w:b w:val="0"/>
                <w:bCs w:val="0"/>
                <w:lang w:val="en-GB"/>
              </w:rPr>
            </w:pPr>
            <w:r w:rsidRPr="00E35052">
              <w:rPr>
                <w:b w:val="0"/>
                <w:bCs w:val="0"/>
                <w:lang w:val="en-GB"/>
              </w:rPr>
              <w:t xml:space="preserve">Water purification tablet (per tablet 5 </w:t>
            </w:r>
            <w:r w:rsidR="00E90809" w:rsidRPr="00E35052">
              <w:rPr>
                <w:b w:val="0"/>
                <w:bCs w:val="0"/>
                <w:lang w:val="en-GB"/>
              </w:rPr>
              <w:t>litres</w:t>
            </w:r>
            <w:r w:rsidRPr="00E35052">
              <w:rPr>
                <w:b w:val="0"/>
                <w:bCs w:val="0"/>
                <w:lang w:val="en-GB"/>
              </w:rPr>
              <w:t xml:space="preserve"> capacity)</w:t>
            </w:r>
          </w:p>
        </w:tc>
        <w:tc>
          <w:tcPr>
            <w:tcW w:w="903" w:type="pct"/>
            <w:tcBorders>
              <w:left w:val="none" w:sz="0" w:space="0" w:color="auto"/>
              <w:right w:val="none" w:sz="0" w:space="0" w:color="auto"/>
            </w:tcBorders>
          </w:tcPr>
          <w:p w14:paraId="2102C0C5" w14:textId="77777777" w:rsidR="003D1BE3" w:rsidRPr="00E35052" w:rsidRDefault="004505A4"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1,</w:t>
            </w:r>
            <w:r w:rsidR="00CF4F2E" w:rsidRPr="00E35052">
              <w:rPr>
                <w:lang w:val="en-GB"/>
              </w:rPr>
              <w:t>031,549 piece</w:t>
            </w:r>
          </w:p>
        </w:tc>
        <w:tc>
          <w:tcPr>
            <w:tcW w:w="1021" w:type="pct"/>
            <w:tcBorders>
              <w:left w:val="none" w:sz="0" w:space="0" w:color="auto"/>
              <w:right w:val="none" w:sz="0" w:space="0" w:color="auto"/>
            </w:tcBorders>
          </w:tcPr>
          <w:p w14:paraId="01A9FA05" w14:textId="77777777" w:rsidR="003D1BE3" w:rsidRPr="00E35052" w:rsidRDefault="007B5337"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92,169 p</w:t>
            </w:r>
            <w:r w:rsidR="00CF4F2E" w:rsidRPr="00E35052">
              <w:rPr>
                <w:lang w:val="en-GB"/>
              </w:rPr>
              <w:t>erson</w:t>
            </w:r>
          </w:p>
        </w:tc>
        <w:tc>
          <w:tcPr>
            <w:tcW w:w="961" w:type="pct"/>
            <w:tcBorders>
              <w:left w:val="none" w:sz="0" w:space="0" w:color="auto"/>
            </w:tcBorders>
          </w:tcPr>
          <w:p w14:paraId="70E94AFC" w14:textId="77777777" w:rsidR="003D1BE3" w:rsidRPr="00E35052" w:rsidRDefault="003D1BE3" w:rsidP="009E227B">
            <w:pPr>
              <w:pStyle w:val="NormalWeb"/>
              <w:spacing w:before="0" w:beforeAutospacing="0" w:after="0" w:afterAutospacing="0"/>
              <w:cnfStyle w:val="000000010000" w:firstRow="0" w:lastRow="0" w:firstColumn="0" w:lastColumn="0" w:oddVBand="0" w:evenVBand="0" w:oddHBand="0" w:evenHBand="1" w:firstRowFirstColumn="0" w:firstRowLastColumn="0" w:lastRowFirstColumn="0" w:lastRowLastColumn="0"/>
              <w:rPr>
                <w:lang w:val="en-GB"/>
              </w:rPr>
            </w:pPr>
          </w:p>
        </w:tc>
      </w:tr>
      <w:tr w:rsidR="00D97CB5" w:rsidRPr="00E35052" w14:paraId="05C95723"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1C00CEFE" w14:textId="77777777" w:rsidR="003D1BE3" w:rsidRPr="00E35052" w:rsidRDefault="002131F8" w:rsidP="002131F8">
            <w:pPr>
              <w:pStyle w:val="NormalWeb"/>
              <w:spacing w:before="0" w:beforeAutospacing="0" w:after="0" w:afterAutospacing="0"/>
              <w:jc w:val="both"/>
              <w:rPr>
                <w:b w:val="0"/>
                <w:bCs w:val="0"/>
                <w:lang w:val="en-GB"/>
              </w:rPr>
            </w:pPr>
            <w:r w:rsidRPr="00E35052">
              <w:rPr>
                <w:b w:val="0"/>
                <w:bCs w:val="0"/>
                <w:lang w:val="en-GB"/>
              </w:rPr>
              <w:t xml:space="preserve">Oral rehydration solution </w:t>
            </w:r>
          </w:p>
        </w:tc>
        <w:tc>
          <w:tcPr>
            <w:tcW w:w="903" w:type="pct"/>
            <w:tcBorders>
              <w:left w:val="none" w:sz="0" w:space="0" w:color="auto"/>
              <w:right w:val="none" w:sz="0" w:space="0" w:color="auto"/>
            </w:tcBorders>
          </w:tcPr>
          <w:p w14:paraId="6611A98F" w14:textId="77777777" w:rsidR="003D1BE3" w:rsidRPr="00E35052" w:rsidRDefault="00CF4F2E" w:rsidP="00CF4F2E">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 xml:space="preserve">133,314 </w:t>
            </w:r>
            <w:r w:rsidR="00D97CB5" w:rsidRPr="00E35052">
              <w:rPr>
                <w:lang w:val="en-GB"/>
              </w:rPr>
              <w:t>piece</w:t>
            </w:r>
          </w:p>
        </w:tc>
        <w:tc>
          <w:tcPr>
            <w:tcW w:w="1021" w:type="pct"/>
            <w:tcBorders>
              <w:left w:val="none" w:sz="0" w:space="0" w:color="auto"/>
              <w:right w:val="none" w:sz="0" w:space="0" w:color="auto"/>
            </w:tcBorders>
          </w:tcPr>
          <w:p w14:paraId="4EA2B122" w14:textId="77777777" w:rsidR="003D1BE3" w:rsidRPr="00E35052" w:rsidRDefault="007B5337" w:rsidP="00CF4F2E">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133,314 p</w:t>
            </w:r>
            <w:r w:rsidR="00CF4F2E" w:rsidRPr="00E35052">
              <w:rPr>
                <w:lang w:val="en-GB"/>
              </w:rPr>
              <w:t>erson</w:t>
            </w:r>
          </w:p>
        </w:tc>
        <w:tc>
          <w:tcPr>
            <w:tcW w:w="961" w:type="pct"/>
            <w:tcBorders>
              <w:left w:val="none" w:sz="0" w:space="0" w:color="auto"/>
            </w:tcBorders>
          </w:tcPr>
          <w:p w14:paraId="52724B8E" w14:textId="77777777" w:rsidR="003D1BE3" w:rsidRPr="00E35052" w:rsidRDefault="003D1BE3" w:rsidP="009E227B">
            <w:pPr>
              <w:pStyle w:val="NormalWeb"/>
              <w:spacing w:before="0" w:beforeAutospacing="0" w:after="0" w:afterAutospacing="0"/>
              <w:cnfStyle w:val="000000100000" w:firstRow="0" w:lastRow="0" w:firstColumn="0" w:lastColumn="0" w:oddVBand="0" w:evenVBand="0" w:oddHBand="1" w:evenHBand="0" w:firstRowFirstColumn="0" w:firstRowLastColumn="0" w:lastRowFirstColumn="0" w:lastRowLastColumn="0"/>
              <w:rPr>
                <w:lang w:val="en-GB"/>
              </w:rPr>
            </w:pPr>
          </w:p>
        </w:tc>
      </w:tr>
      <w:tr w:rsidR="00D97CB5" w:rsidRPr="00E35052" w14:paraId="4127DD84"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1820974F" w14:textId="77777777" w:rsidR="003D1BE3" w:rsidRPr="00E35052" w:rsidRDefault="002131F8" w:rsidP="009E227B">
            <w:pPr>
              <w:pStyle w:val="NormalWeb"/>
              <w:spacing w:before="0" w:beforeAutospacing="0" w:after="0" w:afterAutospacing="0"/>
              <w:jc w:val="both"/>
              <w:rPr>
                <w:b w:val="0"/>
                <w:bCs w:val="0"/>
                <w:lang w:val="en-GB"/>
              </w:rPr>
            </w:pPr>
            <w:r w:rsidRPr="00E35052">
              <w:rPr>
                <w:b w:val="0"/>
                <w:bCs w:val="0"/>
                <w:lang w:val="en-GB"/>
              </w:rPr>
              <w:t>Soap</w:t>
            </w:r>
          </w:p>
        </w:tc>
        <w:tc>
          <w:tcPr>
            <w:tcW w:w="903" w:type="pct"/>
            <w:tcBorders>
              <w:left w:val="none" w:sz="0" w:space="0" w:color="auto"/>
              <w:right w:val="none" w:sz="0" w:space="0" w:color="auto"/>
            </w:tcBorders>
          </w:tcPr>
          <w:p w14:paraId="35597104" w14:textId="77777777" w:rsidR="003D1BE3" w:rsidRPr="00E35052" w:rsidRDefault="00CF4F2E"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79,186 piece</w:t>
            </w:r>
          </w:p>
        </w:tc>
        <w:tc>
          <w:tcPr>
            <w:tcW w:w="1021" w:type="pct"/>
            <w:tcBorders>
              <w:left w:val="none" w:sz="0" w:space="0" w:color="auto"/>
              <w:right w:val="none" w:sz="0" w:space="0" w:color="auto"/>
            </w:tcBorders>
          </w:tcPr>
          <w:p w14:paraId="43516C96" w14:textId="77777777" w:rsidR="003D1BE3" w:rsidRPr="00E35052" w:rsidRDefault="007B5337"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79,186 p</w:t>
            </w:r>
            <w:r w:rsidR="00CF4F2E" w:rsidRPr="00E35052">
              <w:rPr>
                <w:lang w:val="en-GB"/>
              </w:rPr>
              <w:t>erson</w:t>
            </w:r>
          </w:p>
        </w:tc>
        <w:tc>
          <w:tcPr>
            <w:tcW w:w="961" w:type="pct"/>
            <w:tcBorders>
              <w:left w:val="none" w:sz="0" w:space="0" w:color="auto"/>
            </w:tcBorders>
          </w:tcPr>
          <w:p w14:paraId="25BF90EF" w14:textId="77777777" w:rsidR="003D1BE3" w:rsidRPr="00E35052" w:rsidRDefault="003D1BE3" w:rsidP="009E227B">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r>
      <w:tr w:rsidR="00D97CB5" w:rsidRPr="00E35052" w14:paraId="119C31C9"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3169EFBD" w14:textId="77777777" w:rsidR="003D1BE3" w:rsidRPr="00E35052" w:rsidRDefault="002131F8" w:rsidP="002131F8">
            <w:pPr>
              <w:pStyle w:val="NormalWeb"/>
              <w:spacing w:before="0" w:beforeAutospacing="0" w:after="0" w:afterAutospacing="0"/>
              <w:jc w:val="both"/>
              <w:rPr>
                <w:b w:val="0"/>
                <w:bCs w:val="0"/>
                <w:lang w:val="en-GB"/>
              </w:rPr>
            </w:pPr>
            <w:r w:rsidRPr="00E35052">
              <w:rPr>
                <w:b w:val="0"/>
                <w:bCs w:val="0"/>
                <w:lang w:val="en-GB"/>
              </w:rPr>
              <w:t>Emergency latrine construction</w:t>
            </w:r>
          </w:p>
        </w:tc>
        <w:tc>
          <w:tcPr>
            <w:tcW w:w="903" w:type="pct"/>
            <w:tcBorders>
              <w:left w:val="none" w:sz="0" w:space="0" w:color="auto"/>
              <w:right w:val="none" w:sz="0" w:space="0" w:color="auto"/>
            </w:tcBorders>
          </w:tcPr>
          <w:p w14:paraId="481EF6E2" w14:textId="77777777" w:rsidR="003D1BE3" w:rsidRPr="00E35052" w:rsidRDefault="00CF4F2E" w:rsidP="00CF4F2E">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2,040 piece</w:t>
            </w:r>
          </w:p>
        </w:tc>
        <w:tc>
          <w:tcPr>
            <w:tcW w:w="1021" w:type="pct"/>
            <w:tcBorders>
              <w:left w:val="none" w:sz="0" w:space="0" w:color="auto"/>
              <w:right w:val="none" w:sz="0" w:space="0" w:color="auto"/>
            </w:tcBorders>
          </w:tcPr>
          <w:p w14:paraId="66F2120B" w14:textId="77777777" w:rsidR="003D1BE3" w:rsidRPr="00E35052" w:rsidRDefault="00D97CB5" w:rsidP="00CF4F2E">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 xml:space="preserve">34,959 </w:t>
            </w:r>
            <w:r w:rsidR="007B5337" w:rsidRPr="00E35052">
              <w:rPr>
                <w:lang w:val="en-GB"/>
              </w:rPr>
              <w:t>p</w:t>
            </w:r>
            <w:r w:rsidR="00CF4F2E" w:rsidRPr="00E35052">
              <w:rPr>
                <w:lang w:val="en-GB"/>
              </w:rPr>
              <w:t>erson</w:t>
            </w:r>
          </w:p>
        </w:tc>
        <w:tc>
          <w:tcPr>
            <w:tcW w:w="961" w:type="pct"/>
            <w:tcBorders>
              <w:left w:val="none" w:sz="0" w:space="0" w:color="auto"/>
            </w:tcBorders>
          </w:tcPr>
          <w:p w14:paraId="6FAB16F2" w14:textId="77777777" w:rsidR="003D1BE3" w:rsidRPr="00E35052" w:rsidRDefault="003D1BE3" w:rsidP="009E227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p>
        </w:tc>
      </w:tr>
      <w:tr w:rsidR="00D97CB5" w:rsidRPr="00E35052" w14:paraId="5983108B"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302EA6D7" w14:textId="77777777" w:rsidR="003D1BE3" w:rsidRPr="00E35052" w:rsidRDefault="002131F8" w:rsidP="002131F8">
            <w:pPr>
              <w:pStyle w:val="NormalWeb"/>
              <w:spacing w:before="0" w:beforeAutospacing="0" w:after="0" w:afterAutospacing="0"/>
              <w:jc w:val="both"/>
              <w:rPr>
                <w:b w:val="0"/>
                <w:bCs w:val="0"/>
                <w:lang w:val="en-GB"/>
              </w:rPr>
            </w:pPr>
            <w:r w:rsidRPr="00E35052">
              <w:rPr>
                <w:b w:val="0"/>
                <w:bCs w:val="0"/>
                <w:lang w:val="en-GB"/>
              </w:rPr>
              <w:t>Toilet construction/repair</w:t>
            </w:r>
          </w:p>
        </w:tc>
        <w:tc>
          <w:tcPr>
            <w:tcW w:w="903" w:type="pct"/>
            <w:tcBorders>
              <w:left w:val="none" w:sz="0" w:space="0" w:color="auto"/>
              <w:right w:val="none" w:sz="0" w:space="0" w:color="auto"/>
            </w:tcBorders>
          </w:tcPr>
          <w:p w14:paraId="08C35023" w14:textId="77777777" w:rsidR="003D1BE3" w:rsidRPr="00E35052" w:rsidRDefault="00CF4F2E"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11,984 piece</w:t>
            </w:r>
          </w:p>
        </w:tc>
        <w:tc>
          <w:tcPr>
            <w:tcW w:w="1021" w:type="pct"/>
            <w:tcBorders>
              <w:left w:val="none" w:sz="0" w:space="0" w:color="auto"/>
              <w:right w:val="none" w:sz="0" w:space="0" w:color="auto"/>
            </w:tcBorders>
          </w:tcPr>
          <w:p w14:paraId="47E613E0" w14:textId="77777777" w:rsidR="003D1BE3" w:rsidRPr="00E35052" w:rsidRDefault="007B5337"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59,920 p</w:t>
            </w:r>
            <w:r w:rsidR="00CF4F2E" w:rsidRPr="00E35052">
              <w:rPr>
                <w:lang w:val="en-GB"/>
              </w:rPr>
              <w:t>erson</w:t>
            </w:r>
          </w:p>
        </w:tc>
        <w:tc>
          <w:tcPr>
            <w:tcW w:w="961" w:type="pct"/>
            <w:tcBorders>
              <w:left w:val="none" w:sz="0" w:space="0" w:color="auto"/>
            </w:tcBorders>
          </w:tcPr>
          <w:p w14:paraId="609544F3" w14:textId="77777777" w:rsidR="003D1BE3" w:rsidRPr="00E35052" w:rsidRDefault="003D1BE3" w:rsidP="009E227B">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r>
      <w:tr w:rsidR="00D97CB5" w:rsidRPr="00E35052" w14:paraId="5E74A404"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141E7E6A" w14:textId="77777777" w:rsidR="003D1BE3" w:rsidRPr="00E35052" w:rsidRDefault="002131F8" w:rsidP="009E227B">
            <w:pPr>
              <w:pStyle w:val="NormalWeb"/>
              <w:spacing w:before="0" w:beforeAutospacing="0" w:after="0" w:afterAutospacing="0"/>
              <w:jc w:val="both"/>
              <w:rPr>
                <w:b w:val="0"/>
                <w:bCs w:val="0"/>
                <w:lang w:val="en-GB"/>
              </w:rPr>
            </w:pPr>
            <w:r w:rsidRPr="00E35052">
              <w:rPr>
                <w:b w:val="0"/>
                <w:bCs w:val="0"/>
                <w:lang w:val="en-GB"/>
              </w:rPr>
              <w:t>Mask</w:t>
            </w:r>
          </w:p>
        </w:tc>
        <w:tc>
          <w:tcPr>
            <w:tcW w:w="903" w:type="pct"/>
            <w:tcBorders>
              <w:left w:val="none" w:sz="0" w:space="0" w:color="auto"/>
              <w:right w:val="none" w:sz="0" w:space="0" w:color="auto"/>
            </w:tcBorders>
          </w:tcPr>
          <w:p w14:paraId="70E45AC8" w14:textId="77777777" w:rsidR="003D1BE3" w:rsidRPr="00E35052" w:rsidRDefault="00CF4F2E" w:rsidP="00CF4F2E">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43, 500 piece</w:t>
            </w:r>
          </w:p>
        </w:tc>
        <w:tc>
          <w:tcPr>
            <w:tcW w:w="1021" w:type="pct"/>
            <w:tcBorders>
              <w:left w:val="none" w:sz="0" w:space="0" w:color="auto"/>
              <w:right w:val="none" w:sz="0" w:space="0" w:color="auto"/>
            </w:tcBorders>
          </w:tcPr>
          <w:p w14:paraId="037BA64B" w14:textId="77777777" w:rsidR="003D1BE3" w:rsidRPr="00E35052" w:rsidRDefault="007B5337" w:rsidP="00CF4F2E">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43,500 p</w:t>
            </w:r>
            <w:r w:rsidR="00CF4F2E" w:rsidRPr="00E35052">
              <w:rPr>
                <w:lang w:val="en-GB"/>
              </w:rPr>
              <w:t>erson</w:t>
            </w:r>
          </w:p>
        </w:tc>
        <w:tc>
          <w:tcPr>
            <w:tcW w:w="961" w:type="pct"/>
            <w:tcBorders>
              <w:left w:val="none" w:sz="0" w:space="0" w:color="auto"/>
            </w:tcBorders>
          </w:tcPr>
          <w:p w14:paraId="39A733A2" w14:textId="77777777" w:rsidR="003D1BE3" w:rsidRPr="00E35052" w:rsidRDefault="003D1BE3" w:rsidP="009E227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p>
        </w:tc>
      </w:tr>
      <w:tr w:rsidR="00D97CB5" w:rsidRPr="00E35052" w14:paraId="0A3C6175"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3BC5294F" w14:textId="77777777" w:rsidR="003D1BE3" w:rsidRPr="00E35052" w:rsidRDefault="00D97CB5" w:rsidP="002131F8">
            <w:pPr>
              <w:pStyle w:val="NormalWeb"/>
              <w:spacing w:before="0" w:beforeAutospacing="0" w:after="0" w:afterAutospacing="0"/>
              <w:jc w:val="both"/>
              <w:rPr>
                <w:b w:val="0"/>
                <w:bCs w:val="0"/>
                <w:lang w:val="en-GB"/>
              </w:rPr>
            </w:pPr>
            <w:r w:rsidRPr="00E35052">
              <w:rPr>
                <w:b w:val="0"/>
                <w:bCs w:val="0"/>
                <w:lang w:val="en-GB"/>
              </w:rPr>
              <w:t>Jerry</w:t>
            </w:r>
            <w:r w:rsidR="002131F8" w:rsidRPr="00E35052">
              <w:rPr>
                <w:b w:val="0"/>
                <w:bCs w:val="0"/>
                <w:lang w:val="en-GB"/>
              </w:rPr>
              <w:t xml:space="preserve"> can and </w:t>
            </w:r>
            <w:r w:rsidRPr="00E35052">
              <w:rPr>
                <w:b w:val="0"/>
                <w:bCs w:val="0"/>
                <w:lang w:val="en-GB"/>
              </w:rPr>
              <w:t>mug (20 and 10 litres</w:t>
            </w:r>
            <w:r w:rsidR="002131F8" w:rsidRPr="00E35052">
              <w:rPr>
                <w:b w:val="0"/>
                <w:bCs w:val="0"/>
                <w:lang w:val="en-GB"/>
              </w:rPr>
              <w:t>)</w:t>
            </w:r>
          </w:p>
        </w:tc>
        <w:tc>
          <w:tcPr>
            <w:tcW w:w="903" w:type="pct"/>
            <w:tcBorders>
              <w:left w:val="none" w:sz="0" w:space="0" w:color="auto"/>
              <w:right w:val="none" w:sz="0" w:space="0" w:color="auto"/>
            </w:tcBorders>
          </w:tcPr>
          <w:p w14:paraId="15CE9F35" w14:textId="77777777" w:rsidR="003D1BE3" w:rsidRPr="00E35052" w:rsidRDefault="00CF4F2E"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89,441 piece</w:t>
            </w:r>
          </w:p>
        </w:tc>
        <w:tc>
          <w:tcPr>
            <w:tcW w:w="1021" w:type="pct"/>
            <w:tcBorders>
              <w:left w:val="none" w:sz="0" w:space="0" w:color="auto"/>
              <w:right w:val="none" w:sz="0" w:space="0" w:color="auto"/>
            </w:tcBorders>
          </w:tcPr>
          <w:p w14:paraId="32BE701F" w14:textId="77777777" w:rsidR="003D1BE3" w:rsidRPr="00E35052" w:rsidRDefault="003D1BE3" w:rsidP="009E227B">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c>
          <w:tcPr>
            <w:tcW w:w="961" w:type="pct"/>
            <w:tcBorders>
              <w:left w:val="none" w:sz="0" w:space="0" w:color="auto"/>
            </w:tcBorders>
          </w:tcPr>
          <w:p w14:paraId="4EE0341F" w14:textId="77777777" w:rsidR="003D1BE3" w:rsidRPr="00E35052" w:rsidRDefault="003D1BE3" w:rsidP="009E227B">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r>
      <w:tr w:rsidR="00D97CB5" w:rsidRPr="00E35052" w14:paraId="6CF2CBDF"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497370F6" w14:textId="77777777" w:rsidR="003D1BE3" w:rsidRPr="00E35052" w:rsidRDefault="002131F8" w:rsidP="002131F8">
            <w:pPr>
              <w:pStyle w:val="NormalWeb"/>
              <w:spacing w:before="0" w:beforeAutospacing="0" w:after="0" w:afterAutospacing="0"/>
              <w:jc w:val="both"/>
              <w:rPr>
                <w:b w:val="0"/>
                <w:bCs w:val="0"/>
                <w:lang w:val="en-GB"/>
              </w:rPr>
            </w:pPr>
            <w:r w:rsidRPr="00E35052">
              <w:rPr>
                <w:b w:val="0"/>
                <w:bCs w:val="0"/>
                <w:lang w:val="en-GB"/>
              </w:rPr>
              <w:t>Globe</w:t>
            </w:r>
          </w:p>
        </w:tc>
        <w:tc>
          <w:tcPr>
            <w:tcW w:w="903" w:type="pct"/>
            <w:tcBorders>
              <w:left w:val="none" w:sz="0" w:space="0" w:color="auto"/>
              <w:right w:val="none" w:sz="0" w:space="0" w:color="auto"/>
            </w:tcBorders>
          </w:tcPr>
          <w:p w14:paraId="6CC174B1" w14:textId="77777777" w:rsidR="003D1BE3" w:rsidRPr="00E35052" w:rsidRDefault="00CF4F2E" w:rsidP="00CF4F2E">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33,700 pair</w:t>
            </w:r>
          </w:p>
        </w:tc>
        <w:tc>
          <w:tcPr>
            <w:tcW w:w="1021" w:type="pct"/>
            <w:tcBorders>
              <w:left w:val="none" w:sz="0" w:space="0" w:color="auto"/>
              <w:right w:val="none" w:sz="0" w:space="0" w:color="auto"/>
            </w:tcBorders>
          </w:tcPr>
          <w:p w14:paraId="54A696A5" w14:textId="77777777" w:rsidR="003D1BE3" w:rsidRPr="00E35052" w:rsidRDefault="007B5337" w:rsidP="00CF4F2E">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33,700 p</w:t>
            </w:r>
            <w:r w:rsidR="00CF4F2E" w:rsidRPr="00E35052">
              <w:rPr>
                <w:lang w:val="en-GB"/>
              </w:rPr>
              <w:t>erson</w:t>
            </w:r>
          </w:p>
        </w:tc>
        <w:tc>
          <w:tcPr>
            <w:tcW w:w="961" w:type="pct"/>
            <w:tcBorders>
              <w:left w:val="none" w:sz="0" w:space="0" w:color="auto"/>
            </w:tcBorders>
          </w:tcPr>
          <w:p w14:paraId="15EE2AF6" w14:textId="77777777" w:rsidR="003D1BE3" w:rsidRPr="00E35052" w:rsidRDefault="003D1BE3" w:rsidP="009E227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p>
        </w:tc>
      </w:tr>
      <w:tr w:rsidR="00D97CB5" w:rsidRPr="00E35052" w14:paraId="69F5C8E0"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3984262B" w14:textId="77777777" w:rsidR="003D1BE3" w:rsidRPr="00E35052" w:rsidRDefault="003D1BE3" w:rsidP="009E227B">
            <w:pPr>
              <w:pStyle w:val="NormalWeb"/>
              <w:spacing w:before="0" w:beforeAutospacing="0" w:after="0" w:afterAutospacing="0"/>
              <w:jc w:val="both"/>
              <w:rPr>
                <w:b w:val="0"/>
                <w:bCs w:val="0"/>
                <w:lang w:val="en-GB"/>
              </w:rPr>
            </w:pPr>
            <w:r w:rsidRPr="00E35052">
              <w:rPr>
                <w:b w:val="0"/>
                <w:bCs w:val="0"/>
                <w:lang w:val="en-GB"/>
              </w:rPr>
              <w:t>Dead body bag</w:t>
            </w:r>
          </w:p>
        </w:tc>
        <w:tc>
          <w:tcPr>
            <w:tcW w:w="903" w:type="pct"/>
            <w:tcBorders>
              <w:left w:val="none" w:sz="0" w:space="0" w:color="auto"/>
              <w:right w:val="none" w:sz="0" w:space="0" w:color="auto"/>
            </w:tcBorders>
          </w:tcPr>
          <w:p w14:paraId="1DB918B7" w14:textId="77777777" w:rsidR="003D1BE3" w:rsidRPr="00E35052" w:rsidRDefault="00CF4F2E"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1,362 piece</w:t>
            </w:r>
          </w:p>
        </w:tc>
        <w:tc>
          <w:tcPr>
            <w:tcW w:w="1021" w:type="pct"/>
            <w:tcBorders>
              <w:left w:val="none" w:sz="0" w:space="0" w:color="auto"/>
              <w:right w:val="none" w:sz="0" w:space="0" w:color="auto"/>
            </w:tcBorders>
          </w:tcPr>
          <w:p w14:paraId="60F5D6D5" w14:textId="77777777" w:rsidR="003D1BE3" w:rsidRPr="00E35052" w:rsidRDefault="003D1BE3" w:rsidP="009E227B">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c>
          <w:tcPr>
            <w:tcW w:w="961" w:type="pct"/>
            <w:tcBorders>
              <w:left w:val="none" w:sz="0" w:space="0" w:color="auto"/>
            </w:tcBorders>
          </w:tcPr>
          <w:p w14:paraId="523F859D" w14:textId="77777777" w:rsidR="003D1BE3" w:rsidRPr="00E35052" w:rsidRDefault="003D1BE3" w:rsidP="009E227B">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r>
      <w:tr w:rsidR="00D97CB5" w:rsidRPr="00E35052" w14:paraId="7D545DCE"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15282859" w14:textId="77777777" w:rsidR="003D1BE3" w:rsidRPr="00E35052" w:rsidRDefault="002131F8" w:rsidP="002131F8">
            <w:pPr>
              <w:pStyle w:val="NormalWeb"/>
              <w:spacing w:before="0" w:beforeAutospacing="0" w:after="0" w:afterAutospacing="0"/>
              <w:jc w:val="both"/>
              <w:rPr>
                <w:lang w:val="en-GB"/>
              </w:rPr>
            </w:pPr>
            <w:r w:rsidRPr="00E35052">
              <w:rPr>
                <w:lang w:val="en-GB"/>
              </w:rPr>
              <w:t>c. Health</w:t>
            </w:r>
          </w:p>
        </w:tc>
        <w:tc>
          <w:tcPr>
            <w:tcW w:w="903" w:type="pct"/>
            <w:tcBorders>
              <w:left w:val="none" w:sz="0" w:space="0" w:color="auto"/>
              <w:right w:val="none" w:sz="0" w:space="0" w:color="auto"/>
            </w:tcBorders>
          </w:tcPr>
          <w:p w14:paraId="40A0922F" w14:textId="77777777" w:rsidR="003D1BE3" w:rsidRPr="00E35052" w:rsidRDefault="003D1BE3" w:rsidP="009E227B">
            <w:pPr>
              <w:pStyle w:val="NormalWeb"/>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b/>
                <w:bCs/>
                <w:lang w:val="en-GB"/>
              </w:rPr>
            </w:pPr>
          </w:p>
        </w:tc>
        <w:tc>
          <w:tcPr>
            <w:tcW w:w="1021" w:type="pct"/>
            <w:tcBorders>
              <w:left w:val="none" w:sz="0" w:space="0" w:color="auto"/>
              <w:right w:val="none" w:sz="0" w:space="0" w:color="auto"/>
            </w:tcBorders>
          </w:tcPr>
          <w:p w14:paraId="6B14E339" w14:textId="77777777" w:rsidR="003D1BE3" w:rsidRPr="00E35052" w:rsidRDefault="003D1BE3" w:rsidP="009E227B">
            <w:pPr>
              <w:pStyle w:val="NormalWeb"/>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b/>
                <w:bCs/>
                <w:lang w:val="en-GB"/>
              </w:rPr>
            </w:pPr>
          </w:p>
        </w:tc>
        <w:tc>
          <w:tcPr>
            <w:tcW w:w="961" w:type="pct"/>
            <w:tcBorders>
              <w:left w:val="none" w:sz="0" w:space="0" w:color="auto"/>
            </w:tcBorders>
          </w:tcPr>
          <w:p w14:paraId="1B5DECDB" w14:textId="77777777" w:rsidR="003D1BE3" w:rsidRPr="00E35052" w:rsidRDefault="003D1BE3" w:rsidP="009E227B">
            <w:pPr>
              <w:pStyle w:val="NormalWeb"/>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b/>
                <w:bCs/>
                <w:lang w:val="en-GB"/>
              </w:rPr>
            </w:pPr>
          </w:p>
        </w:tc>
      </w:tr>
      <w:tr w:rsidR="00D97CB5" w:rsidRPr="00E35052" w14:paraId="6139C2D0"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289F9648" w14:textId="77777777" w:rsidR="003D1BE3" w:rsidRPr="00E35052" w:rsidRDefault="002131F8" w:rsidP="002131F8">
            <w:pPr>
              <w:pStyle w:val="NormalWeb"/>
              <w:spacing w:before="0" w:beforeAutospacing="0" w:after="0" w:afterAutospacing="0"/>
              <w:jc w:val="both"/>
              <w:rPr>
                <w:b w:val="0"/>
                <w:bCs w:val="0"/>
                <w:lang w:val="en-GB"/>
              </w:rPr>
            </w:pPr>
            <w:r w:rsidRPr="00E35052">
              <w:rPr>
                <w:b w:val="0"/>
                <w:bCs w:val="0"/>
                <w:lang w:val="en-GB"/>
              </w:rPr>
              <w:t>Community health activities</w:t>
            </w:r>
          </w:p>
        </w:tc>
        <w:tc>
          <w:tcPr>
            <w:tcW w:w="903" w:type="pct"/>
            <w:tcBorders>
              <w:left w:val="none" w:sz="0" w:space="0" w:color="auto"/>
              <w:right w:val="none" w:sz="0" w:space="0" w:color="auto"/>
            </w:tcBorders>
          </w:tcPr>
          <w:p w14:paraId="0D55181C" w14:textId="77777777" w:rsidR="003D1BE3" w:rsidRPr="00E35052" w:rsidRDefault="003D1BE3" w:rsidP="009E227B">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c>
          <w:tcPr>
            <w:tcW w:w="1021" w:type="pct"/>
            <w:tcBorders>
              <w:left w:val="none" w:sz="0" w:space="0" w:color="auto"/>
              <w:right w:val="none" w:sz="0" w:space="0" w:color="auto"/>
            </w:tcBorders>
          </w:tcPr>
          <w:p w14:paraId="148A9662" w14:textId="77777777" w:rsidR="003D1BE3" w:rsidRPr="00E35052" w:rsidRDefault="007B5337"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13,370 p</w:t>
            </w:r>
            <w:r w:rsidR="00CF4F2E" w:rsidRPr="00E35052">
              <w:rPr>
                <w:lang w:val="en-GB"/>
              </w:rPr>
              <w:t>erson</w:t>
            </w:r>
          </w:p>
        </w:tc>
        <w:tc>
          <w:tcPr>
            <w:tcW w:w="961" w:type="pct"/>
            <w:tcBorders>
              <w:left w:val="none" w:sz="0" w:space="0" w:color="auto"/>
            </w:tcBorders>
          </w:tcPr>
          <w:p w14:paraId="23B7E786" w14:textId="77777777" w:rsidR="003D1BE3" w:rsidRPr="00E35052" w:rsidRDefault="003D1BE3" w:rsidP="009E227B">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r>
      <w:tr w:rsidR="00D97CB5" w:rsidRPr="00E35052" w14:paraId="2491A444"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7FF39C2C" w14:textId="77777777" w:rsidR="003D1BE3" w:rsidRPr="00E35052" w:rsidRDefault="002131F8" w:rsidP="009E227B">
            <w:pPr>
              <w:pStyle w:val="NormalWeb"/>
              <w:spacing w:before="0" w:beforeAutospacing="0" w:after="0" w:afterAutospacing="0"/>
              <w:jc w:val="both"/>
              <w:rPr>
                <w:b w:val="0"/>
                <w:bCs w:val="0"/>
                <w:lang w:val="en-GB"/>
              </w:rPr>
            </w:pPr>
            <w:r w:rsidRPr="00E35052">
              <w:rPr>
                <w:b w:val="0"/>
                <w:bCs w:val="0"/>
                <w:lang w:val="en-GB"/>
              </w:rPr>
              <w:t>Psychosocial support</w:t>
            </w:r>
          </w:p>
        </w:tc>
        <w:tc>
          <w:tcPr>
            <w:tcW w:w="903" w:type="pct"/>
            <w:tcBorders>
              <w:left w:val="none" w:sz="0" w:space="0" w:color="auto"/>
              <w:right w:val="none" w:sz="0" w:space="0" w:color="auto"/>
            </w:tcBorders>
          </w:tcPr>
          <w:p w14:paraId="3FBB326E" w14:textId="77777777" w:rsidR="003D1BE3" w:rsidRPr="00E35052" w:rsidRDefault="003D1BE3" w:rsidP="009E227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p>
        </w:tc>
        <w:tc>
          <w:tcPr>
            <w:tcW w:w="1021" w:type="pct"/>
            <w:tcBorders>
              <w:left w:val="none" w:sz="0" w:space="0" w:color="auto"/>
              <w:right w:val="none" w:sz="0" w:space="0" w:color="auto"/>
            </w:tcBorders>
          </w:tcPr>
          <w:p w14:paraId="0B8A75EA" w14:textId="77777777" w:rsidR="003D1BE3" w:rsidRPr="00E35052" w:rsidRDefault="007B5337" w:rsidP="00CF4F2E">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23,813 p</w:t>
            </w:r>
            <w:r w:rsidR="00CF4F2E" w:rsidRPr="00E35052">
              <w:rPr>
                <w:lang w:val="en-GB"/>
              </w:rPr>
              <w:t>erson</w:t>
            </w:r>
          </w:p>
        </w:tc>
        <w:tc>
          <w:tcPr>
            <w:tcW w:w="961" w:type="pct"/>
            <w:tcBorders>
              <w:left w:val="none" w:sz="0" w:space="0" w:color="auto"/>
            </w:tcBorders>
          </w:tcPr>
          <w:p w14:paraId="59DA3E37" w14:textId="77777777" w:rsidR="003D1BE3" w:rsidRPr="00E35052" w:rsidRDefault="003D1BE3" w:rsidP="009E227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p>
        </w:tc>
      </w:tr>
      <w:tr w:rsidR="00D97CB5" w:rsidRPr="00E35052" w14:paraId="149D1A8B"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025787D8" w14:textId="77777777" w:rsidR="003D1BE3" w:rsidRPr="00E35052" w:rsidRDefault="002131F8" w:rsidP="002131F8">
            <w:pPr>
              <w:pStyle w:val="NormalWeb"/>
              <w:spacing w:before="0" w:beforeAutospacing="0" w:after="0" w:afterAutospacing="0"/>
              <w:jc w:val="both"/>
              <w:rPr>
                <w:b w:val="0"/>
                <w:bCs w:val="0"/>
                <w:lang w:val="en-GB"/>
              </w:rPr>
            </w:pPr>
            <w:r w:rsidRPr="00E35052">
              <w:rPr>
                <w:b w:val="0"/>
                <w:bCs w:val="0"/>
                <w:lang w:val="en-GB"/>
              </w:rPr>
              <w:t>Primary treatment service</w:t>
            </w:r>
          </w:p>
        </w:tc>
        <w:tc>
          <w:tcPr>
            <w:tcW w:w="903" w:type="pct"/>
            <w:tcBorders>
              <w:left w:val="none" w:sz="0" w:space="0" w:color="auto"/>
              <w:right w:val="none" w:sz="0" w:space="0" w:color="auto"/>
            </w:tcBorders>
          </w:tcPr>
          <w:p w14:paraId="7303135A" w14:textId="77777777" w:rsidR="003D1BE3" w:rsidRPr="00E35052" w:rsidRDefault="003D1BE3" w:rsidP="009E227B">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c>
          <w:tcPr>
            <w:tcW w:w="1021" w:type="pct"/>
            <w:tcBorders>
              <w:left w:val="none" w:sz="0" w:space="0" w:color="auto"/>
              <w:right w:val="none" w:sz="0" w:space="0" w:color="auto"/>
            </w:tcBorders>
          </w:tcPr>
          <w:p w14:paraId="580A5224" w14:textId="77777777" w:rsidR="003D1BE3" w:rsidRPr="00E35052" w:rsidRDefault="007B5337"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6,1363 p</w:t>
            </w:r>
            <w:r w:rsidR="00CF4F2E" w:rsidRPr="00E35052">
              <w:rPr>
                <w:lang w:val="en-GB"/>
              </w:rPr>
              <w:t>erson</w:t>
            </w:r>
          </w:p>
        </w:tc>
        <w:tc>
          <w:tcPr>
            <w:tcW w:w="961" w:type="pct"/>
            <w:tcBorders>
              <w:left w:val="none" w:sz="0" w:space="0" w:color="auto"/>
            </w:tcBorders>
          </w:tcPr>
          <w:p w14:paraId="1EFE15F5" w14:textId="77777777" w:rsidR="003D1BE3" w:rsidRPr="00E35052" w:rsidRDefault="003D1BE3" w:rsidP="009E227B">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r>
      <w:tr w:rsidR="00D97CB5" w:rsidRPr="00E35052" w14:paraId="28127212"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6A10055C" w14:textId="77777777" w:rsidR="003D1BE3" w:rsidRPr="00E35052" w:rsidRDefault="002131F8" w:rsidP="002131F8">
            <w:pPr>
              <w:pStyle w:val="NormalWeb"/>
              <w:spacing w:before="0" w:beforeAutospacing="0" w:after="0" w:afterAutospacing="0"/>
              <w:jc w:val="both"/>
              <w:rPr>
                <w:b w:val="0"/>
                <w:bCs w:val="0"/>
                <w:lang w:val="en-GB"/>
              </w:rPr>
            </w:pPr>
            <w:r w:rsidRPr="00E35052">
              <w:rPr>
                <w:b w:val="0"/>
                <w:bCs w:val="0"/>
                <w:lang w:val="en-GB"/>
              </w:rPr>
              <w:t>Child-friendly place construction</w:t>
            </w:r>
          </w:p>
        </w:tc>
        <w:tc>
          <w:tcPr>
            <w:tcW w:w="903" w:type="pct"/>
            <w:tcBorders>
              <w:left w:val="none" w:sz="0" w:space="0" w:color="auto"/>
              <w:right w:val="none" w:sz="0" w:space="0" w:color="auto"/>
            </w:tcBorders>
          </w:tcPr>
          <w:p w14:paraId="03AA837A" w14:textId="77777777" w:rsidR="003D1BE3" w:rsidRPr="00E35052" w:rsidRDefault="003D1BE3" w:rsidP="009E227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p>
        </w:tc>
        <w:tc>
          <w:tcPr>
            <w:tcW w:w="1021" w:type="pct"/>
            <w:tcBorders>
              <w:left w:val="none" w:sz="0" w:space="0" w:color="auto"/>
              <w:right w:val="none" w:sz="0" w:space="0" w:color="auto"/>
            </w:tcBorders>
          </w:tcPr>
          <w:p w14:paraId="3F8285C2" w14:textId="77777777" w:rsidR="003D1BE3" w:rsidRPr="00E35052" w:rsidRDefault="007B5337" w:rsidP="00CF4F2E">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4,058 p</w:t>
            </w:r>
            <w:r w:rsidR="00CF4F2E" w:rsidRPr="00E35052">
              <w:rPr>
                <w:lang w:val="en-GB"/>
              </w:rPr>
              <w:t>erson</w:t>
            </w:r>
          </w:p>
        </w:tc>
        <w:tc>
          <w:tcPr>
            <w:tcW w:w="961" w:type="pct"/>
            <w:tcBorders>
              <w:left w:val="none" w:sz="0" w:space="0" w:color="auto"/>
            </w:tcBorders>
          </w:tcPr>
          <w:p w14:paraId="0D52444A" w14:textId="77777777" w:rsidR="003D1BE3" w:rsidRPr="00E35052" w:rsidRDefault="003D1BE3" w:rsidP="009E227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p>
        </w:tc>
      </w:tr>
      <w:tr w:rsidR="00D97CB5" w:rsidRPr="00E35052" w14:paraId="684BA385"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66AEF64D" w14:textId="77777777" w:rsidR="003D1BE3" w:rsidRPr="00E35052" w:rsidRDefault="00D97CB5" w:rsidP="00A028DF">
            <w:pPr>
              <w:pStyle w:val="NormalWeb"/>
              <w:spacing w:before="0" w:beforeAutospacing="0" w:after="0" w:afterAutospacing="0"/>
              <w:jc w:val="both"/>
              <w:rPr>
                <w:b w:val="0"/>
                <w:bCs w:val="0"/>
                <w:lang w:val="en-GB"/>
              </w:rPr>
            </w:pPr>
            <w:r w:rsidRPr="00E35052">
              <w:rPr>
                <w:b w:val="0"/>
                <w:bCs w:val="0"/>
                <w:lang w:val="en-GB"/>
              </w:rPr>
              <w:t>Treatment</w:t>
            </w:r>
            <w:r w:rsidR="00A028DF" w:rsidRPr="00E35052">
              <w:rPr>
                <w:b w:val="0"/>
                <w:bCs w:val="0"/>
                <w:lang w:val="en-GB"/>
              </w:rPr>
              <w:t xml:space="preserve"> service</w:t>
            </w:r>
          </w:p>
        </w:tc>
        <w:tc>
          <w:tcPr>
            <w:tcW w:w="903" w:type="pct"/>
            <w:tcBorders>
              <w:left w:val="none" w:sz="0" w:space="0" w:color="auto"/>
              <w:right w:val="none" w:sz="0" w:space="0" w:color="auto"/>
            </w:tcBorders>
          </w:tcPr>
          <w:p w14:paraId="612BD90A" w14:textId="77777777" w:rsidR="003D1BE3" w:rsidRPr="00E35052" w:rsidRDefault="003D1BE3" w:rsidP="009E227B">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c>
          <w:tcPr>
            <w:tcW w:w="1021" w:type="pct"/>
            <w:tcBorders>
              <w:left w:val="none" w:sz="0" w:space="0" w:color="auto"/>
              <w:right w:val="none" w:sz="0" w:space="0" w:color="auto"/>
            </w:tcBorders>
          </w:tcPr>
          <w:p w14:paraId="6A323224" w14:textId="77777777" w:rsidR="003D1BE3" w:rsidRPr="00E35052" w:rsidRDefault="007B5337"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56,213 p</w:t>
            </w:r>
            <w:r w:rsidR="00CF4F2E" w:rsidRPr="00E35052">
              <w:rPr>
                <w:lang w:val="en-GB"/>
              </w:rPr>
              <w:t>erson</w:t>
            </w:r>
          </w:p>
        </w:tc>
        <w:tc>
          <w:tcPr>
            <w:tcW w:w="961" w:type="pct"/>
            <w:tcBorders>
              <w:left w:val="none" w:sz="0" w:space="0" w:color="auto"/>
            </w:tcBorders>
          </w:tcPr>
          <w:p w14:paraId="22BA834B" w14:textId="77777777" w:rsidR="003D1BE3" w:rsidRPr="00E35052" w:rsidRDefault="003D1BE3" w:rsidP="009E227B">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r>
      <w:tr w:rsidR="00D97CB5" w:rsidRPr="00E35052" w14:paraId="07E56D91"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38CD05E6" w14:textId="77777777" w:rsidR="003D1BE3" w:rsidRPr="00E35052" w:rsidRDefault="00A028DF" w:rsidP="00A028DF">
            <w:pPr>
              <w:pStyle w:val="NormalWeb"/>
              <w:spacing w:before="0" w:beforeAutospacing="0" w:after="0" w:afterAutospacing="0"/>
              <w:rPr>
                <w:lang w:val="en-GB"/>
              </w:rPr>
            </w:pPr>
            <w:r w:rsidRPr="00E35052">
              <w:rPr>
                <w:lang w:val="en-GB"/>
              </w:rPr>
              <w:t>D. Food items</w:t>
            </w:r>
          </w:p>
        </w:tc>
        <w:tc>
          <w:tcPr>
            <w:tcW w:w="903" w:type="pct"/>
            <w:tcBorders>
              <w:left w:val="none" w:sz="0" w:space="0" w:color="auto"/>
              <w:right w:val="none" w:sz="0" w:space="0" w:color="auto"/>
            </w:tcBorders>
          </w:tcPr>
          <w:p w14:paraId="2C682791" w14:textId="77777777" w:rsidR="003D1BE3" w:rsidRPr="00E35052" w:rsidRDefault="003D1BE3" w:rsidP="009E227B">
            <w:pPr>
              <w:pStyle w:val="NormalWeb"/>
              <w:spacing w:before="0" w:beforeAutospacing="0" w:after="0" w:afterAutospacing="0"/>
              <w:cnfStyle w:val="000000100000" w:firstRow="0" w:lastRow="0" w:firstColumn="0" w:lastColumn="0" w:oddVBand="0" w:evenVBand="0" w:oddHBand="1" w:evenHBand="0" w:firstRowFirstColumn="0" w:firstRowLastColumn="0" w:lastRowFirstColumn="0" w:lastRowLastColumn="0"/>
              <w:rPr>
                <w:b/>
                <w:bCs/>
                <w:lang w:val="en-GB"/>
              </w:rPr>
            </w:pPr>
          </w:p>
        </w:tc>
        <w:tc>
          <w:tcPr>
            <w:tcW w:w="1021" w:type="pct"/>
            <w:tcBorders>
              <w:left w:val="none" w:sz="0" w:space="0" w:color="auto"/>
              <w:right w:val="none" w:sz="0" w:space="0" w:color="auto"/>
            </w:tcBorders>
          </w:tcPr>
          <w:p w14:paraId="32C2A571" w14:textId="77777777" w:rsidR="003D1BE3" w:rsidRPr="00E35052" w:rsidRDefault="003D1BE3" w:rsidP="009E227B">
            <w:pPr>
              <w:pStyle w:val="NormalWeb"/>
              <w:spacing w:before="0" w:beforeAutospacing="0" w:after="0" w:afterAutospacing="0"/>
              <w:cnfStyle w:val="000000100000" w:firstRow="0" w:lastRow="0" w:firstColumn="0" w:lastColumn="0" w:oddVBand="0" w:evenVBand="0" w:oddHBand="1" w:evenHBand="0" w:firstRowFirstColumn="0" w:firstRowLastColumn="0" w:lastRowFirstColumn="0" w:lastRowLastColumn="0"/>
              <w:rPr>
                <w:b/>
                <w:bCs/>
                <w:lang w:val="en-GB"/>
              </w:rPr>
            </w:pPr>
          </w:p>
        </w:tc>
        <w:tc>
          <w:tcPr>
            <w:tcW w:w="961" w:type="pct"/>
            <w:tcBorders>
              <w:left w:val="none" w:sz="0" w:space="0" w:color="auto"/>
            </w:tcBorders>
          </w:tcPr>
          <w:p w14:paraId="7051A9A1" w14:textId="77777777" w:rsidR="003D1BE3" w:rsidRPr="00E35052" w:rsidRDefault="003D1BE3" w:rsidP="009E227B">
            <w:pPr>
              <w:pStyle w:val="NormalWeb"/>
              <w:spacing w:before="0" w:beforeAutospacing="0" w:after="0" w:afterAutospacing="0"/>
              <w:cnfStyle w:val="000000100000" w:firstRow="0" w:lastRow="0" w:firstColumn="0" w:lastColumn="0" w:oddVBand="0" w:evenVBand="0" w:oddHBand="1" w:evenHBand="0" w:firstRowFirstColumn="0" w:firstRowLastColumn="0" w:lastRowFirstColumn="0" w:lastRowLastColumn="0"/>
              <w:rPr>
                <w:b/>
                <w:bCs/>
                <w:lang w:val="en-GB"/>
              </w:rPr>
            </w:pPr>
          </w:p>
        </w:tc>
      </w:tr>
      <w:tr w:rsidR="00D97CB5" w:rsidRPr="00E35052" w14:paraId="0058453D"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07A912B2" w14:textId="77777777" w:rsidR="003D1BE3" w:rsidRPr="00E35052" w:rsidRDefault="00A028DF" w:rsidP="00A028DF">
            <w:pPr>
              <w:pStyle w:val="NormalWeb"/>
              <w:spacing w:before="0" w:beforeAutospacing="0" w:after="0" w:afterAutospacing="0"/>
              <w:jc w:val="both"/>
              <w:rPr>
                <w:b w:val="0"/>
                <w:bCs w:val="0"/>
                <w:lang w:val="en-GB"/>
              </w:rPr>
            </w:pPr>
            <w:r w:rsidRPr="00E35052">
              <w:rPr>
                <w:b w:val="0"/>
                <w:bCs w:val="0"/>
                <w:lang w:val="en-GB"/>
              </w:rPr>
              <w:t>Packed food</w:t>
            </w:r>
          </w:p>
        </w:tc>
        <w:tc>
          <w:tcPr>
            <w:tcW w:w="903" w:type="pct"/>
            <w:tcBorders>
              <w:left w:val="none" w:sz="0" w:space="0" w:color="auto"/>
              <w:right w:val="none" w:sz="0" w:space="0" w:color="auto"/>
            </w:tcBorders>
          </w:tcPr>
          <w:p w14:paraId="7C3EE0EC" w14:textId="77777777" w:rsidR="003D1BE3" w:rsidRPr="00E35052" w:rsidRDefault="00CF4F2E"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31,200 packet</w:t>
            </w:r>
          </w:p>
        </w:tc>
        <w:tc>
          <w:tcPr>
            <w:tcW w:w="1021" w:type="pct"/>
            <w:tcBorders>
              <w:left w:val="none" w:sz="0" w:space="0" w:color="auto"/>
              <w:right w:val="none" w:sz="0" w:space="0" w:color="auto"/>
            </w:tcBorders>
          </w:tcPr>
          <w:p w14:paraId="1347A8A9" w14:textId="77777777" w:rsidR="003D1BE3" w:rsidRPr="00E35052" w:rsidRDefault="007B5337" w:rsidP="00CF4F2E">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r w:rsidRPr="00E35052">
              <w:rPr>
                <w:lang w:val="en-GB"/>
              </w:rPr>
              <w:t>31,200 f</w:t>
            </w:r>
            <w:r w:rsidR="00CF4F2E" w:rsidRPr="00E35052">
              <w:rPr>
                <w:lang w:val="en-GB"/>
              </w:rPr>
              <w:t>amilies</w:t>
            </w:r>
            <w:r w:rsidR="003D1BE3" w:rsidRPr="00E35052">
              <w:rPr>
                <w:lang w:val="en-GB"/>
              </w:rPr>
              <w:t xml:space="preserve"> </w:t>
            </w:r>
            <w:r w:rsidRPr="00E35052">
              <w:rPr>
                <w:lang w:val="en-GB"/>
              </w:rPr>
              <w:t>156,000 p</w:t>
            </w:r>
            <w:r w:rsidR="00CF4F2E" w:rsidRPr="00E35052">
              <w:rPr>
                <w:lang w:val="en-GB"/>
              </w:rPr>
              <w:t>erson</w:t>
            </w:r>
          </w:p>
        </w:tc>
        <w:tc>
          <w:tcPr>
            <w:tcW w:w="961" w:type="pct"/>
            <w:tcBorders>
              <w:left w:val="none" w:sz="0" w:space="0" w:color="auto"/>
            </w:tcBorders>
          </w:tcPr>
          <w:p w14:paraId="3F1E16AA" w14:textId="77777777" w:rsidR="003D1BE3" w:rsidRPr="00E35052" w:rsidRDefault="003D1BE3" w:rsidP="009E227B">
            <w:pPr>
              <w:pStyle w:val="NormalWeb"/>
              <w:spacing w:before="0" w:beforeAutospacing="0" w:after="0" w:afterAutospacing="0"/>
              <w:jc w:val="center"/>
              <w:cnfStyle w:val="000000010000" w:firstRow="0" w:lastRow="0" w:firstColumn="0" w:lastColumn="0" w:oddVBand="0" w:evenVBand="0" w:oddHBand="0" w:evenHBand="1" w:firstRowFirstColumn="0" w:firstRowLastColumn="0" w:lastRowFirstColumn="0" w:lastRowLastColumn="0"/>
              <w:rPr>
                <w:lang w:val="en-GB"/>
              </w:rPr>
            </w:pPr>
          </w:p>
        </w:tc>
      </w:tr>
      <w:tr w:rsidR="00D97CB5" w:rsidRPr="00E35052" w14:paraId="0764287F"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5564E197" w14:textId="77777777" w:rsidR="003D1BE3" w:rsidRPr="00E35052" w:rsidRDefault="00A028DF" w:rsidP="00A028DF">
            <w:pPr>
              <w:pStyle w:val="NormalWeb"/>
              <w:spacing w:before="0" w:beforeAutospacing="0" w:after="0" w:afterAutospacing="0"/>
              <w:jc w:val="both"/>
              <w:rPr>
                <w:b w:val="0"/>
                <w:bCs w:val="0"/>
                <w:lang w:val="en-GB"/>
              </w:rPr>
            </w:pPr>
            <w:r w:rsidRPr="00E35052">
              <w:rPr>
                <w:b w:val="0"/>
                <w:bCs w:val="0"/>
                <w:lang w:val="en-GB"/>
              </w:rPr>
              <w:t>Food items (rice, lentil and oil)</w:t>
            </w:r>
          </w:p>
        </w:tc>
        <w:tc>
          <w:tcPr>
            <w:tcW w:w="903" w:type="pct"/>
            <w:tcBorders>
              <w:left w:val="none" w:sz="0" w:space="0" w:color="auto"/>
              <w:right w:val="none" w:sz="0" w:space="0" w:color="auto"/>
            </w:tcBorders>
          </w:tcPr>
          <w:p w14:paraId="1A2F530C" w14:textId="77777777" w:rsidR="003D1BE3" w:rsidRPr="00E35052" w:rsidRDefault="003D1BE3" w:rsidP="009E227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p>
        </w:tc>
        <w:tc>
          <w:tcPr>
            <w:tcW w:w="1021" w:type="pct"/>
            <w:tcBorders>
              <w:left w:val="none" w:sz="0" w:space="0" w:color="auto"/>
              <w:right w:val="none" w:sz="0" w:space="0" w:color="auto"/>
            </w:tcBorders>
          </w:tcPr>
          <w:p w14:paraId="2491B885" w14:textId="77777777" w:rsidR="00D97CB5" w:rsidRPr="00E35052" w:rsidRDefault="00CF4F2E" w:rsidP="009E227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First phase</w:t>
            </w:r>
            <w:r w:rsidR="00D97CB5" w:rsidRPr="00E35052">
              <w:rPr>
                <w:lang w:val="en-GB"/>
              </w:rPr>
              <w:t>-</w:t>
            </w:r>
            <w:r w:rsidRPr="00E35052">
              <w:rPr>
                <w:lang w:val="en-GB"/>
              </w:rPr>
              <w:t>397,486 families (</w:t>
            </w:r>
            <w:r w:rsidR="00D97CB5" w:rsidRPr="00E35052">
              <w:rPr>
                <w:lang w:val="en-GB"/>
              </w:rPr>
              <w:t xml:space="preserve">1,987,430 </w:t>
            </w:r>
            <w:r w:rsidR="007B5337" w:rsidRPr="00E35052">
              <w:rPr>
                <w:lang w:val="en-GB"/>
              </w:rPr>
              <w:t>p</w:t>
            </w:r>
            <w:r w:rsidR="00D97CB5" w:rsidRPr="00E35052">
              <w:rPr>
                <w:lang w:val="en-GB"/>
              </w:rPr>
              <w:t>erson)</w:t>
            </w:r>
            <w:r w:rsidR="003D1BE3" w:rsidRPr="00E35052">
              <w:rPr>
                <w:lang w:val="en-GB"/>
              </w:rPr>
              <w:t xml:space="preserve"> </w:t>
            </w:r>
          </w:p>
          <w:p w14:paraId="056092E6" w14:textId="77777777" w:rsidR="003D1BE3" w:rsidRPr="00E35052" w:rsidRDefault="00D97CB5" w:rsidP="00D97CB5">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 xml:space="preserve">Second phase-206,419 </w:t>
            </w:r>
            <w:r w:rsidR="007B5337" w:rsidRPr="00E35052">
              <w:rPr>
                <w:lang w:val="en-GB"/>
              </w:rPr>
              <w:t>f</w:t>
            </w:r>
            <w:r w:rsidRPr="00E35052">
              <w:rPr>
                <w:lang w:val="en-GB"/>
              </w:rPr>
              <w:t xml:space="preserve">amilies (1,032,095 </w:t>
            </w:r>
            <w:r w:rsidR="007B5337" w:rsidRPr="00E35052">
              <w:rPr>
                <w:lang w:val="en-GB"/>
              </w:rPr>
              <w:t>p</w:t>
            </w:r>
            <w:r w:rsidRPr="00E35052">
              <w:rPr>
                <w:lang w:val="en-GB"/>
              </w:rPr>
              <w:t>erson)</w:t>
            </w:r>
          </w:p>
        </w:tc>
        <w:tc>
          <w:tcPr>
            <w:tcW w:w="961" w:type="pct"/>
            <w:tcBorders>
              <w:left w:val="none" w:sz="0" w:space="0" w:color="auto"/>
            </w:tcBorders>
          </w:tcPr>
          <w:p w14:paraId="64F02718" w14:textId="77777777" w:rsidR="003D1BE3" w:rsidRPr="00E35052" w:rsidRDefault="003D1BE3" w:rsidP="009E227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bidi="ar-SA"/>
              </w:rPr>
            </w:pPr>
          </w:p>
          <w:p w14:paraId="6C189DA1" w14:textId="77777777" w:rsidR="003D1BE3" w:rsidRPr="00E35052" w:rsidRDefault="003D1BE3" w:rsidP="009E227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p>
        </w:tc>
      </w:tr>
      <w:tr w:rsidR="00D97CB5" w:rsidRPr="00E35052" w14:paraId="0B3F32BD" w14:textId="77777777" w:rsidTr="00D97CB5">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28723F1E" w14:textId="77777777" w:rsidR="003D1BE3" w:rsidRPr="00E35052" w:rsidRDefault="00A028DF" w:rsidP="005E2BD9">
            <w:pPr>
              <w:pStyle w:val="NormalWeb"/>
              <w:spacing w:before="0" w:beforeAutospacing="0" w:after="0" w:afterAutospacing="0"/>
              <w:jc w:val="both"/>
              <w:rPr>
                <w:lang w:val="en-GB"/>
              </w:rPr>
            </w:pPr>
            <w:r w:rsidRPr="00E35052">
              <w:rPr>
                <w:lang w:val="en-GB"/>
              </w:rPr>
              <w:t>E. Family contact and rehabilitation</w:t>
            </w:r>
          </w:p>
        </w:tc>
        <w:tc>
          <w:tcPr>
            <w:tcW w:w="903" w:type="pct"/>
            <w:tcBorders>
              <w:left w:val="none" w:sz="0" w:space="0" w:color="auto"/>
              <w:right w:val="none" w:sz="0" w:space="0" w:color="auto"/>
            </w:tcBorders>
          </w:tcPr>
          <w:p w14:paraId="41EC3777" w14:textId="77777777" w:rsidR="003D1BE3" w:rsidRPr="00E35052" w:rsidRDefault="003D1BE3" w:rsidP="009E227B">
            <w:pPr>
              <w:pStyle w:val="NormalWeb"/>
              <w:spacing w:before="0" w:beforeAutospacing="0" w:after="0" w:afterAutospacing="0"/>
              <w:jc w:val="both"/>
              <w:cnfStyle w:val="000000010000" w:firstRow="0" w:lastRow="0" w:firstColumn="0" w:lastColumn="0" w:oddVBand="0" w:evenVBand="0" w:oddHBand="0" w:evenHBand="1" w:firstRowFirstColumn="0" w:firstRowLastColumn="0" w:lastRowFirstColumn="0" w:lastRowLastColumn="0"/>
              <w:rPr>
                <w:b/>
                <w:bCs/>
                <w:lang w:val="en-GB"/>
              </w:rPr>
            </w:pPr>
          </w:p>
        </w:tc>
        <w:tc>
          <w:tcPr>
            <w:tcW w:w="1021" w:type="pct"/>
            <w:tcBorders>
              <w:left w:val="none" w:sz="0" w:space="0" w:color="auto"/>
              <w:right w:val="none" w:sz="0" w:space="0" w:color="auto"/>
            </w:tcBorders>
          </w:tcPr>
          <w:p w14:paraId="1E18BAB5" w14:textId="77777777" w:rsidR="003D1BE3" w:rsidRPr="00E35052" w:rsidRDefault="003D1BE3" w:rsidP="009E227B">
            <w:pPr>
              <w:pStyle w:val="NormalWeb"/>
              <w:spacing w:before="0" w:beforeAutospacing="0" w:after="0" w:afterAutospacing="0"/>
              <w:jc w:val="both"/>
              <w:cnfStyle w:val="000000010000" w:firstRow="0" w:lastRow="0" w:firstColumn="0" w:lastColumn="0" w:oddVBand="0" w:evenVBand="0" w:oddHBand="0" w:evenHBand="1" w:firstRowFirstColumn="0" w:firstRowLastColumn="0" w:lastRowFirstColumn="0" w:lastRowLastColumn="0"/>
              <w:rPr>
                <w:b/>
                <w:bCs/>
                <w:lang w:val="en-GB"/>
              </w:rPr>
            </w:pPr>
          </w:p>
        </w:tc>
        <w:tc>
          <w:tcPr>
            <w:tcW w:w="961" w:type="pct"/>
            <w:tcBorders>
              <w:left w:val="none" w:sz="0" w:space="0" w:color="auto"/>
            </w:tcBorders>
          </w:tcPr>
          <w:p w14:paraId="35BF6980" w14:textId="77777777" w:rsidR="003D1BE3" w:rsidRPr="00E35052" w:rsidRDefault="003D1BE3" w:rsidP="009E227B">
            <w:pPr>
              <w:pStyle w:val="NormalWeb"/>
              <w:spacing w:before="0" w:beforeAutospacing="0" w:after="0" w:afterAutospacing="0"/>
              <w:jc w:val="both"/>
              <w:cnfStyle w:val="000000010000" w:firstRow="0" w:lastRow="0" w:firstColumn="0" w:lastColumn="0" w:oddVBand="0" w:evenVBand="0" w:oddHBand="0" w:evenHBand="1" w:firstRowFirstColumn="0" w:firstRowLastColumn="0" w:lastRowFirstColumn="0" w:lastRowLastColumn="0"/>
              <w:rPr>
                <w:b/>
                <w:bCs/>
                <w:lang w:val="en-GB"/>
              </w:rPr>
            </w:pPr>
          </w:p>
        </w:tc>
      </w:tr>
      <w:tr w:rsidR="00D97CB5" w:rsidRPr="00E35052" w14:paraId="7109A3CF" w14:textId="77777777" w:rsidTr="00D97CB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15" w:type="pct"/>
            <w:tcBorders>
              <w:right w:val="none" w:sz="0" w:space="0" w:color="auto"/>
            </w:tcBorders>
          </w:tcPr>
          <w:p w14:paraId="128A2AF8" w14:textId="77777777" w:rsidR="003D1BE3" w:rsidRPr="00E35052" w:rsidRDefault="00A028DF" w:rsidP="003D1BE3">
            <w:pPr>
              <w:pStyle w:val="NormalWeb"/>
              <w:spacing w:before="0" w:beforeAutospacing="0" w:after="0" w:afterAutospacing="0"/>
              <w:rPr>
                <w:b w:val="0"/>
                <w:bCs w:val="0"/>
                <w:lang w:val="en-GB"/>
              </w:rPr>
            </w:pPr>
            <w:r w:rsidRPr="00E35052">
              <w:rPr>
                <w:b w:val="0"/>
                <w:bCs w:val="0"/>
                <w:lang w:val="en-GB"/>
              </w:rPr>
              <w:t>Restoring family links</w:t>
            </w:r>
            <w:r w:rsidR="003D1BE3" w:rsidRPr="00E35052">
              <w:rPr>
                <w:b w:val="0"/>
                <w:bCs w:val="0"/>
                <w:lang w:val="en-GB"/>
              </w:rPr>
              <w:t xml:space="preserve"> (RFL)</w:t>
            </w:r>
          </w:p>
        </w:tc>
        <w:tc>
          <w:tcPr>
            <w:tcW w:w="903" w:type="pct"/>
            <w:tcBorders>
              <w:left w:val="none" w:sz="0" w:space="0" w:color="auto"/>
              <w:right w:val="none" w:sz="0" w:space="0" w:color="auto"/>
            </w:tcBorders>
          </w:tcPr>
          <w:p w14:paraId="599F294F" w14:textId="77777777" w:rsidR="003D1BE3" w:rsidRPr="00E35052" w:rsidRDefault="003D1BE3" w:rsidP="009E227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p>
        </w:tc>
        <w:tc>
          <w:tcPr>
            <w:tcW w:w="1021" w:type="pct"/>
            <w:tcBorders>
              <w:left w:val="none" w:sz="0" w:space="0" w:color="auto"/>
              <w:right w:val="none" w:sz="0" w:space="0" w:color="auto"/>
            </w:tcBorders>
          </w:tcPr>
          <w:p w14:paraId="4A00A4E6" w14:textId="77777777" w:rsidR="003D1BE3" w:rsidRPr="00E35052" w:rsidRDefault="00D97CB5" w:rsidP="00D97CB5">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r w:rsidRPr="00E35052">
              <w:rPr>
                <w:lang w:val="en-GB"/>
              </w:rPr>
              <w:t xml:space="preserve">2,342 </w:t>
            </w:r>
            <w:r w:rsidR="007B5337" w:rsidRPr="00E35052">
              <w:rPr>
                <w:lang w:val="en-GB"/>
              </w:rPr>
              <w:t>p</w:t>
            </w:r>
            <w:r w:rsidRPr="00E35052">
              <w:rPr>
                <w:lang w:val="en-GB"/>
              </w:rPr>
              <w:t>erson</w:t>
            </w:r>
          </w:p>
        </w:tc>
        <w:tc>
          <w:tcPr>
            <w:tcW w:w="961" w:type="pct"/>
            <w:tcBorders>
              <w:left w:val="none" w:sz="0" w:space="0" w:color="auto"/>
            </w:tcBorders>
          </w:tcPr>
          <w:p w14:paraId="15C2E64C" w14:textId="77777777" w:rsidR="003D1BE3" w:rsidRPr="00E35052" w:rsidRDefault="003D1BE3" w:rsidP="009E227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lang w:val="en-GB"/>
              </w:rPr>
            </w:pPr>
          </w:p>
        </w:tc>
      </w:tr>
    </w:tbl>
    <w:p w14:paraId="19DE30DD" w14:textId="77777777" w:rsidR="00AA3F7B" w:rsidRPr="00E35052" w:rsidRDefault="002E3502" w:rsidP="002E3502">
      <w:pPr>
        <w:spacing w:after="0" w:line="240" w:lineRule="auto"/>
        <w:rPr>
          <w:rFonts w:ascii="Times New Roman" w:hAnsi="Times New Roman" w:cs="Times New Roman"/>
          <w:sz w:val="24"/>
          <w:szCs w:val="24"/>
          <w:lang w:val="en-GB"/>
        </w:rPr>
      </w:pPr>
      <w:r w:rsidRPr="00E35052">
        <w:rPr>
          <w:rFonts w:ascii="Times New Roman" w:hAnsi="Times New Roman" w:cs="Times New Roman"/>
          <w:b/>
          <w:bCs/>
          <w:i/>
          <w:iCs/>
          <w:sz w:val="24"/>
          <w:szCs w:val="24"/>
          <w:lang w:val="en-GB"/>
        </w:rPr>
        <w:t xml:space="preserve">Source: </w:t>
      </w:r>
      <w:r w:rsidRPr="00E35052">
        <w:rPr>
          <w:rFonts w:ascii="Times New Roman" w:hAnsi="Times New Roman" w:cs="Times New Roman"/>
          <w:sz w:val="24"/>
          <w:szCs w:val="24"/>
          <w:lang w:val="en-GB"/>
        </w:rPr>
        <w:t>Nepal Red Cross Society, Central Headquarters</w:t>
      </w:r>
    </w:p>
    <w:p w14:paraId="7C056114" w14:textId="77777777" w:rsidR="002E3502" w:rsidRPr="00E35052" w:rsidRDefault="002E3502" w:rsidP="002E3502">
      <w:pPr>
        <w:spacing w:after="0" w:line="240" w:lineRule="auto"/>
        <w:rPr>
          <w:rFonts w:ascii="Preeti" w:hAnsi="Preeti" w:cs="Arial"/>
          <w:sz w:val="28"/>
          <w:szCs w:val="28"/>
          <w:vertAlign w:val="superscript"/>
          <w:lang w:val="en-GB"/>
        </w:rPr>
      </w:pPr>
    </w:p>
    <w:p w14:paraId="756A3173" w14:textId="77777777" w:rsidR="002E3502" w:rsidRPr="00E35052" w:rsidRDefault="002E3502" w:rsidP="002E350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NRCS also distributed seasonal assistance to the affected families to buy warm clothes and other necessities for the winter.</w:t>
      </w:r>
    </w:p>
    <w:p w14:paraId="05F80C48" w14:textId="24F599B2" w:rsidR="002E3502" w:rsidRPr="00E35052" w:rsidRDefault="00AB0611" w:rsidP="002E3502">
      <w:pPr>
        <w:pStyle w:val="Heading3"/>
        <w:rPr>
          <w:rFonts w:ascii="Times New Roman" w:hAnsi="Times New Roman" w:cs="Times New Roman"/>
          <w:color w:val="auto"/>
          <w:sz w:val="28"/>
          <w:szCs w:val="28"/>
          <w:lang w:val="en-GB"/>
        </w:rPr>
      </w:pPr>
      <w:bookmarkStart w:id="390" w:name="_Toc487550973"/>
      <w:bookmarkStart w:id="391" w:name="_Toc449188311"/>
      <w:bookmarkStart w:id="392" w:name="_Toc449188437"/>
      <w:bookmarkStart w:id="393" w:name="_Toc451428359"/>
      <w:r>
        <w:rPr>
          <w:rFonts w:ascii="Times New Roman" w:hAnsi="Times New Roman" w:cs="Times New Roman"/>
          <w:color w:val="auto"/>
          <w:sz w:val="28"/>
          <w:szCs w:val="28"/>
          <w:lang w:val="en-GB"/>
        </w:rPr>
        <w:t>5</w:t>
      </w:r>
      <w:r w:rsidR="002E3502"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4</w:t>
      </w:r>
      <w:r w:rsidR="002E3502" w:rsidRPr="00E35052">
        <w:rPr>
          <w:rFonts w:ascii="Times New Roman" w:hAnsi="Times New Roman" w:cs="Times New Roman"/>
          <w:color w:val="auto"/>
          <w:sz w:val="28"/>
          <w:szCs w:val="28"/>
          <w:lang w:val="en-GB"/>
        </w:rPr>
        <w:t>.4 Role of other sector</w:t>
      </w:r>
      <w:r w:rsidR="005A30B2">
        <w:rPr>
          <w:rFonts w:ascii="Times New Roman" w:hAnsi="Times New Roman" w:cs="Times New Roman"/>
          <w:color w:val="auto"/>
          <w:sz w:val="28"/>
          <w:szCs w:val="28"/>
          <w:lang w:val="en-GB"/>
        </w:rPr>
        <w:t>s</w:t>
      </w:r>
      <w:bookmarkEnd w:id="390"/>
    </w:p>
    <w:p w14:paraId="17FBD13E" w14:textId="77777777" w:rsidR="002E3502" w:rsidRPr="00E35052" w:rsidRDefault="002E3502" w:rsidP="002E3502">
      <w:pPr>
        <w:rPr>
          <w:rFonts w:ascii="Times New Roman" w:hAnsi="Times New Roman" w:cs="Times New Roman"/>
          <w:sz w:val="24"/>
          <w:szCs w:val="24"/>
          <w:lang w:val="en-GB"/>
        </w:rPr>
      </w:pPr>
    </w:p>
    <w:p w14:paraId="3296FC02" w14:textId="5097DC85" w:rsidR="002E3502" w:rsidRPr="00E35052" w:rsidRDefault="002E3502" w:rsidP="002E350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role of various national and international NGOs was appreciable in providing the affected families with cash, food, and non-food items. There was encouraging participation of the private sector in relief work. FNCCI, its district branches, and other private organizations contributed a great deal. FNCCI had distributed relief materials through its 26 branches. </w:t>
      </w:r>
      <w:r w:rsidR="009F070C">
        <w:rPr>
          <w:rFonts w:ascii="Times New Roman" w:hAnsi="Times New Roman" w:cs="Times New Roman"/>
          <w:sz w:val="24"/>
          <w:szCs w:val="24"/>
          <w:lang w:val="en-GB"/>
        </w:rPr>
        <w:t>The details are given in Table 5</w:t>
      </w:r>
      <w:r w:rsidRPr="00E35052">
        <w:rPr>
          <w:rFonts w:ascii="Times New Roman" w:hAnsi="Times New Roman" w:cs="Times New Roman"/>
          <w:sz w:val="24"/>
          <w:szCs w:val="24"/>
          <w:lang w:val="en-GB"/>
        </w:rPr>
        <w:t>.8.</w:t>
      </w:r>
    </w:p>
    <w:bookmarkEnd w:id="391"/>
    <w:bookmarkEnd w:id="392"/>
    <w:bookmarkEnd w:id="393"/>
    <w:p w14:paraId="654EB350" w14:textId="77777777" w:rsidR="00AA3F7B" w:rsidRPr="00E35052" w:rsidRDefault="00AA3F7B" w:rsidP="00AA3F7B">
      <w:pPr>
        <w:tabs>
          <w:tab w:val="left" w:pos="5583"/>
        </w:tabs>
        <w:spacing w:after="0" w:line="240" w:lineRule="auto"/>
        <w:jc w:val="both"/>
        <w:rPr>
          <w:rFonts w:ascii="Preeti" w:hAnsi="Preeti"/>
          <w:sz w:val="28"/>
          <w:szCs w:val="28"/>
          <w:lang w:val="en-GB"/>
        </w:rPr>
      </w:pPr>
    </w:p>
    <w:p w14:paraId="1741F50F" w14:textId="77777777" w:rsidR="002E3502" w:rsidRPr="00E35052" w:rsidRDefault="002E3502">
      <w:pPr>
        <w:rPr>
          <w:rFonts w:ascii="Times New Roman" w:eastAsiaTheme="majorEastAsia" w:hAnsi="Times New Roman" w:cs="Times New Roman"/>
          <w:b/>
          <w:bCs/>
          <w:sz w:val="28"/>
          <w:szCs w:val="28"/>
          <w:lang w:val="en-GB" w:eastAsia="en-US"/>
        </w:rPr>
      </w:pPr>
      <w:r w:rsidRPr="00E35052">
        <w:rPr>
          <w:rFonts w:ascii="Times New Roman" w:hAnsi="Times New Roman" w:cs="Times New Roman"/>
          <w:b/>
          <w:bCs/>
          <w:sz w:val="28"/>
          <w:szCs w:val="28"/>
          <w:lang w:val="en-GB"/>
        </w:rPr>
        <w:br w:type="page"/>
      </w:r>
    </w:p>
    <w:p w14:paraId="5862F0A0" w14:textId="5C3F151B" w:rsidR="00AA3F7B" w:rsidRPr="00E35052" w:rsidRDefault="009F070C" w:rsidP="00AA3F7B">
      <w:pPr>
        <w:pStyle w:val="Heading5"/>
        <w:spacing w:before="0" w:line="240" w:lineRule="auto"/>
        <w:jc w:val="center"/>
        <w:rPr>
          <w:rFonts w:ascii="Times New Roman" w:hAnsi="Times New Roman" w:cs="Times New Roman"/>
          <w:b/>
          <w:bCs/>
          <w:color w:val="auto"/>
          <w:sz w:val="24"/>
          <w:szCs w:val="24"/>
          <w:lang w:val="en-GB"/>
        </w:rPr>
      </w:pPr>
      <w:bookmarkStart w:id="394" w:name="_Toc487548313"/>
      <w:r>
        <w:rPr>
          <w:rFonts w:ascii="Times New Roman" w:hAnsi="Times New Roman" w:cs="Times New Roman"/>
          <w:b/>
          <w:bCs/>
          <w:color w:val="auto"/>
          <w:sz w:val="24"/>
          <w:szCs w:val="24"/>
          <w:lang w:val="en-GB"/>
        </w:rPr>
        <w:t>Table 5</w:t>
      </w:r>
      <w:r w:rsidR="005E5D92" w:rsidRPr="00E35052">
        <w:rPr>
          <w:rFonts w:ascii="Times New Roman" w:hAnsi="Times New Roman" w:cs="Times New Roman"/>
          <w:b/>
          <w:bCs/>
          <w:color w:val="auto"/>
          <w:sz w:val="24"/>
          <w:szCs w:val="24"/>
          <w:lang w:val="en-GB"/>
        </w:rPr>
        <w:t>.8</w:t>
      </w:r>
      <w:r w:rsidR="002E3502" w:rsidRPr="00E35052">
        <w:rPr>
          <w:rFonts w:ascii="Times New Roman" w:hAnsi="Times New Roman" w:cs="Times New Roman"/>
          <w:b/>
          <w:bCs/>
          <w:color w:val="auto"/>
          <w:sz w:val="24"/>
          <w:szCs w:val="24"/>
          <w:lang w:val="en-GB"/>
        </w:rPr>
        <w:t>: Relief materials distributed by</w:t>
      </w:r>
      <w:r w:rsidR="005E5D92" w:rsidRPr="00E35052">
        <w:rPr>
          <w:rFonts w:ascii="Times New Roman" w:hAnsi="Times New Roman" w:cs="Times New Roman"/>
          <w:b/>
          <w:bCs/>
          <w:color w:val="auto"/>
          <w:sz w:val="24"/>
          <w:szCs w:val="24"/>
          <w:lang w:val="en-GB"/>
        </w:rPr>
        <w:t xml:space="preserve"> </w:t>
      </w:r>
      <w:r w:rsidR="002E3502" w:rsidRPr="00E35052">
        <w:rPr>
          <w:rFonts w:ascii="Times New Roman" w:hAnsi="Times New Roman" w:cs="Times New Roman"/>
          <w:b/>
          <w:bCs/>
          <w:color w:val="auto"/>
          <w:sz w:val="24"/>
          <w:szCs w:val="24"/>
          <w:lang w:val="en-GB"/>
        </w:rPr>
        <w:t>Federation of Nepalese Chamber of Commerce and Industry (FNCCI)</w:t>
      </w:r>
      <w:bookmarkEnd w:id="394"/>
    </w:p>
    <w:p w14:paraId="66B62275" w14:textId="77777777" w:rsidR="00AA3F7B" w:rsidRPr="00E35052" w:rsidRDefault="00AA3F7B" w:rsidP="00AA3F7B">
      <w:pPr>
        <w:tabs>
          <w:tab w:val="left" w:pos="5583"/>
        </w:tabs>
        <w:spacing w:after="0" w:line="240" w:lineRule="auto"/>
        <w:jc w:val="center"/>
        <w:rPr>
          <w:rFonts w:ascii="Preeti" w:hAnsi="Preeti"/>
          <w:b/>
          <w:bCs/>
          <w:sz w:val="28"/>
          <w:szCs w:val="28"/>
          <w:lang w:val="en-GB"/>
        </w:rPr>
      </w:pPr>
    </w:p>
    <w:tbl>
      <w:tblPr>
        <w:tblStyle w:val="MediumShading1-Accent3"/>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150"/>
        <w:gridCol w:w="2160"/>
        <w:gridCol w:w="3780"/>
      </w:tblGrid>
      <w:tr w:rsidR="00671895" w:rsidRPr="00E35052" w14:paraId="22404377" w14:textId="77777777" w:rsidTr="006718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top w:val="none" w:sz="0" w:space="0" w:color="auto"/>
              <w:left w:val="none" w:sz="0" w:space="0" w:color="auto"/>
              <w:bottom w:val="none" w:sz="0" w:space="0" w:color="auto"/>
              <w:right w:val="none" w:sz="0" w:space="0" w:color="auto"/>
            </w:tcBorders>
            <w:vAlign w:val="center"/>
          </w:tcPr>
          <w:p w14:paraId="7454D7C4" w14:textId="77777777" w:rsidR="00AA3F7B" w:rsidRPr="00E35052" w:rsidRDefault="00A9774E" w:rsidP="00A9774E">
            <w:pPr>
              <w:tabs>
                <w:tab w:val="left" w:pos="5583"/>
              </w:tabs>
              <w:jc w:val="center"/>
              <w:rPr>
                <w:rFonts w:ascii="Times New Roman" w:hAnsi="Times New Roman" w:cs="Times New Roman"/>
                <w:bCs w:val="0"/>
                <w:color w:val="auto"/>
                <w:sz w:val="24"/>
                <w:szCs w:val="24"/>
                <w:lang w:val="en-GB"/>
              </w:rPr>
            </w:pPr>
            <w:r w:rsidRPr="00E35052">
              <w:rPr>
                <w:rFonts w:ascii="Times New Roman" w:hAnsi="Times New Roman" w:cs="Times New Roman"/>
                <w:color w:val="auto"/>
                <w:sz w:val="24"/>
                <w:szCs w:val="24"/>
                <w:lang w:val="en-GB"/>
              </w:rPr>
              <w:t>S. N.</w:t>
            </w:r>
          </w:p>
        </w:tc>
        <w:tc>
          <w:tcPr>
            <w:tcW w:w="3150" w:type="dxa"/>
            <w:tcBorders>
              <w:top w:val="none" w:sz="0" w:space="0" w:color="auto"/>
              <w:left w:val="none" w:sz="0" w:space="0" w:color="auto"/>
              <w:bottom w:val="none" w:sz="0" w:space="0" w:color="auto"/>
              <w:right w:val="none" w:sz="0" w:space="0" w:color="auto"/>
            </w:tcBorders>
            <w:vAlign w:val="center"/>
          </w:tcPr>
          <w:p w14:paraId="75E65E4E" w14:textId="77777777" w:rsidR="00AA3F7B" w:rsidRPr="00E35052" w:rsidRDefault="00A9774E" w:rsidP="00A9774E">
            <w:pPr>
              <w:tabs>
                <w:tab w:val="left" w:pos="5583"/>
              </w:tab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color w:val="auto"/>
                <w:sz w:val="24"/>
                <w:szCs w:val="24"/>
                <w:lang w:val="en-GB"/>
              </w:rPr>
              <w:t xml:space="preserve">Name of </w:t>
            </w:r>
            <w:r w:rsidRPr="00E35052">
              <w:rPr>
                <w:rFonts w:ascii="Times New Roman" w:hAnsi="Times New Roman" w:cs="Times New Roman"/>
                <w:bCs w:val="0"/>
                <w:color w:val="auto"/>
                <w:sz w:val="24"/>
                <w:szCs w:val="24"/>
                <w:lang w:val="en-GB"/>
              </w:rPr>
              <w:t>Chamber of Commerce and Industry</w:t>
            </w:r>
          </w:p>
        </w:tc>
        <w:tc>
          <w:tcPr>
            <w:tcW w:w="2160" w:type="dxa"/>
            <w:tcBorders>
              <w:top w:val="none" w:sz="0" w:space="0" w:color="auto"/>
              <w:left w:val="none" w:sz="0" w:space="0" w:color="auto"/>
              <w:bottom w:val="none" w:sz="0" w:space="0" w:color="auto"/>
              <w:right w:val="none" w:sz="0" w:space="0" w:color="auto"/>
            </w:tcBorders>
            <w:vAlign w:val="center"/>
          </w:tcPr>
          <w:p w14:paraId="21BCC9F4" w14:textId="77777777" w:rsidR="00AA3F7B" w:rsidRPr="00E35052" w:rsidRDefault="00A9774E" w:rsidP="00A9774E">
            <w:pPr>
              <w:tabs>
                <w:tab w:val="left" w:pos="5583"/>
              </w:tab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color w:val="auto"/>
                <w:sz w:val="24"/>
                <w:szCs w:val="24"/>
                <w:lang w:val="en-GB"/>
              </w:rPr>
              <w:t>Distributed area</w:t>
            </w:r>
          </w:p>
        </w:tc>
        <w:tc>
          <w:tcPr>
            <w:tcW w:w="3780" w:type="dxa"/>
            <w:tcBorders>
              <w:top w:val="none" w:sz="0" w:space="0" w:color="auto"/>
              <w:left w:val="none" w:sz="0" w:space="0" w:color="auto"/>
              <w:bottom w:val="none" w:sz="0" w:space="0" w:color="auto"/>
              <w:right w:val="none" w:sz="0" w:space="0" w:color="auto"/>
            </w:tcBorders>
            <w:vAlign w:val="center"/>
          </w:tcPr>
          <w:p w14:paraId="629C539B" w14:textId="77777777" w:rsidR="00AA3F7B" w:rsidRPr="00E35052" w:rsidRDefault="00A9774E" w:rsidP="00A9774E">
            <w:pPr>
              <w:tabs>
                <w:tab w:val="left" w:pos="5583"/>
              </w:tab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color w:val="auto"/>
                <w:sz w:val="24"/>
                <w:szCs w:val="24"/>
                <w:lang w:val="en-GB"/>
              </w:rPr>
              <w:t>Distributed materials</w:t>
            </w:r>
          </w:p>
        </w:tc>
      </w:tr>
      <w:tr w:rsidR="00671895" w:rsidRPr="00E35052" w14:paraId="7C6DA1CC" w14:textId="77777777" w:rsidTr="006718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16690420" w14:textId="77777777" w:rsidR="00AA3F7B" w:rsidRPr="00E35052" w:rsidRDefault="00A9774E" w:rsidP="002C4900">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w:t>
            </w:r>
          </w:p>
        </w:tc>
        <w:tc>
          <w:tcPr>
            <w:tcW w:w="3150" w:type="dxa"/>
            <w:tcBorders>
              <w:left w:val="none" w:sz="0" w:space="0" w:color="auto"/>
              <w:right w:val="none" w:sz="0" w:space="0" w:color="auto"/>
            </w:tcBorders>
          </w:tcPr>
          <w:p w14:paraId="55CFF593" w14:textId="77777777" w:rsidR="00AA3F7B" w:rsidRPr="00E35052" w:rsidRDefault="00A9774E" w:rsidP="00A9774E">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Janakpur Chamber of Commerce and Industry</w:t>
            </w:r>
          </w:p>
        </w:tc>
        <w:tc>
          <w:tcPr>
            <w:tcW w:w="2160" w:type="dxa"/>
            <w:tcBorders>
              <w:left w:val="none" w:sz="0" w:space="0" w:color="auto"/>
              <w:right w:val="none" w:sz="0" w:space="0" w:color="auto"/>
            </w:tcBorders>
          </w:tcPr>
          <w:p w14:paraId="260CD9DA" w14:textId="77777777" w:rsidR="00AA3F7B" w:rsidRPr="00E35052" w:rsidRDefault="00733EB9" w:rsidP="00733EB9">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Doalkha, Charikot</w:t>
            </w:r>
          </w:p>
        </w:tc>
        <w:tc>
          <w:tcPr>
            <w:tcW w:w="3780" w:type="dxa"/>
            <w:tcBorders>
              <w:left w:val="none" w:sz="0" w:space="0" w:color="auto"/>
            </w:tcBorders>
          </w:tcPr>
          <w:p w14:paraId="560E44AE" w14:textId="77777777" w:rsidR="00AA3F7B" w:rsidRPr="00E35052" w:rsidRDefault="00A549D8" w:rsidP="00A549D8">
            <w:pPr>
              <w:tabs>
                <w:tab w:val="left" w:pos="5583"/>
              </w:tabs>
              <w:jc w:val="both"/>
              <w:cnfStyle w:val="000000100000" w:firstRow="0" w:lastRow="0" w:firstColumn="0" w:lastColumn="0" w:oddVBand="0" w:evenVBand="0" w:oddHBand="1" w:evenHBand="0" w:firstRowFirstColumn="0" w:firstRowLastColumn="0" w:lastRowFirstColumn="0" w:lastRowLastColumn="0"/>
              <w:rPr>
                <w:rFonts w:ascii="Preeti" w:hAnsi="Preeti"/>
                <w:bCs/>
                <w:sz w:val="28"/>
                <w:szCs w:val="28"/>
                <w:lang w:val="en-GB"/>
              </w:rPr>
            </w:pPr>
            <w:r w:rsidRPr="00E35052">
              <w:rPr>
                <w:rFonts w:ascii="Times New Roman" w:hAnsi="Times New Roman" w:cs="Times New Roman"/>
                <w:bCs/>
                <w:sz w:val="24"/>
                <w:szCs w:val="24"/>
                <w:lang w:val="en-GB"/>
              </w:rPr>
              <w:t>Blanket, net, noodle, rice, bitten rice, tarpaulin, medicine, water bottle</w:t>
            </w:r>
          </w:p>
        </w:tc>
      </w:tr>
      <w:tr w:rsidR="00671895" w:rsidRPr="00E35052" w14:paraId="28F4371B" w14:textId="77777777" w:rsidTr="0067189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14E5001B" w14:textId="77777777" w:rsidR="00AA3F7B" w:rsidRPr="00E35052" w:rsidRDefault="00A9774E" w:rsidP="002C4900">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w:t>
            </w:r>
            <w:r w:rsidR="00457625" w:rsidRPr="00E35052">
              <w:rPr>
                <w:rFonts w:ascii="Times New Roman" w:hAnsi="Times New Roman" w:cs="Times New Roman"/>
                <w:b w:val="0"/>
                <w:bCs w:val="0"/>
                <w:sz w:val="24"/>
                <w:szCs w:val="24"/>
                <w:lang w:val="en-GB"/>
              </w:rPr>
              <w:t>.</w:t>
            </w:r>
          </w:p>
        </w:tc>
        <w:tc>
          <w:tcPr>
            <w:tcW w:w="3150" w:type="dxa"/>
            <w:tcBorders>
              <w:left w:val="none" w:sz="0" w:space="0" w:color="auto"/>
              <w:right w:val="none" w:sz="0" w:space="0" w:color="auto"/>
            </w:tcBorders>
          </w:tcPr>
          <w:p w14:paraId="3041BBFD" w14:textId="77777777" w:rsidR="00AA3F7B" w:rsidRPr="00E35052" w:rsidRDefault="00A9774E"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Jaleshwor Chamber of Commerce and Industry</w:t>
            </w:r>
          </w:p>
        </w:tc>
        <w:tc>
          <w:tcPr>
            <w:tcW w:w="2160" w:type="dxa"/>
            <w:tcBorders>
              <w:left w:val="none" w:sz="0" w:space="0" w:color="auto"/>
              <w:right w:val="none" w:sz="0" w:space="0" w:color="auto"/>
            </w:tcBorders>
          </w:tcPr>
          <w:p w14:paraId="64D5AAE1" w14:textId="77777777" w:rsidR="00AA3F7B" w:rsidRPr="00E35052" w:rsidRDefault="00733EB9" w:rsidP="00733EB9">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Sindhuli</w:t>
            </w:r>
          </w:p>
        </w:tc>
        <w:tc>
          <w:tcPr>
            <w:tcW w:w="3780" w:type="dxa"/>
            <w:tcBorders>
              <w:left w:val="none" w:sz="0" w:space="0" w:color="auto"/>
            </w:tcBorders>
          </w:tcPr>
          <w:p w14:paraId="74096F00" w14:textId="77777777" w:rsidR="00AA3F7B" w:rsidRPr="00E35052" w:rsidRDefault="00A549D8"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Preeti" w:hAnsi="Preeti"/>
                <w:bCs/>
                <w:sz w:val="28"/>
                <w:szCs w:val="28"/>
                <w:lang w:val="en-GB"/>
              </w:rPr>
            </w:pPr>
            <w:r w:rsidRPr="00E35052">
              <w:rPr>
                <w:rFonts w:ascii="Times New Roman" w:hAnsi="Times New Roman" w:cs="Times New Roman"/>
                <w:bCs/>
                <w:sz w:val="24"/>
                <w:szCs w:val="24"/>
                <w:lang w:val="en-GB"/>
              </w:rPr>
              <w:t>Noodle, rice, bitten rice, tarpaulin, medicine, water bottle</w:t>
            </w:r>
          </w:p>
        </w:tc>
      </w:tr>
      <w:tr w:rsidR="00671895" w:rsidRPr="00E35052" w14:paraId="68360A19" w14:textId="77777777" w:rsidTr="006718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3BF2D40F" w14:textId="77777777" w:rsidR="00AA3F7B" w:rsidRPr="00E35052" w:rsidRDefault="00457625" w:rsidP="002C4900">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3.</w:t>
            </w:r>
          </w:p>
        </w:tc>
        <w:tc>
          <w:tcPr>
            <w:tcW w:w="3150" w:type="dxa"/>
            <w:tcBorders>
              <w:left w:val="none" w:sz="0" w:space="0" w:color="auto"/>
              <w:right w:val="none" w:sz="0" w:space="0" w:color="auto"/>
            </w:tcBorders>
          </w:tcPr>
          <w:p w14:paraId="6DBE27B3" w14:textId="77777777" w:rsidR="00AA3F7B" w:rsidRPr="00E35052" w:rsidRDefault="00A9774E" w:rsidP="00A9774E">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Mahottari and Bardibas</w:t>
            </w:r>
            <w:r w:rsidR="00AA3F7B" w:rsidRPr="00E35052">
              <w:rPr>
                <w:rFonts w:ascii="Times New Roman" w:hAnsi="Times New Roman" w:cs="Times New Roman"/>
                <w:bCs/>
                <w:sz w:val="24"/>
                <w:szCs w:val="24"/>
                <w:lang w:val="en-GB"/>
              </w:rPr>
              <w:t xml:space="preserve"> </w:t>
            </w:r>
            <w:r w:rsidRPr="00E35052">
              <w:rPr>
                <w:rFonts w:ascii="Times New Roman" w:hAnsi="Times New Roman" w:cs="Times New Roman"/>
                <w:bCs/>
                <w:sz w:val="24"/>
                <w:szCs w:val="24"/>
                <w:lang w:val="en-GB"/>
              </w:rPr>
              <w:t>Chamber of Commerce and Industry</w:t>
            </w:r>
          </w:p>
        </w:tc>
        <w:tc>
          <w:tcPr>
            <w:tcW w:w="2160" w:type="dxa"/>
            <w:tcBorders>
              <w:left w:val="none" w:sz="0" w:space="0" w:color="auto"/>
              <w:right w:val="none" w:sz="0" w:space="0" w:color="auto"/>
            </w:tcBorders>
          </w:tcPr>
          <w:p w14:paraId="3305FF94" w14:textId="77777777" w:rsidR="00AA3F7B" w:rsidRPr="00E35052" w:rsidRDefault="00E90809" w:rsidP="00733EB9">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Pr>
                <w:rFonts w:ascii="Times New Roman" w:hAnsi="Times New Roman" w:cs="Times New Roman"/>
                <w:bCs/>
                <w:sz w:val="24"/>
                <w:szCs w:val="24"/>
                <w:lang w:val="en-GB"/>
              </w:rPr>
              <w:t>R</w:t>
            </w:r>
            <w:r w:rsidR="00733EB9" w:rsidRPr="00E35052">
              <w:rPr>
                <w:rFonts w:ascii="Times New Roman" w:hAnsi="Times New Roman" w:cs="Times New Roman"/>
                <w:bCs/>
                <w:sz w:val="24"/>
                <w:szCs w:val="24"/>
                <w:lang w:val="en-GB"/>
              </w:rPr>
              <w:t>amechhap</w:t>
            </w:r>
          </w:p>
        </w:tc>
        <w:tc>
          <w:tcPr>
            <w:tcW w:w="3780" w:type="dxa"/>
            <w:tcBorders>
              <w:left w:val="none" w:sz="0" w:space="0" w:color="auto"/>
            </w:tcBorders>
          </w:tcPr>
          <w:p w14:paraId="082AACDB" w14:textId="77777777" w:rsidR="00AA3F7B" w:rsidRPr="00E35052" w:rsidRDefault="00A549D8"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Preeti" w:hAnsi="Preeti"/>
                <w:bCs/>
                <w:sz w:val="28"/>
                <w:szCs w:val="28"/>
                <w:lang w:val="en-GB"/>
              </w:rPr>
            </w:pPr>
            <w:r w:rsidRPr="00E35052">
              <w:rPr>
                <w:rFonts w:ascii="Times New Roman" w:hAnsi="Times New Roman" w:cs="Times New Roman"/>
                <w:bCs/>
                <w:sz w:val="24"/>
                <w:szCs w:val="24"/>
                <w:lang w:val="en-GB"/>
              </w:rPr>
              <w:t>Noodle, rice, bitten rice, tarpaulin, medicine, water bottle</w:t>
            </w:r>
          </w:p>
        </w:tc>
      </w:tr>
      <w:tr w:rsidR="00671895" w:rsidRPr="00E35052" w14:paraId="121DF9CD" w14:textId="77777777" w:rsidTr="0067189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7C2E584A"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4.</w:t>
            </w:r>
          </w:p>
        </w:tc>
        <w:tc>
          <w:tcPr>
            <w:tcW w:w="3150" w:type="dxa"/>
            <w:tcBorders>
              <w:left w:val="none" w:sz="0" w:space="0" w:color="auto"/>
              <w:right w:val="none" w:sz="0" w:space="0" w:color="auto"/>
            </w:tcBorders>
          </w:tcPr>
          <w:p w14:paraId="18FE0EB7" w14:textId="77777777" w:rsidR="00457625" w:rsidRPr="00E35052" w:rsidRDefault="00457625"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Jhapa Chamber of Commerce and Industry</w:t>
            </w:r>
          </w:p>
        </w:tc>
        <w:tc>
          <w:tcPr>
            <w:tcW w:w="2160" w:type="dxa"/>
            <w:tcBorders>
              <w:left w:val="none" w:sz="0" w:space="0" w:color="auto"/>
              <w:right w:val="none" w:sz="0" w:space="0" w:color="auto"/>
            </w:tcBorders>
          </w:tcPr>
          <w:p w14:paraId="65873175" w14:textId="77777777" w:rsidR="00457625" w:rsidRPr="00E35052" w:rsidRDefault="00733EB9" w:rsidP="00733EB9">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Sindhupalchowk</w:t>
            </w:r>
          </w:p>
        </w:tc>
        <w:tc>
          <w:tcPr>
            <w:tcW w:w="3780" w:type="dxa"/>
            <w:tcBorders>
              <w:left w:val="none" w:sz="0" w:space="0" w:color="auto"/>
            </w:tcBorders>
          </w:tcPr>
          <w:p w14:paraId="0E815170" w14:textId="77777777" w:rsidR="00457625" w:rsidRPr="00E35052" w:rsidRDefault="00A549D8" w:rsidP="00A549D8">
            <w:pPr>
              <w:tabs>
                <w:tab w:val="left" w:pos="5583"/>
              </w:tabs>
              <w:jc w:val="both"/>
              <w:cnfStyle w:val="000000010000" w:firstRow="0" w:lastRow="0" w:firstColumn="0" w:lastColumn="0" w:oddVBand="0" w:evenVBand="0" w:oddHBand="0" w:evenHBand="1" w:firstRowFirstColumn="0" w:firstRowLastColumn="0" w:lastRowFirstColumn="0" w:lastRowLastColumn="0"/>
              <w:rPr>
                <w:rFonts w:ascii="Preeti" w:hAnsi="Preeti"/>
                <w:bCs/>
                <w:sz w:val="28"/>
                <w:szCs w:val="28"/>
                <w:lang w:val="en-GB"/>
              </w:rPr>
            </w:pPr>
            <w:r w:rsidRPr="00E35052">
              <w:rPr>
                <w:rFonts w:ascii="Times New Roman" w:hAnsi="Times New Roman" w:cs="Times New Roman"/>
                <w:bCs/>
                <w:sz w:val="24"/>
                <w:szCs w:val="24"/>
                <w:lang w:val="en-GB"/>
              </w:rPr>
              <w:t xml:space="preserve">Rice, salt, oil, lentil, sugar, bitten rice, </w:t>
            </w:r>
            <w:r w:rsidRPr="00E35052">
              <w:rPr>
                <w:rFonts w:ascii="Times New Roman" w:hAnsi="Times New Roman" w:cs="Times New Roman"/>
                <w:bCs/>
                <w:i/>
                <w:iCs/>
                <w:sz w:val="24"/>
                <w:szCs w:val="24"/>
                <w:lang w:val="en-GB"/>
              </w:rPr>
              <w:t>dalmoth</w:t>
            </w:r>
            <w:r w:rsidRPr="00E35052">
              <w:rPr>
                <w:rFonts w:ascii="Times New Roman" w:hAnsi="Times New Roman" w:cs="Times New Roman"/>
                <w:bCs/>
                <w:sz w:val="24"/>
                <w:szCs w:val="24"/>
                <w:lang w:val="en-GB"/>
              </w:rPr>
              <w:t>, soap</w:t>
            </w:r>
          </w:p>
        </w:tc>
      </w:tr>
      <w:tr w:rsidR="00671895" w:rsidRPr="00E35052" w14:paraId="0781AE1F" w14:textId="77777777" w:rsidTr="006718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2304E539"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5.</w:t>
            </w:r>
          </w:p>
        </w:tc>
        <w:tc>
          <w:tcPr>
            <w:tcW w:w="3150" w:type="dxa"/>
            <w:tcBorders>
              <w:left w:val="none" w:sz="0" w:space="0" w:color="auto"/>
              <w:right w:val="none" w:sz="0" w:space="0" w:color="auto"/>
            </w:tcBorders>
          </w:tcPr>
          <w:p w14:paraId="0DDA7495" w14:textId="77777777" w:rsidR="00457625" w:rsidRPr="00E35052" w:rsidRDefault="00457625"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Udaypur Chamber of Commerce and Industry</w:t>
            </w:r>
          </w:p>
        </w:tc>
        <w:tc>
          <w:tcPr>
            <w:tcW w:w="2160" w:type="dxa"/>
            <w:tcBorders>
              <w:left w:val="none" w:sz="0" w:space="0" w:color="auto"/>
              <w:right w:val="none" w:sz="0" w:space="0" w:color="auto"/>
            </w:tcBorders>
          </w:tcPr>
          <w:p w14:paraId="10B72670" w14:textId="77777777" w:rsidR="00457625" w:rsidRPr="00E35052" w:rsidRDefault="00733EB9" w:rsidP="00671895">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 xml:space="preserve">Sindhuli, </w:t>
            </w:r>
            <w:r w:rsidR="00671895" w:rsidRPr="00E35052">
              <w:rPr>
                <w:rFonts w:ascii="Times New Roman" w:hAnsi="Times New Roman" w:cs="Times New Roman"/>
                <w:bCs/>
                <w:sz w:val="24"/>
                <w:szCs w:val="24"/>
                <w:lang w:val="en-GB"/>
              </w:rPr>
              <w:t>Okhaldhunga, Sindhupalchowk</w:t>
            </w:r>
          </w:p>
        </w:tc>
        <w:tc>
          <w:tcPr>
            <w:tcW w:w="3780" w:type="dxa"/>
            <w:tcBorders>
              <w:left w:val="none" w:sz="0" w:space="0" w:color="auto"/>
            </w:tcBorders>
          </w:tcPr>
          <w:p w14:paraId="5D4A53E7" w14:textId="77777777" w:rsidR="00457625" w:rsidRPr="00E35052" w:rsidRDefault="00A549D8"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Preeti" w:hAnsi="Preeti"/>
                <w:bCs/>
                <w:sz w:val="28"/>
                <w:szCs w:val="28"/>
                <w:lang w:val="en-GB"/>
              </w:rPr>
            </w:pPr>
            <w:r w:rsidRPr="00E35052">
              <w:rPr>
                <w:rFonts w:ascii="Times New Roman" w:hAnsi="Times New Roman" w:cs="Times New Roman"/>
                <w:bCs/>
                <w:sz w:val="24"/>
                <w:szCs w:val="24"/>
                <w:lang w:val="en-GB"/>
              </w:rPr>
              <w:t xml:space="preserve">Rice, salt, oil, lentil, sugar, bitten rice, </w:t>
            </w:r>
            <w:r w:rsidRPr="00E35052">
              <w:rPr>
                <w:rFonts w:ascii="Times New Roman" w:hAnsi="Times New Roman" w:cs="Times New Roman"/>
                <w:bCs/>
                <w:i/>
                <w:iCs/>
                <w:sz w:val="24"/>
                <w:szCs w:val="24"/>
                <w:lang w:val="en-GB"/>
              </w:rPr>
              <w:t>dalmoth</w:t>
            </w:r>
            <w:r w:rsidRPr="00E35052">
              <w:rPr>
                <w:rFonts w:ascii="Times New Roman" w:hAnsi="Times New Roman" w:cs="Times New Roman"/>
                <w:bCs/>
                <w:sz w:val="24"/>
                <w:szCs w:val="24"/>
                <w:lang w:val="en-GB"/>
              </w:rPr>
              <w:t>, soap</w:t>
            </w:r>
          </w:p>
        </w:tc>
      </w:tr>
      <w:tr w:rsidR="00671895" w:rsidRPr="00E35052" w14:paraId="24B4DA4D" w14:textId="77777777" w:rsidTr="0067189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15018FA4"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6.</w:t>
            </w:r>
          </w:p>
        </w:tc>
        <w:tc>
          <w:tcPr>
            <w:tcW w:w="3150" w:type="dxa"/>
            <w:tcBorders>
              <w:left w:val="none" w:sz="0" w:space="0" w:color="auto"/>
              <w:right w:val="none" w:sz="0" w:space="0" w:color="auto"/>
            </w:tcBorders>
          </w:tcPr>
          <w:p w14:paraId="77F038C7" w14:textId="77777777" w:rsidR="00457625" w:rsidRPr="00E35052" w:rsidRDefault="00457625"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Malangwa Chamber of Commerce and Industry</w:t>
            </w:r>
          </w:p>
        </w:tc>
        <w:tc>
          <w:tcPr>
            <w:tcW w:w="2160" w:type="dxa"/>
            <w:tcBorders>
              <w:left w:val="none" w:sz="0" w:space="0" w:color="auto"/>
              <w:right w:val="none" w:sz="0" w:space="0" w:color="auto"/>
            </w:tcBorders>
          </w:tcPr>
          <w:p w14:paraId="55BF1EF5" w14:textId="77777777" w:rsidR="00457625" w:rsidRPr="00E35052" w:rsidRDefault="00671895" w:rsidP="00671895">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Sindhupalchowk</w:t>
            </w:r>
          </w:p>
        </w:tc>
        <w:tc>
          <w:tcPr>
            <w:tcW w:w="3780" w:type="dxa"/>
            <w:tcBorders>
              <w:left w:val="none" w:sz="0" w:space="0" w:color="auto"/>
            </w:tcBorders>
          </w:tcPr>
          <w:p w14:paraId="20136FCD" w14:textId="77777777" w:rsidR="00457625" w:rsidRPr="00E35052" w:rsidRDefault="00A549D8"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Preeti" w:hAnsi="Preeti"/>
                <w:bCs/>
                <w:sz w:val="28"/>
                <w:szCs w:val="28"/>
                <w:lang w:val="en-GB"/>
              </w:rPr>
            </w:pPr>
            <w:r w:rsidRPr="00E35052">
              <w:rPr>
                <w:rFonts w:ascii="Times New Roman" w:hAnsi="Times New Roman" w:cs="Times New Roman"/>
                <w:bCs/>
                <w:sz w:val="24"/>
                <w:szCs w:val="24"/>
                <w:lang w:val="en-GB"/>
              </w:rPr>
              <w:t>Noodle, rice, bitten rice, tarpaulin, medicine, water bottle</w:t>
            </w:r>
          </w:p>
        </w:tc>
      </w:tr>
      <w:tr w:rsidR="00671895" w:rsidRPr="00E35052" w14:paraId="4AE294D2" w14:textId="77777777" w:rsidTr="006718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492772BF"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7.</w:t>
            </w:r>
          </w:p>
        </w:tc>
        <w:tc>
          <w:tcPr>
            <w:tcW w:w="3150" w:type="dxa"/>
            <w:tcBorders>
              <w:left w:val="none" w:sz="0" w:space="0" w:color="auto"/>
              <w:right w:val="none" w:sz="0" w:space="0" w:color="auto"/>
            </w:tcBorders>
          </w:tcPr>
          <w:p w14:paraId="0969DAC3" w14:textId="77777777" w:rsidR="00457625" w:rsidRPr="00E35052" w:rsidRDefault="00457625"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Bara Chamber of Commerce and Industry</w:t>
            </w:r>
          </w:p>
        </w:tc>
        <w:tc>
          <w:tcPr>
            <w:tcW w:w="2160" w:type="dxa"/>
            <w:tcBorders>
              <w:left w:val="none" w:sz="0" w:space="0" w:color="auto"/>
              <w:right w:val="none" w:sz="0" w:space="0" w:color="auto"/>
            </w:tcBorders>
          </w:tcPr>
          <w:p w14:paraId="3CFA285B" w14:textId="77777777" w:rsidR="00457625" w:rsidRPr="00E35052" w:rsidRDefault="00671895" w:rsidP="00671895">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Dhading</w:t>
            </w:r>
          </w:p>
        </w:tc>
        <w:tc>
          <w:tcPr>
            <w:tcW w:w="3780" w:type="dxa"/>
            <w:tcBorders>
              <w:left w:val="none" w:sz="0" w:space="0" w:color="auto"/>
            </w:tcBorders>
          </w:tcPr>
          <w:p w14:paraId="63EB09C4" w14:textId="77777777" w:rsidR="00457625" w:rsidRPr="00E35052" w:rsidRDefault="00BD70DB" w:rsidP="00BD70DB">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 xml:space="preserve">Water bottle 400 cartoon, bitten rice, noodle, tent, </w:t>
            </w:r>
            <w:r w:rsidRPr="00E35052">
              <w:rPr>
                <w:rFonts w:ascii="Times New Roman" w:hAnsi="Times New Roman" w:cs="Times New Roman"/>
                <w:bCs/>
                <w:i/>
                <w:iCs/>
                <w:sz w:val="24"/>
                <w:szCs w:val="24"/>
                <w:lang w:val="en-GB"/>
              </w:rPr>
              <w:t>bhuja</w:t>
            </w:r>
            <w:r w:rsidRPr="00E35052">
              <w:rPr>
                <w:rFonts w:ascii="Times New Roman" w:hAnsi="Times New Roman" w:cs="Times New Roman"/>
                <w:bCs/>
                <w:sz w:val="24"/>
                <w:szCs w:val="24"/>
                <w:lang w:val="en-GB"/>
              </w:rPr>
              <w:t>, biscuit</w:t>
            </w:r>
          </w:p>
        </w:tc>
      </w:tr>
      <w:tr w:rsidR="00671895" w:rsidRPr="00E35052" w14:paraId="63CA96A3" w14:textId="77777777" w:rsidTr="0067189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7174165A"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8.</w:t>
            </w:r>
          </w:p>
        </w:tc>
        <w:tc>
          <w:tcPr>
            <w:tcW w:w="3150" w:type="dxa"/>
            <w:tcBorders>
              <w:left w:val="none" w:sz="0" w:space="0" w:color="auto"/>
              <w:right w:val="none" w:sz="0" w:space="0" w:color="auto"/>
            </w:tcBorders>
          </w:tcPr>
          <w:p w14:paraId="0D8A6147" w14:textId="77777777" w:rsidR="00457625" w:rsidRPr="00E35052" w:rsidRDefault="00457625"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Bara Chamber of Commerce and Industry</w:t>
            </w:r>
          </w:p>
        </w:tc>
        <w:tc>
          <w:tcPr>
            <w:tcW w:w="2160" w:type="dxa"/>
            <w:tcBorders>
              <w:left w:val="none" w:sz="0" w:space="0" w:color="auto"/>
              <w:right w:val="none" w:sz="0" w:space="0" w:color="auto"/>
            </w:tcBorders>
          </w:tcPr>
          <w:p w14:paraId="10C28789" w14:textId="77777777" w:rsidR="00457625" w:rsidRPr="00E35052" w:rsidRDefault="00671895" w:rsidP="00671895">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Sindhupalchowk</w:t>
            </w:r>
          </w:p>
        </w:tc>
        <w:tc>
          <w:tcPr>
            <w:tcW w:w="3780" w:type="dxa"/>
            <w:tcBorders>
              <w:left w:val="none" w:sz="0" w:space="0" w:color="auto"/>
            </w:tcBorders>
          </w:tcPr>
          <w:p w14:paraId="11D642BA" w14:textId="77777777" w:rsidR="00457625" w:rsidRPr="00E35052" w:rsidRDefault="00BD70DB" w:rsidP="00BD70DB">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 xml:space="preserve">Water, rice, bitten rice, noodle, </w:t>
            </w:r>
            <w:r w:rsidRPr="00E35052">
              <w:rPr>
                <w:rFonts w:ascii="Times New Roman" w:hAnsi="Times New Roman" w:cs="Times New Roman"/>
                <w:bCs/>
                <w:i/>
                <w:iCs/>
                <w:sz w:val="24"/>
                <w:szCs w:val="24"/>
                <w:lang w:val="en-GB"/>
              </w:rPr>
              <w:t>bhujia</w:t>
            </w:r>
          </w:p>
        </w:tc>
      </w:tr>
      <w:tr w:rsidR="00671895" w:rsidRPr="00E35052" w14:paraId="0B053708" w14:textId="77777777" w:rsidTr="006718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6E01C67A"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9.</w:t>
            </w:r>
          </w:p>
        </w:tc>
        <w:tc>
          <w:tcPr>
            <w:tcW w:w="3150" w:type="dxa"/>
            <w:tcBorders>
              <w:left w:val="none" w:sz="0" w:space="0" w:color="auto"/>
              <w:right w:val="none" w:sz="0" w:space="0" w:color="auto"/>
            </w:tcBorders>
          </w:tcPr>
          <w:p w14:paraId="5528194D" w14:textId="77777777" w:rsidR="00457625" w:rsidRPr="00E35052" w:rsidRDefault="00457625"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Birganj Chamber of Commerce and Industry</w:t>
            </w:r>
          </w:p>
        </w:tc>
        <w:tc>
          <w:tcPr>
            <w:tcW w:w="2160" w:type="dxa"/>
            <w:tcBorders>
              <w:left w:val="none" w:sz="0" w:space="0" w:color="auto"/>
              <w:right w:val="none" w:sz="0" w:space="0" w:color="auto"/>
            </w:tcBorders>
          </w:tcPr>
          <w:p w14:paraId="7E5F76DC" w14:textId="77777777" w:rsidR="00457625" w:rsidRPr="00E35052" w:rsidRDefault="00671895" w:rsidP="00671895">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Gorkha</w:t>
            </w:r>
          </w:p>
        </w:tc>
        <w:tc>
          <w:tcPr>
            <w:tcW w:w="3780" w:type="dxa"/>
            <w:tcBorders>
              <w:left w:val="none" w:sz="0" w:space="0" w:color="auto"/>
            </w:tcBorders>
          </w:tcPr>
          <w:p w14:paraId="2F5FD899" w14:textId="77777777" w:rsidR="00457625" w:rsidRPr="00E35052" w:rsidRDefault="00BD70DB"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Preeti" w:hAnsi="Preeti"/>
                <w:bCs/>
                <w:sz w:val="28"/>
                <w:szCs w:val="28"/>
                <w:lang w:val="en-GB"/>
              </w:rPr>
            </w:pPr>
            <w:r w:rsidRPr="00E35052">
              <w:rPr>
                <w:rFonts w:ascii="Times New Roman" w:hAnsi="Times New Roman" w:cs="Times New Roman"/>
                <w:bCs/>
                <w:sz w:val="24"/>
                <w:szCs w:val="24"/>
                <w:lang w:val="en-GB"/>
              </w:rPr>
              <w:t>Tarpaulin</w:t>
            </w:r>
          </w:p>
        </w:tc>
      </w:tr>
      <w:tr w:rsidR="00671895" w:rsidRPr="00E35052" w14:paraId="2CE5E87F" w14:textId="77777777" w:rsidTr="0067189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vMerge w:val="restart"/>
            <w:tcBorders>
              <w:right w:val="none" w:sz="0" w:space="0" w:color="auto"/>
            </w:tcBorders>
          </w:tcPr>
          <w:p w14:paraId="621CF264" w14:textId="77777777" w:rsidR="00457625" w:rsidRPr="00E35052" w:rsidRDefault="00457625" w:rsidP="009B5449">
            <w:pPr>
              <w:tabs>
                <w:tab w:val="left" w:pos="5583"/>
              </w:tabs>
              <w:jc w:val="center"/>
              <w:rPr>
                <w:rFonts w:ascii="Times New Roman" w:hAnsi="Times New Roman" w:cs="Times New Roman"/>
                <w:sz w:val="24"/>
                <w:szCs w:val="24"/>
                <w:lang w:val="en-GB"/>
              </w:rPr>
            </w:pPr>
            <w:r w:rsidRPr="00E35052">
              <w:rPr>
                <w:rFonts w:ascii="Times New Roman" w:hAnsi="Times New Roman" w:cs="Times New Roman"/>
                <w:b w:val="0"/>
                <w:bCs w:val="0"/>
                <w:sz w:val="24"/>
                <w:szCs w:val="24"/>
                <w:lang w:val="en-GB"/>
              </w:rPr>
              <w:t>10.</w:t>
            </w:r>
          </w:p>
          <w:p w14:paraId="0B8BC0EC"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p>
        </w:tc>
        <w:tc>
          <w:tcPr>
            <w:tcW w:w="3150" w:type="dxa"/>
            <w:vMerge w:val="restart"/>
            <w:tcBorders>
              <w:left w:val="none" w:sz="0" w:space="0" w:color="auto"/>
              <w:right w:val="none" w:sz="0" w:space="0" w:color="auto"/>
            </w:tcBorders>
          </w:tcPr>
          <w:p w14:paraId="0B74C201" w14:textId="77777777" w:rsidR="00457625" w:rsidRPr="00E35052" w:rsidRDefault="00457625" w:rsidP="002C4900">
            <w:pPr>
              <w:tabs>
                <w:tab w:val="left" w:pos="5583"/>
              </w:tabs>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Pokhara Chamber of Commerce and Industry</w:t>
            </w:r>
          </w:p>
        </w:tc>
        <w:tc>
          <w:tcPr>
            <w:tcW w:w="2160" w:type="dxa"/>
            <w:tcBorders>
              <w:left w:val="none" w:sz="0" w:space="0" w:color="auto"/>
              <w:right w:val="none" w:sz="0" w:space="0" w:color="auto"/>
            </w:tcBorders>
          </w:tcPr>
          <w:p w14:paraId="1943508B" w14:textId="77777777" w:rsidR="00457625" w:rsidRPr="00E35052" w:rsidRDefault="00671895" w:rsidP="00671895">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Gorkha</w:t>
            </w:r>
          </w:p>
        </w:tc>
        <w:tc>
          <w:tcPr>
            <w:tcW w:w="3780" w:type="dxa"/>
            <w:tcBorders>
              <w:left w:val="none" w:sz="0" w:space="0" w:color="auto"/>
            </w:tcBorders>
          </w:tcPr>
          <w:p w14:paraId="4675B678" w14:textId="77777777" w:rsidR="00457625" w:rsidRPr="00E35052" w:rsidRDefault="009B5449" w:rsidP="009B5449">
            <w:pPr>
              <w:tabs>
                <w:tab w:val="left" w:pos="5583"/>
              </w:tabs>
              <w:jc w:val="both"/>
              <w:cnfStyle w:val="000000010000" w:firstRow="0" w:lastRow="0" w:firstColumn="0" w:lastColumn="0" w:oddVBand="0" w:evenVBand="0" w:oddHBand="0" w:evenHBand="1" w:firstRowFirstColumn="0" w:firstRowLastColumn="0" w:lastRowFirstColumn="0" w:lastRowLastColumn="0"/>
              <w:rPr>
                <w:rFonts w:ascii="Preeti" w:hAnsi="Preeti"/>
                <w:bCs/>
                <w:sz w:val="28"/>
                <w:szCs w:val="28"/>
                <w:lang w:val="en-GB"/>
              </w:rPr>
            </w:pPr>
            <w:r w:rsidRPr="00E35052">
              <w:rPr>
                <w:rFonts w:ascii="Times New Roman" w:hAnsi="Times New Roman" w:cs="Times New Roman"/>
                <w:bCs/>
                <w:sz w:val="24"/>
                <w:szCs w:val="24"/>
                <w:lang w:val="en-GB"/>
              </w:rPr>
              <w:t>Fast food, blanket, mattress, tarpaulin, utensils, cloth, sanitary pad</w:t>
            </w:r>
          </w:p>
        </w:tc>
      </w:tr>
      <w:tr w:rsidR="00671895" w:rsidRPr="00E35052" w14:paraId="2723AE6E" w14:textId="77777777" w:rsidTr="006718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vMerge/>
            <w:tcBorders>
              <w:right w:val="none" w:sz="0" w:space="0" w:color="auto"/>
            </w:tcBorders>
          </w:tcPr>
          <w:p w14:paraId="0B150DE2" w14:textId="77777777" w:rsidR="00457625" w:rsidRPr="00E35052" w:rsidRDefault="00457625" w:rsidP="002C4900">
            <w:pPr>
              <w:tabs>
                <w:tab w:val="left" w:pos="5583"/>
              </w:tabs>
              <w:jc w:val="center"/>
              <w:rPr>
                <w:rFonts w:ascii="Times New Roman" w:hAnsi="Times New Roman" w:cs="Times New Roman"/>
                <w:b w:val="0"/>
                <w:bCs w:val="0"/>
                <w:sz w:val="24"/>
                <w:szCs w:val="24"/>
                <w:lang w:val="en-GB"/>
              </w:rPr>
            </w:pPr>
          </w:p>
        </w:tc>
        <w:tc>
          <w:tcPr>
            <w:tcW w:w="3150" w:type="dxa"/>
            <w:vMerge/>
            <w:tcBorders>
              <w:left w:val="none" w:sz="0" w:space="0" w:color="auto"/>
              <w:right w:val="none" w:sz="0" w:space="0" w:color="auto"/>
            </w:tcBorders>
          </w:tcPr>
          <w:p w14:paraId="41C23DFD" w14:textId="77777777" w:rsidR="00457625" w:rsidRPr="00E35052" w:rsidRDefault="00457625"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p>
        </w:tc>
        <w:tc>
          <w:tcPr>
            <w:tcW w:w="2160" w:type="dxa"/>
            <w:tcBorders>
              <w:left w:val="none" w:sz="0" w:space="0" w:color="auto"/>
              <w:right w:val="none" w:sz="0" w:space="0" w:color="auto"/>
            </w:tcBorders>
          </w:tcPr>
          <w:p w14:paraId="53D0F72A" w14:textId="77777777" w:rsidR="00457625" w:rsidRPr="00E35052" w:rsidRDefault="00671895" w:rsidP="00671895">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Kalika VDC, Kaski</w:t>
            </w:r>
          </w:p>
        </w:tc>
        <w:tc>
          <w:tcPr>
            <w:tcW w:w="3780" w:type="dxa"/>
            <w:tcBorders>
              <w:left w:val="none" w:sz="0" w:space="0" w:color="auto"/>
            </w:tcBorders>
          </w:tcPr>
          <w:p w14:paraId="12A6E173" w14:textId="77777777" w:rsidR="00457625" w:rsidRPr="00E35052" w:rsidRDefault="009B5449"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Preeti" w:hAnsi="Preeti"/>
                <w:bCs/>
                <w:sz w:val="28"/>
                <w:szCs w:val="28"/>
                <w:lang w:val="en-GB"/>
              </w:rPr>
            </w:pPr>
            <w:r w:rsidRPr="00E35052">
              <w:rPr>
                <w:rFonts w:ascii="Times New Roman" w:hAnsi="Times New Roman" w:cs="Times New Roman"/>
                <w:bCs/>
                <w:sz w:val="24"/>
                <w:szCs w:val="24"/>
                <w:lang w:val="en-GB"/>
              </w:rPr>
              <w:t>Fast food, blanket, mattress, tarpaulin, utensils, cloth, sanitary pad</w:t>
            </w:r>
          </w:p>
        </w:tc>
      </w:tr>
      <w:tr w:rsidR="00671895" w:rsidRPr="00E35052" w14:paraId="14A5BD78" w14:textId="77777777" w:rsidTr="0067189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1EE76789"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11.</w:t>
            </w:r>
          </w:p>
        </w:tc>
        <w:tc>
          <w:tcPr>
            <w:tcW w:w="3150" w:type="dxa"/>
            <w:tcBorders>
              <w:left w:val="none" w:sz="0" w:space="0" w:color="auto"/>
              <w:right w:val="none" w:sz="0" w:space="0" w:color="auto"/>
            </w:tcBorders>
          </w:tcPr>
          <w:p w14:paraId="2E7BC7BD" w14:textId="77777777" w:rsidR="00457625" w:rsidRPr="00E35052" w:rsidRDefault="00457625"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Lamjung Chamber of Commerce and Industry</w:t>
            </w:r>
          </w:p>
        </w:tc>
        <w:tc>
          <w:tcPr>
            <w:tcW w:w="2160" w:type="dxa"/>
            <w:tcBorders>
              <w:left w:val="none" w:sz="0" w:space="0" w:color="auto"/>
              <w:right w:val="none" w:sz="0" w:space="0" w:color="auto"/>
            </w:tcBorders>
          </w:tcPr>
          <w:p w14:paraId="5DAA76C0" w14:textId="77777777" w:rsidR="00457625" w:rsidRPr="00E35052" w:rsidRDefault="00671895" w:rsidP="00671895">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Panchok, Chhalinima</w:t>
            </w:r>
          </w:p>
        </w:tc>
        <w:tc>
          <w:tcPr>
            <w:tcW w:w="3780" w:type="dxa"/>
            <w:tcBorders>
              <w:left w:val="none" w:sz="0" w:space="0" w:color="auto"/>
            </w:tcBorders>
          </w:tcPr>
          <w:p w14:paraId="6F9A7C76" w14:textId="77777777" w:rsidR="00457625" w:rsidRPr="00E35052" w:rsidRDefault="009B5449"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Preeti" w:hAnsi="Preeti"/>
                <w:bCs/>
                <w:sz w:val="28"/>
                <w:szCs w:val="28"/>
                <w:lang w:val="en-GB"/>
              </w:rPr>
            </w:pPr>
            <w:r w:rsidRPr="00E35052">
              <w:rPr>
                <w:rFonts w:ascii="Times New Roman" w:hAnsi="Times New Roman" w:cs="Times New Roman"/>
                <w:bCs/>
                <w:sz w:val="24"/>
                <w:szCs w:val="24"/>
                <w:lang w:val="en-GB"/>
              </w:rPr>
              <w:t>Tarpaulin,</w:t>
            </w:r>
            <w:r w:rsidRPr="00E35052">
              <w:rPr>
                <w:rFonts w:ascii="Preeti" w:hAnsi="Preeti"/>
                <w:bCs/>
                <w:sz w:val="28"/>
                <w:szCs w:val="28"/>
                <w:lang w:val="en-GB"/>
              </w:rPr>
              <w:t xml:space="preserve"> </w:t>
            </w:r>
            <w:r w:rsidRPr="00E35052">
              <w:rPr>
                <w:rFonts w:ascii="Times New Roman" w:hAnsi="Times New Roman" w:cs="Times New Roman"/>
                <w:bCs/>
                <w:i/>
                <w:iCs/>
                <w:sz w:val="24"/>
                <w:szCs w:val="24"/>
                <w:lang w:val="en-GB"/>
              </w:rPr>
              <w:t>Dalmoth</w:t>
            </w:r>
            <w:r w:rsidR="00457625" w:rsidRPr="00E35052">
              <w:rPr>
                <w:rFonts w:ascii="Times New Roman" w:hAnsi="Times New Roman" w:cs="Times New Roman"/>
                <w:bCs/>
                <w:sz w:val="24"/>
                <w:szCs w:val="24"/>
                <w:lang w:val="en-GB"/>
              </w:rPr>
              <w:t xml:space="preserve">, </w:t>
            </w:r>
            <w:r w:rsidRPr="00E35052">
              <w:rPr>
                <w:rFonts w:ascii="Times New Roman" w:hAnsi="Times New Roman" w:cs="Times New Roman"/>
                <w:bCs/>
                <w:sz w:val="24"/>
                <w:szCs w:val="24"/>
                <w:lang w:val="en-GB"/>
              </w:rPr>
              <w:t>bitten rice</w:t>
            </w:r>
          </w:p>
        </w:tc>
      </w:tr>
      <w:tr w:rsidR="00671895" w:rsidRPr="00E35052" w14:paraId="7BD0910A" w14:textId="77777777" w:rsidTr="006718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35626F26"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12.</w:t>
            </w:r>
          </w:p>
        </w:tc>
        <w:tc>
          <w:tcPr>
            <w:tcW w:w="3150" w:type="dxa"/>
            <w:tcBorders>
              <w:left w:val="none" w:sz="0" w:space="0" w:color="auto"/>
              <w:right w:val="none" w:sz="0" w:space="0" w:color="auto"/>
            </w:tcBorders>
          </w:tcPr>
          <w:p w14:paraId="1C4ED462" w14:textId="77777777" w:rsidR="00457625" w:rsidRPr="00E35052" w:rsidRDefault="00457625"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Lekhnath Chamber of Commerce and Industry</w:t>
            </w:r>
          </w:p>
        </w:tc>
        <w:tc>
          <w:tcPr>
            <w:tcW w:w="2160" w:type="dxa"/>
            <w:tcBorders>
              <w:left w:val="none" w:sz="0" w:space="0" w:color="auto"/>
              <w:right w:val="none" w:sz="0" w:space="0" w:color="auto"/>
            </w:tcBorders>
          </w:tcPr>
          <w:p w14:paraId="17366355" w14:textId="77777777" w:rsidR="00457625" w:rsidRPr="00E35052" w:rsidRDefault="00671895" w:rsidP="00671895">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Gorkha, Kaski</w:t>
            </w:r>
          </w:p>
        </w:tc>
        <w:tc>
          <w:tcPr>
            <w:tcW w:w="3780" w:type="dxa"/>
            <w:tcBorders>
              <w:left w:val="none" w:sz="0" w:space="0" w:color="auto"/>
            </w:tcBorders>
          </w:tcPr>
          <w:p w14:paraId="1C8D8268" w14:textId="77777777" w:rsidR="00457625" w:rsidRPr="00E35052" w:rsidRDefault="00C95501" w:rsidP="00C95501">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Food, tent and other materials</w:t>
            </w:r>
          </w:p>
        </w:tc>
      </w:tr>
      <w:tr w:rsidR="00671895" w:rsidRPr="00E35052" w14:paraId="26C4680A" w14:textId="77777777" w:rsidTr="0067189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0B5934DB"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13.</w:t>
            </w:r>
          </w:p>
        </w:tc>
        <w:tc>
          <w:tcPr>
            <w:tcW w:w="3150" w:type="dxa"/>
            <w:tcBorders>
              <w:left w:val="none" w:sz="0" w:space="0" w:color="auto"/>
              <w:right w:val="none" w:sz="0" w:space="0" w:color="auto"/>
            </w:tcBorders>
          </w:tcPr>
          <w:p w14:paraId="784D71B9" w14:textId="77777777" w:rsidR="00457625" w:rsidRPr="00E35052" w:rsidRDefault="00457625"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Nawalparasi Chamber of Commerce and Industry</w:t>
            </w:r>
          </w:p>
        </w:tc>
        <w:tc>
          <w:tcPr>
            <w:tcW w:w="2160" w:type="dxa"/>
            <w:tcBorders>
              <w:left w:val="none" w:sz="0" w:space="0" w:color="auto"/>
              <w:right w:val="none" w:sz="0" w:space="0" w:color="auto"/>
            </w:tcBorders>
          </w:tcPr>
          <w:p w14:paraId="4E10C0F0" w14:textId="77777777" w:rsidR="00457625" w:rsidRPr="00E35052" w:rsidRDefault="00671895"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Nuwakot</w:t>
            </w:r>
          </w:p>
        </w:tc>
        <w:tc>
          <w:tcPr>
            <w:tcW w:w="3780" w:type="dxa"/>
            <w:tcBorders>
              <w:left w:val="none" w:sz="0" w:space="0" w:color="auto"/>
            </w:tcBorders>
          </w:tcPr>
          <w:p w14:paraId="73C6A567" w14:textId="77777777" w:rsidR="00457625" w:rsidRPr="00E35052" w:rsidRDefault="00C95501" w:rsidP="00C95501">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Bitten rice</w:t>
            </w:r>
            <w:r w:rsidR="00457625" w:rsidRPr="00E35052">
              <w:rPr>
                <w:rFonts w:ascii="Times New Roman" w:hAnsi="Times New Roman" w:cs="Times New Roman"/>
                <w:bCs/>
                <w:sz w:val="24"/>
                <w:szCs w:val="24"/>
                <w:lang w:val="en-GB"/>
              </w:rPr>
              <w:t xml:space="preserve">, </w:t>
            </w:r>
            <w:r w:rsidRPr="00E35052">
              <w:rPr>
                <w:rFonts w:ascii="Times New Roman" w:hAnsi="Times New Roman" w:cs="Times New Roman"/>
                <w:bCs/>
                <w:sz w:val="24"/>
                <w:szCs w:val="24"/>
                <w:lang w:val="en-GB"/>
              </w:rPr>
              <w:t xml:space="preserve">drinking water, rice, </w:t>
            </w:r>
            <w:r w:rsidRPr="00E35052">
              <w:rPr>
                <w:rFonts w:ascii="Times New Roman" w:hAnsi="Times New Roman" w:cs="Times New Roman"/>
                <w:bCs/>
                <w:i/>
                <w:iCs/>
                <w:sz w:val="24"/>
                <w:szCs w:val="24"/>
                <w:lang w:val="en-GB"/>
              </w:rPr>
              <w:t>bhuja</w:t>
            </w:r>
            <w:r w:rsidRPr="00E35052">
              <w:rPr>
                <w:rFonts w:ascii="Times New Roman" w:hAnsi="Times New Roman" w:cs="Times New Roman"/>
                <w:bCs/>
                <w:sz w:val="24"/>
                <w:szCs w:val="24"/>
                <w:lang w:val="en-GB"/>
              </w:rPr>
              <w:t xml:space="preserve"> and other materials</w:t>
            </w:r>
          </w:p>
        </w:tc>
      </w:tr>
      <w:tr w:rsidR="00671895" w:rsidRPr="00E35052" w14:paraId="0FFDBAAF" w14:textId="77777777" w:rsidTr="006718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57D818C7"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14.</w:t>
            </w:r>
          </w:p>
        </w:tc>
        <w:tc>
          <w:tcPr>
            <w:tcW w:w="3150" w:type="dxa"/>
            <w:tcBorders>
              <w:left w:val="none" w:sz="0" w:space="0" w:color="auto"/>
              <w:right w:val="none" w:sz="0" w:space="0" w:color="auto"/>
            </w:tcBorders>
          </w:tcPr>
          <w:p w14:paraId="183B7FA2" w14:textId="77777777" w:rsidR="00457625" w:rsidRPr="00E35052" w:rsidRDefault="00457625" w:rsidP="00A9774E">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Siddahthanagar Chamber of Commerce and Industry</w:t>
            </w:r>
          </w:p>
        </w:tc>
        <w:tc>
          <w:tcPr>
            <w:tcW w:w="2160" w:type="dxa"/>
            <w:tcBorders>
              <w:left w:val="none" w:sz="0" w:space="0" w:color="auto"/>
              <w:right w:val="none" w:sz="0" w:space="0" w:color="auto"/>
            </w:tcBorders>
          </w:tcPr>
          <w:p w14:paraId="3D9C2E90" w14:textId="77777777" w:rsidR="00457625" w:rsidRPr="00E35052" w:rsidRDefault="00671895"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Gorkha</w:t>
            </w:r>
          </w:p>
        </w:tc>
        <w:tc>
          <w:tcPr>
            <w:tcW w:w="3780" w:type="dxa"/>
            <w:tcBorders>
              <w:left w:val="none" w:sz="0" w:space="0" w:color="auto"/>
            </w:tcBorders>
          </w:tcPr>
          <w:p w14:paraId="2BB31372" w14:textId="77777777" w:rsidR="00457625" w:rsidRPr="00E35052" w:rsidRDefault="00C95501"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Preeti" w:hAnsi="Preeti"/>
                <w:bCs/>
                <w:sz w:val="28"/>
                <w:szCs w:val="28"/>
                <w:lang w:val="en-GB"/>
              </w:rPr>
            </w:pPr>
            <w:r w:rsidRPr="00E35052">
              <w:rPr>
                <w:rFonts w:ascii="Times New Roman" w:hAnsi="Times New Roman" w:cs="Times New Roman"/>
                <w:bCs/>
                <w:sz w:val="24"/>
                <w:szCs w:val="24"/>
                <w:lang w:val="en-GB"/>
              </w:rPr>
              <w:t>Various relief materials</w:t>
            </w:r>
          </w:p>
        </w:tc>
      </w:tr>
      <w:tr w:rsidR="00671895" w:rsidRPr="00E35052" w14:paraId="22E0DD9D" w14:textId="77777777" w:rsidTr="0067189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13EF7CE1"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15.</w:t>
            </w:r>
          </w:p>
        </w:tc>
        <w:tc>
          <w:tcPr>
            <w:tcW w:w="3150" w:type="dxa"/>
            <w:tcBorders>
              <w:left w:val="none" w:sz="0" w:space="0" w:color="auto"/>
              <w:right w:val="none" w:sz="0" w:space="0" w:color="auto"/>
            </w:tcBorders>
          </w:tcPr>
          <w:p w14:paraId="65968B25" w14:textId="77777777" w:rsidR="00457625" w:rsidRPr="00E35052" w:rsidRDefault="00457625"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Rolpa Chamber of Commerce and Industry</w:t>
            </w:r>
          </w:p>
        </w:tc>
        <w:tc>
          <w:tcPr>
            <w:tcW w:w="2160" w:type="dxa"/>
            <w:tcBorders>
              <w:left w:val="none" w:sz="0" w:space="0" w:color="auto"/>
              <w:right w:val="none" w:sz="0" w:space="0" w:color="auto"/>
            </w:tcBorders>
          </w:tcPr>
          <w:p w14:paraId="5B64E840" w14:textId="77777777" w:rsidR="00457625" w:rsidRPr="00E35052" w:rsidRDefault="00671895"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Gorkha</w:t>
            </w:r>
          </w:p>
        </w:tc>
        <w:tc>
          <w:tcPr>
            <w:tcW w:w="3780" w:type="dxa"/>
            <w:tcBorders>
              <w:left w:val="none" w:sz="0" w:space="0" w:color="auto"/>
            </w:tcBorders>
          </w:tcPr>
          <w:p w14:paraId="492EC8F9" w14:textId="77777777" w:rsidR="00457625" w:rsidRPr="00E35052" w:rsidRDefault="00C95501"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Preeti" w:hAnsi="Preeti"/>
                <w:bCs/>
                <w:sz w:val="28"/>
                <w:szCs w:val="28"/>
                <w:lang w:val="en-GB"/>
              </w:rPr>
            </w:pPr>
            <w:r w:rsidRPr="00E35052">
              <w:rPr>
                <w:rFonts w:ascii="Times New Roman" w:hAnsi="Times New Roman" w:cs="Times New Roman"/>
                <w:bCs/>
                <w:sz w:val="24"/>
                <w:szCs w:val="24"/>
                <w:lang w:val="en-GB"/>
              </w:rPr>
              <w:t>Various relief materials</w:t>
            </w:r>
          </w:p>
        </w:tc>
      </w:tr>
      <w:tr w:rsidR="00671895" w:rsidRPr="00E35052" w14:paraId="31E7EC63" w14:textId="77777777" w:rsidTr="006718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27A28BC1"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16.</w:t>
            </w:r>
          </w:p>
        </w:tc>
        <w:tc>
          <w:tcPr>
            <w:tcW w:w="3150" w:type="dxa"/>
            <w:tcBorders>
              <w:left w:val="none" w:sz="0" w:space="0" w:color="auto"/>
              <w:right w:val="none" w:sz="0" w:space="0" w:color="auto"/>
            </w:tcBorders>
          </w:tcPr>
          <w:p w14:paraId="21D83C0A" w14:textId="77777777" w:rsidR="00457625" w:rsidRPr="00E35052" w:rsidRDefault="00457625"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Ithari Chamber of Commerce and Industry</w:t>
            </w:r>
          </w:p>
        </w:tc>
        <w:tc>
          <w:tcPr>
            <w:tcW w:w="2160" w:type="dxa"/>
            <w:tcBorders>
              <w:left w:val="none" w:sz="0" w:space="0" w:color="auto"/>
              <w:right w:val="none" w:sz="0" w:space="0" w:color="auto"/>
            </w:tcBorders>
          </w:tcPr>
          <w:p w14:paraId="7F8405B3" w14:textId="77777777" w:rsidR="00457625" w:rsidRPr="00E35052" w:rsidRDefault="00671895"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Sindhupalchowk</w:t>
            </w:r>
          </w:p>
        </w:tc>
        <w:tc>
          <w:tcPr>
            <w:tcW w:w="3780" w:type="dxa"/>
            <w:tcBorders>
              <w:left w:val="none" w:sz="0" w:space="0" w:color="auto"/>
            </w:tcBorders>
          </w:tcPr>
          <w:p w14:paraId="06DB9B78" w14:textId="77777777" w:rsidR="00457625" w:rsidRPr="00E35052" w:rsidRDefault="00C95501"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Drinking water</w:t>
            </w:r>
          </w:p>
        </w:tc>
      </w:tr>
      <w:tr w:rsidR="00671895" w:rsidRPr="00E35052" w14:paraId="73ADB5BF" w14:textId="77777777" w:rsidTr="0067189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296468BC"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17.</w:t>
            </w:r>
          </w:p>
        </w:tc>
        <w:tc>
          <w:tcPr>
            <w:tcW w:w="3150" w:type="dxa"/>
            <w:tcBorders>
              <w:left w:val="none" w:sz="0" w:space="0" w:color="auto"/>
              <w:right w:val="none" w:sz="0" w:space="0" w:color="auto"/>
            </w:tcBorders>
          </w:tcPr>
          <w:p w14:paraId="0C12B4D0" w14:textId="77777777" w:rsidR="00457625" w:rsidRPr="00E35052" w:rsidRDefault="00457625"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Ithari Chamber of Commerce and Industry</w:t>
            </w:r>
          </w:p>
        </w:tc>
        <w:tc>
          <w:tcPr>
            <w:tcW w:w="2160" w:type="dxa"/>
            <w:tcBorders>
              <w:left w:val="none" w:sz="0" w:space="0" w:color="auto"/>
              <w:right w:val="none" w:sz="0" w:space="0" w:color="auto"/>
            </w:tcBorders>
          </w:tcPr>
          <w:p w14:paraId="44AF5219" w14:textId="77777777" w:rsidR="00457625" w:rsidRPr="00E35052" w:rsidRDefault="00671895"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Gorkha</w:t>
            </w:r>
          </w:p>
        </w:tc>
        <w:tc>
          <w:tcPr>
            <w:tcW w:w="3780" w:type="dxa"/>
            <w:tcBorders>
              <w:left w:val="none" w:sz="0" w:space="0" w:color="auto"/>
            </w:tcBorders>
          </w:tcPr>
          <w:p w14:paraId="14ED6E50" w14:textId="77777777" w:rsidR="00457625" w:rsidRPr="00E35052" w:rsidRDefault="00A45F4B" w:rsidP="00A45F4B">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Tent, sanitary pad, mask, water, and blanket</w:t>
            </w:r>
          </w:p>
        </w:tc>
      </w:tr>
      <w:tr w:rsidR="00671895" w:rsidRPr="00E35052" w14:paraId="239BD8FA" w14:textId="77777777" w:rsidTr="00671895">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6A22538D" w14:textId="77777777" w:rsidR="00671895" w:rsidRPr="00E35052" w:rsidRDefault="0067189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18.</w:t>
            </w:r>
          </w:p>
        </w:tc>
        <w:tc>
          <w:tcPr>
            <w:tcW w:w="3150" w:type="dxa"/>
            <w:tcBorders>
              <w:left w:val="none" w:sz="0" w:space="0" w:color="auto"/>
              <w:right w:val="none" w:sz="0" w:space="0" w:color="auto"/>
            </w:tcBorders>
          </w:tcPr>
          <w:p w14:paraId="41EC291B" w14:textId="77777777" w:rsidR="00671895" w:rsidRPr="00E35052" w:rsidRDefault="00671895"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Myagdi Chamber of Commerce and Industry</w:t>
            </w:r>
          </w:p>
        </w:tc>
        <w:tc>
          <w:tcPr>
            <w:tcW w:w="2160" w:type="dxa"/>
            <w:tcBorders>
              <w:left w:val="none" w:sz="0" w:space="0" w:color="auto"/>
              <w:right w:val="none" w:sz="0" w:space="0" w:color="auto"/>
            </w:tcBorders>
          </w:tcPr>
          <w:p w14:paraId="1BF1C555" w14:textId="77777777" w:rsidR="00671895" w:rsidRPr="00E35052" w:rsidRDefault="0067189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bCs/>
                <w:sz w:val="24"/>
                <w:szCs w:val="24"/>
                <w:lang w:val="en-GB"/>
              </w:rPr>
              <w:t>Gorkha</w:t>
            </w:r>
          </w:p>
        </w:tc>
        <w:tc>
          <w:tcPr>
            <w:tcW w:w="3780" w:type="dxa"/>
            <w:tcBorders>
              <w:left w:val="none" w:sz="0" w:space="0" w:color="auto"/>
            </w:tcBorders>
          </w:tcPr>
          <w:p w14:paraId="252BFD29" w14:textId="77777777" w:rsidR="00671895" w:rsidRPr="00E35052" w:rsidRDefault="00A45F4B" w:rsidP="00A45F4B">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Tent and blanket</w:t>
            </w:r>
          </w:p>
        </w:tc>
      </w:tr>
      <w:tr w:rsidR="00671895" w:rsidRPr="00E35052" w14:paraId="59F6117B" w14:textId="77777777" w:rsidTr="0067189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2CDFA273" w14:textId="77777777" w:rsidR="00671895" w:rsidRPr="00E35052" w:rsidRDefault="0067189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19.</w:t>
            </w:r>
          </w:p>
        </w:tc>
        <w:tc>
          <w:tcPr>
            <w:tcW w:w="3150" w:type="dxa"/>
            <w:tcBorders>
              <w:left w:val="none" w:sz="0" w:space="0" w:color="auto"/>
              <w:right w:val="none" w:sz="0" w:space="0" w:color="auto"/>
            </w:tcBorders>
          </w:tcPr>
          <w:p w14:paraId="1A67CF06" w14:textId="77777777" w:rsidR="00671895" w:rsidRPr="00E35052" w:rsidRDefault="00671895"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Ratnanagar Chamber of Commerce and Industry</w:t>
            </w:r>
          </w:p>
        </w:tc>
        <w:tc>
          <w:tcPr>
            <w:tcW w:w="2160" w:type="dxa"/>
            <w:tcBorders>
              <w:left w:val="none" w:sz="0" w:space="0" w:color="auto"/>
              <w:right w:val="none" w:sz="0" w:space="0" w:color="auto"/>
            </w:tcBorders>
          </w:tcPr>
          <w:p w14:paraId="1B7DEA54" w14:textId="77777777" w:rsidR="00671895" w:rsidRPr="00E35052" w:rsidRDefault="00671895">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bCs/>
                <w:sz w:val="24"/>
                <w:szCs w:val="24"/>
                <w:lang w:val="en-GB"/>
              </w:rPr>
              <w:t>Gorkha</w:t>
            </w:r>
          </w:p>
        </w:tc>
        <w:tc>
          <w:tcPr>
            <w:tcW w:w="3780" w:type="dxa"/>
            <w:tcBorders>
              <w:left w:val="none" w:sz="0" w:space="0" w:color="auto"/>
            </w:tcBorders>
          </w:tcPr>
          <w:p w14:paraId="4893677D" w14:textId="77777777" w:rsidR="00671895" w:rsidRPr="00E35052" w:rsidRDefault="00A45F4B" w:rsidP="00A45F4B">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Tent, rice, mat, oil, lentil, sugar, and noodle</w:t>
            </w:r>
          </w:p>
        </w:tc>
      </w:tr>
      <w:tr w:rsidR="00671895" w:rsidRPr="00E35052" w14:paraId="45A94CD0" w14:textId="77777777" w:rsidTr="006718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50098B2D" w14:textId="77777777" w:rsidR="00671895" w:rsidRPr="00E35052" w:rsidRDefault="0067189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20.</w:t>
            </w:r>
          </w:p>
        </w:tc>
        <w:tc>
          <w:tcPr>
            <w:tcW w:w="3150" w:type="dxa"/>
            <w:tcBorders>
              <w:left w:val="none" w:sz="0" w:space="0" w:color="auto"/>
              <w:right w:val="none" w:sz="0" w:space="0" w:color="auto"/>
            </w:tcBorders>
          </w:tcPr>
          <w:p w14:paraId="192D21FB" w14:textId="77777777" w:rsidR="00671895" w:rsidRPr="00E35052" w:rsidRDefault="00671895"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Nuwakot Chamber of Commerce and Industry</w:t>
            </w:r>
          </w:p>
        </w:tc>
        <w:tc>
          <w:tcPr>
            <w:tcW w:w="2160" w:type="dxa"/>
            <w:tcBorders>
              <w:left w:val="none" w:sz="0" w:space="0" w:color="auto"/>
              <w:right w:val="none" w:sz="0" w:space="0" w:color="auto"/>
            </w:tcBorders>
          </w:tcPr>
          <w:p w14:paraId="737D4B7C" w14:textId="77777777" w:rsidR="00671895" w:rsidRPr="00E35052" w:rsidRDefault="0067189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bCs/>
                <w:sz w:val="24"/>
                <w:szCs w:val="24"/>
                <w:lang w:val="en-GB"/>
              </w:rPr>
              <w:t>Gorkha</w:t>
            </w:r>
          </w:p>
        </w:tc>
        <w:tc>
          <w:tcPr>
            <w:tcW w:w="3780" w:type="dxa"/>
            <w:tcBorders>
              <w:left w:val="none" w:sz="0" w:space="0" w:color="auto"/>
            </w:tcBorders>
          </w:tcPr>
          <w:p w14:paraId="28C5C1D2" w14:textId="77777777" w:rsidR="00671895" w:rsidRPr="00E35052" w:rsidRDefault="00A45F4B" w:rsidP="002C49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Food materials</w:t>
            </w:r>
          </w:p>
        </w:tc>
      </w:tr>
      <w:tr w:rsidR="00671895" w:rsidRPr="00E35052" w14:paraId="2B4E5F68" w14:textId="77777777" w:rsidTr="0067189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0AF491E5"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21.</w:t>
            </w:r>
          </w:p>
        </w:tc>
        <w:tc>
          <w:tcPr>
            <w:tcW w:w="3150" w:type="dxa"/>
            <w:tcBorders>
              <w:left w:val="none" w:sz="0" w:space="0" w:color="auto"/>
              <w:right w:val="none" w:sz="0" w:space="0" w:color="auto"/>
            </w:tcBorders>
          </w:tcPr>
          <w:p w14:paraId="638DB8DC" w14:textId="77777777" w:rsidR="00457625" w:rsidRPr="00E35052" w:rsidRDefault="00457625"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Morang Chamber of Commerce and Industry</w:t>
            </w:r>
          </w:p>
        </w:tc>
        <w:tc>
          <w:tcPr>
            <w:tcW w:w="2160" w:type="dxa"/>
            <w:tcBorders>
              <w:left w:val="none" w:sz="0" w:space="0" w:color="auto"/>
              <w:right w:val="none" w:sz="0" w:space="0" w:color="auto"/>
            </w:tcBorders>
          </w:tcPr>
          <w:p w14:paraId="4EF9B261" w14:textId="77777777" w:rsidR="00457625" w:rsidRPr="00E35052" w:rsidRDefault="00671895" w:rsidP="00671895">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Dhading, Sindhuli</w:t>
            </w:r>
          </w:p>
        </w:tc>
        <w:tc>
          <w:tcPr>
            <w:tcW w:w="3780" w:type="dxa"/>
            <w:tcBorders>
              <w:left w:val="none" w:sz="0" w:space="0" w:color="auto"/>
            </w:tcBorders>
          </w:tcPr>
          <w:p w14:paraId="5C3D00A3" w14:textId="77777777" w:rsidR="00457625" w:rsidRPr="00E35052" w:rsidRDefault="00A45F4B" w:rsidP="00A45F4B">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Food materials, tarpaulin, blanket, and water</w:t>
            </w:r>
          </w:p>
        </w:tc>
      </w:tr>
      <w:tr w:rsidR="00671895" w:rsidRPr="00E35052" w14:paraId="10E5C958" w14:textId="77777777" w:rsidTr="006718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78AEEBB9"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22.</w:t>
            </w:r>
          </w:p>
        </w:tc>
        <w:tc>
          <w:tcPr>
            <w:tcW w:w="3150" w:type="dxa"/>
            <w:tcBorders>
              <w:left w:val="none" w:sz="0" w:space="0" w:color="auto"/>
              <w:right w:val="none" w:sz="0" w:space="0" w:color="auto"/>
            </w:tcBorders>
          </w:tcPr>
          <w:p w14:paraId="69961B54" w14:textId="77777777" w:rsidR="00457625" w:rsidRPr="00E35052" w:rsidRDefault="00457625"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Morang Chamber of Commerce and Industry</w:t>
            </w:r>
          </w:p>
        </w:tc>
        <w:tc>
          <w:tcPr>
            <w:tcW w:w="2160" w:type="dxa"/>
            <w:tcBorders>
              <w:left w:val="none" w:sz="0" w:space="0" w:color="auto"/>
              <w:right w:val="none" w:sz="0" w:space="0" w:color="auto"/>
            </w:tcBorders>
          </w:tcPr>
          <w:p w14:paraId="3EA360EC" w14:textId="77777777" w:rsidR="00457625" w:rsidRPr="00E35052" w:rsidRDefault="00671895" w:rsidP="00671895">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Kavre, Sindhupalchowk, Nuwakot</w:t>
            </w:r>
          </w:p>
        </w:tc>
        <w:tc>
          <w:tcPr>
            <w:tcW w:w="3780" w:type="dxa"/>
            <w:tcBorders>
              <w:left w:val="none" w:sz="0" w:space="0" w:color="auto"/>
            </w:tcBorders>
          </w:tcPr>
          <w:p w14:paraId="1CCA1DCB" w14:textId="77777777" w:rsidR="00457625" w:rsidRPr="00E35052" w:rsidRDefault="00A45F4B" w:rsidP="00A45F4B">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Packaging material, food materials, tarpaulin, and blanket</w:t>
            </w:r>
          </w:p>
        </w:tc>
      </w:tr>
      <w:tr w:rsidR="00671895" w:rsidRPr="00E35052" w14:paraId="79D0126B" w14:textId="77777777" w:rsidTr="0067189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5A69EB37"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23.</w:t>
            </w:r>
          </w:p>
        </w:tc>
        <w:tc>
          <w:tcPr>
            <w:tcW w:w="3150" w:type="dxa"/>
            <w:tcBorders>
              <w:left w:val="none" w:sz="0" w:space="0" w:color="auto"/>
              <w:right w:val="none" w:sz="0" w:space="0" w:color="auto"/>
            </w:tcBorders>
          </w:tcPr>
          <w:p w14:paraId="2C718A4D" w14:textId="77777777" w:rsidR="00457625" w:rsidRPr="00E35052" w:rsidRDefault="00457625"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Inaruwa Chamber of Commerce and Industry</w:t>
            </w:r>
          </w:p>
        </w:tc>
        <w:tc>
          <w:tcPr>
            <w:tcW w:w="2160" w:type="dxa"/>
            <w:tcBorders>
              <w:left w:val="none" w:sz="0" w:space="0" w:color="auto"/>
              <w:right w:val="none" w:sz="0" w:space="0" w:color="auto"/>
            </w:tcBorders>
          </w:tcPr>
          <w:p w14:paraId="1AD38657" w14:textId="77777777" w:rsidR="00457625" w:rsidRPr="00E35052" w:rsidRDefault="00671895"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Bhaktapur</w:t>
            </w:r>
          </w:p>
        </w:tc>
        <w:tc>
          <w:tcPr>
            <w:tcW w:w="3780" w:type="dxa"/>
            <w:tcBorders>
              <w:left w:val="none" w:sz="0" w:space="0" w:color="auto"/>
            </w:tcBorders>
          </w:tcPr>
          <w:p w14:paraId="3FD56D54" w14:textId="77777777" w:rsidR="00457625" w:rsidRPr="00E35052" w:rsidRDefault="00F24001" w:rsidP="00F24001">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Food, water</w:t>
            </w:r>
          </w:p>
        </w:tc>
      </w:tr>
      <w:tr w:rsidR="00F24001" w:rsidRPr="00E35052" w14:paraId="1C5521E0" w14:textId="77777777" w:rsidTr="006718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3E5F8A15" w14:textId="77777777" w:rsidR="00F24001" w:rsidRPr="00E35052" w:rsidRDefault="00F24001"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24.</w:t>
            </w:r>
          </w:p>
        </w:tc>
        <w:tc>
          <w:tcPr>
            <w:tcW w:w="3150" w:type="dxa"/>
            <w:tcBorders>
              <w:left w:val="none" w:sz="0" w:space="0" w:color="auto"/>
              <w:right w:val="none" w:sz="0" w:space="0" w:color="auto"/>
            </w:tcBorders>
          </w:tcPr>
          <w:p w14:paraId="7241212A" w14:textId="77777777" w:rsidR="00F24001" w:rsidRPr="00E35052" w:rsidRDefault="00F24001"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Sunsari Chamber of Commerce and Industry</w:t>
            </w:r>
          </w:p>
        </w:tc>
        <w:tc>
          <w:tcPr>
            <w:tcW w:w="2160" w:type="dxa"/>
            <w:tcBorders>
              <w:left w:val="none" w:sz="0" w:space="0" w:color="auto"/>
              <w:right w:val="none" w:sz="0" w:space="0" w:color="auto"/>
            </w:tcBorders>
          </w:tcPr>
          <w:p w14:paraId="47A24AC8" w14:textId="77777777" w:rsidR="00F24001" w:rsidRPr="00E35052" w:rsidRDefault="00F24001"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Gorkha, Kavre</w:t>
            </w:r>
          </w:p>
        </w:tc>
        <w:tc>
          <w:tcPr>
            <w:tcW w:w="3780" w:type="dxa"/>
            <w:tcBorders>
              <w:left w:val="none" w:sz="0" w:space="0" w:color="auto"/>
            </w:tcBorders>
          </w:tcPr>
          <w:p w14:paraId="381BC4AE" w14:textId="77777777" w:rsidR="00F24001" w:rsidRPr="00E35052" w:rsidRDefault="00F24001" w:rsidP="009B54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Food, water</w:t>
            </w:r>
          </w:p>
        </w:tc>
      </w:tr>
      <w:tr w:rsidR="00F24001" w:rsidRPr="00E35052" w14:paraId="7CABFA02" w14:textId="77777777" w:rsidTr="0067189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09015FFA" w14:textId="77777777" w:rsidR="00F24001" w:rsidRPr="00E35052" w:rsidRDefault="00F24001"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25.</w:t>
            </w:r>
          </w:p>
        </w:tc>
        <w:tc>
          <w:tcPr>
            <w:tcW w:w="3150" w:type="dxa"/>
            <w:tcBorders>
              <w:left w:val="none" w:sz="0" w:space="0" w:color="auto"/>
              <w:right w:val="none" w:sz="0" w:space="0" w:color="auto"/>
            </w:tcBorders>
          </w:tcPr>
          <w:p w14:paraId="14CBA5E2" w14:textId="77777777" w:rsidR="00F24001" w:rsidRPr="00E35052" w:rsidRDefault="00F24001"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Saptari Chamber of Commerce and Industry</w:t>
            </w:r>
          </w:p>
        </w:tc>
        <w:tc>
          <w:tcPr>
            <w:tcW w:w="2160" w:type="dxa"/>
            <w:tcBorders>
              <w:left w:val="none" w:sz="0" w:space="0" w:color="auto"/>
              <w:right w:val="none" w:sz="0" w:space="0" w:color="auto"/>
            </w:tcBorders>
          </w:tcPr>
          <w:p w14:paraId="63A77B15" w14:textId="77777777" w:rsidR="00F24001" w:rsidRPr="00E35052" w:rsidRDefault="00F24001" w:rsidP="002C4900">
            <w:pPr>
              <w:tabs>
                <w:tab w:val="left" w:pos="5583"/>
              </w:tabs>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Sindhupalchowk</w:t>
            </w:r>
          </w:p>
        </w:tc>
        <w:tc>
          <w:tcPr>
            <w:tcW w:w="3780" w:type="dxa"/>
            <w:tcBorders>
              <w:left w:val="none" w:sz="0" w:space="0" w:color="auto"/>
            </w:tcBorders>
          </w:tcPr>
          <w:p w14:paraId="2B29C65F" w14:textId="77777777" w:rsidR="00F24001" w:rsidRPr="00E35052" w:rsidRDefault="00F24001" w:rsidP="009B544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Food, water</w:t>
            </w:r>
          </w:p>
        </w:tc>
      </w:tr>
      <w:tr w:rsidR="00671895" w:rsidRPr="00E35052" w14:paraId="52206D20" w14:textId="77777777" w:rsidTr="006718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right w:val="none" w:sz="0" w:space="0" w:color="auto"/>
            </w:tcBorders>
          </w:tcPr>
          <w:p w14:paraId="6CA31436" w14:textId="77777777" w:rsidR="00457625" w:rsidRPr="00E35052" w:rsidRDefault="00457625" w:rsidP="009B5449">
            <w:pPr>
              <w:tabs>
                <w:tab w:val="left" w:pos="5583"/>
              </w:tabs>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26.</w:t>
            </w:r>
          </w:p>
        </w:tc>
        <w:tc>
          <w:tcPr>
            <w:tcW w:w="3150" w:type="dxa"/>
            <w:tcBorders>
              <w:left w:val="none" w:sz="0" w:space="0" w:color="auto"/>
              <w:right w:val="none" w:sz="0" w:space="0" w:color="auto"/>
            </w:tcBorders>
          </w:tcPr>
          <w:p w14:paraId="474B54A0" w14:textId="77777777" w:rsidR="00457625" w:rsidRPr="00E35052" w:rsidRDefault="00457625"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Kapilbastu Chamber of Commerce and Industry</w:t>
            </w:r>
          </w:p>
        </w:tc>
        <w:tc>
          <w:tcPr>
            <w:tcW w:w="2160" w:type="dxa"/>
            <w:tcBorders>
              <w:left w:val="none" w:sz="0" w:space="0" w:color="auto"/>
              <w:right w:val="none" w:sz="0" w:space="0" w:color="auto"/>
            </w:tcBorders>
          </w:tcPr>
          <w:p w14:paraId="2FFA6574" w14:textId="77777777" w:rsidR="00457625" w:rsidRPr="00E35052" w:rsidRDefault="00671895"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Nuwakot</w:t>
            </w:r>
          </w:p>
        </w:tc>
        <w:tc>
          <w:tcPr>
            <w:tcW w:w="3780" w:type="dxa"/>
            <w:tcBorders>
              <w:left w:val="none" w:sz="0" w:space="0" w:color="auto"/>
            </w:tcBorders>
          </w:tcPr>
          <w:p w14:paraId="3412D920" w14:textId="77777777" w:rsidR="00457625" w:rsidRPr="00E35052" w:rsidRDefault="00F24001" w:rsidP="002C4900">
            <w:pPr>
              <w:tabs>
                <w:tab w:val="left" w:pos="5583"/>
              </w:tab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bCs/>
                <w:sz w:val="24"/>
                <w:szCs w:val="24"/>
                <w:lang w:val="en-GB"/>
              </w:rPr>
              <w:t xml:space="preserve">Various materials </w:t>
            </w:r>
          </w:p>
        </w:tc>
      </w:tr>
    </w:tbl>
    <w:p w14:paraId="41074FEC" w14:textId="77777777" w:rsidR="002E3502" w:rsidRPr="00E35052" w:rsidRDefault="002E3502" w:rsidP="002E3502">
      <w:pPr>
        <w:spacing w:after="0" w:line="240" w:lineRule="auto"/>
        <w:ind w:left="810" w:hanging="810"/>
        <w:jc w:val="both"/>
        <w:rPr>
          <w:rFonts w:ascii="Times New Roman" w:hAnsi="Times New Roman" w:cs="Times New Roman"/>
          <w:sz w:val="24"/>
          <w:szCs w:val="24"/>
          <w:lang w:val="en-GB"/>
        </w:rPr>
      </w:pPr>
      <w:r w:rsidRPr="00E35052">
        <w:rPr>
          <w:rFonts w:ascii="Times New Roman" w:hAnsi="Times New Roman" w:cs="Times New Roman"/>
          <w:b/>
          <w:bCs/>
          <w:i/>
          <w:iCs/>
          <w:sz w:val="24"/>
          <w:szCs w:val="24"/>
          <w:lang w:val="en-GB"/>
        </w:rPr>
        <w:t xml:space="preserve">Source: </w:t>
      </w:r>
      <w:r w:rsidRPr="00E35052">
        <w:rPr>
          <w:rFonts w:ascii="Times New Roman" w:hAnsi="Times New Roman" w:cs="Times New Roman"/>
          <w:sz w:val="24"/>
          <w:szCs w:val="24"/>
          <w:lang w:val="en-GB"/>
        </w:rPr>
        <w:t>Federation of Nepalese Chamber of Commerce and Industry, Central Office, Kathmandu</w:t>
      </w:r>
    </w:p>
    <w:p w14:paraId="5091EEC5" w14:textId="77777777" w:rsidR="00AA3F7B" w:rsidRPr="00E35052" w:rsidRDefault="00AA3F7B" w:rsidP="00AA3F7B">
      <w:pPr>
        <w:tabs>
          <w:tab w:val="left" w:pos="5583"/>
        </w:tabs>
        <w:spacing w:after="0" w:line="240" w:lineRule="auto"/>
        <w:jc w:val="both"/>
        <w:rPr>
          <w:rFonts w:ascii="Preeti" w:hAnsi="Preeti" w:cs="Preeti"/>
          <w:sz w:val="28"/>
          <w:szCs w:val="28"/>
          <w:lang w:val="en-GB" w:bidi="ar-SA"/>
        </w:rPr>
      </w:pPr>
    </w:p>
    <w:p w14:paraId="0981D3D6" w14:textId="42929C73" w:rsidR="002E3502" w:rsidRPr="00E35052" w:rsidRDefault="00AB0611" w:rsidP="002E3502">
      <w:pPr>
        <w:pStyle w:val="Heading3"/>
        <w:rPr>
          <w:rFonts w:ascii="Times New Roman" w:hAnsi="Times New Roman" w:cs="Times New Roman"/>
          <w:color w:val="auto"/>
          <w:sz w:val="28"/>
          <w:szCs w:val="28"/>
          <w:lang w:val="en-GB"/>
        </w:rPr>
      </w:pPr>
      <w:bookmarkStart w:id="395" w:name="_Toc487550974"/>
      <w:bookmarkStart w:id="396" w:name="_Toc449188312"/>
      <w:bookmarkStart w:id="397" w:name="_Toc449188438"/>
      <w:bookmarkStart w:id="398" w:name="_Toc451428360"/>
      <w:r>
        <w:rPr>
          <w:rFonts w:ascii="Times New Roman" w:hAnsi="Times New Roman" w:cs="Times New Roman"/>
          <w:color w:val="auto"/>
          <w:sz w:val="28"/>
          <w:szCs w:val="28"/>
          <w:lang w:val="en-GB"/>
        </w:rPr>
        <w:t>5</w:t>
      </w:r>
      <w:r w:rsidR="002E3502"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4</w:t>
      </w:r>
      <w:r w:rsidR="002E3502" w:rsidRPr="00E35052">
        <w:rPr>
          <w:rFonts w:ascii="Times New Roman" w:hAnsi="Times New Roman" w:cs="Times New Roman"/>
          <w:color w:val="auto"/>
          <w:sz w:val="28"/>
          <w:szCs w:val="28"/>
          <w:lang w:val="en-GB"/>
        </w:rPr>
        <w:t>.5. Volunteers and public efforts</w:t>
      </w:r>
      <w:bookmarkEnd w:id="395"/>
    </w:p>
    <w:p w14:paraId="54A86B2B" w14:textId="77777777" w:rsidR="002E3502" w:rsidRPr="00E35052" w:rsidRDefault="002E3502" w:rsidP="002E3502">
      <w:pPr>
        <w:rPr>
          <w:rFonts w:ascii="Times New Roman" w:hAnsi="Times New Roman" w:cs="Times New Roman"/>
          <w:sz w:val="24"/>
          <w:szCs w:val="24"/>
          <w:lang w:val="en-GB"/>
        </w:rPr>
      </w:pPr>
    </w:p>
    <w:p w14:paraId="5C2433D3" w14:textId="77777777" w:rsidR="002E3502" w:rsidRPr="00E35052" w:rsidRDefault="002E3502" w:rsidP="002E350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Efforts made by volunteers and the local public to provide help to the affected people need to be highly appreciated. People began to search and rescue their loved ones and </w:t>
      </w:r>
      <w:r w:rsidR="00E90809" w:rsidRPr="00E35052">
        <w:rPr>
          <w:rFonts w:ascii="Times New Roman" w:hAnsi="Times New Roman" w:cs="Times New Roman"/>
          <w:sz w:val="24"/>
          <w:szCs w:val="24"/>
          <w:lang w:val="en-GB"/>
        </w:rPr>
        <w:t>neighbours</w:t>
      </w:r>
      <w:r w:rsidRPr="00E35052">
        <w:rPr>
          <w:rFonts w:ascii="Times New Roman" w:hAnsi="Times New Roman" w:cs="Times New Roman"/>
          <w:sz w:val="24"/>
          <w:szCs w:val="24"/>
          <w:lang w:val="en-GB"/>
        </w:rPr>
        <w:t xml:space="preserve"> buried in the rubble of houses by removing stones, earth, and bricks. Common people had assisted security forces in search and rescue. Active role was played by members of ward citizen forums, </w:t>
      </w:r>
      <w:r w:rsidR="00E90809" w:rsidRPr="00E35052">
        <w:rPr>
          <w:rFonts w:ascii="Times New Roman" w:hAnsi="Times New Roman" w:cs="Times New Roman"/>
          <w:sz w:val="24"/>
          <w:szCs w:val="24"/>
          <w:lang w:val="en-GB"/>
        </w:rPr>
        <w:t>neighbourhood</w:t>
      </w:r>
      <w:r w:rsidRPr="00E35052">
        <w:rPr>
          <w:rFonts w:ascii="Times New Roman" w:hAnsi="Times New Roman" w:cs="Times New Roman"/>
          <w:sz w:val="24"/>
          <w:szCs w:val="24"/>
          <w:lang w:val="en-GB"/>
        </w:rPr>
        <w:t xml:space="preserve"> improvement committees, clubs, user groups, leaders and cadres of political parties, youths, students, business organizations, and the common people. Youths and students played a major role in the search and rescue missions. They involved themselves tirelessly in rescuing the injured and pulling out the deceased from the rubble. Volunteers, youth, and students played an immemorial role in removing debris. Volunteers helped in search, rescue, and relief distribution as well as in managing collective food and shelter, managing primary care for the injured, and managing relief distribution.</w:t>
      </w:r>
    </w:p>
    <w:p w14:paraId="73E5125F" w14:textId="77777777" w:rsidR="002E3502" w:rsidRPr="00E35052" w:rsidRDefault="002E3502" w:rsidP="002E3502">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youth were actively engaged after the disaster. For example, they dug and pulled out </w:t>
      </w:r>
      <w:r w:rsidR="00E90809" w:rsidRPr="00E35052">
        <w:rPr>
          <w:rFonts w:ascii="Times New Roman" w:hAnsi="Times New Roman" w:cs="Times New Roman"/>
          <w:sz w:val="24"/>
          <w:szCs w:val="24"/>
          <w:lang w:val="en-GB"/>
        </w:rPr>
        <w:t>neighbours</w:t>
      </w:r>
      <w:r w:rsidRPr="00E35052">
        <w:rPr>
          <w:rFonts w:ascii="Times New Roman" w:hAnsi="Times New Roman" w:cs="Times New Roman"/>
          <w:sz w:val="24"/>
          <w:szCs w:val="24"/>
          <w:lang w:val="en-GB"/>
        </w:rPr>
        <w:t xml:space="preserve"> and provided relief materials before relief teams could reach the area. Many volunteer groups and professionals such as doctors and engineers were actively involved in treatment of the injured, constructing temporary shelters, and supplying food materials. Businesspersons, students, actors, civil society, lawyers, and leaders and cadres of political parties were actively involved. Non-residential Nepalis and even foreigners came to assist in relief distribution. Volunteer organizations such as Nepal Scout, Nepal Jaycees, Lions Club, and Rotary Club and many religious and cultural organizations helped in search, rescue, and relief of the affected. People from the Madesh and Tarai spontaneously sent food and non-food relief materials to the hilly areas that were mostly affected by the earthquake.</w:t>
      </w:r>
    </w:p>
    <w:p w14:paraId="35FEB5DB" w14:textId="518CE6AD" w:rsidR="002E3502" w:rsidRPr="00E35052" w:rsidRDefault="00AB0611" w:rsidP="002E3502">
      <w:pPr>
        <w:pStyle w:val="Heading3"/>
        <w:rPr>
          <w:rFonts w:ascii="Times New Roman" w:hAnsi="Times New Roman" w:cs="Times New Roman"/>
          <w:color w:val="auto"/>
          <w:sz w:val="28"/>
          <w:szCs w:val="28"/>
          <w:lang w:val="en-GB"/>
        </w:rPr>
      </w:pPr>
      <w:bookmarkStart w:id="399" w:name="_Toc487550975"/>
      <w:r>
        <w:rPr>
          <w:rFonts w:ascii="Times New Roman" w:hAnsi="Times New Roman" w:cs="Times New Roman"/>
          <w:color w:val="auto"/>
          <w:sz w:val="28"/>
          <w:szCs w:val="28"/>
          <w:lang w:val="en-GB"/>
        </w:rPr>
        <w:t>5</w:t>
      </w:r>
      <w:r w:rsidR="002E3502"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4</w:t>
      </w:r>
      <w:r w:rsidR="002E3502" w:rsidRPr="00E35052">
        <w:rPr>
          <w:rFonts w:ascii="Times New Roman" w:hAnsi="Times New Roman" w:cs="Times New Roman"/>
          <w:color w:val="auto"/>
          <w:sz w:val="28"/>
          <w:szCs w:val="28"/>
          <w:lang w:val="en-GB"/>
        </w:rPr>
        <w:t>.6. Mobilization of p</w:t>
      </w:r>
      <w:r w:rsidR="00580F58" w:rsidRPr="00E35052">
        <w:rPr>
          <w:rFonts w:ascii="Times New Roman" w:hAnsi="Times New Roman" w:cs="Times New Roman"/>
          <w:color w:val="auto"/>
          <w:sz w:val="28"/>
          <w:szCs w:val="28"/>
          <w:lang w:val="en-GB"/>
        </w:rPr>
        <w:t>olitical party</w:t>
      </w:r>
      <w:r w:rsidR="002E3502" w:rsidRPr="00E35052">
        <w:rPr>
          <w:rFonts w:ascii="Times New Roman" w:hAnsi="Times New Roman" w:cs="Times New Roman"/>
          <w:color w:val="auto"/>
          <w:sz w:val="28"/>
          <w:szCs w:val="28"/>
          <w:lang w:val="en-GB"/>
        </w:rPr>
        <w:t xml:space="preserve"> cadres</w:t>
      </w:r>
      <w:bookmarkEnd w:id="399"/>
    </w:p>
    <w:p w14:paraId="07936967" w14:textId="77777777" w:rsidR="002E3502" w:rsidRPr="00E35052" w:rsidRDefault="002E3502" w:rsidP="002E3502">
      <w:pPr>
        <w:rPr>
          <w:rFonts w:ascii="Times New Roman" w:hAnsi="Times New Roman" w:cs="Times New Roman"/>
          <w:sz w:val="24"/>
          <w:szCs w:val="24"/>
          <w:lang w:val="en-GB"/>
        </w:rPr>
      </w:pPr>
    </w:p>
    <w:p w14:paraId="3D3F5BE6" w14:textId="77777777" w:rsidR="002E3502" w:rsidRPr="00E35052" w:rsidRDefault="002E3502" w:rsidP="00580F5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Political party cadres collected financial, </w:t>
      </w:r>
      <w:r w:rsidR="00E90809" w:rsidRPr="00E35052">
        <w:rPr>
          <w:rFonts w:ascii="Times New Roman" w:hAnsi="Times New Roman" w:cs="Times New Roman"/>
          <w:sz w:val="24"/>
          <w:szCs w:val="24"/>
          <w:lang w:val="en-GB"/>
        </w:rPr>
        <w:t>labour</w:t>
      </w:r>
      <w:r w:rsidRPr="00E35052">
        <w:rPr>
          <w:rFonts w:ascii="Times New Roman" w:hAnsi="Times New Roman" w:cs="Times New Roman"/>
          <w:sz w:val="24"/>
          <w:szCs w:val="24"/>
          <w:lang w:val="en-GB"/>
        </w:rPr>
        <w:t>, and other assistance to help the people affected by the earthquake. Political parties, including NC, CPN-UML, UNCP Maoist, RPP, RPP Nepal, mobilized their cadres and conducted volunteer mobilization campaigns in removing the debris and building thousands of temporary shelters and other rapid response work in all the affected districts.</w:t>
      </w:r>
    </w:p>
    <w:p w14:paraId="42B56B55" w14:textId="5FE4C30F" w:rsidR="00580F58" w:rsidRPr="00E35052" w:rsidRDefault="00AB0611" w:rsidP="00580F58">
      <w:pPr>
        <w:pStyle w:val="Heading2"/>
        <w:rPr>
          <w:rFonts w:ascii="Times New Roman" w:hAnsi="Times New Roman" w:cs="Times New Roman"/>
          <w:color w:val="auto"/>
          <w:sz w:val="30"/>
          <w:szCs w:val="30"/>
          <w:lang w:val="en-GB"/>
        </w:rPr>
      </w:pPr>
      <w:bookmarkStart w:id="400" w:name="_Toc487550976"/>
      <w:bookmarkStart w:id="401" w:name="_Toc449188313"/>
      <w:bookmarkStart w:id="402" w:name="_Toc449188439"/>
      <w:bookmarkEnd w:id="396"/>
      <w:bookmarkEnd w:id="397"/>
      <w:bookmarkEnd w:id="398"/>
      <w:r>
        <w:rPr>
          <w:rFonts w:ascii="Times New Roman" w:hAnsi="Times New Roman" w:cs="Times New Roman"/>
          <w:color w:val="auto"/>
          <w:sz w:val="30"/>
          <w:szCs w:val="30"/>
          <w:lang w:val="en-GB"/>
        </w:rPr>
        <w:t>5</w:t>
      </w:r>
      <w:r w:rsidR="00580F58" w:rsidRPr="00E35052">
        <w:rPr>
          <w:rFonts w:ascii="Times New Roman" w:hAnsi="Times New Roman" w:cs="Times New Roman"/>
          <w:color w:val="auto"/>
          <w:sz w:val="30"/>
          <w:szCs w:val="30"/>
          <w:lang w:val="en-GB"/>
        </w:rPr>
        <w:t>.</w:t>
      </w:r>
      <w:r>
        <w:rPr>
          <w:rFonts w:ascii="Times New Roman" w:hAnsi="Times New Roman" w:cs="Times New Roman"/>
          <w:color w:val="auto"/>
          <w:sz w:val="30"/>
          <w:szCs w:val="30"/>
          <w:lang w:val="en-GB"/>
        </w:rPr>
        <w:t>5</w:t>
      </w:r>
      <w:r w:rsidR="00580F58" w:rsidRPr="00E35052">
        <w:rPr>
          <w:rFonts w:ascii="Times New Roman" w:hAnsi="Times New Roman" w:cs="Times New Roman"/>
          <w:color w:val="auto"/>
          <w:sz w:val="30"/>
          <w:szCs w:val="30"/>
          <w:lang w:val="en-GB"/>
        </w:rPr>
        <w:t>. Information and communication</w:t>
      </w:r>
      <w:bookmarkEnd w:id="400"/>
    </w:p>
    <w:p w14:paraId="44E3817B" w14:textId="77777777" w:rsidR="00580F58" w:rsidRPr="00E35052" w:rsidRDefault="00580F58" w:rsidP="00580F58">
      <w:pPr>
        <w:rPr>
          <w:rFonts w:ascii="Times New Roman" w:hAnsi="Times New Roman" w:cs="Times New Roman"/>
          <w:sz w:val="24"/>
          <w:szCs w:val="24"/>
          <w:lang w:val="en-GB"/>
        </w:rPr>
      </w:pPr>
    </w:p>
    <w:p w14:paraId="66EB3136" w14:textId="77777777" w:rsidR="00580F58" w:rsidRPr="00E35052" w:rsidRDefault="00580F58" w:rsidP="00580F5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Management of information and communication is also important to make disaster management effective and to provide information to the public. Disaster management can be made more effective by collecting information of damages and losses and by providing factual information to the public. All public and private media played an important role in disaster management by providing factual information.</w:t>
      </w:r>
    </w:p>
    <w:p w14:paraId="67CBC32D" w14:textId="77777777" w:rsidR="00580F58" w:rsidRPr="00E35052" w:rsidRDefault="00580F58" w:rsidP="00580F5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As per the government’s decision to provide regular information updates to all media through MoIC, a call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was established with call number 1234 to coordinate and communicate information. The call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collected messages from those seeking help for search, rescue, relief, and monetary assistance and from those willing to provide such assistance. Such messages were immediately relayed to the concerned authorities for quick response, thereby making the rescue and relief work effective. Spokesperson from the MoHA and Information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of MoIC provided regular briefings to national and international media on post-earthquake situation. Arrangements were made so that the public and the international community can view information on destruction and damage and updates on rescue and relief work through the website </w:t>
      </w:r>
      <w:r w:rsidRPr="00E35052">
        <w:rPr>
          <w:rFonts w:ascii="Times New Roman" w:hAnsi="Times New Roman" w:cs="Times New Roman"/>
          <w:sz w:val="24"/>
          <w:szCs w:val="24"/>
          <w:u w:val="single"/>
          <w:lang w:val="en-GB"/>
        </w:rPr>
        <w:t>drrportal.gov.np</w:t>
      </w:r>
      <w:r w:rsidRPr="00E35052">
        <w:rPr>
          <w:rFonts w:ascii="Times New Roman" w:hAnsi="Times New Roman" w:cs="Times New Roman"/>
          <w:sz w:val="24"/>
          <w:szCs w:val="24"/>
          <w:lang w:val="en-GB"/>
        </w:rPr>
        <w:t xml:space="preserve"> of MoHA. Moreover, information on death and injury and on damage to buildings were provided through SMS after typing ”neoc” and sending SMS to 1133. Also, information could be regularly received through Twitter handle @NEoCOfficial.</w:t>
      </w:r>
    </w:p>
    <w:p w14:paraId="0F0B7808" w14:textId="77777777" w:rsidR="00580F58" w:rsidRPr="00E35052" w:rsidRDefault="00580F58" w:rsidP="00580F5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Local-level public and private media, both print and electronic, were actively engaged in disseminating information related to the disaster. Buildings of some of the media were destroyed by the earthquake; however, they continued to provide information to the public even from pavements. Overall, management of information and communication was effective due to the roles played by national and international print and electronic media.</w:t>
      </w:r>
    </w:p>
    <w:p w14:paraId="460886D9" w14:textId="59C9CDF3" w:rsidR="00580F58" w:rsidRPr="00E35052" w:rsidRDefault="00AB0611" w:rsidP="00580F58">
      <w:pPr>
        <w:pStyle w:val="Heading2"/>
        <w:rPr>
          <w:rFonts w:ascii="Times New Roman" w:hAnsi="Times New Roman" w:cs="Times New Roman"/>
          <w:color w:val="auto"/>
          <w:sz w:val="30"/>
          <w:szCs w:val="30"/>
          <w:lang w:val="en-GB"/>
        </w:rPr>
      </w:pPr>
      <w:bookmarkStart w:id="403" w:name="_Toc487550977"/>
      <w:bookmarkStart w:id="404" w:name="_Toc451428362"/>
      <w:r>
        <w:rPr>
          <w:rFonts w:ascii="Times New Roman" w:hAnsi="Times New Roman" w:cs="Times New Roman"/>
          <w:color w:val="auto"/>
          <w:sz w:val="30"/>
          <w:szCs w:val="30"/>
          <w:lang w:val="en-GB"/>
        </w:rPr>
        <w:t>5</w:t>
      </w:r>
      <w:r w:rsidR="00580F58" w:rsidRPr="00E35052">
        <w:rPr>
          <w:rFonts w:ascii="Times New Roman" w:hAnsi="Times New Roman" w:cs="Times New Roman"/>
          <w:color w:val="auto"/>
          <w:sz w:val="30"/>
          <w:szCs w:val="30"/>
          <w:lang w:val="en-GB"/>
        </w:rPr>
        <w:t>.</w:t>
      </w:r>
      <w:r>
        <w:rPr>
          <w:rFonts w:ascii="Times New Roman" w:hAnsi="Times New Roman" w:cs="Times New Roman"/>
          <w:color w:val="auto"/>
          <w:sz w:val="30"/>
          <w:szCs w:val="30"/>
          <w:lang w:val="en-GB"/>
        </w:rPr>
        <w:t>6</w:t>
      </w:r>
      <w:r w:rsidR="00580F58" w:rsidRPr="00E35052">
        <w:rPr>
          <w:rFonts w:ascii="Times New Roman" w:hAnsi="Times New Roman" w:cs="Times New Roman"/>
          <w:color w:val="auto"/>
          <w:sz w:val="30"/>
          <w:szCs w:val="30"/>
          <w:lang w:val="en-GB"/>
        </w:rPr>
        <w:t xml:space="preserve">. Recovery and </w:t>
      </w:r>
      <w:r w:rsidR="00912835">
        <w:rPr>
          <w:rFonts w:ascii="Times New Roman" w:hAnsi="Times New Roman" w:cs="Times New Roman"/>
          <w:color w:val="auto"/>
          <w:sz w:val="30"/>
          <w:szCs w:val="30"/>
          <w:lang w:val="en-GB"/>
        </w:rPr>
        <w:t>L</w:t>
      </w:r>
      <w:r w:rsidR="00580F58" w:rsidRPr="00E35052">
        <w:rPr>
          <w:rFonts w:ascii="Times New Roman" w:hAnsi="Times New Roman" w:cs="Times New Roman"/>
          <w:color w:val="auto"/>
          <w:sz w:val="30"/>
          <w:szCs w:val="30"/>
          <w:lang w:val="en-GB"/>
        </w:rPr>
        <w:t>ivelihood</w:t>
      </w:r>
      <w:bookmarkEnd w:id="403"/>
    </w:p>
    <w:p w14:paraId="502A18A9" w14:textId="77777777" w:rsidR="00580F58" w:rsidRPr="00E35052" w:rsidRDefault="00580F58" w:rsidP="00580F58">
      <w:pPr>
        <w:pStyle w:val="Heading2"/>
        <w:rPr>
          <w:rFonts w:ascii="Times New Roman" w:hAnsi="Times New Roman" w:cs="Times New Roman"/>
          <w:color w:val="auto"/>
          <w:sz w:val="30"/>
          <w:szCs w:val="30"/>
          <w:lang w:val="en-GB"/>
        </w:rPr>
      </w:pPr>
    </w:p>
    <w:p w14:paraId="7A00DF76" w14:textId="77777777" w:rsidR="00580F58" w:rsidRPr="00E35052" w:rsidRDefault="00580F58" w:rsidP="00580F5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Disasters such as earthquake weaken the economy of those affected due to loss of income and property, and problems of livelihood arise. To solve these problems,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 for recovery and livelihood are necessary. Realizing this fact, the government, UN agencies, and NGOs/INGOs are conducting various recovery and livelihood programmes in the affected areas.</w:t>
      </w:r>
    </w:p>
    <w:bookmarkEnd w:id="401"/>
    <w:bookmarkEnd w:id="402"/>
    <w:bookmarkEnd w:id="404"/>
    <w:p w14:paraId="0E89AA6E" w14:textId="77777777" w:rsidR="00536D26" w:rsidRPr="00E35052" w:rsidRDefault="00536D26" w:rsidP="00536D26">
      <w:pPr>
        <w:spacing w:after="0" w:line="240" w:lineRule="auto"/>
        <w:jc w:val="both"/>
        <w:rPr>
          <w:rFonts w:ascii="Preeti" w:hAnsi="Preeti"/>
          <w:bCs/>
          <w:sz w:val="28"/>
          <w:szCs w:val="28"/>
          <w:lang w:val="en-GB"/>
        </w:rPr>
      </w:pPr>
    </w:p>
    <w:tbl>
      <w:tblPr>
        <w:tblStyle w:val="TableGrid"/>
        <w:tblW w:w="0" w:type="auto"/>
        <w:tblLook w:val="04A0" w:firstRow="1" w:lastRow="0" w:firstColumn="1" w:lastColumn="0" w:noHBand="0" w:noVBand="1"/>
      </w:tblPr>
      <w:tblGrid>
        <w:gridCol w:w="9350"/>
      </w:tblGrid>
      <w:tr w:rsidR="00536D26" w:rsidRPr="00E35052" w14:paraId="501398C7" w14:textId="77777777" w:rsidTr="00F35059">
        <w:tc>
          <w:tcPr>
            <w:tcW w:w="9576" w:type="dxa"/>
          </w:tcPr>
          <w:p w14:paraId="525BFB7A" w14:textId="77777777" w:rsidR="00580F58" w:rsidRPr="00E35052" w:rsidRDefault="00580F58" w:rsidP="00580F58">
            <w:pPr>
              <w:jc w:val="cente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Resurgence of hope, revival of life</w:t>
            </w:r>
          </w:p>
          <w:p w14:paraId="2DCB5608" w14:textId="77777777" w:rsidR="00580F58" w:rsidRPr="00E35052" w:rsidRDefault="00580F58" w:rsidP="00580F58">
            <w:pPr>
              <w:rPr>
                <w:rFonts w:ascii="Times New Roman" w:hAnsi="Times New Roman" w:cs="Times New Roman"/>
                <w:sz w:val="24"/>
                <w:szCs w:val="24"/>
                <w:lang w:val="en-GB"/>
              </w:rPr>
            </w:pPr>
          </w:p>
          <w:p w14:paraId="6CB03B28" w14:textId="77777777" w:rsidR="00580F58" w:rsidRPr="00E35052" w:rsidRDefault="00580F58" w:rsidP="00580F58">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 xml:space="preserve">As per the Debris Management Guidelines 2015 prepared by MoFALD, UNDP cleared the way for constructing new houses and structures after removing the debris of houses destroyed by the earthquake. The main aim of the Safe Demolition and Debris Management Programme was to mobilize members of the affected families to remove the debris and to create employment for quick recovery from the earthquake. Programmes were started hoping that income from employment would </w:t>
            </w:r>
            <w:r w:rsidR="00E90809" w:rsidRPr="00E35052">
              <w:rPr>
                <w:rFonts w:ascii="Times New Roman" w:hAnsi="Times New Roman" w:cs="Times New Roman"/>
                <w:i/>
                <w:iCs/>
                <w:sz w:val="24"/>
                <w:szCs w:val="24"/>
                <w:lang w:val="en-GB"/>
              </w:rPr>
              <w:t>fulfil</w:t>
            </w:r>
            <w:r w:rsidRPr="00E35052">
              <w:rPr>
                <w:rFonts w:ascii="Times New Roman" w:hAnsi="Times New Roman" w:cs="Times New Roman"/>
                <w:i/>
                <w:iCs/>
                <w:sz w:val="24"/>
                <w:szCs w:val="24"/>
                <w:lang w:val="en-GB"/>
              </w:rPr>
              <w:t xml:space="preserve"> immediate needs and would help in carrying out economic activities. </w:t>
            </w:r>
          </w:p>
          <w:p w14:paraId="3FDA6DF5" w14:textId="77777777" w:rsidR="00580F58" w:rsidRPr="00E35052" w:rsidRDefault="00580F58" w:rsidP="00580F58">
            <w:pPr>
              <w:rPr>
                <w:rFonts w:ascii="Times New Roman" w:hAnsi="Times New Roman" w:cs="Times New Roman"/>
                <w:i/>
                <w:iCs/>
                <w:sz w:val="24"/>
                <w:szCs w:val="24"/>
                <w:lang w:val="en-GB"/>
              </w:rPr>
            </w:pPr>
          </w:p>
          <w:p w14:paraId="39B936BB" w14:textId="77777777" w:rsidR="00580F58" w:rsidRPr="00E35052" w:rsidRDefault="00580F58" w:rsidP="00580F58">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Safe Demolition and Debris Management Programme was operated in the worst affected districts of Sindhupalchok, Kabhrepalanchok, and Nuwakot. This program</w:t>
            </w:r>
            <w:r w:rsidR="00D87FC9">
              <w:rPr>
                <w:rFonts w:ascii="Times New Roman" w:hAnsi="Times New Roman" w:cs="Times New Roman"/>
                <w:i/>
                <w:iCs/>
                <w:sz w:val="24"/>
                <w:szCs w:val="24"/>
                <w:lang w:val="en-GB"/>
              </w:rPr>
              <w:t>me</w:t>
            </w:r>
            <w:r w:rsidRPr="00E35052">
              <w:rPr>
                <w:rFonts w:ascii="Times New Roman" w:hAnsi="Times New Roman" w:cs="Times New Roman"/>
                <w:i/>
                <w:iCs/>
                <w:sz w:val="24"/>
                <w:szCs w:val="24"/>
                <w:lang w:val="en-GB"/>
              </w:rPr>
              <w:t xml:space="preserve"> safely demolished and managed debris of total 3,669 structures, including houses and public buildings, including 5 municipality buildings and 2 VDC buildings of the above three districts. Safe debris management was carried out of 3,462 houses and 60 public buildings (schools, health posts, temples, and community buildings) in three VDCs (Irkhu, Kunchok, and Karthali) of Sindhupalchok. The program</w:t>
            </w:r>
            <w:r w:rsidR="00D87FC9">
              <w:rPr>
                <w:rFonts w:ascii="Times New Roman" w:hAnsi="Times New Roman" w:cs="Times New Roman"/>
                <w:i/>
                <w:iCs/>
                <w:sz w:val="24"/>
                <w:szCs w:val="24"/>
                <w:lang w:val="en-GB"/>
              </w:rPr>
              <w:t>me</w:t>
            </w:r>
            <w:r w:rsidRPr="00E35052">
              <w:rPr>
                <w:rFonts w:ascii="Times New Roman" w:hAnsi="Times New Roman" w:cs="Times New Roman"/>
                <w:i/>
                <w:iCs/>
                <w:sz w:val="24"/>
                <w:szCs w:val="24"/>
                <w:lang w:val="en-GB"/>
              </w:rPr>
              <w:t xml:space="preserve"> created employed for 35 days for</w:t>
            </w:r>
            <w:r w:rsidR="00E9191A">
              <w:rPr>
                <w:rFonts w:ascii="Times New Roman" w:hAnsi="Times New Roman" w:cs="Times New Roman"/>
                <w:i/>
                <w:iCs/>
                <w:sz w:val="24"/>
                <w:szCs w:val="24"/>
                <w:lang w:val="en-GB"/>
              </w:rPr>
              <w:t xml:space="preserve"> 4,321 persons, out of which 40 percent</w:t>
            </w:r>
            <w:r w:rsidRPr="00E35052">
              <w:rPr>
                <w:rFonts w:ascii="Times New Roman" w:hAnsi="Times New Roman" w:cs="Times New Roman"/>
                <w:i/>
                <w:iCs/>
                <w:sz w:val="24"/>
                <w:szCs w:val="24"/>
                <w:lang w:val="en-GB"/>
              </w:rPr>
              <w:t xml:space="preserve"> were women. Renewable construction materials (bricks, wood, iron, corrugated sheets, doors and windows) amounting 39,500 metric tons and worth 800 million rupees, were recovered from the debris. </w:t>
            </w:r>
          </w:p>
          <w:p w14:paraId="11757EE6" w14:textId="77777777" w:rsidR="00580F58" w:rsidRPr="00E35052" w:rsidRDefault="00580F58" w:rsidP="00580F58">
            <w:pPr>
              <w:rPr>
                <w:rFonts w:ascii="Times New Roman" w:hAnsi="Times New Roman" w:cs="Times New Roman"/>
                <w:i/>
                <w:iCs/>
                <w:sz w:val="24"/>
                <w:szCs w:val="24"/>
                <w:lang w:val="en-GB"/>
              </w:rPr>
            </w:pPr>
          </w:p>
          <w:p w14:paraId="639204A9" w14:textId="77777777" w:rsidR="00580F58" w:rsidRPr="00E35052" w:rsidRDefault="00580F58" w:rsidP="00580F58">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A team consisting of engineers, skilled workers, and the public were provided training by international debris specialists for safe debris management. This trained manpower was also involved in reconstruction of houses and public buildings. This cash-for-work program</w:t>
            </w:r>
            <w:r w:rsidR="00D87FC9">
              <w:rPr>
                <w:rFonts w:ascii="Times New Roman" w:hAnsi="Times New Roman" w:cs="Times New Roman"/>
                <w:i/>
                <w:iCs/>
                <w:sz w:val="24"/>
                <w:szCs w:val="24"/>
                <w:lang w:val="en-GB"/>
              </w:rPr>
              <w:t>me</w:t>
            </w:r>
            <w:r w:rsidRPr="00E35052">
              <w:rPr>
                <w:rFonts w:ascii="Times New Roman" w:hAnsi="Times New Roman" w:cs="Times New Roman"/>
                <w:i/>
                <w:iCs/>
                <w:sz w:val="24"/>
                <w:szCs w:val="24"/>
                <w:lang w:val="en-GB"/>
              </w:rPr>
              <w:t xml:space="preserve"> provided relief to the affected people through employment generation and also eased delivery of public services.</w:t>
            </w:r>
          </w:p>
          <w:p w14:paraId="73C9AFB1" w14:textId="77777777" w:rsidR="00580F58" w:rsidRPr="00E35052" w:rsidRDefault="00580F58" w:rsidP="00580F58">
            <w:pPr>
              <w:rPr>
                <w:rFonts w:ascii="Times New Roman" w:hAnsi="Times New Roman" w:cs="Times New Roman"/>
                <w:i/>
                <w:iCs/>
                <w:sz w:val="24"/>
                <w:szCs w:val="24"/>
                <w:lang w:val="en-GB"/>
              </w:rPr>
            </w:pPr>
          </w:p>
          <w:p w14:paraId="1B661383" w14:textId="77777777" w:rsidR="00580F58" w:rsidRPr="00E35052" w:rsidRDefault="00580F58" w:rsidP="00580F58">
            <w:pPr>
              <w:jc w:val="both"/>
              <w:rPr>
                <w:rFonts w:ascii="Times New Roman" w:hAnsi="Times New Roman" w:cs="Times New Roman"/>
                <w:i/>
                <w:iCs/>
                <w:sz w:val="24"/>
                <w:szCs w:val="24"/>
                <w:lang w:val="en-GB"/>
              </w:rPr>
            </w:pPr>
            <w:r w:rsidRPr="00E35052">
              <w:rPr>
                <w:rFonts w:ascii="Times New Roman" w:hAnsi="Times New Roman" w:cs="Times New Roman"/>
                <w:i/>
                <w:iCs/>
                <w:sz w:val="24"/>
                <w:szCs w:val="24"/>
                <w:lang w:val="en-GB"/>
              </w:rPr>
              <w:t>The programme was conducted only in a few VDCs of a few affected districts. Although the government proposed donor and UN agencies to launch such programmes in the earthquake-affected urban and rural areas, they could not be launched due to limitation of resources. For safe demolition and debris management, appropriate policy provisions need to be in place.</w:t>
            </w:r>
          </w:p>
          <w:p w14:paraId="360745F5" w14:textId="77777777" w:rsidR="00536D26" w:rsidRPr="00E35052" w:rsidRDefault="00536D26" w:rsidP="00CE4F7D">
            <w:pPr>
              <w:jc w:val="both"/>
              <w:rPr>
                <w:rFonts w:ascii="Preeti" w:hAnsi="Preeti"/>
                <w:bCs/>
                <w:sz w:val="28"/>
                <w:szCs w:val="28"/>
                <w:lang w:val="en-GB"/>
              </w:rPr>
            </w:pPr>
          </w:p>
        </w:tc>
      </w:tr>
    </w:tbl>
    <w:p w14:paraId="1AD8DCCB" w14:textId="77777777" w:rsidR="00536D26" w:rsidRPr="00E35052" w:rsidRDefault="00536D26" w:rsidP="00536D26">
      <w:pPr>
        <w:spacing w:after="0" w:line="240" w:lineRule="auto"/>
        <w:jc w:val="both"/>
        <w:rPr>
          <w:rFonts w:ascii="Preeti" w:hAnsi="Preeti"/>
          <w:bCs/>
          <w:sz w:val="28"/>
          <w:szCs w:val="28"/>
          <w:lang w:val="en-GB"/>
        </w:rPr>
      </w:pPr>
    </w:p>
    <w:p w14:paraId="0C9B0AB3" w14:textId="77777777" w:rsidR="00580F58" w:rsidRPr="00E35052" w:rsidRDefault="00580F58" w:rsidP="00580F5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Such programmes included cash-for-work, food-for-work, seed and fertilizer distribution, fishing pond construction, maintenance and reconstruction of irrigation canals and conduits, livestock distribution and insurance, and fingerling distribution. Also, vocational trainings, including trainings in masonry and carpentry required for reconstruction, were also provided as part of income-generation trainings.</w:t>
      </w:r>
    </w:p>
    <w:p w14:paraId="32F63C49" w14:textId="4D702CAA" w:rsidR="00580F58" w:rsidRPr="00E35052" w:rsidRDefault="00AB0611" w:rsidP="00580F58">
      <w:pPr>
        <w:pStyle w:val="Heading2"/>
        <w:rPr>
          <w:rFonts w:ascii="Times New Roman" w:hAnsi="Times New Roman" w:cs="Times New Roman"/>
          <w:color w:val="auto"/>
          <w:sz w:val="30"/>
          <w:szCs w:val="30"/>
          <w:lang w:val="en-GB"/>
        </w:rPr>
      </w:pPr>
      <w:bookmarkStart w:id="405" w:name="_Toc487550978"/>
      <w:bookmarkStart w:id="406" w:name="_Toc451428363"/>
      <w:bookmarkStart w:id="407" w:name="_Toc449188315"/>
      <w:bookmarkStart w:id="408" w:name="_Toc449188441"/>
      <w:r>
        <w:rPr>
          <w:rFonts w:ascii="Times New Roman" w:hAnsi="Times New Roman" w:cs="Times New Roman"/>
          <w:color w:val="auto"/>
          <w:sz w:val="30"/>
          <w:szCs w:val="30"/>
          <w:lang w:val="en-GB"/>
        </w:rPr>
        <w:t>5</w:t>
      </w:r>
      <w:r w:rsidR="00580F58" w:rsidRPr="00E35052">
        <w:rPr>
          <w:rFonts w:ascii="Times New Roman" w:hAnsi="Times New Roman" w:cs="Times New Roman"/>
          <w:color w:val="auto"/>
          <w:sz w:val="30"/>
          <w:szCs w:val="30"/>
          <w:lang w:val="en-GB"/>
        </w:rPr>
        <w:t>.</w:t>
      </w:r>
      <w:r>
        <w:rPr>
          <w:rFonts w:ascii="Times New Roman" w:hAnsi="Times New Roman" w:cs="Times New Roman"/>
          <w:color w:val="auto"/>
          <w:sz w:val="30"/>
          <w:szCs w:val="30"/>
          <w:lang w:val="en-GB"/>
        </w:rPr>
        <w:t>7</w:t>
      </w:r>
      <w:r w:rsidR="00580F58" w:rsidRPr="00E35052">
        <w:rPr>
          <w:rFonts w:ascii="Times New Roman" w:hAnsi="Times New Roman" w:cs="Times New Roman"/>
          <w:color w:val="auto"/>
          <w:sz w:val="30"/>
          <w:szCs w:val="30"/>
          <w:lang w:val="en-GB"/>
        </w:rPr>
        <w:t>. Reconstruction</w:t>
      </w:r>
      <w:bookmarkEnd w:id="405"/>
    </w:p>
    <w:p w14:paraId="2B738C65" w14:textId="77777777" w:rsidR="00580F58" w:rsidRPr="00E35052" w:rsidRDefault="00580F58" w:rsidP="00580F58">
      <w:pPr>
        <w:pStyle w:val="Heading3"/>
        <w:spacing w:before="0" w:line="240" w:lineRule="auto"/>
        <w:rPr>
          <w:rFonts w:ascii="Preeti" w:hAnsi="Preeti"/>
          <w:color w:val="auto"/>
          <w:sz w:val="30"/>
          <w:szCs w:val="28"/>
          <w:lang w:val="en-GB"/>
        </w:rPr>
      </w:pPr>
    </w:p>
    <w:p w14:paraId="0ADDCA4C" w14:textId="1A6C0CB2" w:rsidR="00580F58" w:rsidRPr="00E35052" w:rsidRDefault="00AB0611" w:rsidP="00580F58">
      <w:pPr>
        <w:pStyle w:val="Heading3"/>
        <w:spacing w:before="0" w:line="240" w:lineRule="auto"/>
        <w:rPr>
          <w:rFonts w:ascii="Preeti" w:hAnsi="Preeti"/>
          <w:color w:val="auto"/>
          <w:sz w:val="28"/>
          <w:szCs w:val="28"/>
          <w:lang w:val="en-GB"/>
        </w:rPr>
      </w:pPr>
      <w:bookmarkStart w:id="409" w:name="_Toc487550979"/>
      <w:r>
        <w:rPr>
          <w:rFonts w:ascii="Times New Roman" w:hAnsi="Times New Roman" w:cs="Times New Roman"/>
          <w:color w:val="auto"/>
          <w:sz w:val="28"/>
          <w:szCs w:val="28"/>
          <w:lang w:val="en-GB"/>
        </w:rPr>
        <w:t>5</w:t>
      </w:r>
      <w:r w:rsidR="00580F58"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7</w:t>
      </w:r>
      <w:r w:rsidR="00580F58" w:rsidRPr="00E35052">
        <w:rPr>
          <w:rFonts w:ascii="Times New Roman" w:hAnsi="Times New Roman" w:cs="Times New Roman"/>
          <w:color w:val="auto"/>
          <w:sz w:val="28"/>
          <w:szCs w:val="28"/>
          <w:lang w:val="en-GB"/>
        </w:rPr>
        <w:t>.1. Post-disaster needs assessment</w:t>
      </w:r>
      <w:bookmarkEnd w:id="409"/>
    </w:p>
    <w:p w14:paraId="79A683A6" w14:textId="77777777" w:rsidR="00580F58" w:rsidRPr="00E35052" w:rsidRDefault="00580F58" w:rsidP="00580F58">
      <w:pPr>
        <w:rPr>
          <w:rFonts w:ascii="Times New Roman" w:hAnsi="Times New Roman" w:cs="Times New Roman"/>
          <w:sz w:val="24"/>
          <w:szCs w:val="24"/>
          <w:lang w:val="en-GB"/>
        </w:rPr>
      </w:pPr>
    </w:p>
    <w:p w14:paraId="0415606F" w14:textId="77777777" w:rsidR="00580F58" w:rsidRPr="00E35052" w:rsidRDefault="00580F58" w:rsidP="00580F5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For assessment of the economic cost of the Gorkha Earthquake and assessment of reconstruction requirements, a high-level mechanism was formed under the leadership of vice-chairman of National Planning Commission. In the mechanism, NPC members took leadership in cluster areas. Additionally, heads of donor agencies (ADB, EU, UN, JICA) were also represented in the mechanism. A total of 250 officials and experts from 25 government and development partner organizations worked in the mechanism in 23 different clusters. These combined teams visited the affected areas and collected and verified data. Moreover, various media also had collected information. After analyzing the collected data, NPC assessed the damages and losses and estimated the amount required for recovery and reconstruction in its report titled “Nepal Earthquake 2015: Post Disaster Needs Assessment.”</w:t>
      </w:r>
    </w:p>
    <w:p w14:paraId="43212FCE" w14:textId="4A70CA4F" w:rsidR="009F1816" w:rsidRPr="00E35052" w:rsidRDefault="00AB0611" w:rsidP="009F1816">
      <w:pPr>
        <w:pStyle w:val="Heading3"/>
        <w:spacing w:before="0" w:line="240" w:lineRule="auto"/>
        <w:rPr>
          <w:rFonts w:ascii="Times New Roman" w:hAnsi="Times New Roman" w:cs="Times New Roman"/>
          <w:color w:val="auto"/>
          <w:sz w:val="28"/>
          <w:szCs w:val="28"/>
          <w:lang w:val="en-GB"/>
        </w:rPr>
      </w:pPr>
      <w:bookmarkStart w:id="410" w:name="_Toc487550980"/>
      <w:bookmarkStart w:id="411" w:name="_Toc451428365"/>
      <w:bookmarkEnd w:id="406"/>
      <w:bookmarkEnd w:id="407"/>
      <w:bookmarkEnd w:id="408"/>
      <w:r>
        <w:rPr>
          <w:rFonts w:ascii="Times New Roman" w:hAnsi="Times New Roman" w:cs="Times New Roman"/>
          <w:color w:val="auto"/>
          <w:sz w:val="28"/>
          <w:szCs w:val="28"/>
          <w:lang w:val="en-GB"/>
        </w:rPr>
        <w:t>5</w:t>
      </w:r>
      <w:r w:rsidR="009F1816"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7</w:t>
      </w:r>
      <w:r w:rsidR="009F1816" w:rsidRPr="00E35052">
        <w:rPr>
          <w:rFonts w:ascii="Times New Roman" w:hAnsi="Times New Roman" w:cs="Times New Roman"/>
          <w:color w:val="auto"/>
          <w:sz w:val="28"/>
          <w:szCs w:val="28"/>
          <w:lang w:val="en-GB"/>
        </w:rPr>
        <w:t>.2. Donor Conference</w:t>
      </w:r>
      <w:bookmarkEnd w:id="410"/>
    </w:p>
    <w:p w14:paraId="6B33D57D" w14:textId="77777777" w:rsidR="009F1816" w:rsidRPr="00E35052" w:rsidRDefault="009F1816" w:rsidP="009F1816">
      <w:pPr>
        <w:rPr>
          <w:rFonts w:ascii="Times New Roman" w:hAnsi="Times New Roman" w:cs="Times New Roman"/>
          <w:sz w:val="24"/>
          <w:szCs w:val="24"/>
          <w:lang w:val="en-GB"/>
        </w:rPr>
      </w:pPr>
    </w:p>
    <w:p w14:paraId="3E920C94" w14:textId="09550397" w:rsidR="009F1816" w:rsidRPr="00E35052" w:rsidRDefault="009F1816" w:rsidP="009F181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government successfully concluded a conference on national reconstruc</w:t>
      </w:r>
      <w:r w:rsidR="007514D7">
        <w:rPr>
          <w:rFonts w:ascii="Times New Roman" w:hAnsi="Times New Roman" w:cs="Times New Roman"/>
          <w:sz w:val="24"/>
          <w:szCs w:val="24"/>
          <w:lang w:val="en-GB"/>
        </w:rPr>
        <w:t>tion on 25th June 2015 (Figure 5</w:t>
      </w:r>
      <w:r w:rsidRPr="00E35052">
        <w:rPr>
          <w:rFonts w:ascii="Times New Roman" w:hAnsi="Times New Roman" w:cs="Times New Roman"/>
          <w:sz w:val="24"/>
          <w:szCs w:val="24"/>
          <w:lang w:val="en-GB"/>
        </w:rPr>
        <w:t>.20 A &amp; B). The conference was attended by ministers and high-level officials of donor countries and representatives of various UN agencies, WB, ADB, and various multilateral and regional organizations. The conference had four objectives:</w:t>
      </w:r>
    </w:p>
    <w:bookmarkEnd w:id="411"/>
    <w:p w14:paraId="03F96076" w14:textId="77777777" w:rsidR="00024ABC" w:rsidRPr="00E35052" w:rsidRDefault="00024ABC">
      <w:pPr>
        <w:rPr>
          <w:rFonts w:ascii="Preeti" w:hAnsi="Preeti" w:cstheme="minorHAnsi"/>
          <w:sz w:val="28"/>
          <w:szCs w:val="28"/>
          <w:lang w:val="en-GB"/>
        </w:rPr>
      </w:pPr>
    </w:p>
    <w:p w14:paraId="10F6486A" w14:textId="77777777" w:rsidR="00AA3F7B" w:rsidRPr="00E35052" w:rsidRDefault="00AA3F7B" w:rsidP="00AA3F7B">
      <w:pPr>
        <w:spacing w:after="0" w:line="240" w:lineRule="auto"/>
        <w:rPr>
          <w:rFonts w:ascii="Preeti" w:hAnsi="Preeti" w:cstheme="minorHAnsi"/>
          <w:sz w:val="28"/>
          <w:szCs w:val="28"/>
          <w:lang w:val="en-GB"/>
        </w:rPr>
      </w:pPr>
      <w:r w:rsidRPr="00E35052">
        <w:rPr>
          <w:rFonts w:ascii="Preeti" w:hAnsi="Preeti" w:cstheme="minorHAnsi"/>
          <w:noProof/>
          <w:sz w:val="28"/>
          <w:szCs w:val="28"/>
          <w:lang w:val="en-GB" w:eastAsia="en-GB" w:bidi="ar-SA"/>
        </w:rPr>
        <w:drawing>
          <wp:anchor distT="0" distB="0" distL="114300" distR="114300" simplePos="0" relativeHeight="251708416" behindDoc="0" locked="0" layoutInCell="1" allowOverlap="1" wp14:anchorId="40D5BBCA" wp14:editId="629214E3">
            <wp:simplePos x="0" y="0"/>
            <wp:positionH relativeFrom="column">
              <wp:align>left</wp:align>
            </wp:positionH>
            <wp:positionV relativeFrom="paragraph">
              <wp:align>top</wp:align>
            </wp:positionV>
            <wp:extent cx="5247640" cy="2895600"/>
            <wp:effectExtent l="19050" t="0" r="0" b="0"/>
            <wp:wrapSquare wrapText="bothSides"/>
            <wp:docPr id="176" name="Picture 3" descr="C:\Users\user\Desktop\DOI_0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DOI_0452.JPG"/>
                    <pic:cNvPicPr>
                      <a:picLocks noChangeAspect="1" noChangeArrowheads="1"/>
                    </pic:cNvPicPr>
                  </pic:nvPicPr>
                  <pic:blipFill>
                    <a:blip r:embed="rId157" cstate="print"/>
                    <a:srcRect/>
                    <a:stretch>
                      <a:fillRect/>
                    </a:stretch>
                  </pic:blipFill>
                  <pic:spPr bwMode="auto">
                    <a:xfrm>
                      <a:off x="0" y="0"/>
                      <a:ext cx="5247640" cy="2895600"/>
                    </a:xfrm>
                    <a:prstGeom prst="rect">
                      <a:avLst/>
                    </a:prstGeom>
                    <a:noFill/>
                    <a:ln w="9525">
                      <a:noFill/>
                      <a:miter lim="800000"/>
                      <a:headEnd/>
                      <a:tailEnd/>
                    </a:ln>
                  </pic:spPr>
                </pic:pic>
              </a:graphicData>
            </a:graphic>
          </wp:anchor>
        </w:drawing>
      </w:r>
      <w:r w:rsidRPr="00E35052">
        <w:rPr>
          <w:rFonts w:ascii="Preeti" w:hAnsi="Preeti" w:cstheme="minorHAnsi"/>
          <w:sz w:val="28"/>
          <w:szCs w:val="28"/>
          <w:lang w:val="en-GB"/>
        </w:rPr>
        <w:br w:type="textWrapping" w:clear="all"/>
      </w:r>
      <w:r w:rsidRPr="00E35052">
        <w:rPr>
          <w:rFonts w:ascii="Preeti" w:hAnsi="Preeti" w:cstheme="minorHAnsi"/>
          <w:b/>
          <w:bCs/>
          <w:sz w:val="28"/>
          <w:szCs w:val="28"/>
          <w:lang w:val="en-GB"/>
        </w:rPr>
        <w:t xml:space="preserve">                         </w:t>
      </w:r>
    </w:p>
    <w:p w14:paraId="5344D12A" w14:textId="39A701D0" w:rsidR="00AA3F7B" w:rsidRPr="00E35052" w:rsidRDefault="009F070C" w:rsidP="00AA3F7B">
      <w:pPr>
        <w:pStyle w:val="Heading6"/>
        <w:spacing w:before="0" w:line="240" w:lineRule="auto"/>
        <w:jc w:val="center"/>
        <w:rPr>
          <w:rFonts w:ascii="Preeti" w:hAnsi="Preeti"/>
          <w:b/>
          <w:bCs/>
          <w:i w:val="0"/>
          <w:iCs w:val="0"/>
          <w:color w:val="auto"/>
          <w:sz w:val="28"/>
          <w:szCs w:val="28"/>
          <w:lang w:val="en-GB"/>
        </w:rPr>
      </w:pPr>
      <w:bookmarkStart w:id="412" w:name="_Toc473184524"/>
      <w:r>
        <w:rPr>
          <w:rFonts w:ascii="Times New Roman" w:hAnsi="Times New Roman" w:cs="Times New Roman"/>
          <w:b/>
          <w:bCs/>
          <w:i w:val="0"/>
          <w:iCs w:val="0"/>
          <w:color w:val="auto"/>
          <w:sz w:val="24"/>
          <w:szCs w:val="24"/>
          <w:lang w:val="en-GB"/>
        </w:rPr>
        <w:t>Figure 5</w:t>
      </w:r>
      <w:r w:rsidR="00E34014" w:rsidRPr="00E35052">
        <w:rPr>
          <w:rFonts w:ascii="Times New Roman" w:hAnsi="Times New Roman" w:cs="Times New Roman"/>
          <w:b/>
          <w:bCs/>
          <w:i w:val="0"/>
          <w:iCs w:val="0"/>
          <w:color w:val="auto"/>
          <w:sz w:val="24"/>
          <w:szCs w:val="24"/>
          <w:lang w:val="en-GB"/>
        </w:rPr>
        <w:t>.20</w:t>
      </w:r>
      <w:r w:rsidR="00C970DA" w:rsidRPr="00E35052">
        <w:rPr>
          <w:rFonts w:ascii="Times New Roman" w:hAnsi="Times New Roman" w:cs="Times New Roman"/>
          <w:b/>
          <w:bCs/>
          <w:i w:val="0"/>
          <w:iCs w:val="0"/>
          <w:color w:val="auto"/>
          <w:sz w:val="24"/>
          <w:szCs w:val="24"/>
          <w:lang w:val="en-GB"/>
        </w:rPr>
        <w:t xml:space="preserve"> (A)</w:t>
      </w:r>
      <w:r w:rsidR="00E34014" w:rsidRPr="00E35052">
        <w:rPr>
          <w:rFonts w:ascii="Times New Roman" w:hAnsi="Times New Roman" w:cs="Times New Roman"/>
          <w:b/>
          <w:bCs/>
          <w:i w:val="0"/>
          <w:iCs w:val="0"/>
          <w:color w:val="auto"/>
          <w:sz w:val="24"/>
          <w:szCs w:val="24"/>
          <w:lang w:val="en-GB"/>
        </w:rPr>
        <w:t>:</w:t>
      </w:r>
      <w:r w:rsidR="00696B87" w:rsidRPr="00E35052">
        <w:rPr>
          <w:rFonts w:ascii="Times New Roman" w:hAnsi="Times New Roman" w:cs="Times New Roman"/>
          <w:b/>
          <w:bCs/>
          <w:i w:val="0"/>
          <w:iCs w:val="0"/>
          <w:color w:val="auto"/>
          <w:sz w:val="24"/>
          <w:szCs w:val="24"/>
          <w:lang w:val="en-GB"/>
        </w:rPr>
        <w:t xml:space="preserve"> </w:t>
      </w:r>
      <w:r w:rsidR="00C970DA" w:rsidRPr="00E35052">
        <w:rPr>
          <w:rFonts w:ascii="Times New Roman" w:hAnsi="Times New Roman" w:cs="Times New Roman"/>
          <w:b/>
          <w:bCs/>
          <w:i w:val="0"/>
          <w:iCs w:val="0"/>
          <w:color w:val="auto"/>
          <w:sz w:val="24"/>
          <w:szCs w:val="24"/>
          <w:lang w:val="en-GB"/>
        </w:rPr>
        <w:t xml:space="preserve">Inaugural Session of the International Conference on Nepal’s Reconstruction 2015 “Towards a Resilient Nepal” organized by the Government of Nepal on </w:t>
      </w:r>
      <w:r w:rsidR="00696B87" w:rsidRPr="00E35052">
        <w:rPr>
          <w:rFonts w:ascii="Times New Roman" w:hAnsi="Times New Roman" w:cs="Times New Roman"/>
          <w:b/>
          <w:bCs/>
          <w:i w:val="0"/>
          <w:iCs w:val="0"/>
          <w:color w:val="auto"/>
          <w:sz w:val="24"/>
          <w:szCs w:val="24"/>
          <w:lang w:val="en-GB"/>
        </w:rPr>
        <w:t>June 25, 2015</w:t>
      </w:r>
      <w:r w:rsidR="00E34014" w:rsidRPr="00E35052">
        <w:rPr>
          <w:rFonts w:ascii="Times New Roman" w:hAnsi="Times New Roman" w:cs="Times New Roman"/>
          <w:b/>
          <w:bCs/>
          <w:i w:val="0"/>
          <w:iCs w:val="0"/>
          <w:color w:val="auto"/>
          <w:sz w:val="24"/>
          <w:szCs w:val="24"/>
          <w:lang w:val="en-GB"/>
        </w:rPr>
        <w:t xml:space="preserve"> </w:t>
      </w:r>
      <w:r w:rsidR="00C970DA" w:rsidRPr="00E35052">
        <w:rPr>
          <w:rFonts w:ascii="Times New Roman" w:hAnsi="Times New Roman" w:cs="Times New Roman"/>
          <w:b/>
          <w:bCs/>
          <w:i w:val="0"/>
          <w:iCs w:val="0"/>
          <w:color w:val="auto"/>
          <w:sz w:val="24"/>
          <w:szCs w:val="24"/>
          <w:lang w:val="en-GB"/>
        </w:rPr>
        <w:t>(Courtesy: Department of Information, Government of Nepal)</w:t>
      </w:r>
      <w:bookmarkEnd w:id="412"/>
    </w:p>
    <w:p w14:paraId="12191D1D" w14:textId="77777777" w:rsidR="00AA3F7B" w:rsidRPr="00E35052" w:rsidRDefault="00AA3F7B" w:rsidP="00AA3F7B">
      <w:pPr>
        <w:pStyle w:val="Heading6"/>
        <w:spacing w:before="0" w:line="240" w:lineRule="auto"/>
        <w:jc w:val="center"/>
        <w:rPr>
          <w:rFonts w:ascii="Preeti" w:hAnsi="Preeti"/>
          <w:b/>
          <w:bCs/>
          <w:i w:val="0"/>
          <w:iCs w:val="0"/>
          <w:color w:val="auto"/>
          <w:sz w:val="28"/>
          <w:szCs w:val="28"/>
          <w:lang w:val="en-GB"/>
        </w:rPr>
      </w:pPr>
      <w:r w:rsidRPr="00E35052">
        <w:rPr>
          <w:rFonts w:ascii="Preeti" w:hAnsi="Preeti"/>
          <w:b/>
          <w:bCs/>
          <w:i w:val="0"/>
          <w:iCs w:val="0"/>
          <w:color w:val="auto"/>
          <w:sz w:val="28"/>
          <w:szCs w:val="28"/>
          <w:lang w:val="en-GB"/>
        </w:rPr>
        <w:t xml:space="preserve"> </w:t>
      </w:r>
    </w:p>
    <w:p w14:paraId="687EA7BE" w14:textId="77777777" w:rsidR="00AA3F7B" w:rsidRPr="00E35052" w:rsidRDefault="00AA3F7B" w:rsidP="00AA3F7B">
      <w:pPr>
        <w:spacing w:after="0" w:line="240" w:lineRule="auto"/>
        <w:rPr>
          <w:lang w:val="en-GB"/>
        </w:rPr>
      </w:pPr>
    </w:p>
    <w:p w14:paraId="5DF6056E" w14:textId="77777777" w:rsidR="00AA3F7B" w:rsidRPr="00E35052" w:rsidRDefault="00AA3F7B" w:rsidP="00AA3F7B">
      <w:pPr>
        <w:rPr>
          <w:lang w:val="en-GB"/>
        </w:rPr>
      </w:pPr>
      <w:r w:rsidRPr="00E35052">
        <w:rPr>
          <w:noProof/>
          <w:lang w:val="en-GB" w:eastAsia="en-GB" w:bidi="ar-SA"/>
        </w:rPr>
        <w:drawing>
          <wp:inline distT="0" distB="0" distL="0" distR="0" wp14:anchorId="193846DF" wp14:editId="1F039CE6">
            <wp:extent cx="5022507" cy="2734360"/>
            <wp:effectExtent l="19050" t="0" r="6693" b="0"/>
            <wp:docPr id="177" name="Picture 4" descr="C:\Users\user\Desktop\DOI_17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DOI_1738.JPG"/>
                    <pic:cNvPicPr>
                      <a:picLocks noChangeAspect="1" noChangeArrowheads="1"/>
                    </pic:cNvPicPr>
                  </pic:nvPicPr>
                  <pic:blipFill>
                    <a:blip r:embed="rId158" cstate="print"/>
                    <a:srcRect/>
                    <a:stretch>
                      <a:fillRect/>
                    </a:stretch>
                  </pic:blipFill>
                  <pic:spPr bwMode="auto">
                    <a:xfrm>
                      <a:off x="0" y="0"/>
                      <a:ext cx="5037022" cy="2742262"/>
                    </a:xfrm>
                    <a:prstGeom prst="rect">
                      <a:avLst/>
                    </a:prstGeom>
                    <a:noFill/>
                    <a:ln w="9525">
                      <a:noFill/>
                      <a:miter lim="800000"/>
                      <a:headEnd/>
                      <a:tailEnd/>
                    </a:ln>
                  </pic:spPr>
                </pic:pic>
              </a:graphicData>
            </a:graphic>
          </wp:inline>
        </w:drawing>
      </w:r>
    </w:p>
    <w:p w14:paraId="423B2BE5" w14:textId="50648A38" w:rsidR="00C970DA" w:rsidRPr="00E35052" w:rsidRDefault="009F070C" w:rsidP="00C970DA">
      <w:pPr>
        <w:pStyle w:val="Heading6"/>
        <w:spacing w:before="0" w:line="240" w:lineRule="auto"/>
        <w:jc w:val="center"/>
        <w:rPr>
          <w:rFonts w:ascii="Preeti" w:hAnsi="Preeti"/>
          <w:b/>
          <w:bCs/>
          <w:i w:val="0"/>
          <w:iCs w:val="0"/>
          <w:color w:val="auto"/>
          <w:sz w:val="28"/>
          <w:szCs w:val="28"/>
          <w:lang w:val="en-GB"/>
        </w:rPr>
      </w:pPr>
      <w:bookmarkStart w:id="413" w:name="_Toc473184525"/>
      <w:r>
        <w:rPr>
          <w:rFonts w:ascii="Times New Roman" w:hAnsi="Times New Roman" w:cs="Times New Roman"/>
          <w:b/>
          <w:bCs/>
          <w:i w:val="0"/>
          <w:iCs w:val="0"/>
          <w:color w:val="auto"/>
          <w:sz w:val="24"/>
          <w:szCs w:val="24"/>
          <w:lang w:val="en-GB"/>
        </w:rPr>
        <w:t>Figure 5</w:t>
      </w:r>
      <w:r w:rsidR="00C970DA" w:rsidRPr="00E35052">
        <w:rPr>
          <w:rFonts w:ascii="Times New Roman" w:hAnsi="Times New Roman" w:cs="Times New Roman"/>
          <w:b/>
          <w:bCs/>
          <w:i w:val="0"/>
          <w:iCs w:val="0"/>
          <w:color w:val="auto"/>
          <w:sz w:val="24"/>
          <w:szCs w:val="24"/>
          <w:lang w:val="en-GB"/>
        </w:rPr>
        <w:t xml:space="preserve">.20 (B): Then Right </w:t>
      </w:r>
      <w:r w:rsidR="00E90809" w:rsidRPr="00E35052">
        <w:rPr>
          <w:rFonts w:ascii="Times New Roman" w:hAnsi="Times New Roman" w:cs="Times New Roman"/>
          <w:b/>
          <w:bCs/>
          <w:i w:val="0"/>
          <w:iCs w:val="0"/>
          <w:color w:val="auto"/>
          <w:sz w:val="24"/>
          <w:szCs w:val="24"/>
          <w:lang w:val="en-GB"/>
        </w:rPr>
        <w:t>Honourable</w:t>
      </w:r>
      <w:r w:rsidR="00C970DA" w:rsidRPr="00E35052">
        <w:rPr>
          <w:rFonts w:ascii="Times New Roman" w:hAnsi="Times New Roman" w:cs="Times New Roman"/>
          <w:b/>
          <w:bCs/>
          <w:i w:val="0"/>
          <w:iCs w:val="0"/>
          <w:color w:val="auto"/>
          <w:sz w:val="24"/>
          <w:szCs w:val="24"/>
          <w:lang w:val="en-GB"/>
        </w:rPr>
        <w:t xml:space="preserve"> Prime Minister </w:t>
      </w:r>
      <w:r w:rsidR="003A224E">
        <w:rPr>
          <w:rFonts w:ascii="Times New Roman" w:hAnsi="Times New Roman" w:cs="Times New Roman"/>
          <w:b/>
          <w:bCs/>
          <w:i w:val="0"/>
          <w:iCs w:val="0"/>
          <w:color w:val="auto"/>
          <w:sz w:val="24"/>
          <w:szCs w:val="24"/>
          <w:lang w:val="en-GB"/>
        </w:rPr>
        <w:t xml:space="preserve">Mr. </w:t>
      </w:r>
      <w:r w:rsidR="00C970DA" w:rsidRPr="00E35052">
        <w:rPr>
          <w:rFonts w:ascii="Times New Roman" w:hAnsi="Times New Roman" w:cs="Times New Roman"/>
          <w:b/>
          <w:bCs/>
          <w:i w:val="0"/>
          <w:iCs w:val="0"/>
          <w:color w:val="auto"/>
          <w:sz w:val="24"/>
          <w:szCs w:val="24"/>
          <w:lang w:val="en-GB"/>
        </w:rPr>
        <w:t>Sushil Koiral</w:t>
      </w:r>
      <w:r w:rsidR="00E90809">
        <w:rPr>
          <w:rFonts w:ascii="Times New Roman" w:hAnsi="Times New Roman" w:cs="Times New Roman"/>
          <w:b/>
          <w:bCs/>
          <w:i w:val="0"/>
          <w:iCs w:val="0"/>
          <w:color w:val="auto"/>
          <w:sz w:val="24"/>
          <w:szCs w:val="24"/>
          <w:lang w:val="en-GB"/>
        </w:rPr>
        <w:t>a</w:t>
      </w:r>
      <w:r w:rsidR="00C970DA" w:rsidRPr="00E35052">
        <w:rPr>
          <w:rFonts w:ascii="Times New Roman" w:hAnsi="Times New Roman" w:cs="Times New Roman"/>
          <w:b/>
          <w:bCs/>
          <w:i w:val="0"/>
          <w:iCs w:val="0"/>
          <w:color w:val="auto"/>
          <w:sz w:val="24"/>
          <w:szCs w:val="24"/>
          <w:lang w:val="en-GB"/>
        </w:rPr>
        <w:t xml:space="preserve"> delivering his speech in the conference (Courtesy: Department of Information, Government of Nepal)</w:t>
      </w:r>
      <w:bookmarkEnd w:id="413"/>
    </w:p>
    <w:p w14:paraId="730FCF59" w14:textId="77777777" w:rsidR="00AA3F7B" w:rsidRPr="00E35052" w:rsidRDefault="00AA3F7B" w:rsidP="00AA3F7B">
      <w:pPr>
        <w:spacing w:after="0" w:line="240" w:lineRule="auto"/>
        <w:rPr>
          <w:lang w:val="en-GB"/>
        </w:rPr>
      </w:pPr>
    </w:p>
    <w:p w14:paraId="40927D65" w14:textId="77777777" w:rsidR="009F1816" w:rsidRPr="00E35052" w:rsidRDefault="009F1816" w:rsidP="00131433">
      <w:pPr>
        <w:pStyle w:val="ListParagraph"/>
        <w:numPr>
          <w:ilvl w:val="0"/>
          <w:numId w:val="2"/>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To share international best practices and experiences on institutional arrangements that lead to effective, transparent and accountable execution of reconstruction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w:t>
      </w:r>
    </w:p>
    <w:p w14:paraId="4EE17377" w14:textId="77777777" w:rsidR="009F1816" w:rsidRPr="00E35052" w:rsidRDefault="009F1816" w:rsidP="00131433">
      <w:pPr>
        <w:pStyle w:val="ListParagraph"/>
        <w:numPr>
          <w:ilvl w:val="0"/>
          <w:numId w:val="2"/>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To disseminate the findings of the Post Disaster Needs Assessment (PDNA).</w:t>
      </w:r>
    </w:p>
    <w:p w14:paraId="3A178C06" w14:textId="77777777" w:rsidR="009F1816" w:rsidRPr="00E35052" w:rsidRDefault="009F1816" w:rsidP="00131433">
      <w:pPr>
        <w:pStyle w:val="ListParagraph"/>
        <w:numPr>
          <w:ilvl w:val="0"/>
          <w:numId w:val="2"/>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To update the Government's institutional mechanism for post-earthquake reconstruction.</w:t>
      </w:r>
    </w:p>
    <w:p w14:paraId="34639C52" w14:textId="77777777" w:rsidR="009F1816" w:rsidRPr="00E35052" w:rsidRDefault="009F1816" w:rsidP="00131433">
      <w:pPr>
        <w:pStyle w:val="ListParagraph"/>
        <w:numPr>
          <w:ilvl w:val="0"/>
          <w:numId w:val="2"/>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To seek technical and financial support for reconstruction.</w:t>
      </w:r>
    </w:p>
    <w:p w14:paraId="6C70BCF8" w14:textId="77777777" w:rsidR="00786336" w:rsidRPr="00E35052" w:rsidRDefault="00786336" w:rsidP="00AA3F7B">
      <w:pPr>
        <w:spacing w:after="0" w:line="240" w:lineRule="auto"/>
        <w:jc w:val="both"/>
        <w:rPr>
          <w:rFonts w:ascii="Preeti" w:hAnsi="Preeti" w:cstheme="minorHAnsi"/>
          <w:sz w:val="28"/>
          <w:szCs w:val="28"/>
          <w:lang w:val="en-GB"/>
        </w:rPr>
      </w:pPr>
    </w:p>
    <w:p w14:paraId="3C0E655D" w14:textId="77777777" w:rsidR="009F1816" w:rsidRPr="00E35052" w:rsidRDefault="009F1816" w:rsidP="009F181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conference, which was attended by 300 representatives from 60 countries, pledged to provide USD 4.4 billion for reconstruction, which is 66 percent of the total amount required for reconstruction. Out of the total pledged amount, USD 2.2 billion would be in the form of grants and USD 2.2 billion will be in the form of loan.</w:t>
      </w:r>
    </w:p>
    <w:p w14:paraId="0F537096" w14:textId="77777777" w:rsidR="00AA3F7B" w:rsidRPr="00E35052" w:rsidRDefault="00AA3F7B" w:rsidP="00AA3F7B">
      <w:pPr>
        <w:rPr>
          <w:lang w:val="en-GB"/>
        </w:rPr>
      </w:pPr>
      <w:r w:rsidRPr="00E35052">
        <w:rPr>
          <w:noProof/>
          <w:lang w:val="en-GB" w:eastAsia="en-GB" w:bidi="ar-SA"/>
        </w:rPr>
        <w:drawing>
          <wp:inline distT="0" distB="0" distL="0" distR="0" wp14:anchorId="68A6ECC2" wp14:editId="66D5BA12">
            <wp:extent cx="3461930" cy="2310713"/>
            <wp:effectExtent l="19050" t="0" r="5170" b="0"/>
            <wp:docPr id="178" name="Picture 2" descr="C:\Users\user\Desktop\DOI_1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DOI_1364.JPG"/>
                    <pic:cNvPicPr>
                      <a:picLocks noChangeAspect="1" noChangeArrowheads="1"/>
                    </pic:cNvPicPr>
                  </pic:nvPicPr>
                  <pic:blipFill>
                    <a:blip r:embed="rId159" cstate="print"/>
                    <a:srcRect/>
                    <a:stretch>
                      <a:fillRect/>
                    </a:stretch>
                  </pic:blipFill>
                  <pic:spPr bwMode="auto">
                    <a:xfrm>
                      <a:off x="0" y="0"/>
                      <a:ext cx="3472337" cy="2317660"/>
                    </a:xfrm>
                    <a:prstGeom prst="rect">
                      <a:avLst/>
                    </a:prstGeom>
                    <a:noFill/>
                    <a:ln w="9525">
                      <a:noFill/>
                      <a:miter lim="800000"/>
                      <a:headEnd/>
                      <a:tailEnd/>
                    </a:ln>
                  </pic:spPr>
                </pic:pic>
              </a:graphicData>
            </a:graphic>
          </wp:inline>
        </w:drawing>
      </w:r>
      <w:r w:rsidRPr="00E35052">
        <w:rPr>
          <w:noProof/>
          <w:lang w:val="en-GB" w:eastAsia="en-GB" w:bidi="ar-SA"/>
        </w:rPr>
        <w:drawing>
          <wp:anchor distT="0" distB="0" distL="114300" distR="114300" simplePos="0" relativeHeight="251707392" behindDoc="0" locked="0" layoutInCell="1" allowOverlap="1" wp14:anchorId="30503E73" wp14:editId="11788990">
            <wp:simplePos x="0" y="0"/>
            <wp:positionH relativeFrom="column">
              <wp:align>left</wp:align>
            </wp:positionH>
            <wp:positionV relativeFrom="paragraph">
              <wp:align>top</wp:align>
            </wp:positionV>
            <wp:extent cx="2686445" cy="2310713"/>
            <wp:effectExtent l="19050" t="0" r="0" b="0"/>
            <wp:wrapSquare wrapText="bothSides"/>
            <wp:docPr id="179" name="Picture 1" descr="C:\Users\user\Desktop\DOI_1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DOI_1629.JPG"/>
                    <pic:cNvPicPr>
                      <a:picLocks noChangeAspect="1" noChangeArrowheads="1"/>
                    </pic:cNvPicPr>
                  </pic:nvPicPr>
                  <pic:blipFill>
                    <a:blip r:embed="rId160" cstate="print"/>
                    <a:srcRect l="22439"/>
                    <a:stretch>
                      <a:fillRect/>
                    </a:stretch>
                  </pic:blipFill>
                  <pic:spPr bwMode="auto">
                    <a:xfrm>
                      <a:off x="0" y="0"/>
                      <a:ext cx="2686445" cy="2310713"/>
                    </a:xfrm>
                    <a:prstGeom prst="rect">
                      <a:avLst/>
                    </a:prstGeom>
                    <a:noFill/>
                    <a:ln w="9525">
                      <a:noFill/>
                      <a:miter lim="800000"/>
                      <a:headEnd/>
                      <a:tailEnd/>
                    </a:ln>
                  </pic:spPr>
                </pic:pic>
              </a:graphicData>
            </a:graphic>
          </wp:anchor>
        </w:drawing>
      </w:r>
    </w:p>
    <w:p w14:paraId="0F12EF21" w14:textId="38A6A79E" w:rsidR="00C970DA" w:rsidRPr="00E35052" w:rsidRDefault="009F070C" w:rsidP="00C970DA">
      <w:pPr>
        <w:pStyle w:val="Heading6"/>
        <w:spacing w:before="0" w:line="240" w:lineRule="auto"/>
        <w:jc w:val="center"/>
        <w:rPr>
          <w:rFonts w:ascii="Preeti" w:hAnsi="Preeti"/>
          <w:b/>
          <w:bCs/>
          <w:i w:val="0"/>
          <w:iCs w:val="0"/>
          <w:color w:val="auto"/>
          <w:sz w:val="28"/>
          <w:szCs w:val="28"/>
          <w:lang w:val="en-GB"/>
        </w:rPr>
      </w:pPr>
      <w:bookmarkStart w:id="414" w:name="_Toc473184526"/>
      <w:r>
        <w:rPr>
          <w:rFonts w:ascii="Times New Roman" w:hAnsi="Times New Roman" w:cs="Times New Roman"/>
          <w:b/>
          <w:bCs/>
          <w:i w:val="0"/>
          <w:iCs w:val="0"/>
          <w:color w:val="auto"/>
          <w:sz w:val="24"/>
          <w:szCs w:val="24"/>
          <w:lang w:val="en-GB"/>
        </w:rPr>
        <w:t>Figure 5</w:t>
      </w:r>
      <w:r w:rsidR="00C970DA" w:rsidRPr="00E35052">
        <w:rPr>
          <w:rFonts w:ascii="Times New Roman" w:hAnsi="Times New Roman" w:cs="Times New Roman"/>
          <w:b/>
          <w:bCs/>
          <w:i w:val="0"/>
          <w:iCs w:val="0"/>
          <w:color w:val="auto"/>
          <w:sz w:val="24"/>
          <w:szCs w:val="24"/>
          <w:lang w:val="en-GB"/>
        </w:rPr>
        <w:t>.21: Delegates pa</w:t>
      </w:r>
      <w:r w:rsidR="003A224E">
        <w:rPr>
          <w:rFonts w:ascii="Times New Roman" w:hAnsi="Times New Roman" w:cs="Times New Roman"/>
          <w:b/>
          <w:bCs/>
          <w:i w:val="0"/>
          <w:iCs w:val="0"/>
          <w:color w:val="auto"/>
          <w:sz w:val="24"/>
          <w:szCs w:val="24"/>
          <w:lang w:val="en-GB"/>
        </w:rPr>
        <w:t>rticipating in the Donor</w:t>
      </w:r>
      <w:r w:rsidR="00C970DA" w:rsidRPr="00E35052">
        <w:rPr>
          <w:rFonts w:ascii="Times New Roman" w:hAnsi="Times New Roman" w:cs="Times New Roman"/>
          <w:b/>
          <w:bCs/>
          <w:i w:val="0"/>
          <w:iCs w:val="0"/>
          <w:color w:val="auto"/>
          <w:sz w:val="24"/>
          <w:szCs w:val="24"/>
          <w:lang w:val="en-GB"/>
        </w:rPr>
        <w:t xml:space="preserve"> Conference on Nepal’s Reconstruction 2015 organized by the Government of Nepal on June 25, 2015 (Courtesy: Department of Information, Government of Nepal)</w:t>
      </w:r>
      <w:bookmarkEnd w:id="414"/>
    </w:p>
    <w:p w14:paraId="646C8726" w14:textId="77777777" w:rsidR="00AA3F7B" w:rsidRPr="00E35052" w:rsidRDefault="00AA3F7B" w:rsidP="00AA3F7B">
      <w:pPr>
        <w:pStyle w:val="Heading3"/>
        <w:spacing w:before="0" w:line="240" w:lineRule="auto"/>
        <w:rPr>
          <w:rFonts w:ascii="Preeti" w:hAnsi="Preeti"/>
          <w:color w:val="auto"/>
          <w:sz w:val="30"/>
          <w:szCs w:val="28"/>
          <w:lang w:val="en-GB"/>
        </w:rPr>
      </w:pPr>
      <w:bookmarkStart w:id="415" w:name="_Toc451428366"/>
    </w:p>
    <w:p w14:paraId="3289A58E" w14:textId="3FAB4D5C" w:rsidR="009F1816" w:rsidRPr="00E35052" w:rsidRDefault="00AB0611" w:rsidP="009F1816">
      <w:pPr>
        <w:pStyle w:val="Heading3"/>
        <w:spacing w:before="0" w:line="240" w:lineRule="auto"/>
        <w:rPr>
          <w:rFonts w:ascii="Times New Roman" w:hAnsi="Times New Roman" w:cs="Times New Roman"/>
          <w:color w:val="auto"/>
          <w:sz w:val="28"/>
          <w:szCs w:val="28"/>
          <w:lang w:val="en-GB"/>
        </w:rPr>
      </w:pPr>
      <w:bookmarkStart w:id="416" w:name="_Toc487550981"/>
      <w:r>
        <w:rPr>
          <w:rFonts w:ascii="Times New Roman" w:hAnsi="Times New Roman" w:cs="Times New Roman"/>
          <w:color w:val="auto"/>
          <w:sz w:val="28"/>
          <w:szCs w:val="28"/>
          <w:lang w:val="en-GB"/>
        </w:rPr>
        <w:t>5</w:t>
      </w:r>
      <w:r w:rsidR="009F1816"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7</w:t>
      </w:r>
      <w:r w:rsidR="009F1816" w:rsidRPr="00E35052">
        <w:rPr>
          <w:rFonts w:ascii="Times New Roman" w:hAnsi="Times New Roman" w:cs="Times New Roman"/>
          <w:color w:val="auto"/>
          <w:sz w:val="28"/>
          <w:szCs w:val="28"/>
          <w:lang w:val="en-GB"/>
        </w:rPr>
        <w:t>.3. National Reconstruction Authority (NRA)</w:t>
      </w:r>
      <w:bookmarkEnd w:id="416"/>
    </w:p>
    <w:p w14:paraId="65A10FE0" w14:textId="77777777" w:rsidR="009F1816" w:rsidRPr="00E35052" w:rsidRDefault="009F1816" w:rsidP="009F1816">
      <w:pPr>
        <w:rPr>
          <w:rFonts w:ascii="Times New Roman" w:hAnsi="Times New Roman" w:cs="Times New Roman"/>
          <w:sz w:val="24"/>
          <w:szCs w:val="24"/>
          <w:lang w:val="en-GB"/>
        </w:rPr>
      </w:pPr>
    </w:p>
    <w:p w14:paraId="6EEAF5AA" w14:textId="77777777" w:rsidR="009F1816" w:rsidRPr="00E35052" w:rsidRDefault="009F1816" w:rsidP="009F181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government had a huge challenge of completing the reconstruction of structures destroyed by the earthquake in a sustainable, strong, and planned way. Additionally, the government faced pressure from all sides for promotion of national interests and for providing social justice to the displaced people through rehabilitation and relocation. To complete these tasks in a timely manner, a decree was issued for establishment of a National Reconstruction Authority, and Dr. Govinda Pokharel was appointed as its CEO. However, as the reconstruction bill could not be tabled in the Parliament as per the constitution, the decree was deemed void.</w:t>
      </w:r>
    </w:p>
    <w:p w14:paraId="46DF6D2C" w14:textId="77777777" w:rsidR="009F1816" w:rsidRPr="00E35052" w:rsidRDefault="009F1816" w:rsidP="009F181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Then, the parliament passed the reco</w:t>
      </w:r>
      <w:r w:rsidR="0034202B" w:rsidRPr="00E35052">
        <w:rPr>
          <w:rFonts w:ascii="Times New Roman" w:hAnsi="Times New Roman" w:cs="Times New Roman"/>
          <w:sz w:val="24"/>
          <w:szCs w:val="24"/>
          <w:lang w:val="en-GB"/>
        </w:rPr>
        <w:t>nstruction authority bill on 16th December 2015</w:t>
      </w:r>
      <w:r w:rsidRPr="00E35052">
        <w:rPr>
          <w:rFonts w:ascii="Times New Roman" w:hAnsi="Times New Roman" w:cs="Times New Roman"/>
          <w:sz w:val="24"/>
          <w:szCs w:val="24"/>
          <w:lang w:val="en-GB"/>
        </w:rPr>
        <w:t xml:space="preserve">, and Sushil Gyawali was appointed the CEO of the NRA. NRA has started housing grant agreements for reconstruction in municipalities and VDCs of 11 worst affected districts. As per the </w:t>
      </w:r>
      <w:r w:rsidR="00771499" w:rsidRPr="00E35052">
        <w:rPr>
          <w:rFonts w:ascii="Times New Roman" w:hAnsi="Times New Roman" w:cs="Times New Roman"/>
          <w:sz w:val="24"/>
          <w:szCs w:val="24"/>
          <w:lang w:val="en-GB"/>
        </w:rPr>
        <w:t>National Reconstruction Act 2015</w:t>
      </w:r>
      <w:r w:rsidRPr="00E35052">
        <w:rPr>
          <w:rFonts w:ascii="Times New Roman" w:hAnsi="Times New Roman" w:cs="Times New Roman"/>
          <w:sz w:val="24"/>
          <w:szCs w:val="24"/>
          <w:lang w:val="en-GB"/>
        </w:rPr>
        <w:t>, NRA is operated by three committees (advisory, operation, and executive). Five months after establishment of NRA, all bases for reconstruction and rehabilitation have been prepared.</w:t>
      </w:r>
    </w:p>
    <w:p w14:paraId="046C18EA" w14:textId="77777777" w:rsidR="009F1816" w:rsidRPr="00E35052" w:rsidRDefault="009F1816" w:rsidP="009F181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NRA is strengthening itself in terms of policy, physical infrastructure, structure, and human resources. NRA has hired and dispatched 1,600 engineers and surveyors for detailed household survey of about 750,000 households in the 11 worst affected districts. After analysis of survey findings, a list of 300,000 households selected for housing grants have been published. Grants were started from Singati of Dolakha from </w:t>
      </w:r>
      <w:r w:rsidR="008F350A" w:rsidRPr="00E35052">
        <w:rPr>
          <w:rFonts w:ascii="Times New Roman" w:hAnsi="Times New Roman" w:cs="Times New Roman"/>
          <w:sz w:val="24"/>
          <w:szCs w:val="24"/>
          <w:lang w:val="en-GB"/>
        </w:rPr>
        <w:t>13th March 2016</w:t>
      </w:r>
      <w:r w:rsidRPr="00E35052">
        <w:rPr>
          <w:rFonts w:ascii="Times New Roman" w:hAnsi="Times New Roman" w:cs="Times New Roman"/>
          <w:sz w:val="24"/>
          <w:szCs w:val="24"/>
          <w:lang w:val="en-GB"/>
        </w:rPr>
        <w:t>, and a total of 6,000 grants have been signed. Signing for grant agreements is ongoing in the 11 districts. Among those households who have signed the agreements, some households in Dolakha have already received grants through banks. In other districts, transfer of money to banks is continuing. Money is provided through banks to avoid its misuse.</w:t>
      </w:r>
    </w:p>
    <w:p w14:paraId="42047A03" w14:textId="77777777" w:rsidR="009F1816" w:rsidRPr="00E35052" w:rsidRDefault="009F1816" w:rsidP="009F1816">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government has adopted the policy of providing financial resources and technical assistance so that the affected family themselves build their own house. The decision has been made to grant NPR 200,000 in three instalments of NPR 50,000, 80,000, and 70,000. Additionally, households can receive a loan of </w:t>
      </w:r>
      <w:r w:rsidR="0034202B"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300,000 on collective application without collateral. Also, loans can be received amounting to NPR 1.5 million in the rural areas and </w:t>
      </w:r>
      <w:r w:rsidR="008F350A"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2.5 million in the urban areas.</w:t>
      </w:r>
    </w:p>
    <w:p w14:paraId="40C996FD" w14:textId="77777777" w:rsidR="009F1816" w:rsidRPr="00E35052" w:rsidRDefault="009F1816" w:rsidP="008F350A">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NRA has sent trained engineers to the affected districts for technical assistance when building houses. Besides private houses, NRA is working on reconstructing community buildings, heritage sites of archaeological importance, educational buildings, and health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NRA is also moving forward in giving importance to livelihood of the affected people. NRA aims to accomplish all these reconstruction and rehabilitation tasks within five years by giving equal importance to all these areas.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A3F7B" w:rsidRPr="00E35052" w14:paraId="7282268F" w14:textId="77777777" w:rsidTr="00967E9D">
        <w:tc>
          <w:tcPr>
            <w:tcW w:w="9576" w:type="dxa"/>
          </w:tcPr>
          <w:bookmarkEnd w:id="415"/>
          <w:p w14:paraId="10B22FD8" w14:textId="77777777" w:rsidR="005A48BD" w:rsidRPr="00E35052" w:rsidRDefault="005A48BD" w:rsidP="005A48BD">
            <w:pPr>
              <w:jc w:val="cente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Duties, responsibilities, and rights of NRA</w:t>
            </w:r>
          </w:p>
          <w:p w14:paraId="1EE23355"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Damage assessment</w:t>
            </w:r>
          </w:p>
          <w:p w14:paraId="66D810C1"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Recommending the government to declare emergency areas</w:t>
            </w:r>
          </w:p>
          <w:p w14:paraId="0A07A3E5"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Priority-setting for reconstruction</w:t>
            </w:r>
          </w:p>
          <w:p w14:paraId="62272B42"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Approving policies, plans, budget, and time table necessary for reconstruction</w:t>
            </w:r>
          </w:p>
          <w:p w14:paraId="13B35D1E"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Approving reconstruction projects</w:t>
            </w:r>
          </w:p>
          <w:p w14:paraId="63080F14"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Performing and getting others perform reconstruction activities</w:t>
            </w:r>
          </w:p>
          <w:p w14:paraId="47376189"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Acquiring land required for reconstruction, collective housing, and integrated settlements or for implement of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 or projects as per the Act</w:t>
            </w:r>
          </w:p>
          <w:p w14:paraId="32A5947F"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Preparing necessary standards, identification of places, and planning for integrated settlements, collective housing development (house pooling), reconstruction, and rehabilitation</w:t>
            </w:r>
          </w:p>
          <w:p w14:paraId="153E89CE"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Stopping or forcing to comply with standards and processes for implementation of reconstruction and integrated settlements</w:t>
            </w:r>
          </w:p>
          <w:p w14:paraId="1B396A1F"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Directing the concerned authorities to remove physical structures of individuals if necessary for reconstruction work as per existing laws</w:t>
            </w:r>
          </w:p>
          <w:p w14:paraId="04A8E947"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Preparing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 in education, health, agriculture, industry, and employment to produce human resources required for development, reconstruction, and rehabilitation</w:t>
            </w:r>
          </w:p>
          <w:p w14:paraId="5F09FD3E"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Providing budget and other resources to the bodies responsible for reconstruction</w:t>
            </w:r>
          </w:p>
          <w:p w14:paraId="1D45130F"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Mobilizing NGOs, private sector, and community in construction work</w:t>
            </w:r>
          </w:p>
          <w:p w14:paraId="7DF8F0A0"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Coordinating with various agencies to make reconstruction effective</w:t>
            </w:r>
          </w:p>
          <w:p w14:paraId="52342395"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Developing capacities of agencies involved in reconstruction</w:t>
            </w:r>
          </w:p>
          <w:p w14:paraId="3545F5E7"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Acquiring financial resources for reconstruction and its effective utilization</w:t>
            </w:r>
          </w:p>
          <w:p w14:paraId="57F77289"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Examining risky structures and ordering the concerned bodies to demolish them</w:t>
            </w:r>
          </w:p>
          <w:p w14:paraId="4AF1E6E2" w14:textId="77777777" w:rsidR="005A48BD" w:rsidRPr="00E35052" w:rsidRDefault="005A48BD" w:rsidP="00131433">
            <w:pPr>
              <w:pStyle w:val="ListParagraph"/>
              <w:numPr>
                <w:ilvl w:val="0"/>
                <w:numId w:val="7"/>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Checking and monitoring reconstruction activities carried out by various bodies under the direction of NRA</w:t>
            </w:r>
          </w:p>
          <w:p w14:paraId="3D334245" w14:textId="77777777" w:rsidR="00AA3F7B" w:rsidRPr="00E35052" w:rsidRDefault="00AA3F7B" w:rsidP="00967E9D">
            <w:pPr>
              <w:spacing w:after="0" w:line="240" w:lineRule="auto"/>
              <w:jc w:val="both"/>
              <w:rPr>
                <w:rFonts w:ascii="Preeti" w:hAnsi="Preeti" w:cstheme="minorHAnsi"/>
                <w:sz w:val="28"/>
                <w:szCs w:val="28"/>
                <w:lang w:val="en-GB"/>
              </w:rPr>
            </w:pPr>
          </w:p>
        </w:tc>
      </w:tr>
    </w:tbl>
    <w:p w14:paraId="060E1F75" w14:textId="45E52E4B" w:rsidR="005A48BD" w:rsidRPr="00E35052" w:rsidRDefault="00AB0611" w:rsidP="005A48BD">
      <w:pPr>
        <w:pStyle w:val="Heading2"/>
        <w:rPr>
          <w:rFonts w:ascii="Times New Roman" w:hAnsi="Times New Roman" w:cs="Times New Roman"/>
          <w:color w:val="auto"/>
          <w:sz w:val="30"/>
          <w:szCs w:val="30"/>
          <w:lang w:val="en-GB"/>
        </w:rPr>
      </w:pPr>
      <w:bookmarkStart w:id="417" w:name="_Toc487550982"/>
      <w:bookmarkStart w:id="418" w:name="_Toc455670714"/>
      <w:bookmarkStart w:id="419" w:name="_Toc450769890"/>
      <w:r>
        <w:rPr>
          <w:rFonts w:ascii="Times New Roman" w:hAnsi="Times New Roman" w:cs="Times New Roman"/>
          <w:color w:val="auto"/>
          <w:sz w:val="30"/>
          <w:szCs w:val="30"/>
          <w:lang w:val="en-GB"/>
        </w:rPr>
        <w:t>5</w:t>
      </w:r>
      <w:r w:rsidR="005A48BD" w:rsidRPr="00E35052">
        <w:rPr>
          <w:rFonts w:ascii="Times New Roman" w:hAnsi="Times New Roman" w:cs="Times New Roman"/>
          <w:color w:val="auto"/>
          <w:sz w:val="30"/>
          <w:szCs w:val="30"/>
          <w:lang w:val="en-GB"/>
        </w:rPr>
        <w:t>.</w:t>
      </w:r>
      <w:r>
        <w:rPr>
          <w:rFonts w:ascii="Times New Roman" w:hAnsi="Times New Roman" w:cs="Times New Roman"/>
          <w:color w:val="auto"/>
          <w:sz w:val="30"/>
          <w:szCs w:val="30"/>
          <w:lang w:val="en-GB"/>
        </w:rPr>
        <w:t>8</w:t>
      </w:r>
      <w:r w:rsidR="005A48BD" w:rsidRPr="00E35052">
        <w:rPr>
          <w:rFonts w:ascii="Times New Roman" w:hAnsi="Times New Roman" w:cs="Times New Roman"/>
          <w:color w:val="auto"/>
          <w:sz w:val="30"/>
          <w:szCs w:val="30"/>
          <w:lang w:val="en-GB"/>
        </w:rPr>
        <w:t>. Experience of earthquakes in other countries</w:t>
      </w:r>
      <w:bookmarkEnd w:id="417"/>
    </w:p>
    <w:p w14:paraId="66D9875F" w14:textId="6DDC42BF" w:rsidR="005A48BD" w:rsidRPr="00E35052" w:rsidRDefault="00AB0611" w:rsidP="005A48BD">
      <w:pPr>
        <w:pStyle w:val="Heading3"/>
        <w:rPr>
          <w:rFonts w:ascii="Times New Roman" w:hAnsi="Times New Roman" w:cs="Times New Roman"/>
          <w:color w:val="auto"/>
          <w:sz w:val="28"/>
          <w:szCs w:val="28"/>
          <w:lang w:val="en-GB"/>
        </w:rPr>
      </w:pPr>
      <w:bookmarkStart w:id="420" w:name="_Toc487550983"/>
      <w:r>
        <w:rPr>
          <w:rFonts w:ascii="Times New Roman" w:hAnsi="Times New Roman" w:cs="Times New Roman"/>
          <w:color w:val="auto"/>
          <w:sz w:val="28"/>
          <w:szCs w:val="28"/>
          <w:lang w:val="en-GB"/>
        </w:rPr>
        <w:t>5</w:t>
      </w:r>
      <w:r w:rsidR="005A48BD"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8</w:t>
      </w:r>
      <w:r w:rsidR="005A48BD" w:rsidRPr="00E35052">
        <w:rPr>
          <w:rFonts w:ascii="Times New Roman" w:hAnsi="Times New Roman" w:cs="Times New Roman"/>
          <w:color w:val="auto"/>
          <w:sz w:val="28"/>
          <w:szCs w:val="28"/>
          <w:lang w:val="en-GB"/>
        </w:rPr>
        <w:t>.1. Bhuj Earthquake 2001</w:t>
      </w:r>
      <w:bookmarkEnd w:id="420"/>
    </w:p>
    <w:p w14:paraId="422B265F" w14:textId="77777777" w:rsidR="005A48BD" w:rsidRPr="00E35052" w:rsidRDefault="005A48BD" w:rsidP="005A48BD">
      <w:pPr>
        <w:rPr>
          <w:rFonts w:ascii="Times New Roman" w:hAnsi="Times New Roman" w:cs="Times New Roman"/>
          <w:sz w:val="24"/>
          <w:szCs w:val="24"/>
          <w:lang w:val="en-GB"/>
        </w:rPr>
      </w:pPr>
    </w:p>
    <w:p w14:paraId="0C6BE2B5" w14:textId="77777777" w:rsidR="005A48BD" w:rsidRPr="00E35052" w:rsidRDefault="005A48BD" w:rsidP="005A48B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An earthquake measuring 7.7 in the Richter scale occurred at 08:46 AM IST on 26 January 2001, when, coincidentally, India was preparing for its 52nd Republic Day. The epicentre was about 9 km southwest of the village of Chobari of Gujarat. The earthquake caused huge destruction as it arose from just 16 km below the earth’s surface. </w:t>
      </w:r>
    </w:p>
    <w:p w14:paraId="21E4E537" w14:textId="77777777" w:rsidR="005A48BD" w:rsidRPr="00E35052" w:rsidRDefault="005A48BD" w:rsidP="005A48BD">
      <w:pPr>
        <w:rPr>
          <w:rFonts w:ascii="Times New Roman" w:hAnsi="Times New Roman" w:cs="Times New Roman"/>
          <w:sz w:val="24"/>
          <w:szCs w:val="24"/>
          <w:lang w:val="en-GB"/>
        </w:rPr>
      </w:pPr>
      <w:r w:rsidRPr="00E35052">
        <w:rPr>
          <w:rFonts w:ascii="Times New Roman" w:hAnsi="Times New Roman" w:cs="Times New Roman"/>
          <w:b/>
          <w:bCs/>
          <w:sz w:val="24"/>
          <w:szCs w:val="24"/>
          <w:lang w:val="en-GB"/>
        </w:rPr>
        <w:t>Effects</w:t>
      </w:r>
    </w:p>
    <w:p w14:paraId="653A2FF1" w14:textId="77777777" w:rsidR="005A48BD" w:rsidRPr="00E35052" w:rsidRDefault="005A48BD" w:rsidP="005A48B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earthquake had widespread affect in 18 cities, 182 ilakas, and 7,904 villages of 21 districts. The earthquake killed 13,805 people and injured another 167,000. Children and women were the most among the dead. The earthquake destroyed houses, public buildings, schools, roads, industries, hospitals, and communication sector. Nearly 400,000 homes were partially or totally damaged. The economic cost of the earthquake was estimated at around 99 billion Indian rupees.</w:t>
      </w:r>
    </w:p>
    <w:p w14:paraId="044E1CE7" w14:textId="77777777" w:rsidR="005A48BD" w:rsidRPr="00E35052" w:rsidRDefault="005A48BD" w:rsidP="005A48BD">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Response</w:t>
      </w:r>
    </w:p>
    <w:p w14:paraId="43B7700E" w14:textId="77777777" w:rsidR="005A48BD" w:rsidRPr="00E35052" w:rsidRDefault="005A48BD" w:rsidP="005A48BD">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Earthquake response was divided into three phases. Immediate measures included search and rescue, relocation to safer areas, secure military assistance, provision of food and water, resumption of communication service, construction of temporary shelter, medical aid, distribution of relief materials, and debris management. Short-term measures included assessment of damages, rehabilitation of communities, and debris management. Long-term measures included construction of safe homes, implementation of building codes, and awareness raising. The Gujarat government had helped in relief, economic reconstruction, and livelihood by implementing policies and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 of reconstruction and rehabilitation.</w:t>
      </w:r>
    </w:p>
    <w:p w14:paraId="6F52B461" w14:textId="77777777" w:rsidR="005A48BD" w:rsidRPr="00E35052" w:rsidRDefault="005A48BD" w:rsidP="005A48BD">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Lessons learned</w:t>
      </w:r>
    </w:p>
    <w:p w14:paraId="52DEF1A3" w14:textId="77777777" w:rsidR="005A48BD" w:rsidRPr="00E35052" w:rsidRDefault="005A48BD" w:rsidP="00131433">
      <w:pPr>
        <w:pStyle w:val="ListParagraph"/>
        <w:numPr>
          <w:ilvl w:val="0"/>
          <w:numId w:val="8"/>
        </w:numPr>
        <w:spacing w:after="0" w:line="276" w:lineRule="auto"/>
        <w:ind w:left="540" w:hanging="27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Damages and losses can be minimized by immediate post-disaster response</w:t>
      </w:r>
    </w:p>
    <w:p w14:paraId="4DE8D28E" w14:textId="77777777" w:rsidR="005A48BD" w:rsidRPr="00E35052" w:rsidRDefault="005A48BD" w:rsidP="00131433">
      <w:pPr>
        <w:pStyle w:val="ListParagraph"/>
        <w:numPr>
          <w:ilvl w:val="0"/>
          <w:numId w:val="8"/>
        </w:numPr>
        <w:spacing w:after="0" w:line="276" w:lineRule="auto"/>
        <w:ind w:left="540" w:hanging="27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Clear delineation of responsibilities in policy and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 helped in post-disaster response</w:t>
      </w:r>
    </w:p>
    <w:p w14:paraId="77E27157" w14:textId="77777777" w:rsidR="005A48BD" w:rsidRPr="00E35052" w:rsidRDefault="005A48BD" w:rsidP="00131433">
      <w:pPr>
        <w:pStyle w:val="ListParagraph"/>
        <w:numPr>
          <w:ilvl w:val="0"/>
          <w:numId w:val="8"/>
        </w:numPr>
        <w:spacing w:after="0" w:line="276" w:lineRule="auto"/>
        <w:ind w:left="540" w:hanging="27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Policy decisions for house reconstruction helped to fulfil the needs of the affected people.</w:t>
      </w:r>
    </w:p>
    <w:p w14:paraId="45231C0E" w14:textId="4055AC55" w:rsidR="005A48BD" w:rsidRPr="00E35052" w:rsidRDefault="00AB0611" w:rsidP="00A03B6F">
      <w:pPr>
        <w:pStyle w:val="Heading3"/>
        <w:rPr>
          <w:rFonts w:ascii="Times New Roman" w:hAnsi="Times New Roman" w:cs="Times New Roman"/>
          <w:color w:val="auto"/>
          <w:sz w:val="28"/>
          <w:szCs w:val="28"/>
          <w:lang w:val="en-GB"/>
        </w:rPr>
      </w:pPr>
      <w:bookmarkStart w:id="421" w:name="_Toc487550984"/>
      <w:r>
        <w:rPr>
          <w:rFonts w:ascii="Times New Roman" w:hAnsi="Times New Roman" w:cs="Times New Roman"/>
          <w:color w:val="auto"/>
          <w:sz w:val="28"/>
          <w:szCs w:val="28"/>
          <w:lang w:val="en-GB"/>
        </w:rPr>
        <w:t>5</w:t>
      </w:r>
      <w:r w:rsidR="00A03B6F"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8</w:t>
      </w:r>
      <w:r w:rsidR="00A03B6F" w:rsidRPr="00E35052">
        <w:rPr>
          <w:rFonts w:ascii="Times New Roman" w:hAnsi="Times New Roman" w:cs="Times New Roman"/>
          <w:color w:val="auto"/>
          <w:sz w:val="28"/>
          <w:szCs w:val="28"/>
          <w:lang w:val="en-GB"/>
        </w:rPr>
        <w:t>.2. Pakistan E</w:t>
      </w:r>
      <w:r w:rsidR="005A48BD" w:rsidRPr="00E35052">
        <w:rPr>
          <w:rFonts w:ascii="Times New Roman" w:hAnsi="Times New Roman" w:cs="Times New Roman"/>
          <w:color w:val="auto"/>
          <w:sz w:val="28"/>
          <w:szCs w:val="28"/>
          <w:lang w:val="en-GB"/>
        </w:rPr>
        <w:t>arthquake 2005</w:t>
      </w:r>
      <w:bookmarkEnd w:id="421"/>
    </w:p>
    <w:p w14:paraId="6EF80BE4" w14:textId="77777777" w:rsidR="005A48BD" w:rsidRPr="00E35052" w:rsidRDefault="005A48BD" w:rsidP="005A48BD">
      <w:pPr>
        <w:rPr>
          <w:rFonts w:ascii="Times New Roman" w:hAnsi="Times New Roman" w:cs="Times New Roman"/>
          <w:sz w:val="24"/>
          <w:szCs w:val="24"/>
          <w:lang w:val="en-GB"/>
        </w:rPr>
      </w:pPr>
    </w:p>
    <w:p w14:paraId="3CED1C9E" w14:textId="77777777" w:rsidR="005A48BD" w:rsidRPr="00E35052" w:rsidRDefault="005A48BD" w:rsidP="00A03B6F">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Pakistan earthquake that occurred at 8:50 PST on 8th October 2005, measuring 7.6 in the Richter scale, caused a great devastation. The epicentre was located in the northeast region 19 km from Muzaffarbad in Pakistan-controlled Kashmir. Based on the analysis of damages, scientists have calculated that the intensity was up to X. The intensity was felt mostly in the provincial capital Muzaffarbad and in Balaket area.</w:t>
      </w:r>
    </w:p>
    <w:p w14:paraId="6F6FBDBA" w14:textId="77777777" w:rsidR="005A48BD" w:rsidRPr="00E35052" w:rsidRDefault="005A48BD" w:rsidP="00A03B6F">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Effects</w:t>
      </w:r>
    </w:p>
    <w:p w14:paraId="2CCE6ABA" w14:textId="77777777" w:rsidR="005A48BD" w:rsidRPr="00E35052" w:rsidRDefault="005A48BD" w:rsidP="00A03B6F">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As per Pakistan government, 87,350 persons lost their lives, although it was estimated at 100,000, out of which 19 children died after school buildings collapsed. About 138,000 people were injured and 350,000 were rendered homeless. The earthquake affected about 500,000 people. Additionally, about 250,000 cattle died, and habitat of 500,000 big animals was lost. In the earthquake, about 780,000 houses were partially or completely damaged. About 17,000 students and main hospitals near the epicentre were destroyed. As the earthquake induced innumerable landslides, there was widespread physical and environmental damage. Main roads and highways were obstructed for three months after the earthquake due to destruction of bridges.</w:t>
      </w:r>
    </w:p>
    <w:p w14:paraId="05E1399D" w14:textId="77777777" w:rsidR="005A48BD" w:rsidRPr="00E35052" w:rsidRDefault="005A48BD" w:rsidP="00A03B6F">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Response</w:t>
      </w:r>
    </w:p>
    <w:p w14:paraId="2C6BFFEC" w14:textId="77777777" w:rsidR="005A48BD" w:rsidRPr="00E35052" w:rsidRDefault="005A48BD" w:rsidP="00A03B6F">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earthquake affected 3.5 million people either directly or indirectly. Response activities were carried out by the Pakistan Government, Federal Relief Commission, and Earthquake Relief and Rehabilitation Authority (</w:t>
      </w:r>
      <w:r w:rsidR="005A30B2">
        <w:rPr>
          <w:rFonts w:ascii="Times New Roman" w:hAnsi="Times New Roman" w:cs="Times New Roman"/>
          <w:sz w:val="24"/>
          <w:szCs w:val="24"/>
          <w:lang w:val="en-GB"/>
        </w:rPr>
        <w:t>F</w:t>
      </w:r>
      <w:r w:rsidRPr="00E35052">
        <w:rPr>
          <w:rFonts w:ascii="Times New Roman" w:hAnsi="Times New Roman" w:cs="Times New Roman"/>
          <w:sz w:val="24"/>
          <w:szCs w:val="24"/>
          <w:lang w:val="en-GB"/>
        </w:rPr>
        <w:t xml:space="preserve">ERRA) in coordination with international organizations. Reconstruction and rehabilitation activities were launched by planning long-term projects. </w:t>
      </w:r>
      <w:r w:rsidR="005A30B2">
        <w:rPr>
          <w:rFonts w:ascii="Times New Roman" w:hAnsi="Times New Roman" w:cs="Times New Roman"/>
          <w:sz w:val="24"/>
          <w:szCs w:val="24"/>
          <w:lang w:val="en-GB"/>
        </w:rPr>
        <w:t>F</w:t>
      </w:r>
      <w:r w:rsidRPr="00E35052">
        <w:rPr>
          <w:rFonts w:ascii="Times New Roman" w:hAnsi="Times New Roman" w:cs="Times New Roman"/>
          <w:sz w:val="24"/>
          <w:szCs w:val="24"/>
          <w:lang w:val="en-GB"/>
        </w:rPr>
        <w:t>ERRA had been established to coordinate these activities.</w:t>
      </w:r>
    </w:p>
    <w:p w14:paraId="4645C9F0" w14:textId="77777777" w:rsidR="005A48BD" w:rsidRPr="00E35052" w:rsidRDefault="005A48BD" w:rsidP="00A03B6F">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Lessons</w:t>
      </w:r>
      <w:r w:rsidR="00A03B6F" w:rsidRPr="00E35052">
        <w:rPr>
          <w:rFonts w:ascii="Times New Roman" w:hAnsi="Times New Roman" w:cs="Times New Roman"/>
          <w:b/>
          <w:bCs/>
          <w:sz w:val="24"/>
          <w:szCs w:val="24"/>
          <w:lang w:val="en-GB"/>
        </w:rPr>
        <w:t xml:space="preserve"> learned</w:t>
      </w:r>
    </w:p>
    <w:p w14:paraId="7E60E7C8" w14:textId="77777777" w:rsidR="005A48BD" w:rsidRPr="00E35052" w:rsidRDefault="005A48BD" w:rsidP="00131433">
      <w:pPr>
        <w:pStyle w:val="ListParagraph"/>
        <w:numPr>
          <w:ilvl w:val="0"/>
          <w:numId w:val="8"/>
        </w:numPr>
        <w:spacing w:after="0" w:line="276" w:lineRule="auto"/>
        <w:ind w:left="540" w:hanging="27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Establishm</w:t>
      </w:r>
      <w:r w:rsidR="005A30B2">
        <w:rPr>
          <w:rFonts w:ascii="Times New Roman" w:hAnsi="Times New Roman" w:cs="Times New Roman"/>
          <w:sz w:val="24"/>
          <w:szCs w:val="24"/>
          <w:lang w:val="en-GB"/>
        </w:rPr>
        <w:t xml:space="preserve">ent of </w:t>
      </w:r>
      <w:r w:rsidR="003A224E">
        <w:rPr>
          <w:rFonts w:ascii="Times New Roman" w:hAnsi="Times New Roman" w:cs="Times New Roman"/>
          <w:sz w:val="24"/>
          <w:szCs w:val="24"/>
          <w:lang w:val="en-GB"/>
        </w:rPr>
        <w:t>F</w:t>
      </w:r>
      <w:r w:rsidRPr="00E35052">
        <w:rPr>
          <w:rFonts w:ascii="Times New Roman" w:hAnsi="Times New Roman" w:cs="Times New Roman"/>
          <w:sz w:val="24"/>
          <w:szCs w:val="24"/>
          <w:lang w:val="en-GB"/>
        </w:rPr>
        <w:t>ER</w:t>
      </w:r>
      <w:r w:rsidR="005A30B2">
        <w:rPr>
          <w:rFonts w:ascii="Times New Roman" w:hAnsi="Times New Roman" w:cs="Times New Roman"/>
          <w:sz w:val="24"/>
          <w:szCs w:val="24"/>
          <w:lang w:val="en-GB"/>
        </w:rPr>
        <w:t>R</w:t>
      </w:r>
      <w:r w:rsidRPr="00E35052">
        <w:rPr>
          <w:rFonts w:ascii="Times New Roman" w:hAnsi="Times New Roman" w:cs="Times New Roman"/>
          <w:sz w:val="24"/>
          <w:szCs w:val="24"/>
          <w:lang w:val="en-GB"/>
        </w:rPr>
        <w:t>A helped in reconstruction work.</w:t>
      </w:r>
    </w:p>
    <w:p w14:paraId="66A8DD90" w14:textId="77777777" w:rsidR="005A48BD" w:rsidRPr="00E35052" w:rsidRDefault="005A48BD" w:rsidP="00131433">
      <w:pPr>
        <w:pStyle w:val="ListParagraph"/>
        <w:numPr>
          <w:ilvl w:val="0"/>
          <w:numId w:val="8"/>
        </w:numPr>
        <w:spacing w:after="0" w:line="276" w:lineRule="auto"/>
        <w:ind w:left="540" w:hanging="27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Disaster management plan helped in structural response activities.</w:t>
      </w:r>
    </w:p>
    <w:p w14:paraId="7748CB87" w14:textId="77777777" w:rsidR="005A48BD" w:rsidRPr="00E35052" w:rsidRDefault="005A48BD" w:rsidP="00131433">
      <w:pPr>
        <w:pStyle w:val="ListParagraph"/>
        <w:numPr>
          <w:ilvl w:val="0"/>
          <w:numId w:val="8"/>
        </w:numPr>
        <w:spacing w:after="0" w:line="276" w:lineRule="auto"/>
        <w:ind w:left="540" w:hanging="27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Trained search-and-rescue teams were able to save lives of many people.</w:t>
      </w:r>
    </w:p>
    <w:p w14:paraId="3EB501AA" w14:textId="77777777" w:rsidR="005A48BD" w:rsidRPr="00E35052" w:rsidRDefault="005A48BD" w:rsidP="00131433">
      <w:pPr>
        <w:pStyle w:val="ListParagraph"/>
        <w:numPr>
          <w:ilvl w:val="0"/>
          <w:numId w:val="8"/>
        </w:numPr>
        <w:spacing w:after="0" w:line="276" w:lineRule="auto"/>
        <w:ind w:left="540" w:hanging="27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Strategic participation of the community helped in implementation of response work.</w:t>
      </w:r>
    </w:p>
    <w:p w14:paraId="410DA7E8" w14:textId="2268F2AB" w:rsidR="005A48BD" w:rsidRPr="00E35052" w:rsidRDefault="00AB0611" w:rsidP="00A03B6F">
      <w:pPr>
        <w:pStyle w:val="Heading3"/>
        <w:rPr>
          <w:rFonts w:ascii="Times New Roman" w:hAnsi="Times New Roman" w:cs="Times New Roman"/>
          <w:color w:val="auto"/>
          <w:sz w:val="28"/>
          <w:szCs w:val="28"/>
          <w:lang w:val="en-GB"/>
        </w:rPr>
      </w:pPr>
      <w:bookmarkStart w:id="422" w:name="_Toc487550985"/>
      <w:r>
        <w:rPr>
          <w:rFonts w:ascii="Times New Roman" w:hAnsi="Times New Roman" w:cs="Times New Roman"/>
          <w:color w:val="auto"/>
          <w:sz w:val="28"/>
          <w:szCs w:val="28"/>
          <w:lang w:val="en-GB"/>
        </w:rPr>
        <w:t>5</w:t>
      </w:r>
      <w:r w:rsidR="005A48BD" w:rsidRPr="00E35052">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8</w:t>
      </w:r>
      <w:r w:rsidR="00110505">
        <w:rPr>
          <w:rFonts w:ascii="Times New Roman" w:hAnsi="Times New Roman" w:cs="Times New Roman"/>
          <w:color w:val="auto"/>
          <w:sz w:val="28"/>
          <w:szCs w:val="28"/>
          <w:lang w:val="en-GB"/>
        </w:rPr>
        <w:t>.3</w:t>
      </w:r>
      <w:r w:rsidR="00A03B6F" w:rsidRPr="00E35052">
        <w:rPr>
          <w:rFonts w:ascii="Times New Roman" w:hAnsi="Times New Roman" w:cs="Times New Roman"/>
          <w:color w:val="auto"/>
          <w:sz w:val="28"/>
          <w:szCs w:val="28"/>
          <w:lang w:val="en-GB"/>
        </w:rPr>
        <w:t>.</w:t>
      </w:r>
      <w:r w:rsidR="005A48BD" w:rsidRPr="00E35052">
        <w:rPr>
          <w:rFonts w:ascii="Times New Roman" w:hAnsi="Times New Roman" w:cs="Times New Roman"/>
          <w:color w:val="auto"/>
          <w:sz w:val="28"/>
          <w:szCs w:val="28"/>
          <w:lang w:val="en-GB"/>
        </w:rPr>
        <w:t xml:space="preserve"> Wenchuan Earthquake 2008</w:t>
      </w:r>
      <w:bookmarkEnd w:id="422"/>
    </w:p>
    <w:p w14:paraId="43EF3E41" w14:textId="77777777" w:rsidR="005A48BD" w:rsidRPr="00E35052" w:rsidRDefault="005A48BD" w:rsidP="005A48BD">
      <w:pPr>
        <w:rPr>
          <w:rFonts w:ascii="Times New Roman" w:hAnsi="Times New Roman" w:cs="Times New Roman"/>
          <w:sz w:val="24"/>
          <w:szCs w:val="24"/>
          <w:lang w:val="en-GB"/>
        </w:rPr>
      </w:pPr>
    </w:p>
    <w:p w14:paraId="4C342EAF" w14:textId="77777777" w:rsidR="005A48BD" w:rsidRPr="00E35052" w:rsidRDefault="005A48BD" w:rsidP="00684AD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Wenchuan earthquake occurred at 2:28 p.m. on 12th May 2008 in Sichuan province in China. It measured 8.0 and its epicentre was located at about 70 km northwest of Chengdu city. It was the worst earthquake in China since the establishment of the Chinese republic in 1949. It recorded up to XI in the MMi scale of intensity.</w:t>
      </w:r>
    </w:p>
    <w:p w14:paraId="08EFDF12" w14:textId="77777777" w:rsidR="005A48BD" w:rsidRPr="00E35052" w:rsidRDefault="005A48BD" w:rsidP="00A03B6F">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Effects</w:t>
      </w:r>
    </w:p>
    <w:p w14:paraId="754D73CD" w14:textId="77777777" w:rsidR="005A48BD" w:rsidRPr="00E35052" w:rsidRDefault="005A48BD" w:rsidP="00684AD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Sichuan earthquake killed nearly 88,000 people and injured another 17,923. About 1 million houses were destroyed and 5 million became homeless. The earthquake damaged a lot of schools, hospitals, roads, drinking water projects, and other physical infrastructures. The second earthquake on 30th August 2008 at 6.1 Richter scale killed dozens of people and injured many.</w:t>
      </w:r>
    </w:p>
    <w:p w14:paraId="37607D81" w14:textId="77777777" w:rsidR="005A48BD" w:rsidRPr="00E35052" w:rsidRDefault="005A48BD" w:rsidP="00684AD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earthquake affected both rural and urban areas. Small cities like Wenchuan and Thingli and many villages turned to rubble. The earthquake caused widespread damaged to the 45,000 sq. km. area around the Wenchuan (Young and Booth 2011). According to the data from Chinese Government, 23,143,000 houses were damaged, and another 6,525,000 houses were destroyed. The earthquake caused huge damage to the infrastructures. In the Sichuan province alone, five highways, 10 provincial roads, and 17,000 local roads were damaged. Besides, many government buildings, schools, industrial areas, and hospitals were affected.</w:t>
      </w:r>
    </w:p>
    <w:p w14:paraId="0BBB856C" w14:textId="77777777" w:rsidR="005A48BD" w:rsidRPr="00E35052" w:rsidRDefault="005A48BD" w:rsidP="00A03B6F">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Response</w:t>
      </w:r>
    </w:p>
    <w:p w14:paraId="33FA459E" w14:textId="77777777" w:rsidR="005A48BD" w:rsidRDefault="005A48BD" w:rsidP="00684AD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the Sichuwan earthquake, the Chinese Government itself was able to accomplish complete the relief work, although Chinese Government had appealed for international humanitarian assistance and some INGOs provided help for relief. The government was able to prevent people from effects of landslides, floods, and epidemics. The Chinese military was mainly responsible for emergency response activities. According to the Chinese Government, the army was mobilized within 14 minutes of the earthquake, and within a day 113,000 soldiers were deployed. Relief work was also done by the army.</w:t>
      </w:r>
    </w:p>
    <w:p w14:paraId="234D9FE2" w14:textId="77777777" w:rsidR="00A77DC1" w:rsidRPr="006218C2" w:rsidRDefault="00A77DC1" w:rsidP="00176BCF">
      <w:pPr>
        <w:pStyle w:val="ListParagraph"/>
        <w:numPr>
          <w:ilvl w:val="0"/>
          <w:numId w:val="8"/>
        </w:numPr>
        <w:autoSpaceDE w:val="0"/>
        <w:autoSpaceDN w:val="0"/>
        <w:adjustRightInd w:val="0"/>
        <w:spacing w:after="0" w:line="276" w:lineRule="auto"/>
        <w:ind w:left="540" w:hanging="270"/>
        <w:jc w:val="both"/>
        <w:rPr>
          <w:rFonts w:ascii="Times New Roman" w:hAnsi="Times New Roman" w:cs="Times New Roman"/>
          <w:szCs w:val="21"/>
          <w:highlight w:val="yellow"/>
        </w:rPr>
      </w:pPr>
      <w:r w:rsidRPr="006218C2">
        <w:rPr>
          <w:rFonts w:ascii="Times New Roman" w:hAnsi="Times New Roman" w:cs="Times New Roman"/>
          <w:b/>
          <w:sz w:val="24"/>
          <w:szCs w:val="24"/>
          <w:highlight w:val="yellow"/>
          <w:lang w:val="en-GB"/>
        </w:rPr>
        <w:t>Local governments and people:</w:t>
      </w:r>
      <w:r w:rsidR="005F4182" w:rsidRPr="006218C2">
        <w:rPr>
          <w:rFonts w:ascii="Times New Roman" w:hAnsi="Times New Roman" w:cs="Times New Roman"/>
          <w:b/>
          <w:sz w:val="24"/>
          <w:szCs w:val="24"/>
          <w:highlight w:val="yellow"/>
          <w:lang w:val="en-GB"/>
        </w:rPr>
        <w:t xml:space="preserve"> </w:t>
      </w:r>
      <w:r w:rsidRPr="006218C2">
        <w:rPr>
          <w:rFonts w:ascii="Times New Roman" w:eastAsia="Calibri" w:hAnsi="Times New Roman" w:cs="Times New Roman"/>
          <w:szCs w:val="21"/>
          <w:highlight w:val="yellow"/>
        </w:rPr>
        <w:t>In Sichuan</w:t>
      </w:r>
      <w:r w:rsidR="005F4182" w:rsidRPr="006218C2">
        <w:rPr>
          <w:rFonts w:ascii="Times New Roman" w:eastAsia="Calibri" w:hAnsi="Times New Roman" w:cs="Times New Roman"/>
          <w:szCs w:val="21"/>
          <w:highlight w:val="yellow"/>
        </w:rPr>
        <w:t>,</w:t>
      </w:r>
      <w:r w:rsidRPr="006218C2">
        <w:rPr>
          <w:rFonts w:ascii="Times New Roman" w:eastAsia="Calibri" w:hAnsi="Times New Roman" w:cs="Times New Roman"/>
          <w:szCs w:val="21"/>
          <w:highlight w:val="yellow"/>
        </w:rPr>
        <w:t xml:space="preserve"> there were major casualties and building collapses. The surviving government personnel immediately resumed leadership roles and organized the remaining forces to save lives and offer first aid. As one of the most affected counties, the county government officials of Beichuan organized an evacuation effort from damaged buildings to safer places immediately. Despite sorrows and stress from the deaths and disappearances of their relatives and colleagues, they did not falter in leading the people in search and rescue operations. Such initiatives by local governments were essential in both the initial relief operations and in the long</w:t>
      </w:r>
      <w:r w:rsidR="005F4182" w:rsidRPr="006218C2">
        <w:rPr>
          <w:rFonts w:ascii="SimSun" w:eastAsia="SimSun" w:hAnsi="SimSun" w:cs="SimSun" w:hint="eastAsia"/>
          <w:szCs w:val="21"/>
          <w:highlight w:val="yellow"/>
          <w:lang w:eastAsia="zh-CN"/>
        </w:rPr>
        <w:t>-</w:t>
      </w:r>
      <w:r w:rsidRPr="006218C2">
        <w:rPr>
          <w:rFonts w:ascii="Times New Roman" w:eastAsia="Calibri" w:hAnsi="Times New Roman" w:cs="Times New Roman"/>
          <w:szCs w:val="21"/>
          <w:highlight w:val="yellow"/>
        </w:rPr>
        <w:t>term recovery process.</w:t>
      </w:r>
    </w:p>
    <w:p w14:paraId="73FB60A3" w14:textId="77777777" w:rsidR="00A77DC1" w:rsidRPr="006218C2" w:rsidRDefault="00A77DC1" w:rsidP="00176BCF">
      <w:pPr>
        <w:pStyle w:val="ListParagraph"/>
        <w:numPr>
          <w:ilvl w:val="0"/>
          <w:numId w:val="8"/>
        </w:numPr>
        <w:autoSpaceDE w:val="0"/>
        <w:autoSpaceDN w:val="0"/>
        <w:adjustRightInd w:val="0"/>
        <w:spacing w:after="0" w:line="276" w:lineRule="auto"/>
        <w:ind w:left="540" w:hanging="270"/>
        <w:jc w:val="both"/>
        <w:rPr>
          <w:rFonts w:ascii="Times New Roman" w:eastAsia="Calibri" w:hAnsi="Times New Roman" w:cs="Times New Roman"/>
          <w:szCs w:val="21"/>
          <w:highlight w:val="yellow"/>
        </w:rPr>
      </w:pPr>
      <w:r w:rsidRPr="006218C2">
        <w:rPr>
          <w:rFonts w:ascii="Times New Roman" w:hAnsi="Times New Roman" w:cs="Times New Roman"/>
          <w:b/>
          <w:sz w:val="24"/>
          <w:szCs w:val="24"/>
          <w:highlight w:val="yellow"/>
          <w:lang w:val="en-GB"/>
        </w:rPr>
        <w:t>The State administration</w:t>
      </w:r>
      <w:r w:rsidR="005C6D2E" w:rsidRPr="006218C2">
        <w:rPr>
          <w:rFonts w:ascii="Times New Roman" w:hAnsi="Times New Roman" w:cs="Times New Roman"/>
          <w:b/>
          <w:sz w:val="24"/>
          <w:szCs w:val="24"/>
          <w:highlight w:val="yellow"/>
          <w:lang w:val="en-GB"/>
        </w:rPr>
        <w:t>:</w:t>
      </w:r>
      <w:r w:rsidRPr="006218C2">
        <w:rPr>
          <w:rFonts w:ascii="Times New Roman" w:eastAsia="Calibri" w:hAnsi="Times New Roman" w:cs="Times New Roman"/>
          <w:szCs w:val="21"/>
          <w:highlight w:val="yellow"/>
        </w:rPr>
        <w:t>The Chinese President immediately gave instructions to aid the wounded and to rescue people in danger. The State Council immediately set up the Command Headquarters for Response to the Wenchuan Earthquake headed by the Premier. Later the Premier flew to Sichuan with top officials from relevant ministries the same day the earthquake ocurred. In the evening the team of top state officials led by the Premier arrived at Dujiangyan, one of the most severely affected areas and closest to Chengdu, the provincial capital of Sichuan Province, to guide and lead the emergency response operations. The presence of the country’s senior officials during the disaster signified to the public the scale of government attention and its dedication to relief and recovery.</w:t>
      </w:r>
    </w:p>
    <w:p w14:paraId="0DB74E9F" w14:textId="77777777" w:rsidR="00A77DC1" w:rsidRPr="006218C2" w:rsidRDefault="00A77DC1" w:rsidP="00176BCF">
      <w:pPr>
        <w:pStyle w:val="ListParagraph"/>
        <w:numPr>
          <w:ilvl w:val="0"/>
          <w:numId w:val="8"/>
        </w:numPr>
        <w:autoSpaceDE w:val="0"/>
        <w:autoSpaceDN w:val="0"/>
        <w:adjustRightInd w:val="0"/>
        <w:spacing w:after="0" w:line="276" w:lineRule="auto"/>
        <w:ind w:left="540" w:hanging="270"/>
        <w:jc w:val="both"/>
        <w:rPr>
          <w:rFonts w:ascii="Times New Roman" w:eastAsia="Calibri" w:hAnsi="Times New Roman" w:cs="Times New Roman"/>
          <w:szCs w:val="21"/>
          <w:highlight w:val="yellow"/>
        </w:rPr>
      </w:pPr>
      <w:r w:rsidRPr="006218C2">
        <w:rPr>
          <w:rFonts w:ascii="Times New Roman" w:eastAsia="SimSun" w:hAnsi="Times New Roman" w:cs="Times New Roman"/>
          <w:b/>
          <w:szCs w:val="21"/>
          <w:highlight w:val="yellow"/>
        </w:rPr>
        <w:t>The army and professional search and rescue forces</w:t>
      </w:r>
      <w:r w:rsidR="005C6D2E" w:rsidRPr="006218C2">
        <w:rPr>
          <w:rFonts w:ascii="Times New Roman" w:eastAsia="SimSun" w:hAnsi="Times New Roman" w:cs="Times New Roman"/>
          <w:b/>
          <w:szCs w:val="21"/>
          <w:highlight w:val="yellow"/>
        </w:rPr>
        <w:t>:</w:t>
      </w:r>
      <w:r w:rsidRPr="006218C2">
        <w:rPr>
          <w:rFonts w:ascii="Times New Roman" w:eastAsia="Calibri" w:hAnsi="Times New Roman" w:cs="Times New Roman"/>
          <w:szCs w:val="21"/>
          <w:highlight w:val="yellow"/>
        </w:rPr>
        <w:t>The Armed Police in Sichuan immediately sent out the first rescue team to the affected areas, and they reached the epicenter in a town in Wenchuan County, after 21 hours of intensive marching. When teams of army personnel and armed police were marching to the affected areas, fire brigades and rescue teams with professional staff and equipment from various provinces and municipalities were also dispatched to the affected areas by the central disaster response leadership. Among the most important of these response organizations is the China International Search and Rescue Team. The national mobilization for the disaster response involved 20 professional rescue and search teams, 146,000 army officers and soldiers, and 75,000 paramilitary personnel.</w:t>
      </w:r>
    </w:p>
    <w:p w14:paraId="4C4FD18C" w14:textId="77777777" w:rsidR="005F4182" w:rsidRPr="006218C2" w:rsidRDefault="005F4182" w:rsidP="005F4182">
      <w:pPr>
        <w:pStyle w:val="ListParagraph"/>
        <w:numPr>
          <w:ilvl w:val="0"/>
          <w:numId w:val="8"/>
        </w:numPr>
        <w:autoSpaceDE w:val="0"/>
        <w:autoSpaceDN w:val="0"/>
        <w:adjustRightInd w:val="0"/>
        <w:spacing w:after="0" w:line="276" w:lineRule="auto"/>
        <w:ind w:left="540" w:hanging="270"/>
        <w:jc w:val="both"/>
        <w:rPr>
          <w:rFonts w:ascii="Times New Roman" w:eastAsia="Calibri" w:hAnsi="Times New Roman" w:cs="Times New Roman"/>
          <w:szCs w:val="21"/>
          <w:highlight w:val="yellow"/>
        </w:rPr>
      </w:pPr>
      <w:r w:rsidRPr="006218C2">
        <w:rPr>
          <w:rFonts w:ascii="Times New Roman" w:eastAsia="Calibri" w:hAnsi="Times New Roman" w:cs="Times New Roman"/>
          <w:b/>
          <w:szCs w:val="21"/>
          <w:highlight w:val="yellow"/>
        </w:rPr>
        <w:t xml:space="preserve">Helping disaster victims meet basic needs: </w:t>
      </w:r>
      <w:r w:rsidRPr="006218C2">
        <w:rPr>
          <w:rFonts w:ascii="Times New Roman" w:eastAsia="Calibri" w:hAnsi="Times New Roman" w:cs="Times New Roman"/>
          <w:szCs w:val="21"/>
          <w:highlight w:val="yellow"/>
        </w:rPr>
        <w:t>The Chinese Government quickly mobilized national resources to meet the emergency needs of the affected people, including funds, relief materials and specialized manpower. Respective ministries with assigned tasks and duties took actions to support the local governments in the provision of food, tents, drinking water, medical materials and clothing.</w:t>
      </w:r>
    </w:p>
    <w:p w14:paraId="2D26D302" w14:textId="77777777" w:rsidR="005F4182" w:rsidRPr="006218C2" w:rsidRDefault="005F4182" w:rsidP="005F4182">
      <w:pPr>
        <w:pStyle w:val="ListParagraph"/>
        <w:numPr>
          <w:ilvl w:val="0"/>
          <w:numId w:val="8"/>
        </w:numPr>
        <w:autoSpaceDE w:val="0"/>
        <w:autoSpaceDN w:val="0"/>
        <w:adjustRightInd w:val="0"/>
        <w:spacing w:after="0" w:line="276" w:lineRule="auto"/>
        <w:ind w:left="540" w:hanging="270"/>
        <w:jc w:val="both"/>
        <w:rPr>
          <w:rFonts w:ascii="Times New Roman" w:eastAsia="Calibri" w:hAnsi="Times New Roman" w:cs="Times New Roman"/>
          <w:szCs w:val="21"/>
          <w:highlight w:val="yellow"/>
        </w:rPr>
      </w:pPr>
      <w:r w:rsidRPr="006218C2">
        <w:rPr>
          <w:rFonts w:ascii="Times New Roman" w:eastAsia="Calibri" w:hAnsi="Times New Roman" w:cs="Times New Roman"/>
          <w:b/>
          <w:szCs w:val="21"/>
          <w:highlight w:val="yellow"/>
        </w:rPr>
        <w:t xml:space="preserve">National Assessment for losses and affection: </w:t>
      </w:r>
      <w:r w:rsidRPr="006218C2">
        <w:rPr>
          <w:rFonts w:ascii="Times New Roman" w:eastAsia="Calibri" w:hAnsi="Times New Roman" w:cs="Times New Roman"/>
          <w:szCs w:val="21"/>
          <w:highlight w:val="yellow"/>
        </w:rPr>
        <w:t xml:space="preserve">National disaster reduction committee (NDRC) and Ministry of Civil Affairs  (MCA) triggered the response regulation for disaster emergent monitoring and assessment, and triggered the domestic and international satellite remote sensing data achieving mechanism immediately.  All these work has been done by National Disaster Reduction Center (NDRCC), MCA of China. </w:t>
      </w:r>
      <w:r w:rsidRPr="006218C2">
        <w:rPr>
          <w:rFonts w:ascii="Times New Roman" w:eastAsia="Calibri" w:hAnsi="Times New Roman" w:cs="Times New Roman" w:hint="eastAsia"/>
          <w:szCs w:val="21"/>
          <w:highlight w:val="yellow"/>
        </w:rPr>
        <w:t xml:space="preserve">In order to obtain data </w:t>
      </w:r>
      <w:r w:rsidRPr="006218C2">
        <w:rPr>
          <w:rFonts w:ascii="Times New Roman" w:eastAsia="Calibri" w:hAnsi="Times New Roman" w:cs="Times New Roman"/>
          <w:szCs w:val="21"/>
          <w:highlight w:val="yellow"/>
        </w:rPr>
        <w:t>required</w:t>
      </w:r>
      <w:r w:rsidRPr="006218C2">
        <w:rPr>
          <w:rFonts w:ascii="Times New Roman" w:eastAsia="Calibri" w:hAnsi="Times New Roman" w:cs="Times New Roman" w:hint="eastAsia"/>
          <w:szCs w:val="21"/>
          <w:highlight w:val="yellow"/>
        </w:rPr>
        <w:t xml:space="preserve"> </w:t>
      </w:r>
      <w:r w:rsidRPr="006218C2">
        <w:rPr>
          <w:rFonts w:ascii="Times New Roman" w:eastAsia="Calibri" w:hAnsi="Times New Roman" w:cs="Times New Roman"/>
          <w:szCs w:val="21"/>
          <w:highlight w:val="yellow"/>
        </w:rPr>
        <w:t xml:space="preserve">for comprehensive assessment, NDRCC trigged the &lt;Regulation for Disaster Monitoring and Assessment Based on Space Technology&gt;. By using space technology, NDRCC has carried out damaged houses monitoring, destroyed traffic instruction monitoring, destroyed land-use monitoring and assessment in all the affected area. During the comprehensive assessment, remote sensing technology, UAV technology has played very important role. </w:t>
      </w:r>
    </w:p>
    <w:p w14:paraId="4579C3D3" w14:textId="77777777" w:rsidR="005A48BD" w:rsidRPr="00E35052" w:rsidRDefault="00684AD9" w:rsidP="00A03B6F">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Lessons learned</w:t>
      </w:r>
    </w:p>
    <w:p w14:paraId="6B5A5628" w14:textId="77777777" w:rsidR="00F73322" w:rsidRPr="006218C2" w:rsidRDefault="00F73322" w:rsidP="00176BCF">
      <w:pPr>
        <w:pStyle w:val="ListParagraph"/>
        <w:numPr>
          <w:ilvl w:val="0"/>
          <w:numId w:val="8"/>
        </w:numPr>
        <w:spacing w:after="0" w:line="276" w:lineRule="auto"/>
        <w:ind w:left="540" w:hanging="270"/>
        <w:jc w:val="both"/>
        <w:rPr>
          <w:rFonts w:ascii="Times New Roman" w:hAnsi="Times New Roman" w:cs="Times New Roman"/>
          <w:szCs w:val="21"/>
          <w:highlight w:val="yellow"/>
        </w:rPr>
      </w:pPr>
      <w:r w:rsidRPr="006218C2">
        <w:rPr>
          <w:rFonts w:ascii="Times New Roman" w:hAnsi="Times New Roman" w:cs="Times New Roman"/>
          <w:b/>
          <w:sz w:val="24"/>
          <w:szCs w:val="24"/>
          <w:highlight w:val="yellow"/>
          <w:lang w:val="en-GB"/>
        </w:rPr>
        <w:t>Contingency planning and drills</w:t>
      </w:r>
      <w:r w:rsidR="001257F3" w:rsidRPr="006218C2">
        <w:rPr>
          <w:rFonts w:ascii="Times New Roman" w:eastAsia="SimSun" w:hAnsi="Times New Roman" w:cs="Times New Roman" w:hint="eastAsia"/>
          <w:b/>
          <w:sz w:val="24"/>
          <w:szCs w:val="24"/>
          <w:highlight w:val="yellow"/>
          <w:lang w:val="en-GB" w:eastAsia="zh-CN"/>
        </w:rPr>
        <w:t>：</w:t>
      </w:r>
      <w:r w:rsidRPr="006218C2">
        <w:rPr>
          <w:rFonts w:ascii="Times New Roman" w:hAnsi="Times New Roman" w:cs="Times New Roman"/>
          <w:szCs w:val="21"/>
          <w:highlight w:val="yellow"/>
        </w:rPr>
        <w:t>One of the key elements for successfully responded to Wenchuan Earthquake is the activation of national disaster response contingency plan immediately, all the responsible ministries and agencies as well as army forces, armed police forces acted and fulfilled their responsibilities according to the national disaster response contingency plan under the unified coordination and commanding led by State Council. So, the contingency system including mother plan and sector plan at different levels should be developed.</w:t>
      </w:r>
    </w:p>
    <w:p w14:paraId="03A83AF0" w14:textId="77777777" w:rsidR="00F73322" w:rsidRPr="006218C2" w:rsidRDefault="00F73322" w:rsidP="00176BCF">
      <w:pPr>
        <w:pStyle w:val="ListParagraph"/>
        <w:numPr>
          <w:ilvl w:val="0"/>
          <w:numId w:val="8"/>
        </w:numPr>
        <w:spacing w:after="0" w:line="276" w:lineRule="auto"/>
        <w:ind w:left="540" w:hanging="270"/>
        <w:jc w:val="both"/>
        <w:rPr>
          <w:rFonts w:ascii="Times New Roman" w:hAnsi="Times New Roman" w:cs="Times New Roman"/>
          <w:szCs w:val="21"/>
          <w:highlight w:val="yellow"/>
        </w:rPr>
      </w:pPr>
      <w:r w:rsidRPr="006218C2">
        <w:rPr>
          <w:rFonts w:ascii="Times New Roman" w:hAnsi="Times New Roman" w:cs="Times New Roman"/>
          <w:b/>
          <w:szCs w:val="21"/>
          <w:highlight w:val="yellow"/>
        </w:rPr>
        <w:t xml:space="preserve">Emergency communication recovery </w:t>
      </w:r>
      <w:r w:rsidR="00C324B7" w:rsidRPr="006218C2">
        <w:rPr>
          <w:rFonts w:ascii="Times New Roman" w:hAnsi="Times New Roman" w:cs="Times New Roman"/>
          <w:b/>
          <w:szCs w:val="21"/>
          <w:highlight w:val="yellow"/>
        </w:rPr>
        <w:t>and emergency technical support</w:t>
      </w:r>
      <w:r w:rsidR="00C324B7" w:rsidRPr="006218C2">
        <w:rPr>
          <w:rFonts w:ascii="Times New Roman" w:eastAsia="SimSun" w:hAnsi="Times New Roman" w:cs="Times New Roman" w:hint="eastAsia"/>
          <w:b/>
          <w:szCs w:val="21"/>
          <w:highlight w:val="yellow"/>
          <w:lang w:eastAsia="zh-CN"/>
        </w:rPr>
        <w:t>：</w:t>
      </w:r>
      <w:r w:rsidR="00C324B7" w:rsidRPr="006218C2">
        <w:rPr>
          <w:rFonts w:ascii="Times New Roman" w:hAnsi="Times New Roman" w:cs="Times New Roman" w:hint="eastAsia"/>
          <w:szCs w:val="21"/>
          <w:highlight w:val="yellow"/>
        </w:rPr>
        <w:t>F</w:t>
      </w:r>
      <w:r w:rsidRPr="006218C2">
        <w:rPr>
          <w:rFonts w:ascii="Times New Roman" w:hAnsi="Times New Roman" w:cs="Times New Roman"/>
          <w:szCs w:val="21"/>
          <w:highlight w:val="yellow"/>
        </w:rPr>
        <w:t xml:space="preserve">unctional operation of the telecommunication network </w:t>
      </w:r>
      <w:r w:rsidR="00C324B7" w:rsidRPr="006218C2">
        <w:rPr>
          <w:rFonts w:ascii="Times New Roman" w:hAnsi="Times New Roman" w:cs="Times New Roman"/>
          <w:szCs w:val="21"/>
          <w:highlight w:val="yellow"/>
        </w:rPr>
        <w:t xml:space="preserve">has been </w:t>
      </w:r>
      <w:r w:rsidRPr="006218C2">
        <w:rPr>
          <w:rFonts w:ascii="Times New Roman" w:hAnsi="Times New Roman" w:cs="Times New Roman"/>
          <w:szCs w:val="21"/>
          <w:highlight w:val="yellow"/>
        </w:rPr>
        <w:t>destroyed</w:t>
      </w:r>
      <w:r w:rsidR="00C324B7" w:rsidRPr="006218C2">
        <w:rPr>
          <w:rFonts w:ascii="Times New Roman" w:hAnsi="Times New Roman" w:cs="Times New Roman"/>
          <w:szCs w:val="21"/>
          <w:highlight w:val="yellow"/>
        </w:rPr>
        <w:t xml:space="preserve"> seriously after earthquake</w:t>
      </w:r>
      <w:r w:rsidRPr="006218C2">
        <w:rPr>
          <w:rFonts w:ascii="Times New Roman" w:hAnsi="Times New Roman" w:cs="Times New Roman"/>
          <w:szCs w:val="21"/>
          <w:highlight w:val="yellow"/>
        </w:rPr>
        <w:t xml:space="preserve">. </w:t>
      </w:r>
      <w:r w:rsidR="00C324B7" w:rsidRPr="006218C2">
        <w:rPr>
          <w:rFonts w:ascii="Times New Roman" w:hAnsi="Times New Roman" w:cs="Times New Roman"/>
          <w:szCs w:val="21"/>
          <w:highlight w:val="yellow"/>
        </w:rPr>
        <w:t>The</w:t>
      </w:r>
      <w:r w:rsidRPr="006218C2">
        <w:rPr>
          <w:rFonts w:ascii="Times New Roman" w:hAnsi="Times New Roman" w:cs="Times New Roman"/>
          <w:szCs w:val="21"/>
          <w:highlight w:val="yellow"/>
        </w:rPr>
        <w:t xml:space="preserve"> special emergency response communication network should be established from top-down to ensure the communication during disaster. </w:t>
      </w:r>
      <w:r w:rsidR="00C324B7" w:rsidRPr="006218C2">
        <w:rPr>
          <w:rFonts w:ascii="Times New Roman" w:hAnsi="Times New Roman" w:cs="Times New Roman"/>
          <w:szCs w:val="21"/>
          <w:highlight w:val="yellow"/>
        </w:rPr>
        <w:t>Meanwhile, public open resource, satellite image and UAV image will be the effective solution for data collecting. In Lushan earthquake, UAV played very critical role in collecting images with high resolution and provided on-site firs hand disaster information for decision making.</w:t>
      </w:r>
    </w:p>
    <w:p w14:paraId="67E9CD25" w14:textId="77777777" w:rsidR="00F73322" w:rsidRPr="006218C2" w:rsidRDefault="00F73322" w:rsidP="00176BCF">
      <w:pPr>
        <w:pStyle w:val="ListParagraph"/>
        <w:numPr>
          <w:ilvl w:val="0"/>
          <w:numId w:val="8"/>
        </w:numPr>
        <w:spacing w:after="0" w:line="276" w:lineRule="auto"/>
        <w:ind w:left="540" w:hanging="270"/>
        <w:jc w:val="both"/>
        <w:rPr>
          <w:rFonts w:ascii="Times New Roman" w:hAnsi="Times New Roman" w:cs="Times New Roman"/>
          <w:szCs w:val="21"/>
          <w:highlight w:val="yellow"/>
        </w:rPr>
      </w:pPr>
      <w:r w:rsidRPr="006218C2">
        <w:rPr>
          <w:rFonts w:ascii="Times New Roman" w:hAnsi="Times New Roman" w:cs="Times New Roman"/>
          <w:b/>
          <w:szCs w:val="21"/>
          <w:highlight w:val="yellow"/>
        </w:rPr>
        <w:t>Civil society participation in a sound order</w:t>
      </w:r>
      <w:r w:rsidR="00C324B7" w:rsidRPr="006218C2">
        <w:rPr>
          <w:rFonts w:ascii="Times New Roman" w:hAnsi="Times New Roman" w:cs="Times New Roman"/>
          <w:b/>
          <w:szCs w:val="21"/>
          <w:highlight w:val="yellow"/>
        </w:rPr>
        <w:t xml:space="preserve">: </w:t>
      </w:r>
      <w:r w:rsidRPr="006218C2">
        <w:rPr>
          <w:rFonts w:ascii="Times New Roman" w:hAnsi="Times New Roman" w:cs="Times New Roman"/>
          <w:szCs w:val="21"/>
          <w:highlight w:val="yellow"/>
        </w:rPr>
        <w:t>In Wenchuan earthquake, mass public, volunteers and NGOs poured into the affected area to make contribution to the response in an unordered manner which caused overlapped resources waste. So, the government should coordination and communication with the civil society to be involved in all the disaster management phases including before, during and post disasters to identify their functions, responsibilities, working procedures and information sharing mechanism. The civil society themselves should establish internal working and coordination mechanism to develop the stand operation procedures to match with the government contingency plan.</w:t>
      </w:r>
    </w:p>
    <w:p w14:paraId="0F6FFAFB" w14:textId="77777777" w:rsidR="00F73322" w:rsidRPr="006218C2" w:rsidRDefault="00F73322" w:rsidP="00176BCF">
      <w:pPr>
        <w:pStyle w:val="ListParagraph"/>
        <w:numPr>
          <w:ilvl w:val="0"/>
          <w:numId w:val="8"/>
        </w:numPr>
        <w:spacing w:after="0" w:line="276" w:lineRule="auto"/>
        <w:ind w:left="540" w:hanging="270"/>
        <w:jc w:val="both"/>
        <w:rPr>
          <w:rFonts w:ascii="Times New Roman" w:hAnsi="Times New Roman" w:cs="Times New Roman"/>
          <w:szCs w:val="21"/>
          <w:highlight w:val="yellow"/>
        </w:rPr>
      </w:pPr>
      <w:r w:rsidRPr="006218C2">
        <w:rPr>
          <w:rFonts w:ascii="Times New Roman" w:hAnsi="Times New Roman" w:cs="Times New Roman"/>
          <w:b/>
          <w:szCs w:val="21"/>
          <w:highlight w:val="yellow"/>
        </w:rPr>
        <w:t xml:space="preserve"> Psychological treatment and mental care</w:t>
      </w:r>
      <w:r w:rsidR="0077704D" w:rsidRPr="006218C2">
        <w:rPr>
          <w:rFonts w:ascii="Times New Roman" w:hAnsi="Times New Roman" w:cs="Times New Roman"/>
          <w:b/>
          <w:szCs w:val="21"/>
          <w:highlight w:val="yellow"/>
        </w:rPr>
        <w:t xml:space="preserve">: </w:t>
      </w:r>
      <w:r w:rsidRPr="006218C2">
        <w:rPr>
          <w:rFonts w:ascii="Times New Roman" w:hAnsi="Times New Roman" w:cs="Times New Roman"/>
          <w:szCs w:val="21"/>
          <w:highlight w:val="yellow"/>
        </w:rPr>
        <w:t>Disaster could cause trauma both to the affected people and the S&amp;R teams, so after disasters, professional psychological teams should enter into the affected area for comforting and easing the emotion of the affected people. In Wenchuan earthquake response, professional psychological teams and agencies arrived to the affected area and established on-site mental care points, by professional ways and measures to talk to the different affected people to comfort their emotions, as well to understand the first hand needs and requirements from the affected people.</w:t>
      </w:r>
    </w:p>
    <w:p w14:paraId="55FC304C" w14:textId="77777777" w:rsidR="00F73322" w:rsidRPr="006218C2" w:rsidRDefault="0077704D" w:rsidP="00176BCF">
      <w:pPr>
        <w:pStyle w:val="ListParagraph"/>
        <w:numPr>
          <w:ilvl w:val="0"/>
          <w:numId w:val="8"/>
        </w:numPr>
        <w:spacing w:after="0" w:line="276" w:lineRule="auto"/>
        <w:ind w:left="540" w:hanging="270"/>
        <w:jc w:val="both"/>
        <w:rPr>
          <w:rFonts w:ascii="Times New Roman" w:hAnsi="Times New Roman" w:cs="Times New Roman"/>
          <w:szCs w:val="21"/>
          <w:highlight w:val="yellow"/>
        </w:rPr>
      </w:pPr>
      <w:r w:rsidRPr="006218C2">
        <w:rPr>
          <w:rFonts w:ascii="Times New Roman" w:eastAsia="SimSun" w:hAnsi="Times New Roman" w:cs="Times New Roman"/>
          <w:b/>
          <w:szCs w:val="21"/>
          <w:highlight w:val="yellow"/>
        </w:rPr>
        <w:t>Risk mangement</w:t>
      </w:r>
      <w:r w:rsidR="00F73322" w:rsidRPr="006218C2">
        <w:rPr>
          <w:rFonts w:ascii="Times New Roman" w:eastAsia="SimSun" w:hAnsi="Times New Roman" w:cs="Times New Roman"/>
          <w:b/>
          <w:szCs w:val="21"/>
          <w:highlight w:val="yellow"/>
        </w:rPr>
        <w:t xml:space="preserve"> capacity building at different levels</w:t>
      </w:r>
      <w:r w:rsidRPr="006218C2">
        <w:rPr>
          <w:rFonts w:ascii="Times New Roman" w:eastAsia="SimSun" w:hAnsi="Times New Roman" w:cs="Times New Roman"/>
          <w:b/>
          <w:szCs w:val="21"/>
          <w:highlight w:val="yellow"/>
        </w:rPr>
        <w:t xml:space="preserve">: </w:t>
      </w:r>
      <w:r w:rsidR="00F73322" w:rsidRPr="006218C2">
        <w:rPr>
          <w:rFonts w:ascii="Times New Roman" w:hAnsi="Times New Roman" w:cs="Times New Roman"/>
          <w:szCs w:val="21"/>
          <w:highlight w:val="yellow"/>
        </w:rPr>
        <w:t>The systematic and professional S&amp;R training progammes should be carried out for professionalism and effectiveness. The army forces and armed polices should be integrated into the professional S&amp;R team building. The basic S&amp;R skills should be delivered to local volunteers and local communities for self relief and multi-relief. Regular scenario training, exercises, practical and lively operations should be strengthened with appropriate equipments.</w:t>
      </w:r>
      <w:r w:rsidRPr="006218C2">
        <w:rPr>
          <w:rFonts w:ascii="Times New Roman" w:hAnsi="Times New Roman" w:cs="Times New Roman"/>
          <w:szCs w:val="21"/>
          <w:highlight w:val="yellow"/>
        </w:rPr>
        <w:t xml:space="preserve"> At the same time, risk awareness should be arised in diferent levels</w:t>
      </w:r>
      <w:r w:rsidR="00F73322" w:rsidRPr="006218C2">
        <w:rPr>
          <w:rFonts w:ascii="Times New Roman" w:hAnsi="Times New Roman" w:cs="Times New Roman"/>
          <w:szCs w:val="21"/>
          <w:highlight w:val="yellow"/>
        </w:rPr>
        <w:t xml:space="preserve">. </w:t>
      </w:r>
    </w:p>
    <w:p w14:paraId="46D5A787" w14:textId="77777777" w:rsidR="00F73322" w:rsidRPr="00E35052" w:rsidRDefault="00F73322" w:rsidP="00F73322">
      <w:pPr>
        <w:pStyle w:val="ListParagraph"/>
        <w:spacing w:after="0" w:line="276" w:lineRule="auto"/>
        <w:ind w:left="540"/>
        <w:jc w:val="both"/>
        <w:rPr>
          <w:rFonts w:ascii="Times New Roman" w:hAnsi="Times New Roman" w:cs="Times New Roman"/>
          <w:sz w:val="24"/>
          <w:szCs w:val="24"/>
          <w:lang w:val="en-GB"/>
        </w:rPr>
      </w:pPr>
    </w:p>
    <w:p w14:paraId="0D88D0AB" w14:textId="130AA7BE" w:rsidR="003A224E" w:rsidRPr="00E35052" w:rsidRDefault="00AB0611" w:rsidP="003A224E">
      <w:pPr>
        <w:pStyle w:val="Heading3"/>
        <w:rPr>
          <w:rFonts w:ascii="Times New Roman" w:hAnsi="Times New Roman" w:cs="Times New Roman"/>
          <w:color w:val="auto"/>
          <w:sz w:val="28"/>
          <w:szCs w:val="28"/>
          <w:lang w:val="en-GB"/>
        </w:rPr>
      </w:pPr>
      <w:bookmarkStart w:id="423" w:name="_Toc487550986"/>
      <w:bookmarkEnd w:id="418"/>
      <w:r>
        <w:rPr>
          <w:rFonts w:ascii="Times New Roman" w:hAnsi="Times New Roman" w:cs="Times New Roman"/>
          <w:color w:val="auto"/>
          <w:sz w:val="28"/>
          <w:szCs w:val="28"/>
          <w:lang w:val="en-GB"/>
        </w:rPr>
        <w:t>5</w:t>
      </w:r>
      <w:r w:rsidR="003A224E">
        <w:rPr>
          <w:rFonts w:ascii="Times New Roman" w:hAnsi="Times New Roman" w:cs="Times New Roman"/>
          <w:color w:val="auto"/>
          <w:sz w:val="28"/>
          <w:szCs w:val="28"/>
          <w:lang w:val="en-GB"/>
        </w:rPr>
        <w:t>.</w:t>
      </w:r>
      <w:r>
        <w:rPr>
          <w:rFonts w:ascii="Times New Roman" w:hAnsi="Times New Roman" w:cs="Times New Roman"/>
          <w:color w:val="auto"/>
          <w:sz w:val="28"/>
          <w:szCs w:val="28"/>
          <w:lang w:val="en-GB"/>
        </w:rPr>
        <w:t>8</w:t>
      </w:r>
      <w:r w:rsidR="003A224E">
        <w:rPr>
          <w:rFonts w:ascii="Times New Roman" w:hAnsi="Times New Roman" w:cs="Times New Roman"/>
          <w:color w:val="auto"/>
          <w:sz w:val="28"/>
          <w:szCs w:val="28"/>
          <w:lang w:val="en-GB"/>
        </w:rPr>
        <w:t>.4</w:t>
      </w:r>
      <w:r w:rsidR="003A224E" w:rsidRPr="00E35052">
        <w:rPr>
          <w:rFonts w:ascii="Times New Roman" w:hAnsi="Times New Roman" w:cs="Times New Roman"/>
          <w:color w:val="auto"/>
          <w:sz w:val="28"/>
          <w:szCs w:val="28"/>
          <w:lang w:val="en-GB"/>
        </w:rPr>
        <w:t>. Haiti Earthquake 2010</w:t>
      </w:r>
      <w:bookmarkEnd w:id="423"/>
    </w:p>
    <w:p w14:paraId="54B9F5CE" w14:textId="77777777" w:rsidR="003A224E" w:rsidRPr="00E35052" w:rsidRDefault="003A224E" w:rsidP="003A224E">
      <w:pPr>
        <w:rPr>
          <w:rFonts w:ascii="Times New Roman" w:hAnsi="Times New Roman" w:cs="Times New Roman"/>
          <w:sz w:val="24"/>
          <w:szCs w:val="24"/>
          <w:lang w:val="en-GB"/>
        </w:rPr>
      </w:pPr>
    </w:p>
    <w:p w14:paraId="7D17B6D3" w14:textId="77777777" w:rsidR="003A224E" w:rsidRPr="00E35052" w:rsidRDefault="003A224E" w:rsidP="003A224E">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Haiti earthquake</w:t>
      </w:r>
      <w:r>
        <w:rPr>
          <w:rFonts w:ascii="Times New Roman" w:hAnsi="Times New Roman" w:cs="Times New Roman"/>
          <w:sz w:val="24"/>
          <w:szCs w:val="24"/>
          <w:lang w:val="en-GB"/>
        </w:rPr>
        <w:t xml:space="preserve">, occured in January 2010, </w:t>
      </w:r>
      <w:r w:rsidRPr="00E35052">
        <w:rPr>
          <w:rFonts w:ascii="Times New Roman" w:hAnsi="Times New Roman" w:cs="Times New Roman"/>
          <w:sz w:val="24"/>
          <w:szCs w:val="24"/>
          <w:lang w:val="en-GB"/>
        </w:rPr>
        <w:t>measuring 8.0 in the Richter scale is one of the deadliest earthquakes in the history of the world. The e</w:t>
      </w:r>
      <w:r>
        <w:rPr>
          <w:rFonts w:ascii="Times New Roman" w:hAnsi="Times New Roman" w:cs="Times New Roman"/>
          <w:sz w:val="24"/>
          <w:szCs w:val="24"/>
          <w:lang w:val="en-GB"/>
        </w:rPr>
        <w:t>arthquake occurred at 4:53 p.m.</w:t>
      </w:r>
      <w:r w:rsidRPr="00E35052">
        <w:rPr>
          <w:rFonts w:ascii="Times New Roman" w:hAnsi="Times New Roman" w:cs="Times New Roman"/>
          <w:sz w:val="24"/>
          <w:szCs w:val="24"/>
          <w:lang w:val="en-GB"/>
        </w:rPr>
        <w:t>, and the epicentre was located in the southwest region 25 km from the capital Port-Au-Prince. As per the data of Haiti Government, nearly 316,000 persons lost their lives and another 300,000 were injured. About 1.3 million people became homeless due to widespread destruction of houses. The earthquake was one of the deadliest in terms of ratio of deaths to the total population of a country.</w:t>
      </w:r>
    </w:p>
    <w:p w14:paraId="11CDB870" w14:textId="77777777" w:rsidR="0054677A" w:rsidRDefault="0054677A">
      <w:pPr>
        <w:rPr>
          <w:rFonts w:ascii="Times New Roman" w:hAnsi="Times New Roman" w:cs="Times New Roman"/>
          <w:b/>
          <w:bCs/>
          <w:sz w:val="24"/>
          <w:szCs w:val="24"/>
          <w:lang w:val="en-GB"/>
        </w:rPr>
      </w:pPr>
      <w:r>
        <w:rPr>
          <w:rFonts w:ascii="Times New Roman" w:hAnsi="Times New Roman" w:cs="Times New Roman"/>
          <w:b/>
          <w:bCs/>
          <w:sz w:val="24"/>
          <w:szCs w:val="24"/>
          <w:lang w:val="en-GB"/>
        </w:rPr>
        <w:br w:type="page"/>
      </w:r>
    </w:p>
    <w:p w14:paraId="1C2956DD" w14:textId="77777777" w:rsidR="003A224E" w:rsidRPr="00E35052" w:rsidRDefault="003A224E" w:rsidP="003A224E">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Effects</w:t>
      </w:r>
    </w:p>
    <w:p w14:paraId="78F61C45" w14:textId="77777777" w:rsidR="003A224E" w:rsidRPr="00E35052" w:rsidRDefault="003A224E" w:rsidP="003A224E">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earthquake affected nearly 1.5 million people, or 15 percent of the total population</w:t>
      </w:r>
      <w:r w:rsidR="0054677A">
        <w:rPr>
          <w:rFonts w:ascii="Times New Roman" w:hAnsi="Times New Roman" w:cs="Times New Roman"/>
          <w:sz w:val="24"/>
          <w:szCs w:val="24"/>
          <w:lang w:val="en-GB"/>
        </w:rPr>
        <w:t xml:space="preserve"> of Haiti</w:t>
      </w:r>
      <w:r w:rsidRPr="00E35052">
        <w:rPr>
          <w:rFonts w:ascii="Times New Roman" w:hAnsi="Times New Roman" w:cs="Times New Roman"/>
          <w:sz w:val="24"/>
          <w:szCs w:val="24"/>
          <w:lang w:val="en-GB"/>
        </w:rPr>
        <w:t>. About 500,000 people displaced to other countries in search of safer areas. About 150,000 houses were destroyed and another 208,000 were partially damaged. About 60 percent of administrative and economic infrastructures were destroyed. About 13,000 educational institutions and more than 50 hospitals and health centres turned to rubble. The country’s main port failed to fully operate. About 180 government buildings were instantly destroyed, and 13 out of 15 high-level offices were damaged. Buildings of the president, parliament, court, major ministries, and government offices were destroyed. The total economic cost of the earthquake was estimated at 7.8 billion USD, or 120 percent of the GDP in 2009, out of which 70 percent was in the private sector and 30 percent in the government sector. The earthquake pushed the poverty rate back to that of 2001, at 71 percent.</w:t>
      </w:r>
    </w:p>
    <w:p w14:paraId="14A787EB" w14:textId="77777777" w:rsidR="003A224E" w:rsidRPr="00E35052" w:rsidRDefault="003A224E" w:rsidP="003A224E">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Response</w:t>
      </w:r>
    </w:p>
    <w:p w14:paraId="7A15F7CB" w14:textId="77777777" w:rsidR="003A224E" w:rsidRPr="00E35052" w:rsidRDefault="003A224E" w:rsidP="003A224E">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There was huge participation of donor agencies, UN, Red Cross, national and international agencies, and the public in the response work, besides that of Haiti Government. The Haiti Government had organized a donor conference for international assistance. The government was able to provide food to 4 million people, clean drinking water to 1.2 million, emergency shelter to 1.5 million, non-food relief materials and other packages to 2.1 million. The Haiti government has been criticised for failing in reconstruction.</w:t>
      </w:r>
    </w:p>
    <w:p w14:paraId="37D01424" w14:textId="77777777" w:rsidR="003A224E" w:rsidRPr="00E35052" w:rsidRDefault="003A224E" w:rsidP="003A224E">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Lessons learned</w:t>
      </w:r>
    </w:p>
    <w:p w14:paraId="44A18A69" w14:textId="77777777" w:rsidR="003A224E" w:rsidRPr="00E35052" w:rsidRDefault="003A224E" w:rsidP="00131433">
      <w:pPr>
        <w:pStyle w:val="ListParagraph"/>
        <w:numPr>
          <w:ilvl w:val="0"/>
          <w:numId w:val="8"/>
        </w:numPr>
        <w:spacing w:after="0" w:line="276" w:lineRule="auto"/>
        <w:ind w:left="540" w:hanging="27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Identify </w:t>
      </w:r>
      <w:r w:rsidR="009927C2">
        <w:rPr>
          <w:rFonts w:ascii="Times New Roman" w:hAnsi="Times New Roman" w:cs="Times New Roman"/>
          <w:sz w:val="24"/>
          <w:szCs w:val="24"/>
          <w:lang w:val="en-GB"/>
        </w:rPr>
        <w:t>the areas which are risky during the rainy seasons and accodingly identify the safer areas for housing.</w:t>
      </w:r>
    </w:p>
    <w:p w14:paraId="0447B61D" w14:textId="77777777" w:rsidR="003A224E" w:rsidRPr="00E35052" w:rsidRDefault="009927C2" w:rsidP="00131433">
      <w:pPr>
        <w:pStyle w:val="ListParagraph"/>
        <w:numPr>
          <w:ilvl w:val="0"/>
          <w:numId w:val="8"/>
        </w:numPr>
        <w:spacing w:after="0" w:line="276" w:lineRule="auto"/>
        <w:ind w:left="540" w:hanging="270"/>
        <w:jc w:val="both"/>
        <w:rPr>
          <w:rFonts w:ascii="Times New Roman" w:hAnsi="Times New Roman" w:cs="Times New Roman"/>
          <w:sz w:val="24"/>
          <w:szCs w:val="24"/>
          <w:lang w:val="en-GB"/>
        </w:rPr>
      </w:pPr>
      <w:r>
        <w:rPr>
          <w:rFonts w:ascii="Times New Roman" w:hAnsi="Times New Roman" w:cs="Times New Roman"/>
          <w:sz w:val="24"/>
          <w:szCs w:val="24"/>
          <w:lang w:val="en-GB"/>
        </w:rPr>
        <w:t>Integrate</w:t>
      </w:r>
      <w:r w:rsidR="003A224E" w:rsidRPr="00E35052">
        <w:rPr>
          <w:rFonts w:ascii="Times New Roman" w:hAnsi="Times New Roman" w:cs="Times New Roman"/>
          <w:sz w:val="24"/>
          <w:szCs w:val="24"/>
          <w:lang w:val="en-GB"/>
        </w:rPr>
        <w:t xml:space="preserve"> environmental issues </w:t>
      </w:r>
      <w:r>
        <w:rPr>
          <w:rFonts w:ascii="Times New Roman" w:hAnsi="Times New Roman" w:cs="Times New Roman"/>
          <w:sz w:val="24"/>
          <w:szCs w:val="24"/>
          <w:lang w:val="en-GB"/>
        </w:rPr>
        <w:t>gradually</w:t>
      </w:r>
      <w:r w:rsidR="003A224E" w:rsidRPr="00E35052">
        <w:rPr>
          <w:rFonts w:ascii="Times New Roman" w:hAnsi="Times New Roman" w:cs="Times New Roman"/>
          <w:sz w:val="24"/>
          <w:szCs w:val="24"/>
          <w:lang w:val="en-GB"/>
        </w:rPr>
        <w:t xml:space="preserve"> in development and recovery framework</w:t>
      </w:r>
    </w:p>
    <w:p w14:paraId="4E223374" w14:textId="77777777" w:rsidR="003A224E" w:rsidRPr="00E35052" w:rsidRDefault="009927C2" w:rsidP="00131433">
      <w:pPr>
        <w:pStyle w:val="ListParagraph"/>
        <w:numPr>
          <w:ilvl w:val="0"/>
          <w:numId w:val="8"/>
        </w:numPr>
        <w:spacing w:after="0" w:line="276" w:lineRule="auto"/>
        <w:ind w:left="540" w:hanging="270"/>
        <w:jc w:val="both"/>
        <w:rPr>
          <w:rFonts w:ascii="Times New Roman" w:hAnsi="Times New Roman" w:cs="Times New Roman"/>
          <w:sz w:val="24"/>
          <w:szCs w:val="24"/>
          <w:lang w:val="en-GB"/>
        </w:rPr>
      </w:pPr>
      <w:r>
        <w:rPr>
          <w:rFonts w:ascii="Times New Roman" w:hAnsi="Times New Roman" w:cs="Times New Roman"/>
          <w:sz w:val="24"/>
          <w:szCs w:val="24"/>
          <w:lang w:val="en-GB"/>
        </w:rPr>
        <w:t>Integrate</w:t>
      </w:r>
      <w:r w:rsidR="003A224E" w:rsidRPr="00E35052">
        <w:rPr>
          <w:rFonts w:ascii="Times New Roman" w:hAnsi="Times New Roman" w:cs="Times New Roman"/>
          <w:sz w:val="24"/>
          <w:szCs w:val="24"/>
          <w:lang w:val="en-GB"/>
        </w:rPr>
        <w:t xml:space="preserve"> disaster management standards </w:t>
      </w:r>
      <w:r>
        <w:rPr>
          <w:rFonts w:ascii="Times New Roman" w:hAnsi="Times New Roman" w:cs="Times New Roman"/>
          <w:sz w:val="24"/>
          <w:szCs w:val="24"/>
          <w:lang w:val="en-GB"/>
        </w:rPr>
        <w:t>in the reconstruction framework and systems.</w:t>
      </w:r>
    </w:p>
    <w:p w14:paraId="111CB678" w14:textId="77777777" w:rsidR="006F784C" w:rsidRDefault="005A48BD">
      <w:pPr>
        <w:rPr>
          <w:rFonts w:ascii="Preeti" w:hAnsi="Preeti"/>
          <w:sz w:val="36"/>
          <w:szCs w:val="36"/>
          <w:lang w:val="en-GB"/>
        </w:rPr>
      </w:pPr>
      <w:r w:rsidRPr="00E35052">
        <w:rPr>
          <w:rFonts w:ascii="Preeti" w:hAnsi="Preeti"/>
          <w:sz w:val="36"/>
          <w:szCs w:val="36"/>
          <w:lang w:val="en-GB"/>
        </w:rPr>
        <w:br w:type="page"/>
      </w:r>
      <w:r w:rsidR="006F784C">
        <w:rPr>
          <w:rFonts w:ascii="Preeti" w:hAnsi="Preeti"/>
          <w:sz w:val="36"/>
          <w:szCs w:val="36"/>
          <w:lang w:val="en-GB"/>
        </w:rPr>
        <w:br w:type="page"/>
      </w:r>
    </w:p>
    <w:p w14:paraId="3D35FC12" w14:textId="77777777" w:rsidR="005A48BD" w:rsidRPr="00E35052" w:rsidRDefault="005A48BD">
      <w:pPr>
        <w:rPr>
          <w:rFonts w:ascii="Preeti" w:eastAsiaTheme="majorEastAsia" w:hAnsi="Preeti" w:cstheme="majorBidi"/>
          <w:b/>
          <w:bCs/>
          <w:sz w:val="36"/>
          <w:szCs w:val="36"/>
          <w:lang w:val="en-GB" w:eastAsia="en-US"/>
        </w:rPr>
      </w:pPr>
    </w:p>
    <w:p w14:paraId="5B1405F2" w14:textId="25E05635" w:rsidR="00A64739" w:rsidRPr="00D87948" w:rsidRDefault="00D87948" w:rsidP="00A64739">
      <w:pPr>
        <w:pStyle w:val="Heading1"/>
        <w:spacing w:before="0" w:after="200"/>
        <w:jc w:val="center"/>
        <w:rPr>
          <w:rFonts w:ascii="Times New Roman" w:hAnsi="Times New Roman" w:cs="Times New Roman"/>
          <w:color w:val="auto"/>
          <w:sz w:val="24"/>
          <w:szCs w:val="24"/>
          <w:lang w:val="en-GB"/>
        </w:rPr>
      </w:pPr>
      <w:bookmarkStart w:id="424" w:name="_Toc487550987"/>
      <w:r>
        <w:rPr>
          <w:rFonts w:ascii="Times New Roman" w:hAnsi="Times New Roman" w:cs="Times New Roman"/>
          <w:color w:val="auto"/>
          <w:sz w:val="24"/>
          <w:szCs w:val="24"/>
          <w:lang w:val="en-GB"/>
        </w:rPr>
        <w:t xml:space="preserve">CHAPTER </w:t>
      </w:r>
      <w:r w:rsidR="00FF444D">
        <w:rPr>
          <w:rFonts w:ascii="Times New Roman" w:hAnsi="Times New Roman" w:cs="Times New Roman"/>
          <w:color w:val="auto"/>
          <w:sz w:val="24"/>
          <w:szCs w:val="24"/>
          <w:lang w:val="en-GB"/>
        </w:rPr>
        <w:t>6</w:t>
      </w:r>
      <w:r>
        <w:rPr>
          <w:rFonts w:ascii="Times New Roman" w:hAnsi="Times New Roman" w:cs="Times New Roman"/>
          <w:color w:val="auto"/>
          <w:sz w:val="24"/>
          <w:szCs w:val="24"/>
          <w:lang w:val="en-GB"/>
        </w:rPr>
        <w:t xml:space="preserve">: </w:t>
      </w:r>
      <w:r w:rsidR="00A64739" w:rsidRPr="00D87948">
        <w:rPr>
          <w:rFonts w:ascii="Times New Roman" w:hAnsi="Times New Roman" w:cs="Times New Roman"/>
          <w:color w:val="auto"/>
          <w:sz w:val="24"/>
          <w:szCs w:val="24"/>
          <w:lang w:val="en-GB"/>
        </w:rPr>
        <w:t>OVERALL ANALYSIS OF RESPONSE</w:t>
      </w:r>
      <w:bookmarkEnd w:id="424"/>
    </w:p>
    <w:p w14:paraId="2A34F2BA" w14:textId="71AC2E67" w:rsidR="00A64739" w:rsidRPr="00E35052" w:rsidRDefault="00851F15" w:rsidP="00A64739">
      <w:pPr>
        <w:pStyle w:val="Heading2"/>
        <w:rPr>
          <w:rFonts w:ascii="Times New Roman" w:hAnsi="Times New Roman" w:cs="Times New Roman"/>
          <w:color w:val="auto"/>
          <w:sz w:val="30"/>
          <w:szCs w:val="30"/>
          <w:lang w:val="en-GB"/>
        </w:rPr>
      </w:pPr>
      <w:bookmarkStart w:id="425" w:name="_Toc487550988"/>
      <w:r>
        <w:rPr>
          <w:rFonts w:ascii="Times New Roman" w:hAnsi="Times New Roman" w:cs="Times New Roman"/>
          <w:color w:val="auto"/>
          <w:sz w:val="30"/>
          <w:szCs w:val="30"/>
          <w:lang w:val="en-GB"/>
        </w:rPr>
        <w:t>6</w:t>
      </w:r>
      <w:r w:rsidR="00A64739" w:rsidRPr="00E35052">
        <w:rPr>
          <w:rFonts w:ascii="Times New Roman" w:hAnsi="Times New Roman" w:cs="Times New Roman"/>
          <w:color w:val="auto"/>
          <w:sz w:val="30"/>
          <w:szCs w:val="30"/>
          <w:lang w:val="en-GB"/>
        </w:rPr>
        <w:t>.1. Introduction</w:t>
      </w:r>
      <w:bookmarkEnd w:id="425"/>
    </w:p>
    <w:p w14:paraId="4C508CEE" w14:textId="77777777" w:rsidR="00A64739" w:rsidRPr="00E35052" w:rsidRDefault="00A64739" w:rsidP="00A64739">
      <w:pPr>
        <w:rPr>
          <w:rFonts w:ascii="Times New Roman" w:hAnsi="Times New Roman" w:cs="Times New Roman"/>
          <w:sz w:val="24"/>
          <w:szCs w:val="24"/>
          <w:lang w:val="en-GB"/>
        </w:rPr>
      </w:pPr>
    </w:p>
    <w:p w14:paraId="493B6B9D" w14:textId="77777777" w:rsidR="00A64739" w:rsidRPr="00E35052" w:rsidRDefault="00A64739" w:rsidP="00A647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Earthquakes that have occurred in Nepal have caused destruction that varies in time of occurrence and on geographical and economic situation of the place where they occur. It is known that the government has carried out disaster management as per laws and policies and as per its national capacity. In the 1934 earthquake, the then government made various decisions and helped in search, rescue, relief, and reconstruction, which are documented in historical records (Rana, 1935). Nepalis suffered from the great Gorkha Earthquake 85 years after the 1990 great earthquake. During this period, UN and international organizations and various countries have made revolutionary shifts in disaster management. Nepal also has also prepared laws, policies, strategies, and action plans for disaster mitigation and disaster management, taking the effects, damages, and losses of past disasters into consideration. Analysis of effects of existing legal and policy provisions on response work after the Gorkha Earthquake is presented below.</w:t>
      </w:r>
    </w:p>
    <w:p w14:paraId="079C481F" w14:textId="5D21B632" w:rsidR="00A64739" w:rsidRPr="00E35052" w:rsidRDefault="00851F15" w:rsidP="00A64739">
      <w:pPr>
        <w:pStyle w:val="Heading2"/>
        <w:rPr>
          <w:rFonts w:ascii="Times New Roman" w:hAnsi="Times New Roman" w:cs="Times New Roman"/>
          <w:color w:val="auto"/>
          <w:sz w:val="30"/>
          <w:szCs w:val="30"/>
          <w:lang w:val="en-GB"/>
        </w:rPr>
      </w:pPr>
      <w:bookmarkStart w:id="426" w:name="_Toc487550989"/>
      <w:r>
        <w:rPr>
          <w:rFonts w:ascii="Times New Roman" w:hAnsi="Times New Roman" w:cs="Times New Roman"/>
          <w:color w:val="auto"/>
          <w:sz w:val="30"/>
          <w:szCs w:val="30"/>
          <w:lang w:val="en-GB"/>
        </w:rPr>
        <w:t>6</w:t>
      </w:r>
      <w:r w:rsidR="00A64739" w:rsidRPr="00E35052">
        <w:rPr>
          <w:rFonts w:ascii="Times New Roman" w:hAnsi="Times New Roman" w:cs="Times New Roman"/>
          <w:color w:val="auto"/>
          <w:sz w:val="30"/>
          <w:szCs w:val="30"/>
          <w:lang w:val="en-GB"/>
        </w:rPr>
        <w:t>.2.Main issues of earthquake response</w:t>
      </w:r>
      <w:bookmarkEnd w:id="426"/>
    </w:p>
    <w:p w14:paraId="118777D3" w14:textId="4384D3F7" w:rsidR="00A64739" w:rsidRPr="00E35052" w:rsidRDefault="00851F15" w:rsidP="00A64739">
      <w:pPr>
        <w:pStyle w:val="Heading3"/>
        <w:rPr>
          <w:rFonts w:ascii="Times New Roman" w:hAnsi="Times New Roman" w:cs="Times New Roman"/>
          <w:color w:val="auto"/>
          <w:sz w:val="28"/>
          <w:szCs w:val="28"/>
          <w:lang w:val="en-GB"/>
        </w:rPr>
      </w:pPr>
      <w:bookmarkStart w:id="427" w:name="_Toc487550990"/>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.2.1. Leadership, coordination, and national capacity</w:t>
      </w:r>
      <w:bookmarkEnd w:id="427"/>
    </w:p>
    <w:p w14:paraId="150C93BA" w14:textId="77777777" w:rsidR="00A64739" w:rsidRPr="00E35052" w:rsidRDefault="00A64739" w:rsidP="00A64739">
      <w:pPr>
        <w:rPr>
          <w:rFonts w:ascii="Times New Roman" w:hAnsi="Times New Roman" w:cs="Times New Roman"/>
          <w:sz w:val="24"/>
          <w:szCs w:val="24"/>
          <w:lang w:val="en-GB"/>
        </w:rPr>
      </w:pPr>
    </w:p>
    <w:p w14:paraId="1E8BF148" w14:textId="77777777" w:rsidR="00A64739" w:rsidRPr="00E35052" w:rsidRDefault="00A64739" w:rsidP="00A647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To bring everyday life back to normalcy after a disaster by effective disaster management, leadership, effective coordination, and high national capacity are required. Taking this fact into consideration, the government implemented the provisions of Natural Calamity (Relief) Act 1982</w:t>
      </w:r>
      <w:r w:rsidR="00771499" w:rsidRPr="00E35052">
        <w:rPr>
          <w:rFonts w:ascii="Times New Roman" w:hAnsi="Times New Roman" w:cs="Times New Roman"/>
          <w:sz w:val="24"/>
          <w:szCs w:val="24"/>
          <w:lang w:val="en-GB"/>
        </w:rPr>
        <w:t xml:space="preserve"> and NDRF 2013</w:t>
      </w:r>
      <w:r w:rsidRPr="00E35052">
        <w:rPr>
          <w:rFonts w:ascii="Times New Roman" w:hAnsi="Times New Roman" w:cs="Times New Roman"/>
          <w:sz w:val="24"/>
          <w:szCs w:val="24"/>
          <w:lang w:val="en-GB"/>
        </w:rPr>
        <w:t xml:space="preserve"> for disaster response after the earthquake. As per Natural Calamity (Relief) Act 1982, CDRC played the leadership role at the central level. Although only ministers of MoPIT and MoHP are members in the committee as per the Act, all the ministers actively and continually participated in the meeting held immediately after the earthquake and took decisions so that the central leadership can effectively and strongly mobilize itself.</w:t>
      </w:r>
    </w:p>
    <w:p w14:paraId="79B41F29" w14:textId="77777777" w:rsidR="00A64739" w:rsidRPr="00E35052" w:rsidRDefault="00A64739" w:rsidP="00A647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Similarly, at the district level, DDRC under the leadership of CDO had taken the leadership on response work (Annex 16). To lead the search, rescue, relief work, DDRCs held meetings as necessary and took necessary decisions to make response work quick and result-oriented. Even at the district level, a cluster approach was taken for accomplishing response work. The clusters were led by concerned district cluster offices and co-led by UN and its agencies in coordination with CDO. The Nepal Humanitarian Country Team (HCT) had an important role in the disaster response (see Annex 17). Sporadic lapses in coordination were solved by inter-cluster committees and joint meetings of clusters. NEOC at the central level and CDO at the district level had coordinated the response work. In some districts affected by the earthquake, grievances were heard from marginalized, Dalit, disabled, and poor that they were left out in the response work (based on experience of communities at workshops organized in Gorkha, Dhading, Sindhupalchok, and Bhaktapur). So, preparation of pre-disaster planning and implementation should be done with participation of vulnerable groups that require special response measures.</w:t>
      </w:r>
    </w:p>
    <w:p w14:paraId="0E1C5717" w14:textId="77777777" w:rsidR="00A64739" w:rsidRPr="00E35052" w:rsidRDefault="00A64739" w:rsidP="00A647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Raising the overall national capacity for search and rescue was the major challenge faced by the government after the disaster. There was a shortage of human resources and high-tech equipments necessary for search and rescue work. Although the government had formulated Local Disaster Risk Management Planning (LDRMP) Guideline 2012 and District Disaster Management Plan (DDMP) Guideline 2013, capacity of the local communities could not increase due to lack of elected representatives. As a result, disaster response capacities of communities could not be increased and thus communities could not be effectively mobilized at the local level. So, the government faced many challenges in capacitive and effective implementation of guidelines, action plans, and capacity building activities.</w:t>
      </w:r>
    </w:p>
    <w:p w14:paraId="7045D61C" w14:textId="77777777" w:rsidR="00A64739" w:rsidRPr="00E35052" w:rsidRDefault="00A64739" w:rsidP="00A647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Past experiences have shown that existing structures are capable of handling rescue and relief operation after small- and medium-scale disasters only. So, there is an acute necessity of resourceful and capable institutional structures for mainstreaming efforts at effective response and disaster risk management for large-scale disasters.</w:t>
      </w:r>
    </w:p>
    <w:p w14:paraId="4233D853" w14:textId="6B3B978D" w:rsidR="00A64739" w:rsidRPr="00E35052" w:rsidRDefault="0059280E" w:rsidP="00A64739">
      <w:pPr>
        <w:pStyle w:val="Heading3"/>
        <w:rPr>
          <w:rFonts w:ascii="Times New Roman" w:hAnsi="Times New Roman" w:cs="Times New Roman"/>
          <w:color w:val="auto"/>
          <w:sz w:val="28"/>
          <w:szCs w:val="28"/>
          <w:lang w:val="en-GB"/>
        </w:rPr>
      </w:pPr>
      <w:bookmarkStart w:id="428" w:name="_Toc487550991"/>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.2.2</w:t>
      </w:r>
      <w:r w:rsidR="00B047D8"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Security and coordination between public and security forces</w:t>
      </w:r>
      <w:bookmarkEnd w:id="428"/>
    </w:p>
    <w:p w14:paraId="59FEAE36" w14:textId="77777777" w:rsidR="00A64739" w:rsidRPr="00E35052" w:rsidRDefault="00A64739" w:rsidP="00A64739">
      <w:pPr>
        <w:rPr>
          <w:rFonts w:ascii="Times New Roman" w:hAnsi="Times New Roman" w:cs="Times New Roman"/>
          <w:sz w:val="24"/>
          <w:szCs w:val="24"/>
          <w:lang w:val="en-GB"/>
        </w:rPr>
      </w:pPr>
    </w:p>
    <w:p w14:paraId="1A6E2117"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At the time of issuing a new constitution of the federal republic Nepal after logical conclusion of the 10-year conflict, additional security challenges were posed by the destruction of people and property in and near the capital due to the earthquake. However, unlike in Haiti, the head of the state and prime minister, who are responsible for leading for disaster response, did not suffer great damages in the case of Gorkha Earthquake. Also, the whole country unitedly faced the post-disaster challenges. As a result, security challenges were minimal. Security agencies, through the leadership of Central Command Post, have the experience of facing security challenges after the earthquake by implementing disaster response strategies and work procedures. As the earthquake also considerably affected the physical infrastructure of the security agencies, the security agencies faced national security challenges besides security of the public property.</w:t>
      </w:r>
    </w:p>
    <w:p w14:paraId="0DF8302C"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Overall, after the Gorkha Earthquake, the security agencies faced three types of challenges. Despite difficult geographical terrain, problems of transportation, lack of skilled manpower, lack of information and communication services, and lack of high-tech response and security equipments, NA, NP, and APF were successful in accomplishing security and response work effectively and tirelessly—without giving attention to their personal losses of relatives and destruction of their own houses and barracks. On overall analysis, experience of this response points to the need of high-tech equipments, and skilled disaster management teams, and regular simulated exercises at every level for management of medium- and large-scale disasters.</w:t>
      </w:r>
    </w:p>
    <w:p w14:paraId="055CC009"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Nepalis have the historical tradition of uniting and contributing according to their capacity at times of disaster and national crisis. Such feeling of solidarity and unity was strengthened after the Gorkha Earthquake. Youths, women, and civil society actively assisted in the search, rescue, and relief work by joining hands with security forces responsible for response work. There were many cases of security forces encouraging the people in the hilly and remote Himalayan regions who were distressed by the earthquake to involve in response work. At times of crisis, all give priority to their families and seek rescue and treatment for their relatives. At the time of the earthquake, hundreds of citizens carried out response activities by prioritizing villages and the injured, thereby helping in coordination between security forces and the public. This shows very intimate relationship between citizens and security forces. Security forces and citizens held hand in hand when rescuing people from the rubble, taking the injured to hospitals, digging out grains from the rubble, and managing relief materials, which made disaster response effective and productive. In the remote areas of the worst affected districts of Gorkha, Rasuwa, Dhading, and Sindhupalchok, there are many instances of the security forces rescuing people by crawling in risky trails and slopes that were destroyed by landslides caused by the earthquake. After the response work, instances of villagers with tear-filled eyes bidding good-bye to the security forces have shown than security forces have been able to receive respectable place in the hearts and minds of the common people. This is an excellent example of the close coordination between security forces and the citizens.</w:t>
      </w:r>
    </w:p>
    <w:p w14:paraId="523FC7A6" w14:textId="5C13285E" w:rsidR="00A64739" w:rsidRPr="00E35052" w:rsidRDefault="0059280E" w:rsidP="00A64739">
      <w:pPr>
        <w:pStyle w:val="Heading3"/>
        <w:rPr>
          <w:rFonts w:ascii="Times New Roman" w:hAnsi="Times New Roman" w:cs="Times New Roman"/>
          <w:color w:val="auto"/>
          <w:sz w:val="28"/>
          <w:szCs w:val="28"/>
          <w:lang w:val="en-GB"/>
        </w:rPr>
      </w:pPr>
      <w:bookmarkStart w:id="429" w:name="_Toc487550992"/>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.2.3</w:t>
      </w:r>
      <w:r w:rsidR="00B047D8"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Financial management</w:t>
      </w:r>
      <w:bookmarkEnd w:id="429"/>
    </w:p>
    <w:p w14:paraId="73DB15DA" w14:textId="77777777" w:rsidR="00A64739" w:rsidRPr="00E35052" w:rsidRDefault="00A64739" w:rsidP="00A64739">
      <w:pPr>
        <w:rPr>
          <w:rFonts w:ascii="Times New Roman" w:hAnsi="Times New Roman" w:cs="Times New Roman"/>
          <w:sz w:val="24"/>
          <w:szCs w:val="24"/>
          <w:lang w:val="en-GB"/>
        </w:rPr>
      </w:pPr>
    </w:p>
    <w:p w14:paraId="36E23146"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Cabinet meeting held immediately after the earthquake approved the recommendation of the CNDRC and instantly released 500 million rupees into the CNDRF, thereby commencing the financial management of the disaster. The government's appeal to the international community for assistance was an important effort at financial managem</w:t>
      </w:r>
      <w:r w:rsidR="00857E71">
        <w:rPr>
          <w:rFonts w:ascii="Times New Roman" w:hAnsi="Times New Roman" w:cs="Times New Roman"/>
          <w:sz w:val="24"/>
          <w:szCs w:val="24"/>
          <w:lang w:val="en-GB"/>
        </w:rPr>
        <w:t>ent at the recommendation of CD</w:t>
      </w:r>
      <w:r w:rsidRPr="00E35052">
        <w:rPr>
          <w:rFonts w:ascii="Times New Roman" w:hAnsi="Times New Roman" w:cs="Times New Roman"/>
          <w:sz w:val="24"/>
          <w:szCs w:val="24"/>
          <w:lang w:val="en-GB"/>
        </w:rPr>
        <w:t>RC based on primary assessment and information of widespread loss of people and property and inadequacy of national capacity for response. Moreover, PMNCRF received donations from national and foreign donor agencies, private sector, and organizations as appealed by the government. But some organizations themselves purchased relief materials and distributed to the affected people rather than through the government fund, by which the government could not get the necessary fund, and the Central Fund needed to pay by itself for relief materials. As a result of failure to adopt the one-door policy of the government, there was duplication and inequality in distribution of relief materials.</w:t>
      </w:r>
    </w:p>
    <w:p w14:paraId="1E89259F" w14:textId="77777777" w:rsidR="00A64739" w:rsidRPr="00E35052" w:rsidRDefault="00A64739" w:rsidP="00A64739">
      <w:pPr>
        <w:rPr>
          <w:rFonts w:ascii="Times New Roman" w:hAnsi="Times New Roman" w:cs="Times New Roman"/>
          <w:sz w:val="24"/>
          <w:szCs w:val="24"/>
          <w:lang w:val="en-GB"/>
        </w:rPr>
      </w:pPr>
    </w:p>
    <w:p w14:paraId="0E74FA6A"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After the PDNA was conducted under the leadership of NPC, the donor conference held in Kathmandu succeeded in collecting the required financial and other assistance. Moreover, the donations by Prime Minister, ministers, MPs, officials of constitutional bodies, special class gazetted officials, and other civil servants to the PMNCRF encouraged Nepalis residing inside and outside Nepal to contribute to the Fund. Although the government was able to acquire resources for post-earthquake response, there are grievances from the affected people that they have not received safe housing due to available resources not being utilized effectively.</w:t>
      </w:r>
    </w:p>
    <w:p w14:paraId="38B76A15" w14:textId="3C41487C" w:rsidR="00A64739" w:rsidRPr="00E35052" w:rsidRDefault="0059280E" w:rsidP="00A64739">
      <w:pPr>
        <w:pStyle w:val="Heading3"/>
        <w:rPr>
          <w:rFonts w:ascii="Times New Roman" w:hAnsi="Times New Roman" w:cs="Times New Roman"/>
          <w:color w:val="auto"/>
          <w:sz w:val="28"/>
          <w:szCs w:val="28"/>
          <w:lang w:val="en-GB"/>
        </w:rPr>
      </w:pPr>
      <w:bookmarkStart w:id="430" w:name="_Toc487550993"/>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.2.4</w:t>
      </w:r>
      <w:r w:rsidR="00B047D8"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Information management and communication</w:t>
      </w:r>
      <w:bookmarkEnd w:id="430"/>
    </w:p>
    <w:p w14:paraId="6F6D7C98" w14:textId="77777777" w:rsidR="00A64739" w:rsidRPr="00E35052" w:rsidRDefault="00A64739" w:rsidP="00A64739">
      <w:pPr>
        <w:rPr>
          <w:rFonts w:ascii="Times New Roman" w:hAnsi="Times New Roman" w:cs="Times New Roman"/>
          <w:sz w:val="24"/>
          <w:szCs w:val="24"/>
          <w:lang w:val="en-GB"/>
        </w:rPr>
      </w:pPr>
    </w:p>
    <w:p w14:paraId="5651D2AC"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NEOC had operated a Nepal Disaster Risk Portal website for disseminating information about the earthquake and post-disaster response. This portal became the backbone of information management at the government level. NEOC at th</w:t>
      </w:r>
      <w:r w:rsidR="00857E71">
        <w:rPr>
          <w:rFonts w:ascii="Times New Roman" w:hAnsi="Times New Roman" w:cs="Times New Roman"/>
          <w:sz w:val="24"/>
          <w:szCs w:val="24"/>
          <w:lang w:val="en-GB"/>
        </w:rPr>
        <w:t>e central level and DEOC and DD</w:t>
      </w:r>
      <w:r w:rsidRPr="00E35052">
        <w:rPr>
          <w:rFonts w:ascii="Times New Roman" w:hAnsi="Times New Roman" w:cs="Times New Roman"/>
          <w:sz w:val="24"/>
          <w:szCs w:val="24"/>
          <w:lang w:val="en-GB"/>
        </w:rPr>
        <w:t>RC at the district level carried out information management activities. Information on damages and losses of human lives and physical property, and other losses as well as information on search, rescue, and relief activities were made known to the public through the portal in a transparent manner. This portal helped to update information and make it available both inside and outside the country. However, it should be made highly technical for it to be practical.</w:t>
      </w:r>
    </w:p>
    <w:p w14:paraId="1C0BE947"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Besides disseminating information, MoIC had established a call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with a hotline number 1234, which proved to be highly useful for search, rescue, and relief distribution work. It needs to be permanently established at the NEOC so that it can be used in the future, and information about it should be made known to the general public. Moreover, the need of permanent call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at each district and region has been felt. The call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operated by security forces proved to be highly useful in making response work and coordination more effective. Besides these government efforts, various websites played an important role in providing information to the general public about the response and recovery work. Similarly, government and private televisions, private and community radios/FMs, and print media proved to be important. Besides these efforts, it has been felt necessary by all sectors that a unified and one-door system for management of information and communication should be established and the public should be informed about it.</w:t>
      </w:r>
    </w:p>
    <w:p w14:paraId="100105A3" w14:textId="31C763AA" w:rsidR="00A64739" w:rsidRPr="00E35052" w:rsidRDefault="0024106A" w:rsidP="00A64739">
      <w:pPr>
        <w:pStyle w:val="Heading3"/>
        <w:rPr>
          <w:rFonts w:ascii="Times New Roman" w:hAnsi="Times New Roman" w:cs="Times New Roman"/>
          <w:color w:val="auto"/>
          <w:sz w:val="28"/>
          <w:szCs w:val="28"/>
          <w:lang w:val="en-GB"/>
        </w:rPr>
      </w:pPr>
      <w:bookmarkStart w:id="431" w:name="_Toc487550994"/>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.2.5</w:t>
      </w:r>
      <w:r w:rsidR="00B047D8"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Cross-cutting issues</w:t>
      </w:r>
      <w:bookmarkEnd w:id="431"/>
    </w:p>
    <w:p w14:paraId="12420493" w14:textId="77777777" w:rsidR="00A64739" w:rsidRPr="00E35052" w:rsidRDefault="00A64739" w:rsidP="00A64739">
      <w:pPr>
        <w:rPr>
          <w:rFonts w:ascii="Times New Roman" w:hAnsi="Times New Roman" w:cs="Times New Roman"/>
          <w:sz w:val="24"/>
          <w:szCs w:val="24"/>
          <w:lang w:val="en-GB"/>
        </w:rPr>
      </w:pPr>
    </w:p>
    <w:p w14:paraId="09B64463"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In the Gorkha Earthquake, cross-cutting issues such as security, gender mainstreaming, and social inclusion also were important. National and international assistance was utilized by adopting the concept of cluster areas led by concerned ministries. Provisions of “security” cluster for special needs </w:t>
      </w:r>
      <w:r w:rsidR="00ED76C5">
        <w:rPr>
          <w:rFonts w:ascii="Times New Roman" w:hAnsi="Times New Roman" w:cs="Times New Roman"/>
          <w:sz w:val="24"/>
          <w:szCs w:val="24"/>
          <w:lang w:val="en-GB"/>
        </w:rPr>
        <w:t xml:space="preserve">of children, </w:t>
      </w:r>
      <w:r w:rsidR="00ED76C5" w:rsidRPr="00ED76C5">
        <w:rPr>
          <w:rFonts w:ascii="Times New Roman" w:hAnsi="Times New Roman" w:cs="Times New Roman"/>
          <w:sz w:val="24"/>
          <w:szCs w:val="24"/>
          <w:lang w:val="en-GB"/>
        </w:rPr>
        <w:t>pregnant/lactating</w:t>
      </w:r>
      <w:r w:rsidRPr="00E35052">
        <w:rPr>
          <w:rFonts w:ascii="Times New Roman" w:hAnsi="Times New Roman" w:cs="Times New Roman"/>
          <w:sz w:val="24"/>
          <w:szCs w:val="24"/>
          <w:lang w:val="en-GB"/>
        </w:rPr>
        <w:t xml:space="preserve"> women, and senior citizens that were led by MoWSCWD and NHRC proved to be effective. Joint efforts made by NP, concerned ministries, and national and international NGOs to protect children and women from trafficking were effective. Borders and risky areas were carefully guarded against the possibility of trafficking of orphaned children and women. Monitoring by NHRC on this issue was highly appreciable.</w:t>
      </w:r>
    </w:p>
    <w:p w14:paraId="306A3A4B"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Some problems were encountered in rescue and relief of people with disability. There were instances (based on experience of communities at workshops organized in Gorkha, Dhading, Sindhupalchok, and Bhaktapur) of not getting relief materials and temporary shelters on time by people with special needs such as people with disability, pregnant/</w:t>
      </w:r>
      <w:r w:rsidR="00DD12D8" w:rsidRPr="00DD12D8">
        <w:rPr>
          <w:rFonts w:ascii="Times New Roman" w:hAnsi="Times New Roman" w:cs="Times New Roman"/>
          <w:sz w:val="24"/>
          <w:szCs w:val="24"/>
          <w:lang w:val="en-GB"/>
        </w:rPr>
        <w:t>lactating</w:t>
      </w:r>
      <w:r w:rsidRPr="00E35052">
        <w:rPr>
          <w:rFonts w:ascii="Times New Roman" w:hAnsi="Times New Roman" w:cs="Times New Roman"/>
          <w:sz w:val="24"/>
          <w:szCs w:val="24"/>
          <w:lang w:val="en-GB"/>
        </w:rPr>
        <w:t xml:space="preserve"> women, and senior citizens. So, it is felt necessary to make relief work inclusive and utilizable. Similarly, gender issues should be mainstreamed in response work. Despite sporadic cases of gender violence, sexual violence, and other social discrimination, providing safety and security was overall successful as a result of the joint efforts of concerned government bodies, security agencies, NGOs, and the local community.</w:t>
      </w:r>
    </w:p>
    <w:p w14:paraId="764B2F27"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When analyzing response issue, environmental effects are also important. Many environmental effects were apparent in the temporary shelters after the earthquake. Many problems in both rural as well as urban areas, such as deforestation, waste management, and sanitation, emerged due to the need to stay in temporary shelters for a long time. Additionally, due to obstructions in the border with India after the earthquake, there was a huge shortage of fuel, medicine, food, and other essential goods and services. So, in the future laws and policies related to disaster management, priority should be given to storage and management of essential goods.</w:t>
      </w:r>
    </w:p>
    <w:p w14:paraId="3D5CD830" w14:textId="51798BA1" w:rsidR="00A64739" w:rsidRPr="00E35052" w:rsidRDefault="009C367C" w:rsidP="00A64739">
      <w:pPr>
        <w:pStyle w:val="Heading3"/>
        <w:rPr>
          <w:rFonts w:ascii="Times New Roman" w:hAnsi="Times New Roman" w:cs="Times New Roman"/>
          <w:color w:val="auto"/>
          <w:sz w:val="28"/>
          <w:szCs w:val="28"/>
          <w:lang w:val="en-GB"/>
        </w:rPr>
      </w:pPr>
      <w:bookmarkStart w:id="432" w:name="_Toc487550995"/>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.2.6</w:t>
      </w:r>
      <w:r w:rsidR="00B047D8"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Identification of the affected</w:t>
      </w:r>
      <w:r w:rsidR="0054677A">
        <w:rPr>
          <w:rFonts w:ascii="Times New Roman" w:hAnsi="Times New Roman" w:cs="Times New Roman"/>
          <w:color w:val="auto"/>
          <w:sz w:val="28"/>
          <w:szCs w:val="28"/>
          <w:lang w:val="en-GB"/>
        </w:rPr>
        <w:t xml:space="preserve"> families</w:t>
      </w:r>
      <w:bookmarkEnd w:id="432"/>
    </w:p>
    <w:p w14:paraId="2DDE8E5E" w14:textId="77777777" w:rsidR="00A64739" w:rsidRPr="00E35052" w:rsidRDefault="00A64739" w:rsidP="00A64739">
      <w:pPr>
        <w:rPr>
          <w:rFonts w:ascii="Times New Roman" w:hAnsi="Times New Roman" w:cs="Times New Roman"/>
          <w:sz w:val="24"/>
          <w:szCs w:val="24"/>
          <w:lang w:val="en-GB"/>
        </w:rPr>
      </w:pPr>
    </w:p>
    <w:p w14:paraId="4E087953"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Government teams were sent to the areas for identification of those affected by the Gorkha Earthquake and to assess the damage and loss. Based on the information collected on different indicators by the teams, the affected were identified and damage and loss was assessed. In some areas, conflicts arose due to geographical, social, and familial issues and identification of the affected became difficult. As a result, the number of affected persons and households differed in data collected at different levels. To solve such problems, scientific methods should be utilized for identification of the affected people against a fixed standard. Similarly, as the blanket approach does not take the capacities of the affected into account, there is a need to develop a scientific identification system based on the extent of damage and socioeconomic capability of the affected.</w:t>
      </w:r>
    </w:p>
    <w:p w14:paraId="36234270" w14:textId="60D638F9" w:rsidR="00A64739" w:rsidRPr="00E35052" w:rsidRDefault="009C367C" w:rsidP="00A64739">
      <w:pPr>
        <w:pStyle w:val="Heading3"/>
        <w:rPr>
          <w:rFonts w:ascii="Times New Roman" w:hAnsi="Times New Roman" w:cs="Times New Roman"/>
          <w:color w:val="auto"/>
          <w:sz w:val="28"/>
          <w:szCs w:val="28"/>
          <w:lang w:val="en-GB"/>
        </w:rPr>
      </w:pPr>
      <w:bookmarkStart w:id="433" w:name="_Toc487550996"/>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.2.7</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Recovery</w:t>
      </w:r>
      <w:bookmarkEnd w:id="433"/>
    </w:p>
    <w:p w14:paraId="01B8A200" w14:textId="77777777" w:rsidR="00A64739" w:rsidRPr="00E35052" w:rsidRDefault="00A64739" w:rsidP="00A64739">
      <w:pPr>
        <w:rPr>
          <w:rFonts w:ascii="Times New Roman" w:hAnsi="Times New Roman" w:cs="Times New Roman"/>
          <w:sz w:val="24"/>
          <w:szCs w:val="24"/>
          <w:lang w:val="en-GB"/>
        </w:rPr>
      </w:pPr>
    </w:p>
    <w:p w14:paraId="232B8F47"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As per the emerging disaster management framework, starting recovery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 in parallel with relief work decreases people’s dependence on relief materials and motivates them toward livelihood issues. Realizing this, the government and national and international NGOs launched recovery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 such as distributing seeds and fertilizers, constructing fish ponds, distributing livestock, and encouraging group-based agricultural and cottage industries, and also providing vocational trainings for these activities, which proved to be more effective. These income-generating activities helped to decrease the emergency period and helped to maintain a delicate balance between the immediate need of relief materials and the long-term move toward sustainability. Similarly, livelihood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 xml:space="preserve">s such as </w:t>
      </w:r>
      <w:r w:rsidR="004F4041">
        <w:rPr>
          <w:rFonts w:ascii="Times New Roman" w:hAnsi="Times New Roman" w:cs="Times New Roman"/>
          <w:sz w:val="24"/>
          <w:szCs w:val="24"/>
          <w:lang w:val="en-GB"/>
        </w:rPr>
        <w:t>food-for-</w:t>
      </w:r>
      <w:r w:rsidRPr="00E35052">
        <w:rPr>
          <w:rFonts w:ascii="Times New Roman" w:hAnsi="Times New Roman" w:cs="Times New Roman"/>
          <w:sz w:val="24"/>
          <w:szCs w:val="24"/>
          <w:lang w:val="en-GB"/>
        </w:rPr>
        <w:t xml:space="preserve">work and </w:t>
      </w:r>
      <w:r w:rsidR="004F4041">
        <w:rPr>
          <w:rFonts w:ascii="Times New Roman" w:hAnsi="Times New Roman" w:cs="Times New Roman"/>
          <w:sz w:val="24"/>
          <w:szCs w:val="24"/>
          <w:lang w:val="en-GB"/>
        </w:rPr>
        <w:t>cash-for-</w:t>
      </w:r>
      <w:r w:rsidRPr="00E35052">
        <w:rPr>
          <w:rFonts w:ascii="Times New Roman" w:hAnsi="Times New Roman" w:cs="Times New Roman"/>
          <w:sz w:val="24"/>
          <w:szCs w:val="24"/>
          <w:lang w:val="en-GB"/>
        </w:rPr>
        <w:t>work</w:t>
      </w:r>
      <w:r w:rsidR="004F4041">
        <w:rPr>
          <w:rFonts w:ascii="Times New Roman" w:hAnsi="Times New Roman" w:cs="Times New Roman"/>
          <w:sz w:val="24"/>
          <w:szCs w:val="24"/>
          <w:lang w:val="en-GB"/>
        </w:rPr>
        <w:t xml:space="preserve"> </w:t>
      </w:r>
      <w:r w:rsidRPr="00E35052">
        <w:rPr>
          <w:rFonts w:ascii="Times New Roman" w:hAnsi="Times New Roman" w:cs="Times New Roman"/>
          <w:sz w:val="24"/>
          <w:szCs w:val="24"/>
          <w:lang w:val="en-GB"/>
        </w:rPr>
        <w:t>provided opportunities for recovery. Similarly, experiences from other countries have shown that when the affected people can be mobilized in the reconstruction work, they become more encouraged and economically move forward.</w:t>
      </w:r>
    </w:p>
    <w:p w14:paraId="59244FE4" w14:textId="6B52F303" w:rsidR="00A64739" w:rsidRPr="00E35052" w:rsidRDefault="009C367C" w:rsidP="00A64739">
      <w:pPr>
        <w:pStyle w:val="Heading3"/>
        <w:rPr>
          <w:rFonts w:ascii="Times New Roman" w:hAnsi="Times New Roman" w:cs="Times New Roman"/>
          <w:color w:val="auto"/>
          <w:sz w:val="28"/>
          <w:szCs w:val="28"/>
          <w:lang w:val="en-GB"/>
        </w:rPr>
      </w:pPr>
      <w:bookmarkStart w:id="434" w:name="_Toc487550997"/>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.2.8</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Effectiveness of preparedness efforts</w:t>
      </w:r>
      <w:bookmarkEnd w:id="434"/>
    </w:p>
    <w:p w14:paraId="6119B80A" w14:textId="77777777" w:rsidR="00A64739" w:rsidRPr="00E35052" w:rsidRDefault="00A64739" w:rsidP="00A64739">
      <w:pPr>
        <w:rPr>
          <w:rFonts w:ascii="Times New Roman" w:hAnsi="Times New Roman" w:cs="Times New Roman"/>
          <w:sz w:val="24"/>
          <w:szCs w:val="24"/>
          <w:lang w:val="en-GB"/>
        </w:rPr>
      </w:pPr>
    </w:p>
    <w:p w14:paraId="32B64C26"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Since the Natural Calamity (Relief) Act 1982 was enacted, Nepal has been making non-structural arrangements based on the international, regional, and national provisions for disaster management. Such non-structural arrangements include National Strategy for Disaster Risk Management 2009 and provisions at the district- and local-level such as disaster risk assessment and management, rehabilitation and relief distribution, and hospital and health sector guidelines. Besides, there are also legal provisions related to disaster management. Although these legal, policy, and other provisions are in place, there has not been appreciable progress. The main problem remains the lack of effective leadership by the responsible authorities of the Natural Disaster Relief Committees from the central to the local level due to their work responsibilities other than disaster management, thereby rendering disaster management less effective.</w:t>
      </w:r>
    </w:p>
    <w:p w14:paraId="16941297"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There were many challenges after the Gorkha Earthquake due to the need to do the response work within the exist</w:t>
      </w:r>
      <w:r w:rsidR="00857E71">
        <w:rPr>
          <w:rFonts w:ascii="Times New Roman" w:hAnsi="Times New Roman" w:cs="Times New Roman"/>
          <w:sz w:val="24"/>
          <w:szCs w:val="24"/>
          <w:lang w:val="en-GB"/>
        </w:rPr>
        <w:t>ing structure. Despite this, DD</w:t>
      </w:r>
      <w:r w:rsidRPr="00E35052">
        <w:rPr>
          <w:rFonts w:ascii="Times New Roman" w:hAnsi="Times New Roman" w:cs="Times New Roman"/>
          <w:sz w:val="24"/>
          <w:szCs w:val="24"/>
          <w:lang w:val="en-GB"/>
        </w:rPr>
        <w:t>RC seemed to be successful in playing a coordinatin</w:t>
      </w:r>
      <w:r w:rsidR="00857E71">
        <w:rPr>
          <w:rFonts w:ascii="Times New Roman" w:hAnsi="Times New Roman" w:cs="Times New Roman"/>
          <w:sz w:val="24"/>
          <w:szCs w:val="24"/>
          <w:lang w:val="en-GB"/>
        </w:rPr>
        <w:t>g role. The effectiveness of DD</w:t>
      </w:r>
      <w:r w:rsidRPr="00E35052">
        <w:rPr>
          <w:rFonts w:ascii="Times New Roman" w:hAnsi="Times New Roman" w:cs="Times New Roman"/>
          <w:sz w:val="24"/>
          <w:szCs w:val="24"/>
          <w:lang w:val="en-GB"/>
        </w:rPr>
        <w:t>RC has been clearly reflected in the workshops conducted in four worst affected dist</w:t>
      </w:r>
      <w:r w:rsidR="00857E71">
        <w:rPr>
          <w:rFonts w:ascii="Times New Roman" w:hAnsi="Times New Roman" w:cs="Times New Roman"/>
          <w:sz w:val="24"/>
          <w:szCs w:val="24"/>
          <w:lang w:val="en-GB"/>
        </w:rPr>
        <w:t>ricts. After the earthquake, DD</w:t>
      </w:r>
      <w:r w:rsidRPr="00E35052">
        <w:rPr>
          <w:rFonts w:ascii="Times New Roman" w:hAnsi="Times New Roman" w:cs="Times New Roman"/>
          <w:sz w:val="24"/>
          <w:szCs w:val="24"/>
          <w:lang w:val="en-GB"/>
        </w:rPr>
        <w:t>RC held meetings as needed, even many times a day, for response planning, took necessary decisions, and completed search, rescue, and relief work. Response work through a cluster approach was effective due to the leadership role of various cluster offices of the government, co-leadership of UN agencies an</w:t>
      </w:r>
      <w:r w:rsidR="00857E71">
        <w:rPr>
          <w:rFonts w:ascii="Times New Roman" w:hAnsi="Times New Roman" w:cs="Times New Roman"/>
          <w:sz w:val="24"/>
          <w:szCs w:val="24"/>
          <w:lang w:val="en-GB"/>
        </w:rPr>
        <w:t>d INGOs, and coordination of DD</w:t>
      </w:r>
      <w:r w:rsidRPr="00E35052">
        <w:rPr>
          <w:rFonts w:ascii="Times New Roman" w:hAnsi="Times New Roman" w:cs="Times New Roman"/>
          <w:sz w:val="24"/>
          <w:szCs w:val="24"/>
          <w:lang w:val="en-GB"/>
        </w:rPr>
        <w:t>RC from the central to the local level</w:t>
      </w:r>
      <w:r w:rsidR="00771499" w:rsidRPr="00E35052">
        <w:rPr>
          <w:rFonts w:ascii="Times New Roman" w:hAnsi="Times New Roman" w:cs="Times New Roman"/>
          <w:sz w:val="24"/>
          <w:szCs w:val="24"/>
          <w:lang w:val="en-GB"/>
        </w:rPr>
        <w:t>, as per provisions of NDRF 2013</w:t>
      </w:r>
      <w:r w:rsidRPr="00E35052">
        <w:rPr>
          <w:rFonts w:ascii="Times New Roman" w:hAnsi="Times New Roman" w:cs="Times New Roman"/>
          <w:sz w:val="24"/>
          <w:szCs w:val="24"/>
          <w:lang w:val="en-GB"/>
        </w:rPr>
        <w:t>.</w:t>
      </w:r>
    </w:p>
    <w:p w14:paraId="4999FAF4"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For implementation of the cluster approach, some problems and challenges emerged such as lack of preparedness, lack of resources, geographical remoteness, lack of expertise on various clusters, and weakness in systemic coordination. Emergent problems were identified, discussed, analyzed, and solved through cluster and inter-cluster meetings and by taking need-based de</w:t>
      </w:r>
      <w:r w:rsidR="00857E71">
        <w:rPr>
          <w:rFonts w:ascii="Times New Roman" w:hAnsi="Times New Roman" w:cs="Times New Roman"/>
          <w:sz w:val="24"/>
          <w:szCs w:val="24"/>
          <w:lang w:val="en-GB"/>
        </w:rPr>
        <w:t>cisions at the leadership of DD</w:t>
      </w:r>
      <w:r w:rsidRPr="00E35052">
        <w:rPr>
          <w:rFonts w:ascii="Times New Roman" w:hAnsi="Times New Roman" w:cs="Times New Roman"/>
          <w:sz w:val="24"/>
          <w:szCs w:val="24"/>
          <w:lang w:val="en-GB"/>
        </w:rPr>
        <w:t>RC. On overall an</w:t>
      </w:r>
      <w:r w:rsidR="00857E71">
        <w:rPr>
          <w:rFonts w:ascii="Times New Roman" w:hAnsi="Times New Roman" w:cs="Times New Roman"/>
          <w:sz w:val="24"/>
          <w:szCs w:val="24"/>
          <w:lang w:val="en-GB"/>
        </w:rPr>
        <w:t>alysis, the response work of DD</w:t>
      </w:r>
      <w:r w:rsidRPr="00E35052">
        <w:rPr>
          <w:rFonts w:ascii="Times New Roman" w:hAnsi="Times New Roman" w:cs="Times New Roman"/>
          <w:sz w:val="24"/>
          <w:szCs w:val="24"/>
          <w:lang w:val="en-GB"/>
        </w:rPr>
        <w:t>RC at the local and district level was effective for disaster management. However, as authorities responsible for relief committees have many other responsibilities, it is necessary to recruit full-time human resources and establish institutional structures for making disaster management more effective.</w:t>
      </w:r>
    </w:p>
    <w:p w14:paraId="333D4326"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Even though there has been appreciable work in policy making regarding disaster management, structural work has not been adequate. In the Gorkha Earthquake, response work seems to have been carried out through provisions of various committees. Structural work of preparedness has been carried out by security agencies, health cluster, and other clusters. Response work was managed by emergency operation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at district, regional, and central level. Local people, security agencies, and others involved in response work have found the concept of emergency operation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very effective.</w:t>
      </w:r>
    </w:p>
    <w:p w14:paraId="5045E0D8"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As per the government plan for preparedness and post-disaster response, trainings were provided to all security agencies (NA, NP, APF) at various levels. Many security teams with equipments were in place at various places for making response work effective. Although the number of trained responders was less compared to the scale of the disaster, the available human resources made a great contribution in response work. Also, due to the provision of Hospital Preparedness for Emergencies (HOPE) at some warehouses, blood banks, and strategic hospitals with the leadership of IOM of TU, response work became easy in various ways. However, there were many challenges because the scale of the earthquake was much larger than the capacity of preparedness and response work. On overall analysis, it is evident that even small preparedness efforts greatly helped the response work. To conduct response work effectively in the future, it is necessary to have preparedness in all clusters with adequate resources and manpower.</w:t>
      </w:r>
    </w:p>
    <w:p w14:paraId="23CFA8B8" w14:textId="3C2D25A6" w:rsidR="00A64739" w:rsidRPr="00E35052" w:rsidRDefault="009C367C" w:rsidP="00B047D8">
      <w:pPr>
        <w:pStyle w:val="Heading2"/>
        <w:rPr>
          <w:rFonts w:ascii="Times New Roman" w:hAnsi="Times New Roman" w:cs="Times New Roman"/>
          <w:color w:val="auto"/>
          <w:sz w:val="30"/>
          <w:szCs w:val="30"/>
          <w:lang w:val="en-GB"/>
        </w:rPr>
      </w:pPr>
      <w:bookmarkStart w:id="435" w:name="_Toc487550998"/>
      <w:r>
        <w:rPr>
          <w:rFonts w:ascii="Times New Roman" w:hAnsi="Times New Roman" w:cs="Times New Roman"/>
          <w:color w:val="auto"/>
          <w:sz w:val="30"/>
          <w:szCs w:val="30"/>
          <w:lang w:val="en-GB"/>
        </w:rPr>
        <w:t>6</w:t>
      </w:r>
      <w:r w:rsidR="00B047D8" w:rsidRPr="00E35052">
        <w:rPr>
          <w:rFonts w:ascii="Times New Roman" w:hAnsi="Times New Roman" w:cs="Times New Roman"/>
          <w:color w:val="auto"/>
          <w:sz w:val="30"/>
          <w:szCs w:val="30"/>
          <w:lang w:val="en-GB"/>
        </w:rPr>
        <w:t>.3</w:t>
      </w:r>
      <w:r w:rsidR="00986FA5" w:rsidRPr="00E35052">
        <w:rPr>
          <w:rFonts w:ascii="Times New Roman" w:hAnsi="Times New Roman" w:cs="Times New Roman"/>
          <w:color w:val="auto"/>
          <w:sz w:val="30"/>
          <w:szCs w:val="30"/>
          <w:lang w:val="en-GB"/>
        </w:rPr>
        <w:t>.</w:t>
      </w:r>
      <w:r w:rsidR="00B047D8" w:rsidRPr="00E35052">
        <w:rPr>
          <w:rFonts w:ascii="Times New Roman" w:hAnsi="Times New Roman" w:cs="Times New Roman"/>
          <w:color w:val="auto"/>
          <w:sz w:val="30"/>
          <w:szCs w:val="30"/>
          <w:lang w:val="en-GB"/>
        </w:rPr>
        <w:t xml:space="preserve"> Lessons learned </w:t>
      </w:r>
      <w:r w:rsidR="00A64739" w:rsidRPr="00E35052">
        <w:rPr>
          <w:rFonts w:ascii="Times New Roman" w:hAnsi="Times New Roman" w:cs="Times New Roman"/>
          <w:color w:val="auto"/>
          <w:sz w:val="30"/>
          <w:szCs w:val="30"/>
          <w:lang w:val="en-GB"/>
        </w:rPr>
        <w:t>and areas of improvement</w:t>
      </w:r>
      <w:bookmarkEnd w:id="435"/>
    </w:p>
    <w:p w14:paraId="7088640C" w14:textId="405C99A8" w:rsidR="00A64739" w:rsidRPr="00E35052" w:rsidRDefault="009C367C" w:rsidP="00A64739">
      <w:pPr>
        <w:pStyle w:val="Heading3"/>
        <w:rPr>
          <w:rFonts w:ascii="Times New Roman" w:hAnsi="Times New Roman" w:cs="Times New Roman"/>
          <w:color w:val="auto"/>
          <w:sz w:val="28"/>
          <w:szCs w:val="28"/>
          <w:lang w:val="en-GB"/>
        </w:rPr>
      </w:pPr>
      <w:bookmarkStart w:id="436" w:name="_Toc487550999"/>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.3.1</w:t>
      </w:r>
      <w:r w:rsidR="00986FA5" w:rsidRPr="00E35052">
        <w:rPr>
          <w:rFonts w:ascii="Times New Roman" w:hAnsi="Times New Roman" w:cs="Times New Roman"/>
          <w:color w:val="auto"/>
          <w:sz w:val="28"/>
          <w:szCs w:val="28"/>
          <w:lang w:val="en-GB"/>
        </w:rPr>
        <w:t>.</w:t>
      </w:r>
      <w:r w:rsidR="008A5204">
        <w:rPr>
          <w:rFonts w:ascii="Times New Roman" w:hAnsi="Times New Roman" w:cs="Times New Roman"/>
          <w:color w:val="auto"/>
          <w:sz w:val="28"/>
          <w:szCs w:val="28"/>
          <w:lang w:val="en-GB"/>
        </w:rPr>
        <w:t xml:space="preserve"> Need of an effective new Disaster Management A</w:t>
      </w:r>
      <w:r w:rsidR="00A64739" w:rsidRPr="00E35052">
        <w:rPr>
          <w:rFonts w:ascii="Times New Roman" w:hAnsi="Times New Roman" w:cs="Times New Roman"/>
          <w:color w:val="auto"/>
          <w:sz w:val="28"/>
          <w:szCs w:val="28"/>
          <w:lang w:val="en-GB"/>
        </w:rPr>
        <w:t>ct</w:t>
      </w:r>
      <w:bookmarkEnd w:id="436"/>
    </w:p>
    <w:p w14:paraId="3B730BF5" w14:textId="77777777" w:rsidR="00A64739" w:rsidRPr="00E35052" w:rsidRDefault="00A64739" w:rsidP="00A64739">
      <w:pPr>
        <w:rPr>
          <w:rFonts w:ascii="Times New Roman" w:hAnsi="Times New Roman" w:cs="Times New Roman"/>
          <w:sz w:val="24"/>
          <w:szCs w:val="24"/>
          <w:lang w:val="en-GB"/>
        </w:rPr>
      </w:pPr>
    </w:p>
    <w:p w14:paraId="479E898C"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existing Natural Calamity (Relief) Act 1982 is focused more on search, rescue, and relief distribution system and is silent on disaster management issues such as risk assessment, risk mitigation, and preparedness. Although the new disaster management bill (based on the National Strategy for Disaster Risk Management 2009, international commitments, and learning at various times) has been submitted to the Legislature-Parliament many times, it has not been approved. As a result, the need of new legal and structural provisions as outlined in the bill has been acutely felt after the Gorkha Earthquake. So, an important lesson is that the bill should be passed and a broad disaster management system should be established and implemented.</w:t>
      </w:r>
    </w:p>
    <w:p w14:paraId="280FAE01" w14:textId="77777777" w:rsidR="00986FA5" w:rsidRPr="00E35052" w:rsidRDefault="00986FA5">
      <w:pPr>
        <w:rPr>
          <w:rFonts w:ascii="Times New Roman" w:eastAsiaTheme="majorEastAsia" w:hAnsi="Times New Roman" w:cs="Times New Roman"/>
          <w:b/>
          <w:bCs/>
          <w:sz w:val="28"/>
          <w:szCs w:val="28"/>
          <w:lang w:val="en-GB" w:eastAsia="en-US"/>
        </w:rPr>
      </w:pPr>
      <w:r w:rsidRPr="00E35052">
        <w:rPr>
          <w:rFonts w:ascii="Times New Roman" w:hAnsi="Times New Roman" w:cs="Times New Roman"/>
          <w:sz w:val="28"/>
          <w:szCs w:val="28"/>
          <w:lang w:val="en-GB"/>
        </w:rPr>
        <w:br w:type="page"/>
      </w:r>
    </w:p>
    <w:p w14:paraId="7C9336A6" w14:textId="293DEF2D" w:rsidR="00A64739" w:rsidRPr="00E35052" w:rsidRDefault="009C367C" w:rsidP="00986FA5">
      <w:pPr>
        <w:pStyle w:val="Heading3"/>
        <w:ind w:left="720" w:hanging="720"/>
        <w:rPr>
          <w:rFonts w:ascii="Times New Roman" w:hAnsi="Times New Roman" w:cs="Times New Roman"/>
          <w:color w:val="auto"/>
          <w:sz w:val="28"/>
          <w:szCs w:val="28"/>
          <w:lang w:val="en-GB"/>
        </w:rPr>
      </w:pPr>
      <w:bookmarkStart w:id="437" w:name="_Toc487551000"/>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.3.2</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Establishment of institutional structure from the central to the local level</w:t>
      </w:r>
      <w:bookmarkEnd w:id="437"/>
    </w:p>
    <w:p w14:paraId="36A479CA" w14:textId="77777777" w:rsidR="00A64739" w:rsidRPr="00E35052" w:rsidRDefault="00A64739" w:rsidP="00A64739">
      <w:pPr>
        <w:rPr>
          <w:rFonts w:ascii="Times New Roman" w:hAnsi="Times New Roman" w:cs="Times New Roman"/>
          <w:sz w:val="24"/>
          <w:szCs w:val="24"/>
          <w:lang w:val="en-GB"/>
        </w:rPr>
      </w:pPr>
    </w:p>
    <w:p w14:paraId="5EE0FB0B"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Disaster management activities have been carried out through committees from the central to the local level. At present, NDRC at the central, district, and local levels are led by Minister of</w:t>
      </w:r>
      <w:r w:rsidR="008A5204">
        <w:rPr>
          <w:rFonts w:ascii="Times New Roman" w:hAnsi="Times New Roman" w:cs="Times New Roman"/>
          <w:sz w:val="24"/>
          <w:szCs w:val="24"/>
          <w:lang w:val="en-GB"/>
        </w:rPr>
        <w:t xml:space="preserve"> Home Affairs, Chief District O</w:t>
      </w:r>
      <w:r w:rsidRPr="00E35052">
        <w:rPr>
          <w:rFonts w:ascii="Times New Roman" w:hAnsi="Times New Roman" w:cs="Times New Roman"/>
          <w:sz w:val="24"/>
          <w:szCs w:val="24"/>
          <w:lang w:val="en-GB"/>
        </w:rPr>
        <w:t>fficer, and local bodies, respectively. Disaster management has been assigned to them as additional responsibilities. Moreover, as local bodies lack elected representatives, local-level committees could not perform disaster management tasks effectively as expected. So, committee-based disaster management system should be replaced by institutional structures from the central to the local level by approving the proposed bill containing such provisions.</w:t>
      </w:r>
    </w:p>
    <w:p w14:paraId="780BCBD4" w14:textId="4532097B" w:rsidR="00A64739" w:rsidRPr="00E35052" w:rsidRDefault="009C367C" w:rsidP="00A64739">
      <w:pPr>
        <w:pStyle w:val="Heading3"/>
        <w:rPr>
          <w:rFonts w:ascii="Times New Roman" w:hAnsi="Times New Roman" w:cs="Times New Roman"/>
          <w:color w:val="auto"/>
          <w:sz w:val="28"/>
          <w:szCs w:val="28"/>
          <w:lang w:val="en-GB"/>
        </w:rPr>
      </w:pPr>
      <w:bookmarkStart w:id="438" w:name="_Toc487551001"/>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.3.3</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Management of Prime Minister's Natural Calamity Relief Fund</w:t>
      </w:r>
      <w:bookmarkEnd w:id="438"/>
    </w:p>
    <w:p w14:paraId="7797875D" w14:textId="77777777" w:rsidR="00A64739" w:rsidRPr="00E35052" w:rsidRDefault="00A64739" w:rsidP="00A64739">
      <w:pPr>
        <w:rPr>
          <w:rFonts w:ascii="Times New Roman" w:hAnsi="Times New Roman" w:cs="Times New Roman"/>
          <w:sz w:val="24"/>
          <w:szCs w:val="24"/>
          <w:lang w:val="en-GB"/>
        </w:rPr>
      </w:pPr>
    </w:p>
    <w:p w14:paraId="0B30E4AA"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After the Gorkha Earthquake, the government appealed all the donors and national and foreign organizations to deposit donations to the Prime Minister's Natural Calamity Relief Fund. Accordingly, some donor organizations deposited in the PMNCRF; however, some began to purchase relief materials on their own without donating to the PMNCRF. As a result, the government needed to spend money from its central fund for providing relief to the affected people. Due to failure of the donor agencies to comply with the one-door policy, there was inequality and duplication in relief distribution. So, in the future, policy provisions should be made so that national and international organizations would comply with the one-door policy and deposit assistance to the PMNCRF.</w:t>
      </w:r>
    </w:p>
    <w:p w14:paraId="6DC0F432" w14:textId="16BFF7FC" w:rsidR="00A64739" w:rsidRPr="00E35052" w:rsidRDefault="009C367C" w:rsidP="00A64739">
      <w:pPr>
        <w:pStyle w:val="Heading3"/>
        <w:rPr>
          <w:rFonts w:ascii="Times New Roman" w:hAnsi="Times New Roman" w:cs="Times New Roman"/>
          <w:color w:val="auto"/>
          <w:sz w:val="28"/>
          <w:szCs w:val="28"/>
          <w:lang w:val="en-GB"/>
        </w:rPr>
      </w:pPr>
      <w:bookmarkStart w:id="439" w:name="_Toc487551002"/>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.3.4</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Effectiveness of EOCs</w:t>
      </w:r>
      <w:bookmarkEnd w:id="439"/>
      <w:r w:rsidR="00A64739" w:rsidRPr="00E35052">
        <w:rPr>
          <w:rFonts w:ascii="Times New Roman" w:hAnsi="Times New Roman" w:cs="Times New Roman"/>
          <w:color w:val="auto"/>
          <w:sz w:val="28"/>
          <w:szCs w:val="28"/>
          <w:lang w:val="en-GB"/>
        </w:rPr>
        <w:t xml:space="preserve"> </w:t>
      </w:r>
    </w:p>
    <w:p w14:paraId="1E6502F9" w14:textId="77777777" w:rsidR="00A64739" w:rsidRPr="00E35052" w:rsidRDefault="00A64739" w:rsidP="00A64739">
      <w:pPr>
        <w:rPr>
          <w:rFonts w:ascii="Times New Roman" w:hAnsi="Times New Roman" w:cs="Times New Roman"/>
          <w:sz w:val="24"/>
          <w:szCs w:val="24"/>
          <w:lang w:val="en-GB"/>
        </w:rPr>
      </w:pPr>
    </w:p>
    <w:p w14:paraId="242FD803"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For the purpose of disseminating information, coordination of response, and data collection and analysis related to disaster management, the government plans to establish and operate Emergency Operation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in all 75 districts of Nepal. However, not all districts have EOCs. Even in districts with DEOC, its operation has not been effective due to lack of trained human resources and necessary equipments. So, in the Gorkha Earthquake, it was felt that these DEOCs could not play an effective role in collecting and disseminating information related to the disaster. So, DEOCs should be established in all districts and should be upgraded by providing necessary humans resources and equipments.</w:t>
      </w:r>
    </w:p>
    <w:p w14:paraId="5A7E9E7D" w14:textId="77777777" w:rsidR="00986FA5" w:rsidRPr="00E35052" w:rsidRDefault="00986FA5">
      <w:pPr>
        <w:rPr>
          <w:rFonts w:ascii="Times New Roman" w:eastAsiaTheme="majorEastAsia" w:hAnsi="Times New Roman" w:cs="Times New Roman"/>
          <w:b/>
          <w:bCs/>
          <w:sz w:val="28"/>
          <w:szCs w:val="28"/>
          <w:lang w:val="en-GB" w:eastAsia="en-US"/>
        </w:rPr>
      </w:pPr>
      <w:r w:rsidRPr="00E35052">
        <w:rPr>
          <w:rFonts w:ascii="Times New Roman" w:hAnsi="Times New Roman" w:cs="Times New Roman"/>
          <w:sz w:val="28"/>
          <w:szCs w:val="28"/>
          <w:lang w:val="en-GB"/>
        </w:rPr>
        <w:br w:type="page"/>
      </w:r>
    </w:p>
    <w:p w14:paraId="4693127A" w14:textId="200C4C86" w:rsidR="00A64739" w:rsidRPr="00E35052" w:rsidRDefault="00E862DA" w:rsidP="00A64739">
      <w:pPr>
        <w:pStyle w:val="Heading3"/>
        <w:rPr>
          <w:rFonts w:ascii="Times New Roman" w:hAnsi="Times New Roman" w:cs="Times New Roman"/>
          <w:color w:val="auto"/>
          <w:sz w:val="28"/>
          <w:szCs w:val="28"/>
          <w:lang w:val="en-GB"/>
        </w:rPr>
      </w:pPr>
      <w:bookmarkStart w:id="440" w:name="_Toc487551003"/>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.3.5</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Stakeholder participation in clusters</w:t>
      </w:r>
      <w:bookmarkEnd w:id="440"/>
    </w:p>
    <w:p w14:paraId="1338AFD5" w14:textId="77777777" w:rsidR="00A64739" w:rsidRPr="00E35052" w:rsidRDefault="00A64739" w:rsidP="00A64739">
      <w:pPr>
        <w:rPr>
          <w:rFonts w:ascii="Times New Roman" w:hAnsi="Times New Roman" w:cs="Times New Roman"/>
          <w:sz w:val="24"/>
          <w:szCs w:val="24"/>
          <w:lang w:val="en-GB"/>
        </w:rPr>
      </w:pPr>
    </w:p>
    <w:p w14:paraId="00BE4C3C"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an underdeveloped country like Nepal, disaster management is effective only with the joint efforts of the government, donor agencies, UN, Red Cross, national and international NGOs, private sector, volunteers, and the public. This requires active participation of all these stakeholders. So, it is necessary for all stakeholders to move forward by formulating clear action plans of their</w:t>
      </w:r>
      <w:r w:rsidR="00771499" w:rsidRPr="00E35052">
        <w:rPr>
          <w:rFonts w:ascii="Times New Roman" w:hAnsi="Times New Roman" w:cs="Times New Roman"/>
          <w:sz w:val="24"/>
          <w:szCs w:val="24"/>
          <w:lang w:val="en-GB"/>
        </w:rPr>
        <w:t xml:space="preserve"> cluster areas, as per NDRF 2013</w:t>
      </w:r>
      <w:r w:rsidRPr="00E35052">
        <w:rPr>
          <w:rFonts w:ascii="Times New Roman" w:hAnsi="Times New Roman" w:cs="Times New Roman"/>
          <w:sz w:val="24"/>
          <w:szCs w:val="24"/>
          <w:lang w:val="en-GB"/>
        </w:rPr>
        <w:t>. It was felt during the Gorkha Earthquake that the NDRF needs some revision to make it more practical.</w:t>
      </w:r>
    </w:p>
    <w:p w14:paraId="1F7F42B6" w14:textId="602A3A67" w:rsidR="00A64739" w:rsidRPr="00E35052" w:rsidRDefault="00E862DA" w:rsidP="00A64739">
      <w:pPr>
        <w:pStyle w:val="Heading3"/>
        <w:rPr>
          <w:rFonts w:ascii="Times New Roman" w:hAnsi="Times New Roman" w:cs="Times New Roman"/>
          <w:color w:val="auto"/>
          <w:sz w:val="28"/>
          <w:szCs w:val="28"/>
          <w:lang w:val="en-GB"/>
        </w:rPr>
      </w:pPr>
      <w:bookmarkStart w:id="441" w:name="_Toc487551004"/>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.3.6</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Uniformity in policy implementation</w:t>
      </w:r>
      <w:bookmarkEnd w:id="441"/>
    </w:p>
    <w:p w14:paraId="702EFA56" w14:textId="77777777" w:rsidR="00A64739" w:rsidRPr="00E35052" w:rsidRDefault="00A64739" w:rsidP="00A64739">
      <w:pPr>
        <w:rPr>
          <w:rFonts w:ascii="Times New Roman" w:hAnsi="Times New Roman" w:cs="Times New Roman"/>
          <w:sz w:val="24"/>
          <w:szCs w:val="24"/>
          <w:lang w:val="en-GB"/>
        </w:rPr>
      </w:pPr>
    </w:p>
    <w:p w14:paraId="55469FC0"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As per provisions of Natural</w:t>
      </w:r>
      <w:r w:rsidR="00857E71">
        <w:rPr>
          <w:rFonts w:ascii="Times New Roman" w:hAnsi="Times New Roman" w:cs="Times New Roman"/>
          <w:sz w:val="24"/>
          <w:szCs w:val="24"/>
          <w:lang w:val="en-GB"/>
        </w:rPr>
        <w:t xml:space="preserve"> Calamity (Relief) Act 1982, CD</w:t>
      </w:r>
      <w:r w:rsidRPr="00E35052">
        <w:rPr>
          <w:rFonts w:ascii="Times New Roman" w:hAnsi="Times New Roman" w:cs="Times New Roman"/>
          <w:sz w:val="24"/>
          <w:szCs w:val="24"/>
          <w:lang w:val="en-GB"/>
        </w:rPr>
        <w:t xml:space="preserve">RC at the central level is led by </w:t>
      </w:r>
      <w:r w:rsidR="00857E71">
        <w:rPr>
          <w:rFonts w:ascii="Times New Roman" w:hAnsi="Times New Roman" w:cs="Times New Roman"/>
          <w:sz w:val="24"/>
          <w:szCs w:val="24"/>
          <w:lang w:val="en-GB"/>
        </w:rPr>
        <w:t>Minister of Home Affairs and DD</w:t>
      </w:r>
      <w:r w:rsidRPr="00E35052">
        <w:rPr>
          <w:rFonts w:ascii="Times New Roman" w:hAnsi="Times New Roman" w:cs="Times New Roman"/>
          <w:sz w:val="24"/>
          <w:szCs w:val="24"/>
          <w:lang w:val="en-GB"/>
        </w:rPr>
        <w:t>RC at the district level is led by CDO. In the Gorkha Earthquake, these committees played an important role in disaster management. However, as some Standard Operating Procedures (SOPs) at the central level were unclear regarding policy decisions, there were differences in understanding of these decisions, causing confusion in their implementation. So, in the future it is necessary to give attention to implementation process when making policy decisions.</w:t>
      </w:r>
    </w:p>
    <w:p w14:paraId="116B7D91" w14:textId="0C39F1D9" w:rsidR="00A64739" w:rsidRPr="00E35052" w:rsidRDefault="00E862DA" w:rsidP="00A64739">
      <w:pPr>
        <w:pStyle w:val="Heading3"/>
        <w:rPr>
          <w:rFonts w:ascii="Times New Roman" w:hAnsi="Times New Roman" w:cs="Times New Roman"/>
          <w:color w:val="auto"/>
          <w:sz w:val="28"/>
          <w:szCs w:val="28"/>
          <w:lang w:val="en-GB"/>
        </w:rPr>
      </w:pPr>
      <w:bookmarkStart w:id="442" w:name="_Toc487551005"/>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.3.7</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Provision of trainings and high-tech equipments</w:t>
      </w:r>
      <w:bookmarkEnd w:id="442"/>
    </w:p>
    <w:p w14:paraId="63BCDDF8" w14:textId="77777777" w:rsidR="00A64739" w:rsidRPr="00E35052" w:rsidRDefault="00A64739" w:rsidP="00A64739">
      <w:pPr>
        <w:rPr>
          <w:rFonts w:ascii="Times New Roman" w:hAnsi="Times New Roman" w:cs="Times New Roman"/>
          <w:sz w:val="24"/>
          <w:szCs w:val="24"/>
          <w:lang w:val="en-GB"/>
        </w:rPr>
      </w:pPr>
    </w:p>
    <w:p w14:paraId="5F9C5912"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It is well known that Nepal’s security agencies have a limited set of equipments and skilled human resources for search-and-rescue operations for disaster management. However, lack of national capacity for response in case of medium- and large-scale disaster became evident in the Gorkha Earthquake. NA, NP, and APF involved themselves day and night in the search, rescue, and relief work utilizing their full capacity. This showed that medium-scale disasters can be managed by Nepal’s own resources if response capacity can be increased. So, response teams under the security agencies should be provided trainings and high-tech equipments.</w:t>
      </w:r>
    </w:p>
    <w:p w14:paraId="0C11E98C" w14:textId="478B8BE4" w:rsidR="00A64739" w:rsidRPr="00E35052" w:rsidRDefault="00E862DA" w:rsidP="00A64739">
      <w:pPr>
        <w:pStyle w:val="Heading3"/>
        <w:rPr>
          <w:rFonts w:ascii="Times New Roman" w:hAnsi="Times New Roman" w:cs="Times New Roman"/>
          <w:color w:val="auto"/>
          <w:sz w:val="28"/>
          <w:szCs w:val="28"/>
          <w:lang w:val="en-GB"/>
        </w:rPr>
      </w:pPr>
      <w:bookmarkStart w:id="443" w:name="_Toc487551006"/>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.3.8</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National capacity for search and rescue</w:t>
      </w:r>
      <w:bookmarkEnd w:id="443"/>
      <w:r w:rsidR="00A64739" w:rsidRPr="00E35052">
        <w:rPr>
          <w:rFonts w:ascii="Times New Roman" w:hAnsi="Times New Roman" w:cs="Times New Roman"/>
          <w:color w:val="auto"/>
          <w:sz w:val="28"/>
          <w:szCs w:val="28"/>
          <w:lang w:val="en-GB"/>
        </w:rPr>
        <w:t xml:space="preserve"> </w:t>
      </w:r>
    </w:p>
    <w:p w14:paraId="263969D1" w14:textId="77777777" w:rsidR="00A64739" w:rsidRPr="00E35052" w:rsidRDefault="00A64739" w:rsidP="00A64739">
      <w:pPr>
        <w:rPr>
          <w:rFonts w:ascii="Times New Roman" w:hAnsi="Times New Roman" w:cs="Times New Roman"/>
          <w:sz w:val="24"/>
          <w:szCs w:val="24"/>
          <w:lang w:val="en-GB"/>
        </w:rPr>
      </w:pPr>
    </w:p>
    <w:p w14:paraId="039D351F"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Due to the inadequacy of national capacity as a result of lack of necessary human resources and equipments required for search-and-rescue operations, the government appealed for international assistance. Due to obvious delay in arrival of foreign rescue teams, difficult terrain, non-understanding of language and culture, and lack of knowledge about local needs, search-and-rescue work could not be as effective as expected, and there were difficulties in rescuing people from the rubble. If national search-and-rescue capacity had been adequate, or if search-and-rescue operation was carried out by reasonably assessing national capacity, response work would have been much effective. The earthquake has again proved that a medium-level search-and-rescue team in the NA and APF each and seven low-level search-and-rescue teams in NP and Fire Department each should be established, along with an effective disaster management training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as per the National Strategic Action</w:t>
      </w:r>
      <w:r w:rsidR="00771499" w:rsidRPr="00E35052">
        <w:rPr>
          <w:rFonts w:ascii="Times New Roman" w:hAnsi="Times New Roman" w:cs="Times New Roman"/>
          <w:sz w:val="24"/>
          <w:szCs w:val="24"/>
          <w:lang w:val="en-GB"/>
        </w:rPr>
        <w:t xml:space="preserve"> Plan for Search and Rescue 2014</w:t>
      </w:r>
      <w:r w:rsidRPr="00E35052">
        <w:rPr>
          <w:rFonts w:ascii="Times New Roman" w:hAnsi="Times New Roman" w:cs="Times New Roman"/>
          <w:sz w:val="24"/>
          <w:szCs w:val="24"/>
          <w:lang w:val="en-GB"/>
        </w:rPr>
        <w:t>.</w:t>
      </w:r>
    </w:p>
    <w:p w14:paraId="410B9099" w14:textId="5BD15680" w:rsidR="00A64739" w:rsidRPr="00E35052" w:rsidRDefault="00E862DA" w:rsidP="00A64739">
      <w:pPr>
        <w:pStyle w:val="Heading3"/>
        <w:rPr>
          <w:rFonts w:ascii="Times New Roman" w:hAnsi="Times New Roman" w:cs="Times New Roman"/>
          <w:color w:val="auto"/>
          <w:sz w:val="28"/>
          <w:szCs w:val="28"/>
          <w:lang w:val="en-GB"/>
        </w:rPr>
      </w:pPr>
      <w:bookmarkStart w:id="444" w:name="_Toc487551007"/>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.3.9</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Assessment of necessity of international assistance</w:t>
      </w:r>
      <w:bookmarkEnd w:id="444"/>
    </w:p>
    <w:p w14:paraId="73B7091B" w14:textId="77777777" w:rsidR="00A64739" w:rsidRPr="00E35052" w:rsidRDefault="00A64739" w:rsidP="00A64739">
      <w:pPr>
        <w:rPr>
          <w:rFonts w:ascii="Times New Roman" w:hAnsi="Times New Roman" w:cs="Times New Roman"/>
          <w:sz w:val="24"/>
          <w:szCs w:val="24"/>
          <w:lang w:val="en-GB"/>
        </w:rPr>
      </w:pPr>
    </w:p>
    <w:p w14:paraId="4FE5549B"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Human and other resources required for immediate search, rescue, and relief could not be determined at the time of Gorkha Earthquake. Also, as foreign assistance in terms of human resource and equipments could not be determined, foreign teams could not be utilized effectively. The foreign teams were mobilized only for urgent needs. As international community was appealed for all types of assistance, it has been felt that more foreign responders than necessary came for help. As a result, a large proportion of assistance from donors was spent on the foreign search-and-rescue missions. So, the lesson learned from this experience is that when appealing for international assistance in the future, only a fixed number of foreign search-and-rescue teams with specific capabilities based on specific indicators should be mobilized by identifying immediate needs.</w:t>
      </w:r>
    </w:p>
    <w:p w14:paraId="2BEBABA1" w14:textId="06EF3073" w:rsidR="00A64739" w:rsidRPr="00E35052" w:rsidRDefault="00E862DA" w:rsidP="00A64739">
      <w:pPr>
        <w:pStyle w:val="Heading3"/>
        <w:rPr>
          <w:rFonts w:ascii="Times New Roman" w:hAnsi="Times New Roman" w:cs="Times New Roman"/>
          <w:color w:val="auto"/>
          <w:sz w:val="28"/>
          <w:szCs w:val="28"/>
          <w:lang w:val="en-GB"/>
        </w:rPr>
      </w:pPr>
      <w:bookmarkStart w:id="445" w:name="_Toc487551008"/>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.3.10 Mobilization of foreign human resources in humanitarian assistance</w:t>
      </w:r>
      <w:bookmarkEnd w:id="445"/>
    </w:p>
    <w:p w14:paraId="0B2419DB" w14:textId="77777777" w:rsidR="00A64739" w:rsidRPr="00E35052" w:rsidRDefault="00A64739" w:rsidP="00A64739">
      <w:pPr>
        <w:rPr>
          <w:rFonts w:ascii="Times New Roman" w:hAnsi="Times New Roman" w:cs="Times New Roman"/>
          <w:sz w:val="24"/>
          <w:szCs w:val="24"/>
          <w:lang w:val="en-GB"/>
        </w:rPr>
      </w:pPr>
    </w:p>
    <w:p w14:paraId="03009C49" w14:textId="77777777" w:rsidR="00A64739" w:rsidRPr="00E35052" w:rsidRDefault="00A64739" w:rsidP="000F3BAC">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Foreign human resources were also mobilized for immediate search, rescue, and relief distribution. As a result, a large amount of grant given by foreign donor agencies was spent on foreigner rescuers. In the name of relief distribution, research, and high-level visits, many donor countries and organizations are bringing foreigners into Nepal. At a time when national needs have already been assessed, human resources required for relief and reconstruction are available inside the country, and only financial assistance is needed, it is necessary that the government formulate and implement clear policies to discourage flow of foreigners and instead focus on financial assistance.</w:t>
      </w:r>
    </w:p>
    <w:p w14:paraId="49785910" w14:textId="770CAE67" w:rsidR="00A64739" w:rsidRPr="00E35052" w:rsidRDefault="00586204" w:rsidP="00A64739">
      <w:pPr>
        <w:pStyle w:val="Heading3"/>
        <w:rPr>
          <w:rFonts w:ascii="Times New Roman" w:hAnsi="Times New Roman" w:cs="Times New Roman"/>
          <w:color w:val="auto"/>
          <w:sz w:val="28"/>
          <w:szCs w:val="28"/>
          <w:lang w:val="en-GB"/>
        </w:rPr>
      </w:pPr>
      <w:bookmarkStart w:id="446" w:name="_Toc487551009"/>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.3.11</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Upgrading of National Seismological </w:t>
      </w:r>
      <w:r w:rsidR="00E90809" w:rsidRPr="00E35052">
        <w:rPr>
          <w:rFonts w:ascii="Times New Roman" w:hAnsi="Times New Roman" w:cs="Times New Roman"/>
          <w:color w:val="auto"/>
          <w:sz w:val="28"/>
          <w:szCs w:val="28"/>
          <w:lang w:val="en-GB"/>
        </w:rPr>
        <w:t>Centre</w:t>
      </w:r>
      <w:bookmarkEnd w:id="446"/>
    </w:p>
    <w:p w14:paraId="28FD8BAA" w14:textId="77777777" w:rsidR="00A64739" w:rsidRPr="00E35052" w:rsidRDefault="00A64739" w:rsidP="00A64739">
      <w:pPr>
        <w:rPr>
          <w:rFonts w:ascii="Times New Roman" w:hAnsi="Times New Roman" w:cs="Times New Roman"/>
          <w:sz w:val="24"/>
          <w:szCs w:val="24"/>
          <w:lang w:val="en-GB"/>
        </w:rPr>
      </w:pPr>
    </w:p>
    <w:p w14:paraId="21E3C2DD"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Seismological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around the world are operated 24 hours with recruitment of adequate staff. In Nepal, National Seismological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opened only from 10 a.m. to 5 p.m. before the Gorkha Earthquake. However, after the earthquake, it was operated 24 hours even with limited manpower. The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was able to detect and document more earthquake vibrations during the one-year period after the earthquake than it did for the last 10 years before the earthquake. With the existing 21 vertical component seismic stations, the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is able to record the position of </w:t>
      </w:r>
      <w:r w:rsidR="00E90809" w:rsidRPr="00E35052">
        <w:rPr>
          <w:rFonts w:ascii="Times New Roman" w:hAnsi="Times New Roman" w:cs="Times New Roman"/>
          <w:sz w:val="24"/>
          <w:szCs w:val="24"/>
          <w:lang w:val="en-GB"/>
        </w:rPr>
        <w:t>epicentre</w:t>
      </w:r>
      <w:r w:rsidRPr="00E35052">
        <w:rPr>
          <w:rFonts w:ascii="Times New Roman" w:hAnsi="Times New Roman" w:cs="Times New Roman"/>
          <w:sz w:val="24"/>
          <w:szCs w:val="24"/>
          <w:lang w:val="en-GB"/>
        </w:rPr>
        <w:t xml:space="preserve">, magnitude, and time of earthquakes measuring less than 2.0 in Richter scale. However, the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lacks the capacity to determine the depth of the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from the earth’s surface and other measures. Moreover, as there are only a few Global Positioning System stations in Nepal, the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had difficulty in providing detailed information about the earthquake and ground displacement that are required for disaster management. So, the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should be upgraded to the international level by providing latest technical equipments and adequate human resources.</w:t>
      </w:r>
    </w:p>
    <w:p w14:paraId="39B7646A" w14:textId="51FC31ED" w:rsidR="00A64739" w:rsidRPr="00E35052" w:rsidRDefault="00586204" w:rsidP="00A64739">
      <w:pPr>
        <w:pStyle w:val="Heading3"/>
        <w:rPr>
          <w:rFonts w:ascii="Times New Roman" w:hAnsi="Times New Roman" w:cs="Times New Roman"/>
          <w:color w:val="auto"/>
          <w:sz w:val="28"/>
          <w:szCs w:val="28"/>
          <w:lang w:val="en-GB"/>
        </w:rPr>
      </w:pPr>
      <w:bookmarkStart w:id="447" w:name="_Toc487551010"/>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.3.12</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Management of baseline data</w:t>
      </w:r>
      <w:bookmarkEnd w:id="447"/>
    </w:p>
    <w:p w14:paraId="4B93FEF7" w14:textId="77777777" w:rsidR="00A64739" w:rsidRPr="00E35052" w:rsidRDefault="00A64739" w:rsidP="00A64739">
      <w:pPr>
        <w:rPr>
          <w:rFonts w:ascii="Times New Roman" w:hAnsi="Times New Roman" w:cs="Times New Roman"/>
          <w:sz w:val="24"/>
          <w:szCs w:val="24"/>
          <w:lang w:val="en-GB"/>
        </w:rPr>
      </w:pPr>
    </w:p>
    <w:p w14:paraId="07A91603"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Disaggregated data on various indicators are required for post-disaster response. Due to lack of such data, assessment of damage/loss and relief distribution activities were affected (based on experience of communities at workshops organized in Gorkha, Dhading, Sindhupalchok, and Bhaktapur). As settlements are scattered in Nepal, local-level data such as population, households, and economic status, and settlement areas should be prepared using Geographical Information System for effectiveness of search, rescue, and relief work. Such data should be updated each year and provided to the concerned bodies through DEOC.</w:t>
      </w:r>
    </w:p>
    <w:p w14:paraId="7CBE211E" w14:textId="476CAE9C" w:rsidR="00A64739" w:rsidRPr="00E35052" w:rsidRDefault="00586204" w:rsidP="00A64739">
      <w:pPr>
        <w:pStyle w:val="Heading3"/>
        <w:rPr>
          <w:rFonts w:ascii="Times New Roman" w:hAnsi="Times New Roman" w:cs="Times New Roman"/>
          <w:color w:val="auto"/>
          <w:sz w:val="28"/>
          <w:szCs w:val="28"/>
          <w:lang w:val="en-GB"/>
        </w:rPr>
      </w:pPr>
      <w:bookmarkStart w:id="448" w:name="_Toc487551011"/>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.3.13</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Implementation of building codes</w:t>
      </w:r>
      <w:bookmarkEnd w:id="448"/>
    </w:p>
    <w:p w14:paraId="2509664C" w14:textId="77777777" w:rsidR="00A64739" w:rsidRPr="00E35052" w:rsidRDefault="00A64739" w:rsidP="00A64739">
      <w:pPr>
        <w:rPr>
          <w:rFonts w:ascii="Times New Roman" w:hAnsi="Times New Roman" w:cs="Times New Roman"/>
          <w:sz w:val="24"/>
          <w:szCs w:val="24"/>
          <w:lang w:val="en-GB"/>
        </w:rPr>
      </w:pPr>
    </w:p>
    <w:p w14:paraId="74A648C0"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In Nepal, various laws such as Town Development Act 2045, Building Act 2055, and Kathmandu Valley Development Authority Act 2045 have legal provisions for formulating and implementing standards for safe and earthquake-resistant settlements and physical planning. Although building codes have been implemented in some local bodies, it is not so in most places, resulting in uncontrolled and unsafe housings and settlements. The Gorkha Earthquake destroyed mostly mud-bonded stone houses, houses built not following building codes, and houses built on weak foundations. Most of the destroyed houses were in the rural areas, as building codes were not implemented at the VDC level in the past. So, building codes, along with National Land Use Policy 2069, should be effectively implemented, with the provision of mandatory approval from the local bodies before construction of buildings. It is necessary to consult engineers when making seismic-resistant houses. Trainings should be provided to construction workers to </w:t>
      </w:r>
      <w:r w:rsidR="00E90809" w:rsidRPr="00E35052">
        <w:rPr>
          <w:rFonts w:ascii="Times New Roman" w:hAnsi="Times New Roman" w:cs="Times New Roman"/>
          <w:sz w:val="24"/>
          <w:szCs w:val="24"/>
          <w:lang w:val="en-GB"/>
        </w:rPr>
        <w:t>fulfil</w:t>
      </w:r>
      <w:r w:rsidRPr="00E35052">
        <w:rPr>
          <w:rFonts w:ascii="Times New Roman" w:hAnsi="Times New Roman" w:cs="Times New Roman"/>
          <w:sz w:val="24"/>
          <w:szCs w:val="24"/>
          <w:lang w:val="en-GB"/>
        </w:rPr>
        <w:t xml:space="preserve"> the shortage of skilled workers.</w:t>
      </w:r>
    </w:p>
    <w:p w14:paraId="2A41D11B" w14:textId="7B487C67" w:rsidR="00A64739" w:rsidRPr="00E35052" w:rsidRDefault="00586204" w:rsidP="00A64739">
      <w:pPr>
        <w:pStyle w:val="Heading3"/>
        <w:rPr>
          <w:rFonts w:ascii="Times New Roman" w:hAnsi="Times New Roman" w:cs="Times New Roman"/>
          <w:color w:val="auto"/>
          <w:sz w:val="28"/>
          <w:szCs w:val="28"/>
          <w:lang w:val="en-GB"/>
        </w:rPr>
      </w:pPr>
      <w:bookmarkStart w:id="449" w:name="_Toc487551012"/>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.3.14</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Need of additional helicopters</w:t>
      </w:r>
      <w:bookmarkEnd w:id="449"/>
    </w:p>
    <w:p w14:paraId="39FFCD41" w14:textId="77777777" w:rsidR="00A64739" w:rsidRPr="00E35052" w:rsidRDefault="00A64739" w:rsidP="00A64739">
      <w:pPr>
        <w:rPr>
          <w:rFonts w:ascii="Times New Roman" w:hAnsi="Times New Roman" w:cs="Times New Roman"/>
          <w:sz w:val="24"/>
          <w:szCs w:val="24"/>
          <w:lang w:val="en-GB"/>
        </w:rPr>
      </w:pPr>
    </w:p>
    <w:p w14:paraId="2572054A"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As the Gorkha Earthquake had a widespread effect on the remote areas of hilly districts, a large number of helicopters were required for search, rescue, and relief work. The limited number of NA and private helicopters was not adequate. So, Indian, Chinese, and US helicopters were utilized. However, mobilization of such helicopters was not adequate due to high hills, difficult terrain, and bad weather. Taking off and landing were not possible in some areas, helicopters carried loads less than their capacity, and unfortunately an US helicopter crashed. So, for making search, rescue, and relief work effective, all three security agencies should have their own helicopters in adequate numbers so that they can cover all the provinces of the federal Nepal.</w:t>
      </w:r>
    </w:p>
    <w:p w14:paraId="2241B716" w14:textId="021A610F" w:rsidR="00A64739" w:rsidRPr="00E35052" w:rsidRDefault="00586204" w:rsidP="00A64739">
      <w:pPr>
        <w:pStyle w:val="Heading3"/>
        <w:rPr>
          <w:rFonts w:ascii="Times New Roman" w:hAnsi="Times New Roman" w:cs="Times New Roman"/>
          <w:color w:val="auto"/>
          <w:sz w:val="28"/>
          <w:szCs w:val="28"/>
          <w:lang w:val="en-GB"/>
        </w:rPr>
      </w:pPr>
      <w:bookmarkStart w:id="450" w:name="_Toc487551013"/>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.3.15</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Emergency warehouses and stocks</w:t>
      </w:r>
      <w:bookmarkEnd w:id="450"/>
    </w:p>
    <w:p w14:paraId="4E197A3E" w14:textId="77777777" w:rsidR="00A64739" w:rsidRPr="00E35052" w:rsidRDefault="00A64739" w:rsidP="00A64739">
      <w:pPr>
        <w:rPr>
          <w:rFonts w:ascii="Times New Roman" w:hAnsi="Times New Roman" w:cs="Times New Roman"/>
          <w:sz w:val="24"/>
          <w:szCs w:val="24"/>
          <w:lang w:val="en-GB"/>
        </w:rPr>
      </w:pPr>
    </w:p>
    <w:p w14:paraId="42737FA7"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Before the Gorkha Earthquake, there were some relief materials at the regional warehouses in Sunsari, Makwanpur, and Kailali, and the TIA had an emergency warehouse for storing relief materials provided by various countries through WFP. Similarly, Nepal Food Corporation had stocked food in its warehouses. After the earthquake, relief materials were stored at the Thapathali warehouse of Nepal Food Corporation and at warehouses of National Trading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Based on the experience of the Gorkha Earthquake, as the number and capacity of the warehouses were found to be low, capacity of existing warehouses should be increased, and earthquake-resistant warehouses should be built inside the Kathmandu valley and in every province and strategic district for prior storage of relief materials in adequate amounts.</w:t>
      </w:r>
    </w:p>
    <w:p w14:paraId="63F50F6B" w14:textId="279E001C" w:rsidR="00A64739" w:rsidRPr="00E35052" w:rsidRDefault="00586204" w:rsidP="00A64739">
      <w:pPr>
        <w:pStyle w:val="Heading3"/>
        <w:rPr>
          <w:rFonts w:ascii="Times New Roman" w:hAnsi="Times New Roman" w:cs="Times New Roman"/>
          <w:color w:val="auto"/>
          <w:sz w:val="28"/>
          <w:szCs w:val="28"/>
          <w:lang w:val="en-GB"/>
        </w:rPr>
      </w:pPr>
      <w:bookmarkStart w:id="451" w:name="_Toc487551014"/>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.3.16</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Management and preservation of open spaces in urban areas</w:t>
      </w:r>
      <w:bookmarkEnd w:id="451"/>
    </w:p>
    <w:p w14:paraId="4B5D6F56" w14:textId="77777777" w:rsidR="00A64739" w:rsidRPr="00E35052" w:rsidRDefault="00A64739" w:rsidP="00A64739">
      <w:pPr>
        <w:rPr>
          <w:rFonts w:ascii="Times New Roman" w:hAnsi="Times New Roman" w:cs="Times New Roman"/>
          <w:sz w:val="24"/>
          <w:szCs w:val="24"/>
          <w:lang w:val="en-GB"/>
        </w:rPr>
      </w:pPr>
    </w:p>
    <w:p w14:paraId="5A850C8F"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After the Gorkha Earthquake, 83 places inside the Kathmandu valley were declared as open spaces and temporary shelters were established in them. As these were not adequate, people had to live in other open spaces in an unmanaged way. This showed that the Kathmandu valley and most urban areas lack open spaces. So, the need of open urban spaces, including in the form of gardens, was acutely felt. Moreover, open urban spaces should be prevented from encroachment, should not be given in rent to institutions or businesses, and should not be transferred to anyone for any purpose, but should be equipped with basic infrastructure so that people can use it at times of disaster.</w:t>
      </w:r>
    </w:p>
    <w:p w14:paraId="3D3FAD61" w14:textId="3593C91D" w:rsidR="00A64739" w:rsidRPr="00E35052" w:rsidRDefault="00586204" w:rsidP="00A64739">
      <w:pPr>
        <w:pStyle w:val="Heading3"/>
        <w:rPr>
          <w:rFonts w:ascii="Times New Roman" w:hAnsi="Times New Roman" w:cs="Times New Roman"/>
          <w:color w:val="auto"/>
          <w:sz w:val="28"/>
          <w:szCs w:val="28"/>
          <w:lang w:val="en-GB"/>
        </w:rPr>
      </w:pPr>
      <w:bookmarkStart w:id="452" w:name="_Toc487551015"/>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.3.17</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Monitoring of humanitarian assistance</w:t>
      </w:r>
      <w:bookmarkEnd w:id="452"/>
    </w:p>
    <w:p w14:paraId="4EEB3D80" w14:textId="77777777" w:rsidR="00A64739" w:rsidRPr="00E35052" w:rsidRDefault="00A64739" w:rsidP="00A64739">
      <w:pPr>
        <w:rPr>
          <w:rFonts w:ascii="Times New Roman" w:hAnsi="Times New Roman" w:cs="Times New Roman"/>
          <w:sz w:val="24"/>
          <w:szCs w:val="24"/>
          <w:lang w:val="en-GB"/>
        </w:rPr>
      </w:pPr>
    </w:p>
    <w:p w14:paraId="31A33A7B"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government, national and international NGOs, donor agencies, private sector, and national and foreign citizens played an important role in relief distribution after the earthquake. Relief distribution was carried out in most</w:t>
      </w:r>
      <w:r w:rsidR="00857E71">
        <w:rPr>
          <w:rFonts w:ascii="Times New Roman" w:hAnsi="Times New Roman" w:cs="Times New Roman"/>
          <w:sz w:val="24"/>
          <w:szCs w:val="24"/>
          <w:lang w:val="en-GB"/>
        </w:rPr>
        <w:t xml:space="preserve"> places in coordination with DD</w:t>
      </w:r>
      <w:r w:rsidRPr="00E35052">
        <w:rPr>
          <w:rFonts w:ascii="Times New Roman" w:hAnsi="Times New Roman" w:cs="Times New Roman"/>
          <w:sz w:val="24"/>
          <w:szCs w:val="24"/>
          <w:lang w:val="en-GB"/>
        </w:rPr>
        <w:t>RC adopting the one-door policy. However, in some places, relief materials were distribut</w:t>
      </w:r>
      <w:r w:rsidR="00857E71">
        <w:rPr>
          <w:rFonts w:ascii="Times New Roman" w:hAnsi="Times New Roman" w:cs="Times New Roman"/>
          <w:sz w:val="24"/>
          <w:szCs w:val="24"/>
          <w:lang w:val="en-GB"/>
        </w:rPr>
        <w:t>ed without coordination with DD</w:t>
      </w:r>
      <w:r w:rsidRPr="00E35052">
        <w:rPr>
          <w:rFonts w:ascii="Times New Roman" w:hAnsi="Times New Roman" w:cs="Times New Roman"/>
          <w:sz w:val="24"/>
          <w:szCs w:val="24"/>
          <w:lang w:val="en-GB"/>
        </w:rPr>
        <w:t>RC (based on experience of communities at workshops organized in Gorkha, Dhading, Sindhupalchok, and Bhaktapur). Some relief materials distribut</w:t>
      </w:r>
      <w:r w:rsidR="00857E71">
        <w:rPr>
          <w:rFonts w:ascii="Times New Roman" w:hAnsi="Times New Roman" w:cs="Times New Roman"/>
          <w:sz w:val="24"/>
          <w:szCs w:val="24"/>
          <w:lang w:val="en-GB"/>
        </w:rPr>
        <w:t>ed without coordination with DD</w:t>
      </w:r>
      <w:r w:rsidRPr="00E35052">
        <w:rPr>
          <w:rFonts w:ascii="Times New Roman" w:hAnsi="Times New Roman" w:cs="Times New Roman"/>
          <w:sz w:val="24"/>
          <w:szCs w:val="24"/>
          <w:lang w:val="en-GB"/>
        </w:rPr>
        <w:t>RC were reported in news media to be rotten grains, small-sized tarpaulin, and old clothes. Moreover, there were complaints of unequal distribution of relief materials. For example, in easily accessible places a single person got relief materials many times and in large quantities, while in remote areas people needed to be dependent on relief materials provided by government alone. So, it has been learned that in the future relief distribution should be carried out strictly through one-door policy and through coordination with D</w:t>
      </w:r>
      <w:r w:rsidR="001A5FA1" w:rsidRPr="00E35052">
        <w:rPr>
          <w:rFonts w:ascii="Times New Roman" w:hAnsi="Times New Roman" w:cs="Times New Roman"/>
          <w:sz w:val="24"/>
          <w:szCs w:val="24"/>
          <w:lang w:val="en-GB"/>
        </w:rPr>
        <w:t>D</w:t>
      </w:r>
      <w:r w:rsidRPr="00E35052">
        <w:rPr>
          <w:rFonts w:ascii="Times New Roman" w:hAnsi="Times New Roman" w:cs="Times New Roman"/>
          <w:sz w:val="24"/>
          <w:szCs w:val="24"/>
          <w:lang w:val="en-GB"/>
        </w:rPr>
        <w:t>RC.</w:t>
      </w:r>
    </w:p>
    <w:p w14:paraId="5E07587F" w14:textId="1E5FD024" w:rsidR="00A64739" w:rsidRPr="00E35052" w:rsidRDefault="00586204" w:rsidP="00A64739">
      <w:pPr>
        <w:pStyle w:val="Heading3"/>
        <w:rPr>
          <w:rFonts w:ascii="Times New Roman" w:hAnsi="Times New Roman" w:cs="Times New Roman"/>
          <w:color w:val="auto"/>
          <w:sz w:val="28"/>
          <w:szCs w:val="28"/>
          <w:lang w:val="en-GB"/>
        </w:rPr>
      </w:pPr>
      <w:bookmarkStart w:id="453" w:name="_Toc487551016"/>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.3.18</w:t>
      </w:r>
      <w:r w:rsidR="00986FA5"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Issuance of identity cards</w:t>
      </w:r>
      <w:bookmarkEnd w:id="453"/>
    </w:p>
    <w:p w14:paraId="5ADAFBD8" w14:textId="77777777" w:rsidR="000D3BAF" w:rsidRPr="00E35052" w:rsidRDefault="000D3BAF" w:rsidP="000D3BAF">
      <w:pPr>
        <w:spacing w:after="0" w:line="240" w:lineRule="auto"/>
        <w:jc w:val="both"/>
        <w:rPr>
          <w:rFonts w:ascii="Preeti" w:hAnsi="Preeti"/>
          <w:sz w:val="28"/>
          <w:szCs w:val="28"/>
          <w:lang w:val="en-GB"/>
        </w:rPr>
      </w:pPr>
    </w:p>
    <w:p w14:paraId="1DFC630A" w14:textId="77777777" w:rsidR="00A64739" w:rsidRPr="00E35052" w:rsidRDefault="000D3BAF" w:rsidP="0094620A">
      <w:pPr>
        <w:spacing w:after="0" w:line="240"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Gorkha earthquake created disasters in affected distr</w:t>
      </w:r>
      <w:r w:rsidR="0094620A" w:rsidRPr="00E35052">
        <w:rPr>
          <w:rFonts w:ascii="Times New Roman" w:hAnsi="Times New Roman" w:cs="Times New Roman"/>
          <w:sz w:val="24"/>
          <w:szCs w:val="24"/>
          <w:lang w:val="en-GB"/>
        </w:rPr>
        <w:t>i</w:t>
      </w:r>
      <w:r w:rsidRPr="00E35052">
        <w:rPr>
          <w:rFonts w:ascii="Times New Roman" w:hAnsi="Times New Roman" w:cs="Times New Roman"/>
          <w:sz w:val="24"/>
          <w:szCs w:val="24"/>
          <w:lang w:val="en-GB"/>
        </w:rPr>
        <w:t xml:space="preserve">cts at the same time. Therefore, the activities of search, rescue and relief distribution activities were started at the same.  Although the government </w:t>
      </w:r>
      <w:r w:rsidR="0094620A" w:rsidRPr="00E35052">
        <w:rPr>
          <w:rFonts w:ascii="Times New Roman" w:hAnsi="Times New Roman" w:cs="Times New Roman"/>
          <w:sz w:val="24"/>
          <w:szCs w:val="24"/>
          <w:lang w:val="en-GB"/>
        </w:rPr>
        <w:t>started</w:t>
      </w:r>
      <w:r w:rsidRPr="00E35052">
        <w:rPr>
          <w:rFonts w:ascii="Times New Roman" w:hAnsi="Times New Roman" w:cs="Times New Roman"/>
          <w:sz w:val="24"/>
          <w:szCs w:val="24"/>
          <w:lang w:val="en-GB"/>
        </w:rPr>
        <w:t xml:space="preserve"> to provide identity cards based on the houses destroyed and partially damaged, the government could not provide categorical identity cards based on the damage and loss in time. Therefore, in some places, </w:t>
      </w:r>
      <w:r w:rsidR="0094620A" w:rsidRPr="00E35052">
        <w:rPr>
          <w:rFonts w:ascii="Times New Roman" w:hAnsi="Times New Roman" w:cs="Times New Roman"/>
          <w:sz w:val="24"/>
          <w:szCs w:val="24"/>
          <w:lang w:val="en-GB"/>
        </w:rPr>
        <w:t xml:space="preserve">the affected and unaffected households could not be differentiated and </w:t>
      </w:r>
      <w:r w:rsidRPr="00E35052">
        <w:rPr>
          <w:rFonts w:ascii="Times New Roman" w:hAnsi="Times New Roman" w:cs="Times New Roman"/>
          <w:sz w:val="24"/>
          <w:szCs w:val="24"/>
          <w:lang w:val="en-GB"/>
        </w:rPr>
        <w:t>the unaffected people also benefitted from the relief distribution packages</w:t>
      </w:r>
      <w:r w:rsidR="0094620A" w:rsidRPr="00E35052">
        <w:rPr>
          <w:rFonts w:ascii="Times New Roman" w:hAnsi="Times New Roman" w:cs="Times New Roman"/>
          <w:sz w:val="24"/>
          <w:szCs w:val="24"/>
          <w:lang w:val="en-GB"/>
        </w:rPr>
        <w:t xml:space="preserve"> (based on experience of communities at workshops organized in Gorkha, Dhading, Sindhupalchok, and Bhaktapur). Even the number of victims increased after the long time of the occurrence of the earthquake. Therefore, it is essential to distribute the identity cards as soon as possible after any disaster in coming days and so that the relief distribution and recovery activities could be completed based on the categorical identity cards.</w:t>
      </w:r>
      <w:r w:rsidRPr="00E35052">
        <w:rPr>
          <w:rFonts w:ascii="Preeti" w:hAnsi="Preeti"/>
          <w:sz w:val="28"/>
          <w:szCs w:val="28"/>
          <w:lang w:val="en-GB"/>
        </w:rPr>
        <w:t xml:space="preserve"> </w:t>
      </w:r>
    </w:p>
    <w:p w14:paraId="76703ABD" w14:textId="666568E1" w:rsidR="001A5FA1" w:rsidRPr="00E35052" w:rsidRDefault="00586204" w:rsidP="001A5FA1">
      <w:pPr>
        <w:pStyle w:val="Heading3"/>
        <w:rPr>
          <w:rFonts w:ascii="Times New Roman" w:hAnsi="Times New Roman" w:cs="Times New Roman"/>
          <w:color w:val="auto"/>
          <w:sz w:val="28"/>
          <w:szCs w:val="28"/>
          <w:lang w:val="en-GB"/>
        </w:rPr>
      </w:pPr>
      <w:bookmarkStart w:id="454" w:name="_Toc487551017"/>
      <w:r>
        <w:rPr>
          <w:rFonts w:ascii="Times New Roman" w:hAnsi="Times New Roman" w:cs="Times New Roman"/>
          <w:color w:val="auto"/>
          <w:sz w:val="28"/>
          <w:szCs w:val="28"/>
          <w:lang w:val="en-GB"/>
        </w:rPr>
        <w:t>6</w:t>
      </w:r>
      <w:r w:rsidR="001A5FA1" w:rsidRPr="00E35052">
        <w:rPr>
          <w:rFonts w:ascii="Times New Roman" w:hAnsi="Times New Roman" w:cs="Times New Roman"/>
          <w:color w:val="auto"/>
          <w:sz w:val="28"/>
          <w:szCs w:val="28"/>
          <w:lang w:val="en-GB"/>
        </w:rPr>
        <w:t>.3.19. Prioritization in humanitarian support</w:t>
      </w:r>
      <w:bookmarkEnd w:id="454"/>
    </w:p>
    <w:p w14:paraId="4A8A6922" w14:textId="77777777" w:rsidR="000D3BAF" w:rsidRPr="00E35052" w:rsidRDefault="000D3BAF" w:rsidP="00986FA5">
      <w:pPr>
        <w:jc w:val="both"/>
        <w:rPr>
          <w:rFonts w:ascii="Times New Roman" w:hAnsi="Times New Roman" w:cs="Times New Roman"/>
          <w:sz w:val="24"/>
          <w:szCs w:val="24"/>
          <w:lang w:val="en-GB"/>
        </w:rPr>
      </w:pPr>
    </w:p>
    <w:p w14:paraId="3AF01C96" w14:textId="77777777" w:rsidR="00A64739" w:rsidRPr="00E35052" w:rsidRDefault="00A64739" w:rsidP="00986FA5">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people affected by the Gorkha Earthquake were distributed the same type and same quantity of relief and reconstruction assistance, irrespective of their socioeconomic status, social exclusion and marginalization, and </w:t>
      </w:r>
      <w:r w:rsidR="00E90809" w:rsidRPr="00E35052">
        <w:rPr>
          <w:rFonts w:ascii="Times New Roman" w:hAnsi="Times New Roman" w:cs="Times New Roman"/>
          <w:sz w:val="24"/>
          <w:szCs w:val="24"/>
          <w:lang w:val="en-GB"/>
        </w:rPr>
        <w:t>response</w:t>
      </w:r>
      <w:r w:rsidRPr="00E35052">
        <w:rPr>
          <w:rFonts w:ascii="Times New Roman" w:hAnsi="Times New Roman" w:cs="Times New Roman"/>
          <w:sz w:val="24"/>
          <w:szCs w:val="24"/>
          <w:lang w:val="en-GB"/>
        </w:rPr>
        <w:t xml:space="preserve"> capacity. This certainly will make the recovery of poor and excluded people ineffective. So, when providing humanitarian assistance, people who have poor socioeconomic status and are excluded should be given priority, and the affected should be provided relief and reconstruction assistance based on their different socioeconomic capacities.</w:t>
      </w:r>
    </w:p>
    <w:p w14:paraId="28857B2A" w14:textId="40D1EABD" w:rsidR="00A64739" w:rsidRPr="00E35052" w:rsidRDefault="00586204" w:rsidP="00A64739">
      <w:pPr>
        <w:pStyle w:val="Heading3"/>
        <w:rPr>
          <w:rFonts w:ascii="Times New Roman" w:hAnsi="Times New Roman" w:cs="Times New Roman"/>
          <w:color w:val="auto"/>
          <w:sz w:val="28"/>
          <w:szCs w:val="28"/>
          <w:lang w:val="en-GB"/>
        </w:rPr>
      </w:pPr>
      <w:bookmarkStart w:id="455" w:name="_Toc487551018"/>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.3.20</w:t>
      </w:r>
      <w:r w:rsidR="00856139"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Relief/assistance management</w:t>
      </w:r>
      <w:bookmarkEnd w:id="455"/>
    </w:p>
    <w:p w14:paraId="23D2B77A" w14:textId="77777777" w:rsidR="00A64739" w:rsidRPr="00E35052" w:rsidRDefault="00A64739" w:rsidP="00A64739">
      <w:pPr>
        <w:rPr>
          <w:rFonts w:ascii="Times New Roman" w:hAnsi="Times New Roman" w:cs="Times New Roman"/>
          <w:sz w:val="24"/>
          <w:szCs w:val="24"/>
          <w:lang w:val="en-GB"/>
        </w:rPr>
      </w:pPr>
    </w:p>
    <w:p w14:paraId="65D58628"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It is necessary than any relief collection and distribution after a disaster should be transparent and coordinated. It is obvious that government and foreign assistance alone is not adequate for disaster management. After the Gorkha Earthquake, a large quantity of relief materials and money were donated by individuals and organizations inside and outside Nepal. Nepalis living abroad also helped in this disaster. However, confusion arose as the assistance could not be managed. Moreover, some confusion persisted due to lack of a fixed procedure to receive and manage assistance (based on experience of district-level cluster workshops). So, the lesson was learned that a clear procedure should be formulated for collection and utilization of assistance from individuals and organizations.</w:t>
      </w:r>
    </w:p>
    <w:p w14:paraId="4B888745" w14:textId="196193CB" w:rsidR="00A64739" w:rsidRPr="00E35052" w:rsidRDefault="00151458" w:rsidP="00A64739">
      <w:pPr>
        <w:pStyle w:val="Heading3"/>
        <w:rPr>
          <w:rFonts w:ascii="Times New Roman" w:hAnsi="Times New Roman" w:cs="Times New Roman"/>
          <w:color w:val="auto"/>
          <w:sz w:val="28"/>
          <w:szCs w:val="28"/>
          <w:lang w:val="en-GB"/>
        </w:rPr>
      </w:pPr>
      <w:bookmarkStart w:id="456" w:name="_Toc487551019"/>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.3.21</w:t>
      </w:r>
      <w:r w:rsidR="00856139"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Imbalance between demand and supply of relief materials</w:t>
      </w:r>
      <w:bookmarkEnd w:id="456"/>
    </w:p>
    <w:p w14:paraId="4FBA3AA2" w14:textId="77777777" w:rsidR="00A64739" w:rsidRPr="00E35052" w:rsidRDefault="00A64739" w:rsidP="00A64739">
      <w:pPr>
        <w:rPr>
          <w:rFonts w:ascii="Times New Roman" w:hAnsi="Times New Roman" w:cs="Times New Roman"/>
          <w:sz w:val="24"/>
          <w:szCs w:val="24"/>
          <w:lang w:val="en-GB"/>
        </w:rPr>
      </w:pPr>
    </w:p>
    <w:p w14:paraId="36682727"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There was an imbalance between demand and supply of food and non-food relief materials provided to the affected people after the earthquake. Some materials were received in more quantities than required and some were received in quantities less than required. Among the relief materials received from the international community as per the appeal by the government, many organizations donated materials different than national requirements. Drinking water, which is readily available in Nepal, was supplied from abroad. So, concerned authorities should determine beforehand what materials need to be supplied from abroad based on demand. Also, the government should prepare a list and quality standards of relief items that can be accepted as assistance and should appeal for assistance accordingly.</w:t>
      </w:r>
    </w:p>
    <w:p w14:paraId="54B2D5E3" w14:textId="090EF5BF" w:rsidR="00A64739" w:rsidRPr="00E35052" w:rsidRDefault="00151458" w:rsidP="00A64739">
      <w:pPr>
        <w:pStyle w:val="Heading3"/>
        <w:rPr>
          <w:rFonts w:ascii="Times New Roman" w:hAnsi="Times New Roman" w:cs="Times New Roman"/>
          <w:color w:val="auto"/>
          <w:sz w:val="28"/>
          <w:szCs w:val="28"/>
          <w:lang w:val="en-GB"/>
        </w:rPr>
      </w:pPr>
      <w:bookmarkStart w:id="457" w:name="_Toc487551020"/>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.3.22</w:t>
      </w:r>
      <w:r w:rsidR="00856139"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Management of helipads at the VDC level</w:t>
      </w:r>
      <w:bookmarkEnd w:id="457"/>
    </w:p>
    <w:p w14:paraId="6BC453AF" w14:textId="77777777" w:rsidR="00A64739" w:rsidRPr="00E35052" w:rsidRDefault="00A64739" w:rsidP="00A64739">
      <w:pPr>
        <w:rPr>
          <w:rFonts w:ascii="Times New Roman" w:hAnsi="Times New Roman" w:cs="Times New Roman"/>
          <w:sz w:val="24"/>
          <w:szCs w:val="24"/>
          <w:lang w:val="en-GB"/>
        </w:rPr>
      </w:pPr>
    </w:p>
    <w:p w14:paraId="65CB41D4"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Due to lack of landing areas, rescuers faced a big challenge in search, rescue, and relief work in many remote VDCs without road access. It took the search-and-rescue teams considerable time to reach the areas on foot, so the rescue work became difficult. Similarly, it was difficult to transport relief materials to remote VDCs. So, in the future, helipads should be located, constructed, and managed in major settlements in each VDC.</w:t>
      </w:r>
    </w:p>
    <w:p w14:paraId="41A95987" w14:textId="0F85E53E" w:rsidR="00A64739" w:rsidRPr="00E35052" w:rsidRDefault="00151458" w:rsidP="00A64739">
      <w:pPr>
        <w:pStyle w:val="Heading3"/>
        <w:rPr>
          <w:rFonts w:ascii="Times New Roman" w:hAnsi="Times New Roman" w:cs="Times New Roman"/>
          <w:color w:val="auto"/>
          <w:sz w:val="28"/>
          <w:szCs w:val="28"/>
          <w:lang w:val="en-GB"/>
        </w:rPr>
      </w:pPr>
      <w:bookmarkStart w:id="458" w:name="_Toc487551021"/>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.3.23</w:t>
      </w:r>
      <w:r w:rsidR="00856139"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Management of vulnerable groups</w:t>
      </w:r>
      <w:bookmarkEnd w:id="458"/>
    </w:p>
    <w:p w14:paraId="18DC5F05" w14:textId="77777777" w:rsidR="00A64739" w:rsidRPr="00E35052" w:rsidRDefault="00A64739" w:rsidP="00A64739">
      <w:pPr>
        <w:rPr>
          <w:rFonts w:ascii="Times New Roman" w:hAnsi="Times New Roman" w:cs="Times New Roman"/>
          <w:sz w:val="24"/>
          <w:szCs w:val="24"/>
          <w:lang w:val="en-GB"/>
        </w:rPr>
      </w:pPr>
    </w:p>
    <w:p w14:paraId="59360786"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During the Gorkha Earthquake, less attention was paid to the highly vulnerable and at-risk groups such as women, children, pregnant/</w:t>
      </w:r>
      <w:r w:rsidR="008A5204" w:rsidRPr="008A5204">
        <w:rPr>
          <w:rFonts w:ascii="Times New Roman" w:hAnsi="Times New Roman" w:cs="Times New Roman"/>
          <w:sz w:val="24"/>
          <w:szCs w:val="24"/>
          <w:lang w:val="en-GB"/>
        </w:rPr>
        <w:t>lactating</w:t>
      </w:r>
      <w:r w:rsidRPr="00E35052">
        <w:rPr>
          <w:rFonts w:ascii="Times New Roman" w:hAnsi="Times New Roman" w:cs="Times New Roman"/>
          <w:sz w:val="24"/>
          <w:szCs w:val="24"/>
          <w:lang w:val="en-GB"/>
        </w:rPr>
        <w:t xml:space="preserve"> women, persons with disability, and senior citizens. So, in the future, stakeholders should pay special attention to these groups in search, rescue, relief distribution with prior planning (based on experience of communities at workshops organized in Gorkha, Dhading, Sindhupalchok, and Bhaktapur).</w:t>
      </w:r>
    </w:p>
    <w:p w14:paraId="08CB8F2D" w14:textId="1C7F72B3" w:rsidR="00A64739" w:rsidRPr="00E35052" w:rsidRDefault="00151458" w:rsidP="00A64739">
      <w:pPr>
        <w:pStyle w:val="Heading3"/>
        <w:rPr>
          <w:rFonts w:ascii="Times New Roman" w:hAnsi="Times New Roman" w:cs="Times New Roman"/>
          <w:color w:val="auto"/>
          <w:sz w:val="28"/>
          <w:szCs w:val="28"/>
          <w:lang w:val="en-GB"/>
        </w:rPr>
      </w:pPr>
      <w:bookmarkStart w:id="459" w:name="_Toc487551022"/>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.3.24</w:t>
      </w:r>
      <w:r w:rsidR="00856139"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Management of internally displaced people</w:t>
      </w:r>
      <w:bookmarkEnd w:id="459"/>
    </w:p>
    <w:p w14:paraId="04406F9E" w14:textId="77777777" w:rsidR="00A64739" w:rsidRPr="00E35052" w:rsidRDefault="00A64739" w:rsidP="00A64739">
      <w:pPr>
        <w:rPr>
          <w:rFonts w:ascii="Times New Roman" w:hAnsi="Times New Roman" w:cs="Times New Roman"/>
          <w:sz w:val="24"/>
          <w:szCs w:val="24"/>
          <w:lang w:val="en-GB"/>
        </w:rPr>
      </w:pPr>
    </w:p>
    <w:p w14:paraId="3706B1B4"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Many victims of the earthquake are living in the Kathmandu valley and other districts after being displaced. The government and NGOs have established temporary shelters in many places. However, these shelters are not safe from storms, rain, flood, landslide, gender violence, and theft. Displacement of people from one district to another has posed challenges in data collection and in their rehabilitation. So, such internally displaced people should be identified, assessed, and managed by making specific action plans. </w:t>
      </w:r>
    </w:p>
    <w:p w14:paraId="16DC0DCD" w14:textId="5BEDB2C9" w:rsidR="00A64739" w:rsidRPr="00E35052" w:rsidRDefault="00151458" w:rsidP="00A64739">
      <w:pPr>
        <w:pStyle w:val="Heading3"/>
        <w:rPr>
          <w:rFonts w:ascii="Times New Roman" w:hAnsi="Times New Roman" w:cs="Times New Roman"/>
          <w:color w:val="auto"/>
          <w:sz w:val="28"/>
          <w:szCs w:val="28"/>
          <w:lang w:val="en-GB"/>
        </w:rPr>
      </w:pPr>
      <w:bookmarkStart w:id="460" w:name="_Toc487551023"/>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.3.25</w:t>
      </w:r>
      <w:r w:rsidR="00856139"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Lack of awareness on community/school preparedness</w:t>
      </w:r>
      <w:bookmarkEnd w:id="460"/>
    </w:p>
    <w:p w14:paraId="130A28EC" w14:textId="77777777" w:rsidR="00A64739" w:rsidRPr="00E35052" w:rsidRDefault="00A64739" w:rsidP="00A64739">
      <w:pPr>
        <w:rPr>
          <w:rFonts w:ascii="Times New Roman" w:hAnsi="Times New Roman" w:cs="Times New Roman"/>
          <w:sz w:val="24"/>
          <w:szCs w:val="24"/>
          <w:lang w:val="en-GB"/>
        </w:rPr>
      </w:pPr>
    </w:p>
    <w:p w14:paraId="07D0A919"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government and national and international NGOs have been conducting many preparedness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 on disaster management. Simulated exercises at schools and communities such as drop-cover-hold have been important. However, due to lack of practice and even wrong practices, hundreds of children lost their lives (based on experience of communities at workshops organized in Gorkha, Dhading, Sindhupalchok, and Bhaktapur). In the Gorkha Earthquake, such community-based preparedness and awareness-raising activities did not prove to be helpful. So, the lesson learnt is that awareness-raising activities should be actively carried out, and correct and effective preparedness exercises should be conducted. In the future, emphasis should be placed on participatory and well-managed disaster management. Moreover, preparedness exercises should be conducted at the school level.</w:t>
      </w:r>
    </w:p>
    <w:p w14:paraId="6AF3E2DF" w14:textId="51E9CC00" w:rsidR="00A64739" w:rsidRPr="00E35052" w:rsidRDefault="00151458" w:rsidP="00A64739">
      <w:pPr>
        <w:pStyle w:val="Heading3"/>
        <w:rPr>
          <w:rFonts w:ascii="Times New Roman" w:hAnsi="Times New Roman" w:cs="Times New Roman"/>
          <w:color w:val="auto"/>
          <w:sz w:val="28"/>
          <w:szCs w:val="28"/>
          <w:lang w:val="en-GB"/>
        </w:rPr>
      </w:pPr>
      <w:bookmarkStart w:id="461" w:name="_Toc487551024"/>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.3.26</w:t>
      </w:r>
      <w:r w:rsidR="00856139"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Management of relief distribution</w:t>
      </w:r>
      <w:bookmarkEnd w:id="461"/>
    </w:p>
    <w:p w14:paraId="29536718" w14:textId="77777777" w:rsidR="00A64739" w:rsidRPr="00E35052" w:rsidRDefault="00A64739" w:rsidP="00A64739">
      <w:pPr>
        <w:rPr>
          <w:rFonts w:ascii="Times New Roman" w:hAnsi="Times New Roman" w:cs="Times New Roman"/>
          <w:sz w:val="24"/>
          <w:szCs w:val="24"/>
          <w:lang w:val="en-GB"/>
        </w:rPr>
      </w:pPr>
    </w:p>
    <w:p w14:paraId="7FA6D4B6"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It is natural that local people are actively involved in the relief distribution by helping in identifying the genuinely affected. However, after the earthquake, there were complaints from the public that non-affected got more relief assistance than the genuinely affected (based on experience of communities at workshops organized in Gorkha, Dhading, Sindhupalchok, and Bhaktapur). As a result, poor and marginalized groups were excluded and remained in shortage of relief assistance. So, to prevent such problems in the future, agencies and committees responsible for distributing relief materials should formulate and follow certain standards for an effective distribution system.</w:t>
      </w:r>
    </w:p>
    <w:p w14:paraId="3E3B57E2" w14:textId="770FECB7" w:rsidR="00A64739" w:rsidRPr="00E35052" w:rsidRDefault="00151458" w:rsidP="00A64739">
      <w:pPr>
        <w:pStyle w:val="Heading3"/>
        <w:rPr>
          <w:rFonts w:ascii="Times New Roman" w:hAnsi="Times New Roman" w:cs="Times New Roman"/>
          <w:color w:val="auto"/>
          <w:sz w:val="28"/>
          <w:szCs w:val="28"/>
          <w:lang w:val="en-GB"/>
        </w:rPr>
      </w:pPr>
      <w:bookmarkStart w:id="462" w:name="_Toc487551025"/>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.3.27</w:t>
      </w:r>
      <w:r w:rsidR="00856139"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Collective effort in post-disaster response</w:t>
      </w:r>
      <w:bookmarkEnd w:id="462"/>
    </w:p>
    <w:p w14:paraId="05A7460F" w14:textId="77777777" w:rsidR="00A64739" w:rsidRPr="00E35052" w:rsidRDefault="00A64739" w:rsidP="00A64739">
      <w:pPr>
        <w:rPr>
          <w:rFonts w:ascii="Times New Roman" w:hAnsi="Times New Roman" w:cs="Times New Roman"/>
          <w:sz w:val="24"/>
          <w:szCs w:val="24"/>
          <w:lang w:val="en-GB"/>
        </w:rPr>
      </w:pPr>
    </w:p>
    <w:p w14:paraId="7D374F77"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the post-disaster response after the Gorkha Earthquake, there was active participation of the government, security agencies, friendly countries, UN, NRCS, national and international NGOs, ward citizens forum, neighbourhood improvement committees, clubs, user groups, leaders and cadres of political parties, youth, students, business and trade organizations, and the general public. Due to the combined efforts of all these stakeholders in search, rescue, and relief work, post-earthquake response was easily and successfully carried out. So, the lesson is that collective response simulations need to be carried out at the local level from time to time. Trained local search-and-rescue teams had an important role in assisting security agencies in the search-and-rescue missions after the earthquake. In some municipalities, VDCs, and communities, taskforces have been formed at the local level under the Local Disaster Management Committee and have been given trainings. However, such taskforces are not formed in many areas. So, such taskforces should be formed in each municipality and VDC and provided trainings. Moreover, they should be trained along with the security forces.</w:t>
      </w:r>
    </w:p>
    <w:p w14:paraId="4DF073E7" w14:textId="474D4DE8" w:rsidR="00A64739" w:rsidRPr="00E35052" w:rsidRDefault="00151458" w:rsidP="00A64739">
      <w:pPr>
        <w:pStyle w:val="Heading3"/>
        <w:rPr>
          <w:rFonts w:ascii="Times New Roman" w:hAnsi="Times New Roman" w:cs="Times New Roman"/>
          <w:color w:val="auto"/>
          <w:sz w:val="28"/>
          <w:szCs w:val="28"/>
          <w:lang w:val="en-GB"/>
        </w:rPr>
      </w:pPr>
      <w:bookmarkStart w:id="463" w:name="_Toc487551026"/>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.3.28</w:t>
      </w:r>
      <w:r w:rsidR="00856139"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Activeness of local and Community Disaster Management Committees</w:t>
      </w:r>
      <w:bookmarkEnd w:id="463"/>
    </w:p>
    <w:p w14:paraId="1C9B3F82" w14:textId="77777777" w:rsidR="00A64739" w:rsidRPr="00E35052" w:rsidRDefault="00A64739" w:rsidP="00A64739">
      <w:pPr>
        <w:rPr>
          <w:rFonts w:ascii="Times New Roman" w:hAnsi="Times New Roman" w:cs="Times New Roman"/>
          <w:sz w:val="24"/>
          <w:szCs w:val="24"/>
          <w:lang w:val="en-GB"/>
        </w:rPr>
      </w:pPr>
    </w:p>
    <w:p w14:paraId="0AE028DC"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Natural Calamity (Relief) Act 1982 has provisions for formation of local-level Local Disaster Management Committees to make disaster management effective. As per this provision, some municipalities and VDC and some communities have formed such committees; however, in most places committees have not been formed. Even the committees formed have not been active as expected due to lack of training. In the Gorkha Earthquake also, weaknesses in activeness of such committees were felt. The lesson is that committees should be formed where they have not been already formed, and existing committees should be made active by providing trainings. The government has plans for mainstreaming activities of disaster management into development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 So, disaster management should be included into plans of DDC, municipalities, and VDCs.</w:t>
      </w:r>
    </w:p>
    <w:p w14:paraId="548C301A" w14:textId="0F81593C" w:rsidR="00A64739" w:rsidRPr="00E35052" w:rsidRDefault="00151458" w:rsidP="00B047D8">
      <w:pPr>
        <w:pStyle w:val="Heading3"/>
        <w:rPr>
          <w:rFonts w:ascii="Times New Roman" w:hAnsi="Times New Roman" w:cs="Times New Roman"/>
          <w:color w:val="auto"/>
          <w:sz w:val="28"/>
          <w:szCs w:val="28"/>
          <w:lang w:val="en-GB"/>
        </w:rPr>
      </w:pPr>
      <w:bookmarkStart w:id="464" w:name="_Toc487551027"/>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.3.29</w:t>
      </w:r>
      <w:r w:rsidR="00856139"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Recovery plans and program</w:t>
      </w:r>
      <w:r w:rsidR="00D87FC9">
        <w:rPr>
          <w:rFonts w:ascii="Times New Roman" w:hAnsi="Times New Roman" w:cs="Times New Roman"/>
          <w:color w:val="auto"/>
          <w:sz w:val="28"/>
          <w:szCs w:val="28"/>
          <w:lang w:val="en-GB"/>
        </w:rPr>
        <w:t>me</w:t>
      </w:r>
      <w:r w:rsidR="00A64739" w:rsidRPr="00E35052">
        <w:rPr>
          <w:rFonts w:ascii="Times New Roman" w:hAnsi="Times New Roman" w:cs="Times New Roman"/>
          <w:color w:val="auto"/>
          <w:sz w:val="28"/>
          <w:szCs w:val="28"/>
          <w:lang w:val="en-GB"/>
        </w:rPr>
        <w:t>s</w:t>
      </w:r>
      <w:bookmarkEnd w:id="464"/>
    </w:p>
    <w:p w14:paraId="211E276B" w14:textId="77777777" w:rsidR="00A64739" w:rsidRPr="00E35052" w:rsidRDefault="00A64739" w:rsidP="00A64739">
      <w:pPr>
        <w:rPr>
          <w:rFonts w:ascii="Times New Roman" w:hAnsi="Times New Roman" w:cs="Times New Roman"/>
          <w:sz w:val="24"/>
          <w:szCs w:val="24"/>
          <w:lang w:val="en-GB"/>
        </w:rPr>
      </w:pPr>
    </w:p>
    <w:p w14:paraId="1CDB02C6"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It is obvious that the economic status of those affected by the earthquake would decrease. For improvement of their economic status, recovery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 are required. Even one year after the earthquake, recovery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 have not been adequately conducted (based on experience of communities at workshops organized in Gorkha, Dhading, Sindhupalchok, and Bhaktapur). Thus, the lesson is that recovery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 should be timely launched for uplifting the economic status of those affected by the disaster.</w:t>
      </w:r>
    </w:p>
    <w:p w14:paraId="190623AC" w14:textId="3F3A1DCE" w:rsidR="00856139" w:rsidRDefault="00151458" w:rsidP="00AA3928">
      <w:pPr>
        <w:pStyle w:val="Heading3"/>
        <w:rPr>
          <w:rFonts w:ascii="Times New Roman" w:hAnsi="Times New Roman" w:cs="Times New Roman"/>
          <w:color w:val="auto"/>
          <w:sz w:val="28"/>
          <w:szCs w:val="28"/>
          <w:lang w:val="en-GB"/>
        </w:rPr>
      </w:pPr>
      <w:bookmarkStart w:id="465" w:name="_Toc487551028"/>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.3.30</w:t>
      </w:r>
      <w:r w:rsidR="00856139"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w:t>
      </w:r>
      <w:r w:rsidR="0054677A" w:rsidRPr="00AA3928">
        <w:rPr>
          <w:rFonts w:ascii="Times New Roman" w:hAnsi="Times New Roman" w:cs="Times New Roman"/>
          <w:color w:val="auto"/>
          <w:sz w:val="28"/>
          <w:szCs w:val="28"/>
          <w:lang w:val="en-GB"/>
        </w:rPr>
        <w:t>Hazard, Vulnerability, Risk and Capacity Assessment</w:t>
      </w:r>
      <w:bookmarkEnd w:id="465"/>
      <w:r w:rsidR="0054677A" w:rsidRPr="00E35052">
        <w:rPr>
          <w:rFonts w:ascii="Times New Roman" w:hAnsi="Times New Roman" w:cs="Times New Roman"/>
          <w:color w:val="auto"/>
          <w:sz w:val="28"/>
          <w:szCs w:val="28"/>
          <w:lang w:val="en-GB"/>
        </w:rPr>
        <w:t xml:space="preserve"> </w:t>
      </w:r>
    </w:p>
    <w:p w14:paraId="1B934ABD" w14:textId="77777777" w:rsidR="00AA3928" w:rsidRPr="00AA3928" w:rsidRDefault="00AA3928" w:rsidP="00AA3928">
      <w:pPr>
        <w:rPr>
          <w:lang w:val="en-GB" w:eastAsia="en-US"/>
        </w:rPr>
      </w:pPr>
    </w:p>
    <w:p w14:paraId="7CA6F28C"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At the present condition, more focus has been on rescue and relief than on disaster preparedness and possible risks. Due to lack of disaster risk reduction activities, vulnerable groups have been suffering from disasters for many years. Making multi-disaster maps and assessments of vulnerability and risks should be carried out at the local level to initiate the work of disaster risk reduction. By assessing disaster response capacity of the community, preparedness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 should be conducted from the local level for capacity building.</w:t>
      </w:r>
    </w:p>
    <w:p w14:paraId="2BB3E669" w14:textId="77777777" w:rsidR="000F3BAC" w:rsidRDefault="000F3BAC">
      <w:pPr>
        <w:rPr>
          <w:rFonts w:ascii="Times New Roman" w:eastAsiaTheme="majorEastAsia" w:hAnsi="Times New Roman" w:cs="Times New Roman"/>
          <w:b/>
          <w:bCs/>
          <w:sz w:val="28"/>
          <w:szCs w:val="28"/>
          <w:lang w:val="en-GB" w:eastAsia="en-US"/>
        </w:rPr>
      </w:pPr>
      <w:r>
        <w:rPr>
          <w:rFonts w:ascii="Times New Roman" w:hAnsi="Times New Roman" w:cs="Times New Roman"/>
          <w:sz w:val="28"/>
          <w:szCs w:val="28"/>
          <w:lang w:val="en-GB"/>
        </w:rPr>
        <w:br w:type="page"/>
      </w:r>
    </w:p>
    <w:p w14:paraId="2F9B263C" w14:textId="2656DC0A" w:rsidR="00A64739" w:rsidRPr="00E35052" w:rsidRDefault="00151458" w:rsidP="00B047D8">
      <w:pPr>
        <w:pStyle w:val="Heading3"/>
        <w:rPr>
          <w:rFonts w:ascii="Times New Roman" w:hAnsi="Times New Roman" w:cs="Times New Roman"/>
          <w:color w:val="auto"/>
          <w:sz w:val="28"/>
          <w:szCs w:val="28"/>
          <w:lang w:val="en-GB"/>
        </w:rPr>
      </w:pPr>
      <w:bookmarkStart w:id="466" w:name="_Toc487551029"/>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.3.31</w:t>
      </w:r>
      <w:r w:rsidR="00856139"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Assistance from NGOs</w:t>
      </w:r>
      <w:bookmarkEnd w:id="466"/>
    </w:p>
    <w:p w14:paraId="6E168856" w14:textId="77777777" w:rsidR="00A64739" w:rsidRPr="00E35052" w:rsidRDefault="00A64739" w:rsidP="00A64739">
      <w:pPr>
        <w:rPr>
          <w:rFonts w:ascii="Times New Roman" w:hAnsi="Times New Roman" w:cs="Times New Roman"/>
          <w:sz w:val="24"/>
          <w:szCs w:val="24"/>
          <w:lang w:val="en-GB"/>
        </w:rPr>
      </w:pPr>
    </w:p>
    <w:p w14:paraId="71794273"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NGOs, community organizations, and individuals played an important role in relief material distribution and in quick recovery. NGOs carried out many activities such as donating to PMNCRF; distributing food and non-food materials to the affected people; distributing cash and corrugated sheets for making temporary shelters; distributing cash for purchasing warm clothes; handing over conditional and unconditional cash; and distributing warm clothes. These organizations should be thanked for relief distribution work through one-door</w:t>
      </w:r>
      <w:r w:rsidR="00857E71">
        <w:rPr>
          <w:rFonts w:ascii="Times New Roman" w:hAnsi="Times New Roman" w:cs="Times New Roman"/>
          <w:sz w:val="24"/>
          <w:szCs w:val="24"/>
          <w:lang w:val="en-GB"/>
        </w:rPr>
        <w:t xml:space="preserve"> policy in coordination with DD</w:t>
      </w:r>
      <w:r w:rsidRPr="00E35052">
        <w:rPr>
          <w:rFonts w:ascii="Times New Roman" w:hAnsi="Times New Roman" w:cs="Times New Roman"/>
          <w:sz w:val="24"/>
          <w:szCs w:val="24"/>
          <w:lang w:val="en-GB"/>
        </w:rPr>
        <w:t>RC. However, some organizations tended to work only in accessible areas; their activities were more distribution-oriented than based on demand; they were not transparent in terms of receiving and distribution of relief materials; they worked outside their working areas; they brought foreign manpower without assessing the national capacity; and they provided relief to the affected people at their own convenience. Due to such activities, similarly affected people received different relief packages; there were complaints that NGOs provided relief but not the government, which created dissatisfaction among the people toward NGOs or the government. As a result, the government felt pressurized.</w:t>
      </w:r>
    </w:p>
    <w:p w14:paraId="53F735AE"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Similarly, national- and local-level NGOs received assistance from donors, who had pledged to provide assistance to the government, and conducted their own activities. As a result, the same assistance was enumerated at multiple levels, giving the wrong impression that Nepal received higher amount of assistance. Monitoring of NGOs could not be done. Also, because both national- and local-level NGOs are registered and renewed through the same process, the two could not be differentiated.</w:t>
      </w:r>
    </w:p>
    <w:p w14:paraId="4DD33072"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So, by amending the Organization Registration Act, provisions should be made so that NGOs become responsible to people, law, and culture; separate standards for registration, renewal, and operations should be made for national- and local-level NGOs; NGOs should be allowed to work only after submitting project plans; provisions should be made to make funding source and distribution transparent; provisions should be made to submit the local-level activities also to the concerned district authorities; relief distribution should be done only through one-door policy; and provisions should be made to comply NGOs to the code of conduct and have the provisions implemented.</w:t>
      </w:r>
    </w:p>
    <w:p w14:paraId="39F67642" w14:textId="6BD16B2A" w:rsidR="00A64739" w:rsidRPr="00E35052" w:rsidRDefault="00151458" w:rsidP="00B047D8">
      <w:pPr>
        <w:pStyle w:val="Heading3"/>
        <w:rPr>
          <w:rFonts w:ascii="Times New Roman" w:hAnsi="Times New Roman" w:cs="Times New Roman"/>
          <w:color w:val="auto"/>
          <w:sz w:val="28"/>
          <w:szCs w:val="28"/>
          <w:lang w:val="en-GB"/>
        </w:rPr>
      </w:pPr>
      <w:bookmarkStart w:id="467" w:name="_Toc487551030"/>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.3.32</w:t>
      </w:r>
      <w:r w:rsidR="00856139"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Conservation of old houses and cultural-religious heritage</w:t>
      </w:r>
      <w:bookmarkEnd w:id="467"/>
    </w:p>
    <w:p w14:paraId="3F238A95" w14:textId="77777777" w:rsidR="00A64739" w:rsidRPr="00E35052" w:rsidRDefault="00A64739" w:rsidP="00A64739">
      <w:pPr>
        <w:rPr>
          <w:rFonts w:ascii="Times New Roman" w:hAnsi="Times New Roman" w:cs="Times New Roman"/>
          <w:sz w:val="24"/>
          <w:szCs w:val="24"/>
          <w:lang w:val="en-GB"/>
        </w:rPr>
      </w:pPr>
    </w:p>
    <w:p w14:paraId="51885058"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the Gorkha Earthquake, mostly old houses and cultural-religious heritages were destroyed. It is well known that Nepal has always been at high risk of earthquake. Besides, we could not do preparedness work. The public could not be well informed that their old houses were at risk of earthquake. The government, which is responsible for preservation of temples and buildings that are of cultural and religious importance, could not pay attention to the conservation of these structures. This has provided many important lessons for the future.</w:t>
      </w:r>
    </w:p>
    <w:p w14:paraId="757F0E1E" w14:textId="66AEC29D" w:rsidR="00856139" w:rsidRDefault="00151458" w:rsidP="00AA3928">
      <w:pPr>
        <w:pStyle w:val="Heading3"/>
        <w:rPr>
          <w:rFonts w:ascii="Times New Roman" w:hAnsi="Times New Roman" w:cs="Times New Roman"/>
          <w:color w:val="auto"/>
          <w:sz w:val="28"/>
          <w:szCs w:val="28"/>
          <w:lang w:val="en-GB"/>
        </w:rPr>
      </w:pPr>
      <w:bookmarkStart w:id="468" w:name="_Toc487551031"/>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.3.33</w:t>
      </w:r>
      <w:r w:rsidR="00856139"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w:t>
      </w:r>
      <w:r w:rsidR="00AA3928" w:rsidRPr="00AA3928">
        <w:rPr>
          <w:rFonts w:ascii="Times New Roman" w:hAnsi="Times New Roman" w:cs="Times New Roman"/>
          <w:color w:val="auto"/>
          <w:sz w:val="28"/>
          <w:szCs w:val="28"/>
          <w:lang w:val="en-GB"/>
        </w:rPr>
        <w:t>Integrated Policy Provisions for Disaster Management</w:t>
      </w:r>
      <w:bookmarkEnd w:id="468"/>
      <w:r w:rsidR="00AA3928" w:rsidRPr="00E35052">
        <w:rPr>
          <w:rFonts w:ascii="Times New Roman" w:hAnsi="Times New Roman" w:cs="Times New Roman"/>
          <w:color w:val="auto"/>
          <w:sz w:val="28"/>
          <w:szCs w:val="28"/>
          <w:lang w:val="en-GB"/>
        </w:rPr>
        <w:t xml:space="preserve"> </w:t>
      </w:r>
    </w:p>
    <w:p w14:paraId="264D800C" w14:textId="77777777" w:rsidR="00AA3928" w:rsidRPr="00AA3928" w:rsidRDefault="00AA3928" w:rsidP="00AA3928">
      <w:pPr>
        <w:rPr>
          <w:lang w:val="en-GB" w:eastAsia="en-US"/>
        </w:rPr>
      </w:pPr>
    </w:p>
    <w:p w14:paraId="06361C9D"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As a result of climate change, glacier lakes are forming in the high Himalayan region. Due to effects of earthquake and rising temperature, there is a possibility that some of these lakes will burst. As a result of climate change, incidents of heavy rainfall, low rainfall, and no rainfall are occurring. As a result, flooding, landslide, loo, and cold wave are increasing day by day. Thus, climate change will ultimately lead to disaster. So, there is a need of a unified policy to address the effects and risks of climate change on disaster management.</w:t>
      </w:r>
    </w:p>
    <w:p w14:paraId="64F454C0" w14:textId="410FA9CC" w:rsidR="00A64739" w:rsidRPr="00E35052" w:rsidRDefault="00151458" w:rsidP="00B047D8">
      <w:pPr>
        <w:pStyle w:val="Heading3"/>
        <w:rPr>
          <w:rFonts w:ascii="Times New Roman" w:hAnsi="Times New Roman" w:cs="Times New Roman"/>
          <w:color w:val="auto"/>
          <w:sz w:val="28"/>
          <w:szCs w:val="28"/>
          <w:lang w:val="en-GB"/>
        </w:rPr>
      </w:pPr>
      <w:bookmarkStart w:id="469" w:name="_Toc487551032"/>
      <w:r>
        <w:rPr>
          <w:rFonts w:ascii="Times New Roman" w:hAnsi="Times New Roman" w:cs="Times New Roman"/>
          <w:color w:val="auto"/>
          <w:sz w:val="28"/>
          <w:szCs w:val="28"/>
          <w:lang w:val="en-GB"/>
        </w:rPr>
        <w:t>6</w:t>
      </w:r>
      <w:r w:rsidR="00A64739" w:rsidRPr="00E35052">
        <w:rPr>
          <w:rFonts w:ascii="Times New Roman" w:hAnsi="Times New Roman" w:cs="Times New Roman"/>
          <w:color w:val="auto"/>
          <w:sz w:val="28"/>
          <w:szCs w:val="28"/>
          <w:lang w:val="en-GB"/>
        </w:rPr>
        <w:t>.3.34</w:t>
      </w:r>
      <w:r w:rsidR="00856139" w:rsidRPr="00E35052">
        <w:rPr>
          <w:rFonts w:ascii="Times New Roman" w:hAnsi="Times New Roman" w:cs="Times New Roman"/>
          <w:color w:val="auto"/>
          <w:sz w:val="28"/>
          <w:szCs w:val="28"/>
          <w:lang w:val="en-GB"/>
        </w:rPr>
        <w:t>.</w:t>
      </w:r>
      <w:r w:rsidR="00A64739" w:rsidRPr="00E35052">
        <w:rPr>
          <w:rFonts w:ascii="Times New Roman" w:hAnsi="Times New Roman" w:cs="Times New Roman"/>
          <w:color w:val="auto"/>
          <w:sz w:val="28"/>
          <w:szCs w:val="28"/>
          <w:lang w:val="en-GB"/>
        </w:rPr>
        <w:t xml:space="preserve"> Need of </w:t>
      </w:r>
      <w:r w:rsidR="00AA3928" w:rsidRPr="00E35052">
        <w:rPr>
          <w:rFonts w:ascii="Times New Roman" w:hAnsi="Times New Roman" w:cs="Times New Roman"/>
          <w:color w:val="auto"/>
          <w:sz w:val="28"/>
          <w:szCs w:val="28"/>
          <w:lang w:val="en-GB"/>
        </w:rPr>
        <w:t xml:space="preserve">study </w:t>
      </w:r>
      <w:r w:rsidR="00AA3928" w:rsidRPr="00AA3928">
        <w:rPr>
          <w:rFonts w:ascii="Times New Roman" w:hAnsi="Times New Roman" w:cs="Times New Roman"/>
          <w:color w:val="auto"/>
          <w:sz w:val="28"/>
          <w:szCs w:val="28"/>
          <w:lang w:val="en-GB"/>
        </w:rPr>
        <w:t>and research on disasters</w:t>
      </w:r>
      <w:bookmarkEnd w:id="469"/>
      <w:r w:rsidR="00AA3928" w:rsidRPr="00E35052">
        <w:rPr>
          <w:rFonts w:ascii="Times New Roman" w:hAnsi="Times New Roman" w:cs="Times New Roman"/>
          <w:color w:val="auto"/>
          <w:sz w:val="28"/>
          <w:szCs w:val="28"/>
          <w:lang w:val="en-GB"/>
        </w:rPr>
        <w:t xml:space="preserve"> </w:t>
      </w:r>
    </w:p>
    <w:p w14:paraId="0C643FEA" w14:textId="77777777" w:rsidR="00A64739" w:rsidRPr="00E35052" w:rsidRDefault="00A64739" w:rsidP="00A64739">
      <w:pPr>
        <w:rPr>
          <w:rFonts w:ascii="Times New Roman" w:hAnsi="Times New Roman" w:cs="Times New Roman"/>
          <w:sz w:val="24"/>
          <w:szCs w:val="24"/>
          <w:lang w:val="en-GB"/>
        </w:rPr>
      </w:pPr>
    </w:p>
    <w:p w14:paraId="7CF4B8A4" w14:textId="77777777" w:rsidR="00A64739" w:rsidRPr="00E35052" w:rsidRDefault="00A64739" w:rsidP="00856139">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It is well known that Nepal is at risk of various disasters. However, there are only few studies and research on disaster. Findings from the few studies have not been mainstreamed into policy due to lack of coordination between experts and concerned government bodies. Moreover, the government has not given priority to research on disaster management. So, the government should allocate regular budget for research program</w:t>
      </w:r>
      <w:r w:rsidR="00D87FC9">
        <w:rPr>
          <w:rFonts w:ascii="Times New Roman" w:hAnsi="Times New Roman" w:cs="Times New Roman"/>
          <w:sz w:val="24"/>
          <w:szCs w:val="24"/>
          <w:lang w:val="en-GB"/>
        </w:rPr>
        <w:t>me</w:t>
      </w:r>
      <w:r w:rsidRPr="00E35052">
        <w:rPr>
          <w:rFonts w:ascii="Times New Roman" w:hAnsi="Times New Roman" w:cs="Times New Roman"/>
          <w:sz w:val="24"/>
          <w:szCs w:val="24"/>
          <w:lang w:val="en-GB"/>
        </w:rPr>
        <w:t>s to be carried out in partnership with various universities.</w:t>
      </w:r>
    </w:p>
    <w:p w14:paraId="535C541A" w14:textId="77777777" w:rsidR="00856139" w:rsidRPr="00E35052" w:rsidRDefault="00856139">
      <w:pPr>
        <w:rPr>
          <w:rFonts w:ascii="Times New Roman" w:eastAsiaTheme="majorEastAsia" w:hAnsi="Times New Roman" w:cs="Times New Roman"/>
          <w:b/>
          <w:bCs/>
          <w:sz w:val="24"/>
          <w:szCs w:val="24"/>
          <w:lang w:val="en-GB" w:eastAsia="en-US"/>
        </w:rPr>
      </w:pPr>
      <w:r w:rsidRPr="00E35052">
        <w:rPr>
          <w:rFonts w:ascii="Times New Roman" w:hAnsi="Times New Roman" w:cs="Times New Roman"/>
          <w:sz w:val="24"/>
          <w:szCs w:val="24"/>
          <w:lang w:val="en-GB"/>
        </w:rPr>
        <w:br w:type="page"/>
      </w:r>
    </w:p>
    <w:p w14:paraId="18135246" w14:textId="7AEC50AC" w:rsidR="00A64739" w:rsidRPr="00D87948" w:rsidRDefault="00151458" w:rsidP="00B047D8">
      <w:pPr>
        <w:pStyle w:val="Heading1"/>
        <w:spacing w:before="0" w:after="200"/>
        <w:jc w:val="center"/>
        <w:rPr>
          <w:rFonts w:ascii="Times New Roman" w:hAnsi="Times New Roman" w:cs="Times New Roman"/>
          <w:color w:val="auto"/>
          <w:sz w:val="24"/>
          <w:szCs w:val="24"/>
          <w:lang w:val="en-GB"/>
        </w:rPr>
      </w:pPr>
      <w:bookmarkStart w:id="470" w:name="_Toc487551033"/>
      <w:r>
        <w:rPr>
          <w:rFonts w:ascii="Times New Roman" w:hAnsi="Times New Roman" w:cs="Times New Roman"/>
          <w:color w:val="auto"/>
          <w:sz w:val="24"/>
          <w:szCs w:val="24"/>
          <w:lang w:val="en-GB"/>
        </w:rPr>
        <w:t>CHAPTER 7</w:t>
      </w:r>
      <w:r w:rsidR="00D87948">
        <w:rPr>
          <w:rFonts w:ascii="Times New Roman" w:hAnsi="Times New Roman" w:cs="Times New Roman"/>
          <w:color w:val="auto"/>
          <w:sz w:val="24"/>
          <w:szCs w:val="24"/>
          <w:lang w:val="en-GB"/>
        </w:rPr>
        <w:t xml:space="preserve"> : </w:t>
      </w:r>
      <w:r w:rsidR="00A64739" w:rsidRPr="00D87948">
        <w:rPr>
          <w:rFonts w:ascii="Times New Roman" w:hAnsi="Times New Roman" w:cs="Times New Roman"/>
          <w:color w:val="auto"/>
          <w:sz w:val="24"/>
          <w:szCs w:val="24"/>
          <w:lang w:val="en-GB"/>
        </w:rPr>
        <w:t>CONCLUSION</w:t>
      </w:r>
      <w:bookmarkEnd w:id="470"/>
    </w:p>
    <w:p w14:paraId="3847FF54" w14:textId="77777777" w:rsidR="00A64739" w:rsidRPr="00E35052" w:rsidRDefault="00A64739" w:rsidP="00A64739">
      <w:pPr>
        <w:rPr>
          <w:rFonts w:ascii="Times New Roman" w:hAnsi="Times New Roman" w:cs="Times New Roman"/>
          <w:sz w:val="24"/>
          <w:szCs w:val="24"/>
          <w:lang w:val="en-GB"/>
        </w:rPr>
      </w:pPr>
    </w:p>
    <w:p w14:paraId="3D1B0053"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Himalayan region is prone to seismic activities due to lying in the fault lines where tectonic plates of the India and Eurasian land mass collide. Nepal lies at the </w:t>
      </w:r>
      <w:r w:rsidR="00E90809"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xml:space="preserve"> of the Himalayan region.  Due to the latent energy stored in the active fault segments spread east-west, seismic activities are taking place, which has been proved by geological, geophysical, and geomathematical studies. Besides, studies of prehistoric earthquakes have shown that great earthquakes have been occurring in a cycle of 600 to 700 years. So, Nepal is highly vulnerable to earthquakes.</w:t>
      </w:r>
    </w:p>
    <w:p w14:paraId="4FE83C94" w14:textId="77777777" w:rsidR="00A64739" w:rsidRPr="00E35052" w:rsidRDefault="00B047D8"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earthquake of 25th April</w:t>
      </w:r>
      <w:r w:rsidR="00A64739" w:rsidRPr="00E35052">
        <w:rPr>
          <w:rFonts w:ascii="Times New Roman" w:hAnsi="Times New Roman" w:cs="Times New Roman"/>
          <w:sz w:val="24"/>
          <w:szCs w:val="24"/>
          <w:lang w:val="en-GB"/>
        </w:rPr>
        <w:t xml:space="preserve"> </w:t>
      </w:r>
      <w:r w:rsidRPr="00E35052">
        <w:rPr>
          <w:rFonts w:ascii="Times New Roman" w:hAnsi="Times New Roman" w:cs="Times New Roman"/>
          <w:sz w:val="24"/>
          <w:szCs w:val="24"/>
          <w:lang w:val="en-GB"/>
        </w:rPr>
        <w:t>2015</w:t>
      </w:r>
      <w:r w:rsidR="00A64739" w:rsidRPr="00E35052">
        <w:rPr>
          <w:rFonts w:ascii="Times New Roman" w:hAnsi="Times New Roman" w:cs="Times New Roman"/>
          <w:sz w:val="24"/>
          <w:szCs w:val="24"/>
          <w:lang w:val="en-GB"/>
        </w:rPr>
        <w:t xml:space="preserve"> was a thrust type of earthquake that originated in the main Himalayan thrust ramp at the fault line of Indian and Eurasian plates. Its </w:t>
      </w:r>
      <w:r w:rsidR="00E90809" w:rsidRPr="00E35052">
        <w:rPr>
          <w:rFonts w:ascii="Times New Roman" w:hAnsi="Times New Roman" w:cs="Times New Roman"/>
          <w:sz w:val="24"/>
          <w:szCs w:val="24"/>
          <w:lang w:val="en-GB"/>
        </w:rPr>
        <w:t>centre</w:t>
      </w:r>
      <w:r w:rsidR="00A64739" w:rsidRPr="00E35052">
        <w:rPr>
          <w:rFonts w:ascii="Times New Roman" w:hAnsi="Times New Roman" w:cs="Times New Roman"/>
          <w:sz w:val="24"/>
          <w:szCs w:val="24"/>
          <w:lang w:val="en-GB"/>
        </w:rPr>
        <w:t xml:space="preserve"> was at a depth of 15 km from the earth’s surface. The epicentre of the earthquake was in the eastern part of western Himalayan seismic gap, and it affected the 140 x 50 km area between Barpak and Dolakha. This Gorkha Earthquake is different from other Himalayan earthquakes in a special way. In Kathmandu, largest peak ground acceleration was noted in Kirtipur (0.26 g) and the smallest peak ground acceleration was noted in the Lainchaur area (0.20 g); however, due to the long duration (4-6) of the vibrations, it mostly affected the taller structures.</w:t>
      </w:r>
    </w:p>
    <w:p w14:paraId="1B68DE19"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earthquake affected different areas according to its geological structure. Inside the Kathmandu valley, the ground surface, including the Koteswor-Suryabinyak road section, cracked in the Kaushaltar area. Similarly, liquefaction was observed in Pukune Pati of Bhaktapur, Imadol of Lalitpur, Taudah and Sitapaila in Kathmandu. In the region between Gorkha and Dolakha, thousands of landslides occurred. This geological disaster caused a huge destruction of life and property.</w:t>
      </w:r>
    </w:p>
    <w:p w14:paraId="211D20E1"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ea</w:t>
      </w:r>
      <w:r w:rsidR="008A5204">
        <w:rPr>
          <w:rFonts w:ascii="Times New Roman" w:hAnsi="Times New Roman" w:cs="Times New Roman"/>
          <w:sz w:val="24"/>
          <w:szCs w:val="24"/>
          <w:lang w:val="en-GB"/>
        </w:rPr>
        <w:t>rthquake killed a total of 8,970</w:t>
      </w:r>
      <w:r w:rsidRPr="00E35052">
        <w:rPr>
          <w:rFonts w:ascii="Times New Roman" w:hAnsi="Times New Roman" w:cs="Times New Roman"/>
          <w:sz w:val="24"/>
          <w:szCs w:val="24"/>
          <w:lang w:val="en-GB"/>
        </w:rPr>
        <w:t xml:space="preserve"> persons, including foreigners, inside Nepal and severely injured another 22,302, with 199 still missing. A total of 1,072,093 private houses were affected, out of which 773,095 were destroyed and 298,998 houses sustained partial damage. In terms of public structures, the earthquake destroyed 5,</w:t>
      </w:r>
      <w:r w:rsidR="008A5204">
        <w:rPr>
          <w:rFonts w:ascii="Times New Roman" w:hAnsi="Times New Roman" w:cs="Times New Roman"/>
          <w:sz w:val="24"/>
          <w:szCs w:val="24"/>
          <w:lang w:val="en-GB"/>
        </w:rPr>
        <w:t>0</w:t>
      </w:r>
      <w:r w:rsidRPr="00E35052">
        <w:rPr>
          <w:rFonts w:ascii="Times New Roman" w:hAnsi="Times New Roman" w:cs="Times New Roman"/>
          <w:sz w:val="24"/>
          <w:szCs w:val="24"/>
          <w:lang w:val="en-GB"/>
        </w:rPr>
        <w:t xml:space="preserve">03 schools, 462 health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344 barracks including the Jangi Adda of Nepal Army, 195 Nepal Police offices, 134 AFP offices, 130 heritage sites, 147 municipality ward office buildings, 178 VDC offices, 67 ilaka post offices, 17 municipality offices, 13 DDC offices, and 18 district post office and postal training offices. Similarly, the earthquake partially damaged 4,083 schools, 765 health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xml:space="preserve">, 735 barracks, including the </w:t>
      </w:r>
      <w:r w:rsidR="008A5204">
        <w:rPr>
          <w:rFonts w:ascii="Times New Roman" w:hAnsi="Times New Roman" w:cs="Times New Roman"/>
          <w:sz w:val="24"/>
          <w:szCs w:val="24"/>
          <w:lang w:val="en-GB"/>
        </w:rPr>
        <w:t>Headquarters</w:t>
      </w:r>
      <w:r w:rsidRPr="00E35052">
        <w:rPr>
          <w:rFonts w:ascii="Times New Roman" w:hAnsi="Times New Roman" w:cs="Times New Roman"/>
          <w:sz w:val="24"/>
          <w:szCs w:val="24"/>
          <w:lang w:val="en-GB"/>
        </w:rPr>
        <w:t xml:space="preserve"> of Nepal Army, 698 Nepal Police offices, 417 AFP offices, 620 heritage sites, 173 municipality ward office buildings, 132 VDC offices, 39 municipality offices, and 22 DDC offices. Besides, 2,687 public structures were destroyed and 3,776 public structures were partially damaged, including local-level agriculture and livestock service </w:t>
      </w:r>
      <w:r w:rsidR="00E90809" w:rsidRPr="00E35052">
        <w:rPr>
          <w:rFonts w:ascii="Times New Roman" w:hAnsi="Times New Roman" w:cs="Times New Roman"/>
          <w:sz w:val="24"/>
          <w:szCs w:val="24"/>
          <w:lang w:val="en-GB"/>
        </w:rPr>
        <w:t>centres</w:t>
      </w:r>
      <w:r w:rsidRPr="00E35052">
        <w:rPr>
          <w:rFonts w:ascii="Times New Roman" w:hAnsi="Times New Roman" w:cs="Times New Roman"/>
          <w:sz w:val="24"/>
          <w:szCs w:val="24"/>
          <w:lang w:val="en-GB"/>
        </w:rPr>
        <w:t>. The earthquake affected about 2,900 cultural and religious sites. Widespread damage occurred to the seven World Heritage Sites inside the Kathmandu valley, and some were completely destroyed.</w:t>
      </w:r>
    </w:p>
    <w:p w14:paraId="75830943"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The total economic cost of the earthquake was estimated at </w:t>
      </w:r>
      <w:r w:rsidR="00B047D8"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881 billion, which equals to one</w:t>
      </w:r>
      <w:r w:rsidR="00B047D8" w:rsidRPr="00E35052">
        <w:rPr>
          <w:rFonts w:ascii="Times New Roman" w:hAnsi="Times New Roman" w:cs="Times New Roman"/>
          <w:sz w:val="24"/>
          <w:szCs w:val="24"/>
          <w:lang w:val="en-GB"/>
        </w:rPr>
        <w:t xml:space="preserve"> third of the GDP of FY 2014/15</w:t>
      </w:r>
      <w:r w:rsidRPr="00E35052">
        <w:rPr>
          <w:rFonts w:ascii="Times New Roman" w:hAnsi="Times New Roman" w:cs="Times New Roman"/>
          <w:sz w:val="24"/>
          <w:szCs w:val="24"/>
          <w:lang w:val="en-GB"/>
        </w:rPr>
        <w:t xml:space="preserve">. The total damage was </w:t>
      </w:r>
      <w:r w:rsidR="00B047D8"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672 billion (or 76%) and total loss was </w:t>
      </w:r>
      <w:r w:rsidR="00B047D8"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209 billion (or 24%). Sectoral analysis of the damage and loss reveals that the social sector suffered the most, at 66</w:t>
      </w:r>
      <w:r w:rsidR="00B047D8" w:rsidRPr="00E35052">
        <w:rPr>
          <w:rFonts w:ascii="Times New Roman" w:hAnsi="Times New Roman" w:cs="Times New Roman"/>
          <w:sz w:val="24"/>
          <w:szCs w:val="24"/>
          <w:lang w:val="en-GB"/>
        </w:rPr>
        <w:t xml:space="preserve"> percent, with productive sector at 24 percent</w:t>
      </w:r>
      <w:r w:rsidRPr="00E35052">
        <w:rPr>
          <w:rFonts w:ascii="Times New Roman" w:hAnsi="Times New Roman" w:cs="Times New Roman"/>
          <w:sz w:val="24"/>
          <w:szCs w:val="24"/>
          <w:lang w:val="en-GB"/>
        </w:rPr>
        <w:t xml:space="preserve">, </w:t>
      </w:r>
      <w:r w:rsidR="00B047D8" w:rsidRPr="00E35052">
        <w:rPr>
          <w:rFonts w:ascii="Times New Roman" w:hAnsi="Times New Roman" w:cs="Times New Roman"/>
          <w:sz w:val="24"/>
          <w:szCs w:val="24"/>
          <w:lang w:val="en-GB"/>
        </w:rPr>
        <w:t>infrastructure at 8 percent</w:t>
      </w:r>
      <w:r w:rsidRPr="00E35052">
        <w:rPr>
          <w:rFonts w:ascii="Times New Roman" w:hAnsi="Times New Roman" w:cs="Times New Roman"/>
          <w:sz w:val="24"/>
          <w:szCs w:val="24"/>
          <w:lang w:val="en-GB"/>
        </w:rPr>
        <w:t xml:space="preserve"> and cross-cutting sector </w:t>
      </w:r>
      <w:r w:rsidR="00B047D8" w:rsidRPr="00E35052">
        <w:rPr>
          <w:rFonts w:ascii="Times New Roman" w:hAnsi="Times New Roman" w:cs="Times New Roman"/>
          <w:sz w:val="24"/>
          <w:szCs w:val="24"/>
          <w:lang w:val="en-GB"/>
        </w:rPr>
        <w:t>at 2 percent.</w:t>
      </w:r>
    </w:p>
    <w:p w14:paraId="3F075204"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Immediately after the earthquake, as per the Standard Operating Procedures (SOP), NEOC was activated at Level </w:t>
      </w:r>
      <w:r w:rsidR="00857E71">
        <w:rPr>
          <w:rFonts w:ascii="Times New Roman" w:hAnsi="Times New Roman" w:cs="Times New Roman"/>
          <w:sz w:val="24"/>
          <w:szCs w:val="24"/>
          <w:lang w:val="en-GB"/>
        </w:rPr>
        <w:t>4. The emergency meeting of CDR</w:t>
      </w:r>
      <w:r w:rsidRPr="00E35052">
        <w:rPr>
          <w:rFonts w:ascii="Times New Roman" w:hAnsi="Times New Roman" w:cs="Times New Roman"/>
          <w:sz w:val="24"/>
          <w:szCs w:val="24"/>
          <w:lang w:val="en-GB"/>
        </w:rPr>
        <w:t>C at NEOC held 2 hours after the earthquake decided on focusing on search-and-rescue work. Immediately, two separate command posts, one led by the chief of Disaster Management Division under MoHA and another by the chief of the Security Coordination Division, were established, and the posts carried out central-level leadership and coordination role of the overall search-and-rescue operation and rescue work by helicopters.</w:t>
      </w:r>
    </w:p>
    <w:p w14:paraId="16E234E7"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Within an hour after the earthquake, NA, NP, and APF separately established their own command post for search-and-rescue work and effectively accomplished the post-earthquake response work. In the response work, 66,069 personnel from NA, 44,629 from NP, and 24,775 from APF were immediately mobilized. About 22,500 civil servants were dispatched for search-and-rescue and relief distribution activities. The response work was assisted by 134 international rescue teams from 34 countries.</w:t>
      </w:r>
    </w:p>
    <w:p w14:paraId="7F144666"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By </w:t>
      </w:r>
      <w:r w:rsidR="00B047D8" w:rsidRPr="00E35052">
        <w:rPr>
          <w:rFonts w:ascii="Times New Roman" w:hAnsi="Times New Roman" w:cs="Times New Roman"/>
          <w:sz w:val="24"/>
          <w:szCs w:val="24"/>
          <w:lang w:val="en-GB"/>
        </w:rPr>
        <w:t>21th March 2016</w:t>
      </w:r>
      <w:r w:rsidRPr="00E35052">
        <w:rPr>
          <w:rFonts w:ascii="Times New Roman" w:hAnsi="Times New Roman" w:cs="Times New Roman"/>
          <w:sz w:val="24"/>
          <w:szCs w:val="24"/>
          <w:lang w:val="en-GB"/>
        </w:rPr>
        <w:t xml:space="preserve">, out of the </w:t>
      </w:r>
      <w:r w:rsidR="00B047D8" w:rsidRPr="00E35052">
        <w:rPr>
          <w:rFonts w:ascii="Times New Roman" w:hAnsi="Times New Roman" w:cs="Times New Roman"/>
          <w:sz w:val="24"/>
          <w:szCs w:val="24"/>
          <w:lang w:val="en-GB"/>
        </w:rPr>
        <w:t>NPR</w:t>
      </w:r>
      <w:r w:rsidRPr="00E35052">
        <w:rPr>
          <w:rFonts w:ascii="Times New Roman" w:hAnsi="Times New Roman" w:cs="Times New Roman"/>
          <w:sz w:val="24"/>
          <w:szCs w:val="24"/>
          <w:lang w:val="en-GB"/>
        </w:rPr>
        <w:t xml:space="preserve"> 22 billion 380 thousand released by the PMNCRF into the CNDRF, about 20 billion 900 thousand were released to various agencies and to the affected districts. The various food items distributed by the government consisted of 126,122 quintals of rice, 23,902 quintals of </w:t>
      </w:r>
      <w:r w:rsidR="00B047D8" w:rsidRPr="00E35052">
        <w:rPr>
          <w:rFonts w:ascii="Times New Roman" w:hAnsi="Times New Roman" w:cs="Times New Roman"/>
          <w:i/>
          <w:iCs/>
          <w:sz w:val="24"/>
          <w:szCs w:val="24"/>
          <w:lang w:val="en-GB"/>
        </w:rPr>
        <w:t>Dalmoth</w:t>
      </w:r>
      <w:r w:rsidRPr="00E35052">
        <w:rPr>
          <w:rFonts w:ascii="Times New Roman" w:hAnsi="Times New Roman" w:cs="Times New Roman"/>
          <w:sz w:val="24"/>
          <w:szCs w:val="24"/>
          <w:lang w:val="en-GB"/>
        </w:rPr>
        <w:t xml:space="preserve">, almond, and other dry foods, 20,574 quintals of </w:t>
      </w:r>
      <w:r w:rsidRPr="00E35052">
        <w:rPr>
          <w:rFonts w:ascii="Times New Roman" w:hAnsi="Times New Roman" w:cs="Times New Roman"/>
          <w:i/>
          <w:iCs/>
          <w:sz w:val="24"/>
          <w:szCs w:val="24"/>
          <w:lang w:val="en-GB"/>
        </w:rPr>
        <w:t>chiura</w:t>
      </w:r>
      <w:r w:rsidRPr="00E35052">
        <w:rPr>
          <w:rFonts w:ascii="Times New Roman" w:hAnsi="Times New Roman" w:cs="Times New Roman"/>
          <w:sz w:val="24"/>
          <w:szCs w:val="24"/>
          <w:lang w:val="en-GB"/>
        </w:rPr>
        <w:t xml:space="preserve"> (beaten rice), 3,601 quintals of salt, 1,656 quintals of sugar, 1,454 quintals of </w:t>
      </w:r>
      <w:r w:rsidR="00B047D8" w:rsidRPr="00E35052">
        <w:rPr>
          <w:rFonts w:ascii="Times New Roman" w:hAnsi="Times New Roman" w:cs="Times New Roman"/>
          <w:i/>
          <w:iCs/>
          <w:sz w:val="24"/>
          <w:szCs w:val="24"/>
          <w:lang w:val="en-GB"/>
        </w:rPr>
        <w:t>B</w:t>
      </w:r>
      <w:r w:rsidRPr="00E35052">
        <w:rPr>
          <w:rFonts w:ascii="Times New Roman" w:hAnsi="Times New Roman" w:cs="Times New Roman"/>
          <w:i/>
          <w:iCs/>
          <w:sz w:val="24"/>
          <w:szCs w:val="24"/>
          <w:lang w:val="en-GB"/>
        </w:rPr>
        <w:t>huja</w:t>
      </w:r>
      <w:r w:rsidRPr="00E35052">
        <w:rPr>
          <w:rFonts w:ascii="Times New Roman" w:hAnsi="Times New Roman" w:cs="Times New Roman"/>
          <w:sz w:val="24"/>
          <w:szCs w:val="24"/>
          <w:lang w:val="en-GB"/>
        </w:rPr>
        <w:t>, 1,099 quintals of pulse, beans, and gram, 2,41,472 cartons of noodles, 1,96,760 cartons of biscuits, and 1,13,228 cartons of bottled water.</w:t>
      </w:r>
    </w:p>
    <w:p w14:paraId="47DDB802" w14:textId="77777777" w:rsidR="00A64739" w:rsidRPr="00E35052" w:rsidRDefault="00A64739" w:rsidP="00A64739">
      <w:pPr>
        <w:rPr>
          <w:rFonts w:ascii="Times New Roman" w:hAnsi="Times New Roman" w:cs="Times New Roman"/>
          <w:sz w:val="24"/>
          <w:szCs w:val="24"/>
          <w:lang w:val="en-GB"/>
        </w:rPr>
      </w:pPr>
    </w:p>
    <w:p w14:paraId="1FE8EF6F"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The government had distributed non-food items, along with food items, for those affected by the earthquake. These non-food items included 928,354 tarpaulin/tents, 519,424 blankets, 104,871 mattresses, 68,443 soap cakes, 53,353 hygiene kits, 30,581 solar lights, 20,597 tents, 97 generators, 409,735 water purification tablets, 1,287 dead body bags, 6,421 clothes, 156 cartons, 1,316 sacks, and utensils such as bucket, mug, pots, and LPG cylinders. As relief materials were also collected and distributed by various national and international organizations, agencies, and individuals on their own, they could not be shown in this report. So, the above figures are much lower than the actual quantities distributed.</w:t>
      </w:r>
    </w:p>
    <w:p w14:paraId="46362C79" w14:textId="77777777" w:rsidR="00A64739" w:rsidRPr="00E35052" w:rsidRDefault="00B047D8"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By 30 September 2015</w:t>
      </w:r>
      <w:r w:rsidR="00A64739" w:rsidRPr="00E35052">
        <w:rPr>
          <w:rFonts w:ascii="Times New Roman" w:hAnsi="Times New Roman" w:cs="Times New Roman"/>
          <w:sz w:val="24"/>
          <w:szCs w:val="24"/>
          <w:lang w:val="en-GB"/>
        </w:rPr>
        <w:t>, the UN had provided direct humanitarian assistance worth 241 million USD to 3.7 million people. Various program</w:t>
      </w:r>
      <w:r w:rsidR="00D87FC9">
        <w:rPr>
          <w:rFonts w:ascii="Times New Roman" w:hAnsi="Times New Roman" w:cs="Times New Roman"/>
          <w:sz w:val="24"/>
          <w:szCs w:val="24"/>
          <w:lang w:val="en-GB"/>
        </w:rPr>
        <w:t>me</w:t>
      </w:r>
      <w:r w:rsidR="00A64739" w:rsidRPr="00E35052">
        <w:rPr>
          <w:rFonts w:ascii="Times New Roman" w:hAnsi="Times New Roman" w:cs="Times New Roman"/>
          <w:sz w:val="24"/>
          <w:szCs w:val="24"/>
          <w:lang w:val="en-GB"/>
        </w:rPr>
        <w:t>s under the UN agencies provided shelter assistance for 700,000 families, swift recovery for 130,000 people, food assistance for 2 million people, security assistance for 396,000 people, assistance for drinking water for 2.6 million people, and relocation to safer areas for 189,000 people.</w:t>
      </w:r>
    </w:p>
    <w:p w14:paraId="2754EBCF"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Targeting the 70 million people (140,000 families) affected by the earthquake, IFRCRCS made an emergency appeal to the international community to help NRCS. Accordingly, NRCS received humanitarian aid such as shelter, readymade food, health and care, and drinking water and sanitation. The role of various national and international NGOs, private sector, volunteers, and the public was appreciable in providing the affected families with cash, food, and non-food items. Members of ward citizen forums, </w:t>
      </w:r>
      <w:r w:rsidR="00E90809" w:rsidRPr="00E35052">
        <w:rPr>
          <w:rFonts w:ascii="Times New Roman" w:hAnsi="Times New Roman" w:cs="Times New Roman"/>
          <w:sz w:val="24"/>
          <w:szCs w:val="24"/>
          <w:lang w:val="en-GB"/>
        </w:rPr>
        <w:t>neighbourhood</w:t>
      </w:r>
      <w:r w:rsidRPr="00E35052">
        <w:rPr>
          <w:rFonts w:ascii="Times New Roman" w:hAnsi="Times New Roman" w:cs="Times New Roman"/>
          <w:sz w:val="24"/>
          <w:szCs w:val="24"/>
          <w:lang w:val="en-GB"/>
        </w:rPr>
        <w:t xml:space="preserve"> improvement committees, clubs, user groups, leaders and cadres of political parties, youths, students, business organizations, and the common people played a highly active role in assisting the people affected by the earthquake.</w:t>
      </w:r>
    </w:p>
    <w:p w14:paraId="7FE73378"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 the post-earthquake response, several issues were found to be important, including leadership, coordination, and national capacity; security and coordination between public and security forces; financial management; information management and communication; cross-cutting issues; identification of the victims; recovery; and preparedness efforts. Analysis of the above issues from the local to the central level revealed positive findings; however, from the point of view of effectiveness, many lessons can be learned from the Gorkha Earthquake.</w:t>
      </w:r>
    </w:p>
    <w:p w14:paraId="63AE898A" w14:textId="77777777" w:rsidR="00A64739" w:rsidRPr="00E35052"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From the experience of search, rescue, relief, recovery, and reconstruction activities after the Gorkha Earthquake, many lessons have been learned from the central to the local level. There is a need to quickly pass the bill of the new Disaster Management Act so as to make the various DMC from the central to the local level more effective and powerful. One-door policy should be effectively implemented in relief distribution. Similarly, EOCs should be upgraded by recruiting trained skilled manpower and by equipping with modern technologies for effectively collecting and disseminating information regarding various phases of disaster management. To improve the effectiveness of search-and-rescue work, it is necessary to provide high-level training and modern equipments to the security agencies. Trainings for local-level search-and-rescue teams are necessary, and it is necessary that the teams conduct joint exercises with the security agencies. Local Disaster Management Committees should be immediately formed in all VDCs and municipalities and disaster management plans should be formulated and implemented. These are the important lessons from the disaster management experience of Gorkha Earthquake.</w:t>
      </w:r>
    </w:p>
    <w:p w14:paraId="39DF5238" w14:textId="77777777" w:rsidR="00A64739" w:rsidRPr="00E35052" w:rsidRDefault="00A64739" w:rsidP="00A64739">
      <w:pPr>
        <w:rPr>
          <w:rFonts w:ascii="Times New Roman" w:hAnsi="Times New Roman" w:cs="Times New Roman"/>
          <w:sz w:val="24"/>
          <w:szCs w:val="24"/>
          <w:lang w:val="en-GB"/>
        </w:rPr>
      </w:pPr>
    </w:p>
    <w:p w14:paraId="4761F513" w14:textId="77777777" w:rsidR="004414DD" w:rsidRDefault="00A64739" w:rsidP="00B047D8">
      <w:pPr>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Although the joint effort of all stakeholders made the post-earthquake </w:t>
      </w:r>
      <w:r w:rsidR="004414DD">
        <w:rPr>
          <w:rFonts w:ascii="Times New Roman" w:hAnsi="Times New Roman" w:cs="Times New Roman"/>
          <w:sz w:val="24"/>
          <w:szCs w:val="24"/>
          <w:lang w:val="en-GB"/>
        </w:rPr>
        <w:t>situation</w:t>
      </w:r>
      <w:r w:rsidRPr="00E35052">
        <w:rPr>
          <w:rFonts w:ascii="Times New Roman" w:hAnsi="Times New Roman" w:cs="Times New Roman"/>
          <w:sz w:val="24"/>
          <w:szCs w:val="24"/>
          <w:lang w:val="en-GB"/>
        </w:rPr>
        <w:t xml:space="preserve"> management a success, one should not be confident that future disasters, including great earthquakes, can be managed in a similar way. Another earthquake might be a greater one and the scale of its destruction might be beyond our imagination and its management might be beyond the nation’s capacity. So, by learning the lessons from the recent earthquake, it is necessary to give attention to policy making, planning, and implementation from the central to the local level to make the stages of disaster management, from preparedness, response, recovery, to rehabilitation, more effective. </w:t>
      </w:r>
      <w:r w:rsidR="004414DD">
        <w:rPr>
          <w:rFonts w:ascii="Times New Roman" w:hAnsi="Times New Roman" w:cs="Times New Roman"/>
          <w:sz w:val="24"/>
          <w:szCs w:val="24"/>
          <w:lang w:val="en-GB"/>
        </w:rPr>
        <w:t xml:space="preserve">It is learnt that all the sectoral ministries will have to lead for their respective roles and responsibilities under the overall lead coordination of the Ministry of Home Affairs. </w:t>
      </w:r>
    </w:p>
    <w:bookmarkEnd w:id="419"/>
    <w:p w14:paraId="1403C5BA" w14:textId="77777777" w:rsidR="005F7859" w:rsidRPr="00E35052" w:rsidRDefault="005F7859">
      <w:pPr>
        <w:rPr>
          <w:lang w:val="en-GB"/>
        </w:rPr>
      </w:pPr>
      <w:r w:rsidRPr="00E35052">
        <w:rPr>
          <w:lang w:val="en-GB"/>
        </w:rPr>
        <w:br w:type="page"/>
      </w:r>
    </w:p>
    <w:p w14:paraId="6FC532A8" w14:textId="77777777" w:rsidR="005F7859" w:rsidRPr="00E35052" w:rsidRDefault="00064D2C" w:rsidP="00C40E52">
      <w:pPr>
        <w:pStyle w:val="Heading1"/>
        <w:jc w:val="center"/>
        <w:rPr>
          <w:rFonts w:ascii="Times New Roman" w:hAnsi="Times New Roman" w:cs="Times New Roman"/>
          <w:color w:val="auto"/>
          <w:sz w:val="32"/>
          <w:szCs w:val="32"/>
          <w:lang w:val="en-GB"/>
        </w:rPr>
      </w:pPr>
      <w:bookmarkStart w:id="471" w:name="_Toc487551034"/>
      <w:r w:rsidRPr="00E35052">
        <w:rPr>
          <w:rFonts w:ascii="Times New Roman" w:hAnsi="Times New Roman" w:cs="Times New Roman"/>
          <w:color w:val="auto"/>
          <w:sz w:val="32"/>
          <w:szCs w:val="32"/>
          <w:lang w:val="en-GB"/>
        </w:rPr>
        <w:t>References</w:t>
      </w:r>
      <w:bookmarkEnd w:id="471"/>
    </w:p>
    <w:p w14:paraId="7B3538CF" w14:textId="77777777" w:rsidR="005F7859" w:rsidRPr="00E35052" w:rsidRDefault="005F7859" w:rsidP="00E154CE">
      <w:pPr>
        <w:spacing w:after="0" w:line="240" w:lineRule="auto"/>
        <w:rPr>
          <w:rFonts w:ascii="Times New Roman" w:eastAsia="Times New Roman" w:hAnsi="Times New Roman" w:cs="Times New Roman"/>
          <w:b/>
          <w:sz w:val="28"/>
          <w:szCs w:val="28"/>
          <w:lang w:val="en-GB" w:eastAsia="en-GB" w:bidi="th-TH"/>
        </w:rPr>
      </w:pPr>
      <w:r w:rsidRPr="00E35052">
        <w:rPr>
          <w:rFonts w:ascii="Times New Roman" w:eastAsia="Times New Roman" w:hAnsi="Times New Roman" w:cs="Times New Roman"/>
          <w:b/>
          <w:sz w:val="28"/>
          <w:szCs w:val="28"/>
          <w:lang w:val="en-GB" w:eastAsia="en-GB" w:bidi="th-TH"/>
        </w:rPr>
        <w:t>English</w:t>
      </w:r>
    </w:p>
    <w:p w14:paraId="43D15F0D" w14:textId="77777777" w:rsidR="00E154CE" w:rsidRPr="00E35052" w:rsidRDefault="00E154CE" w:rsidP="00E154CE">
      <w:pPr>
        <w:spacing w:after="0" w:line="240" w:lineRule="auto"/>
        <w:rPr>
          <w:rFonts w:ascii="Times New Roman" w:eastAsia="Times New Roman" w:hAnsi="Times New Roman" w:cs="Times New Roman"/>
          <w:b/>
          <w:sz w:val="24"/>
          <w:szCs w:val="24"/>
          <w:lang w:val="en-GB" w:eastAsia="en-GB" w:bidi="th-TH"/>
        </w:rPr>
      </w:pPr>
    </w:p>
    <w:p w14:paraId="52384752"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Ader, T., et al. (2012).  Convergence rate across the Nepal Himalaya and interseismic coupling on the Main Himalayan Thrust: Implications for seismic hazard, J. Geophys. Res., 117, B04403, doi:10.1029/2011JB009071.</w:t>
      </w:r>
    </w:p>
    <w:p w14:paraId="5414E736" w14:textId="77777777" w:rsidR="005F7859" w:rsidRPr="00E35052" w:rsidRDefault="005F7859" w:rsidP="005F7859">
      <w:pPr>
        <w:autoSpaceDE w:val="0"/>
        <w:autoSpaceDN w:val="0"/>
        <w:adjustRightInd w:val="0"/>
        <w:spacing w:after="0" w:line="240" w:lineRule="auto"/>
        <w:ind w:left="709" w:hanging="709"/>
        <w:jc w:val="both"/>
        <w:rPr>
          <w:rFonts w:ascii="Times New Roman" w:hAnsi="Times New Roman" w:cs="Times New Roman"/>
          <w:sz w:val="24"/>
          <w:szCs w:val="24"/>
          <w:lang w:val="en-GB" w:bidi="ar-SA"/>
        </w:rPr>
      </w:pPr>
      <w:r w:rsidRPr="00E35052">
        <w:rPr>
          <w:rFonts w:ascii="Times New Roman" w:hAnsi="Times New Roman" w:cs="Times New Roman"/>
          <w:sz w:val="24"/>
          <w:szCs w:val="24"/>
          <w:lang w:val="en-GB"/>
        </w:rPr>
        <w:t xml:space="preserve">Adhikari et al. (2015). </w:t>
      </w:r>
      <w:r w:rsidRPr="00E35052">
        <w:rPr>
          <w:rFonts w:ascii="Times New Roman" w:hAnsi="Times New Roman" w:cs="Times New Roman"/>
          <w:sz w:val="24"/>
          <w:szCs w:val="24"/>
          <w:lang w:val="en-GB" w:bidi="ar-SA"/>
        </w:rPr>
        <w:t xml:space="preserve">The aftershock sequence of the 2015 April 25 Gorkha–Nepal earthquake. </w:t>
      </w:r>
      <w:r w:rsidRPr="00E35052">
        <w:rPr>
          <w:rFonts w:ascii="Times New Roman" w:hAnsi="Times New Roman" w:cs="Times New Roman"/>
          <w:iCs/>
          <w:sz w:val="24"/>
          <w:szCs w:val="24"/>
          <w:lang w:val="en-GB" w:bidi="ar-SA"/>
        </w:rPr>
        <w:t xml:space="preserve">Geophys. J. Int. </w:t>
      </w:r>
      <w:r w:rsidRPr="00E35052">
        <w:rPr>
          <w:rFonts w:ascii="Times New Roman" w:hAnsi="Times New Roman" w:cs="Times New Roman"/>
          <w:sz w:val="24"/>
          <w:szCs w:val="24"/>
          <w:lang w:val="en-GB" w:bidi="ar-SA"/>
        </w:rPr>
        <w:t>(2015) 203, 2119–2124</w:t>
      </w:r>
    </w:p>
    <w:p w14:paraId="40F6D4F7"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Ambraseys, N. N., and J. Douglas (2004).  Magnitude calibration of north Indian earthquakes, Geophys. J. Int., 159, 165–206. </w:t>
      </w:r>
    </w:p>
    <w:p w14:paraId="5854D31B" w14:textId="77777777" w:rsidR="005F7859" w:rsidRPr="00E35052" w:rsidRDefault="005F7859" w:rsidP="005F7859">
      <w:pPr>
        <w:autoSpaceDE w:val="0"/>
        <w:autoSpaceDN w:val="0"/>
        <w:adjustRightInd w:val="0"/>
        <w:spacing w:after="0"/>
        <w:ind w:left="709" w:hanging="709"/>
        <w:rPr>
          <w:rFonts w:ascii="Times New Roman" w:hAnsi="Times New Roman" w:cs="Times New Roman"/>
          <w:sz w:val="24"/>
          <w:szCs w:val="24"/>
          <w:lang w:val="en-GB"/>
        </w:rPr>
      </w:pPr>
      <w:r w:rsidRPr="00E35052">
        <w:rPr>
          <w:rFonts w:ascii="Times New Roman" w:hAnsi="Times New Roman" w:cs="Times New Roman"/>
          <w:sz w:val="24"/>
          <w:szCs w:val="24"/>
          <w:lang w:val="en-GB"/>
        </w:rPr>
        <w:t>Angster, S., Fielding, E.J., Wesnousky, S.G., Pierce, I., Chamlagain, D., Gautam, D., Upreti, B.N., Kumahara, Y., and Nakata, T., (2015).  Field Reconnaissance after the 25 April 2015 M 7.8 Gorkha Earthquake. Seismological Research Letter 86 (6), doi: 10.1785/0220150135.</w:t>
      </w:r>
    </w:p>
    <w:p w14:paraId="4933A8AC"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862DA">
        <w:rPr>
          <w:rFonts w:ascii="Times New Roman" w:hAnsi="Times New Roman" w:cs="Times New Roman"/>
          <w:sz w:val="24"/>
          <w:szCs w:val="24"/>
          <w:lang w:val="de-DE"/>
        </w:rPr>
        <w:t xml:space="preserve">Avouac, J.-P., Meng, L., Wei, S., Wang, T. &amp; Ampuero, J.-P. (2015). </w:t>
      </w:r>
      <w:r w:rsidRPr="00E35052">
        <w:rPr>
          <w:rFonts w:ascii="Times New Roman" w:hAnsi="Times New Roman" w:cs="Times New Roman"/>
          <w:sz w:val="24"/>
          <w:szCs w:val="24"/>
          <w:lang w:val="en-GB"/>
        </w:rPr>
        <w:t>Lower edge of locked Main Himalayan Thrust unzipped by the 2015 Gorkha earthquake. Nature Geosci. 8, 708_711.</w:t>
      </w:r>
    </w:p>
    <w:p w14:paraId="5DDA9D9B"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bCs/>
          <w:sz w:val="24"/>
          <w:szCs w:val="24"/>
          <w:lang w:val="en-GB"/>
        </w:rPr>
        <w:t>Bhattarai, G.K., Chamlagain, D., Rajaure, S., (2011). Seismic Hazard Assessment for Eastern Nepal Using 1934 and 1988 Earthquakes. Journal of Nepal Geological Society v. 42, 85-93.</w:t>
      </w:r>
      <w:r w:rsidRPr="00E35052">
        <w:rPr>
          <w:rFonts w:ascii="Times New Roman" w:hAnsi="Times New Roman" w:cs="Times New Roman"/>
          <w:sz w:val="24"/>
          <w:szCs w:val="24"/>
          <w:lang w:val="en-GB" w:eastAsia="en-GB"/>
        </w:rPr>
        <w:t xml:space="preserve"> </w:t>
      </w:r>
    </w:p>
    <w:p w14:paraId="26DD3C52" w14:textId="77777777" w:rsidR="005F7859" w:rsidRPr="00E35052" w:rsidRDefault="005F7859" w:rsidP="005F7859">
      <w:pPr>
        <w:autoSpaceDE w:val="0"/>
        <w:autoSpaceDN w:val="0"/>
        <w:adjustRightInd w:val="0"/>
        <w:spacing w:after="0"/>
        <w:ind w:left="720" w:hanging="720"/>
        <w:jc w:val="both"/>
        <w:rPr>
          <w:rFonts w:ascii="Times New Roman" w:eastAsia="Calibri" w:hAnsi="Times New Roman" w:cs="Times New Roman"/>
          <w:sz w:val="24"/>
          <w:szCs w:val="24"/>
          <w:lang w:val="en-GB"/>
        </w:rPr>
      </w:pPr>
      <w:r w:rsidRPr="00E35052">
        <w:rPr>
          <w:rFonts w:ascii="Times New Roman" w:eastAsia="Calibri" w:hAnsi="Times New Roman" w:cs="Times New Roman"/>
          <w:sz w:val="24"/>
          <w:szCs w:val="24"/>
          <w:lang w:val="en-GB"/>
        </w:rPr>
        <w:t>Bilham, R., (1995). Location and magnitude of the 1833 Nepal earthquake and its relation to the rupture zones of contiguous great Himalayan earthquakes. Current Science 69 (2).</w:t>
      </w:r>
    </w:p>
    <w:p w14:paraId="105FD6AE"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Bilham, R., and K. Wallace (2005).  Future Mw&gt;8 earthquakes in the Himalaya: Implications from the 26 Dec 2004 Mw=9.0 earthquake on India’s eastern plate margin, Geol. Surv. India Spl. Pub., 85,1–14. </w:t>
      </w:r>
    </w:p>
    <w:p w14:paraId="47BB903A"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Bilham, R., K. Larson, and J. Freymuller (1997). GPS measurements of present-day convergence across the Nepal Himalaya, Nature, 386,61–64.</w:t>
      </w:r>
    </w:p>
    <w:p w14:paraId="0198D1B3"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Bollinger, L., S. N. Sapkota, P. Tapponnier, Y. Klinger, M. Rizza, J. Van der Woerd, D. R. Tiwari, R. Pandey, A. Bitri, and S. Bes de Berc (2014). Estimating the return times of great Himalayan earthquakes in eastern Nepal: Evidence from the Patu and Bardibas strands of the Main Frontal Thrust, J. Geophys. Res. Solid Earth, 119, 7123–7163, doi:10.1002/2014JB010970</w:t>
      </w:r>
    </w:p>
    <w:p w14:paraId="5EB15E39"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Campbell, A. (1833a). Account of the earthquake at Kathmandu, J. Asiatic Soc. Bengal, 2 (misc. II), 564–567.</w:t>
      </w:r>
    </w:p>
    <w:p w14:paraId="55789244"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Campbell, A. (1833b).  Further particulars of the earthquake in Nepal, J. Asiatic Soc. Bengal, 2(misc. VI), 636–639.</w:t>
      </w:r>
    </w:p>
    <w:p w14:paraId="0D900CAE" w14:textId="77777777" w:rsidR="005F7859" w:rsidRPr="00E35052" w:rsidRDefault="005F7859" w:rsidP="005F7859">
      <w:pPr>
        <w:spacing w:after="0" w:line="240" w:lineRule="auto"/>
        <w:ind w:left="720" w:hanging="72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CBS (2012). </w:t>
      </w:r>
      <w:r w:rsidRPr="00E35052">
        <w:rPr>
          <w:rFonts w:ascii="Times New Roman" w:hAnsi="Times New Roman" w:cs="Times New Roman"/>
          <w:iCs/>
          <w:sz w:val="24"/>
          <w:szCs w:val="24"/>
          <w:lang w:val="en-GB"/>
        </w:rPr>
        <w:t>National Population and Housing Census (NPHC) 2011: National Report</w:t>
      </w:r>
      <w:r w:rsidRPr="00E35052">
        <w:rPr>
          <w:rFonts w:ascii="Times New Roman" w:hAnsi="Times New Roman" w:cs="Times New Roman"/>
          <w:sz w:val="24"/>
          <w:szCs w:val="24"/>
          <w:lang w:val="en-GB"/>
        </w:rPr>
        <w:t xml:space="preserve">, </w:t>
      </w:r>
      <w:r w:rsidRPr="00E35052">
        <w:rPr>
          <w:rFonts w:ascii="Times New Roman" w:eastAsia="Times New Roman" w:hAnsi="Times New Roman" w:cs="Times New Roman"/>
          <w:sz w:val="24"/>
          <w:szCs w:val="24"/>
          <w:lang w:val="en-GB" w:eastAsia="en-GB" w:bidi="th-TH"/>
        </w:rPr>
        <w:t xml:space="preserve">Kathmandu: </w:t>
      </w:r>
      <w:r w:rsidRPr="00E35052">
        <w:rPr>
          <w:rFonts w:ascii="Times New Roman" w:hAnsi="Times New Roman" w:cs="Times New Roman"/>
          <w:sz w:val="24"/>
          <w:szCs w:val="24"/>
          <w:lang w:val="en-GB"/>
        </w:rPr>
        <w:t>Central Bureau of Statistics, Government of Nepal.</w:t>
      </w:r>
    </w:p>
    <w:p w14:paraId="6A4317BF" w14:textId="77777777" w:rsidR="005F7859" w:rsidRPr="00E35052" w:rsidRDefault="005F7859" w:rsidP="005F7859">
      <w:pPr>
        <w:spacing w:after="0"/>
        <w:ind w:left="709" w:hanging="709"/>
        <w:jc w:val="both"/>
        <w:rPr>
          <w:rFonts w:ascii="Times New Roman" w:hAnsi="Times New Roman" w:cs="Times New Roman"/>
          <w:sz w:val="24"/>
          <w:szCs w:val="24"/>
          <w:lang w:val="en-GB" w:eastAsia="en-GB"/>
        </w:rPr>
      </w:pPr>
      <w:r w:rsidRPr="00E35052">
        <w:rPr>
          <w:rFonts w:ascii="Times New Roman" w:eastAsia="Calibri" w:hAnsi="Times New Roman" w:cs="Times New Roman"/>
          <w:sz w:val="24"/>
          <w:szCs w:val="24"/>
          <w:lang w:val="en-GB" w:eastAsia="en-GB"/>
        </w:rPr>
        <w:t>Chamlagain, D. and Gautam, D. (2015a) Seismic Hazard in the Himalayan Intermontane Basins: An Example from Kathmandu Valley, Nepal. In  Mountain Hazards and Disaster Risk Reduction; R. Shaw, H</w:t>
      </w:r>
      <w:r w:rsidRPr="00E35052">
        <w:rPr>
          <w:rFonts w:ascii="Times New Roman" w:hAnsi="Times New Roman" w:cs="Times New Roman"/>
          <w:sz w:val="24"/>
          <w:szCs w:val="24"/>
          <w:lang w:val="en-GB" w:eastAsia="en-GB"/>
        </w:rPr>
        <w:t xml:space="preserve">.K. Nibanupudi (eds.), </w:t>
      </w:r>
      <w:r w:rsidRPr="00E35052">
        <w:rPr>
          <w:rFonts w:ascii="Times New Roman" w:eastAsia="Calibri" w:hAnsi="Times New Roman" w:cs="Times New Roman"/>
          <w:sz w:val="24"/>
          <w:szCs w:val="24"/>
          <w:lang w:val="en-GB" w:eastAsia="en-GB"/>
        </w:rPr>
        <w:t>DOI 10.1007/978-4-431-55242-0</w:t>
      </w:r>
    </w:p>
    <w:p w14:paraId="2AF2DE7E" w14:textId="77777777" w:rsidR="005F7859" w:rsidRPr="00E35052" w:rsidRDefault="005F7859" w:rsidP="005F7859">
      <w:pPr>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Chamlagain, D. and Gautam, D. (2015b). </w:t>
      </w:r>
      <w:r w:rsidRPr="00E35052">
        <w:rPr>
          <w:rFonts w:ascii="Times New Roman" w:hAnsi="Times New Roman" w:cs="Times New Roman"/>
          <w:bCs/>
          <w:iCs/>
          <w:sz w:val="24"/>
          <w:szCs w:val="24"/>
          <w:lang w:val="en-GB"/>
        </w:rPr>
        <w:t xml:space="preserve">Assessment of Urban Seismic Hazard due to 2015 Gorkha Seismic Sequence. International Conference on </w:t>
      </w:r>
      <w:r w:rsidRPr="00E35052">
        <w:rPr>
          <w:rFonts w:ascii="Times New Roman" w:hAnsi="Times New Roman" w:cs="Times New Roman"/>
          <w:iCs/>
          <w:sz w:val="24"/>
          <w:szCs w:val="24"/>
          <w:lang w:val="en-GB"/>
        </w:rPr>
        <w:t xml:space="preserve">New Technologies for Urban Safety of Mega Cities in Asia, October 2015,Kathmandu. </w:t>
      </w:r>
    </w:p>
    <w:p w14:paraId="424E5506" w14:textId="77777777" w:rsidR="008A5204" w:rsidRDefault="005F7859" w:rsidP="008A5204">
      <w:pPr>
        <w:ind w:left="720" w:hanging="720"/>
        <w:jc w:val="both"/>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Chamlagain, D. and </w:t>
      </w:r>
      <w:r w:rsidRPr="00E35052">
        <w:rPr>
          <w:rFonts w:ascii="Times New Roman" w:hAnsi="Times New Roman" w:cs="Times New Roman"/>
          <w:sz w:val="24"/>
          <w:szCs w:val="24"/>
          <w:lang w:val="en-GB"/>
        </w:rPr>
        <w:t>Hayashi, D. (</w:t>
      </w:r>
      <w:r w:rsidRPr="00E35052">
        <w:rPr>
          <w:rFonts w:ascii="Times New Roman" w:eastAsia="Times New Roman" w:hAnsi="Times New Roman" w:cs="Times New Roman"/>
          <w:sz w:val="24"/>
          <w:szCs w:val="24"/>
          <w:lang w:val="en-GB"/>
        </w:rPr>
        <w:t>2007</w:t>
      </w:r>
      <w:r w:rsidRPr="00E35052">
        <w:rPr>
          <w:rFonts w:ascii="Times New Roman" w:hAnsi="Times New Roman" w:cs="Times New Roman"/>
          <w:sz w:val="24"/>
          <w:szCs w:val="24"/>
          <w:lang w:val="en-GB"/>
        </w:rPr>
        <w:t>)</w:t>
      </w:r>
      <w:r w:rsidRPr="00E35052">
        <w:rPr>
          <w:rFonts w:ascii="Times New Roman" w:eastAsia="Times New Roman" w:hAnsi="Times New Roman" w:cs="Times New Roman"/>
          <w:sz w:val="24"/>
          <w:szCs w:val="24"/>
          <w:lang w:val="en-GB"/>
        </w:rPr>
        <w:t>. Neotectonic fault analysis by 2D finite-element modeling for studying the Himalayan fold-and-thrust belt in Nepal. Journal of Asian Earth Sciences v. 29, 473-489.</w:t>
      </w:r>
    </w:p>
    <w:p w14:paraId="5220AB6F" w14:textId="77777777" w:rsidR="005F7859" w:rsidRPr="00E35052" w:rsidRDefault="005F7859" w:rsidP="008A5204">
      <w:pPr>
        <w:ind w:left="720" w:hanging="720"/>
        <w:jc w:val="both"/>
        <w:rPr>
          <w:rFonts w:ascii="Times New Roman" w:eastAsia="Calibri" w:hAnsi="Times New Roman" w:cs="Times New Roman"/>
          <w:sz w:val="24"/>
          <w:szCs w:val="24"/>
          <w:lang w:val="en-GB"/>
        </w:rPr>
      </w:pPr>
      <w:r w:rsidRPr="00E35052">
        <w:rPr>
          <w:rFonts w:ascii="Times New Roman" w:eastAsia="Calibri" w:hAnsi="Times New Roman" w:cs="Times New Roman"/>
          <w:sz w:val="24"/>
          <w:szCs w:val="24"/>
          <w:lang w:val="en-GB"/>
        </w:rPr>
        <w:t>Chamlagain, D., Kumahara, Y., Nakata, T., Upreti, B.N. (2000).  Active faults of Nepal Himalaya with references to Himalayan frontal fault and their neotectonic significance. Proceedings of QUCTEHR. Kumaon University, India,  124–125.</w:t>
      </w:r>
    </w:p>
    <w:p w14:paraId="4A5D9C83" w14:textId="77777777" w:rsidR="005F7859" w:rsidRPr="00E35052" w:rsidRDefault="005F7859" w:rsidP="005F7859">
      <w:pPr>
        <w:ind w:left="720" w:hanging="72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Chamlagain, D., </w:t>
      </w:r>
      <w:r w:rsidRPr="00E35052">
        <w:rPr>
          <w:rFonts w:ascii="Times New Roman" w:hAnsi="Times New Roman" w:cs="Times New Roman"/>
          <w:bCs/>
          <w:sz w:val="24"/>
          <w:szCs w:val="24"/>
          <w:lang w:val="en-GB"/>
        </w:rPr>
        <w:t>Lanzo, G., Pagliaroli, A.</w:t>
      </w:r>
      <w:r w:rsidRPr="00E35052">
        <w:rPr>
          <w:rFonts w:ascii="Times New Roman" w:hAnsi="Times New Roman" w:cs="Times New Roman"/>
          <w:sz w:val="24"/>
          <w:szCs w:val="24"/>
          <w:lang w:val="en-GB"/>
        </w:rPr>
        <w:t xml:space="preserve"> </w:t>
      </w:r>
      <w:r w:rsidRPr="00E35052">
        <w:rPr>
          <w:rFonts w:ascii="Times New Roman" w:hAnsi="Times New Roman" w:cs="Times New Roman"/>
          <w:bCs/>
          <w:sz w:val="24"/>
          <w:szCs w:val="24"/>
          <w:lang w:val="en-GB"/>
        </w:rPr>
        <w:t>Poovarodom, N., Gautam, D., Giri, B. (2016). Cyclic Geotechnical Characterization of Soils from Kathmandu Valley with Reference to 2015 Gorkha Seismic Sequence</w:t>
      </w:r>
      <w:r w:rsidRPr="00E35052">
        <w:rPr>
          <w:rFonts w:ascii="Times New Roman" w:hAnsi="Times New Roman" w:cs="Times New Roman"/>
          <w:sz w:val="24"/>
          <w:szCs w:val="24"/>
          <w:lang w:val="en-GB"/>
        </w:rPr>
        <w:t>. International Workshop on Gorkha Earthquake. 24-25, April, 2016, Kathmandu, Nepal.</w:t>
      </w:r>
    </w:p>
    <w:p w14:paraId="044A299B"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bidi="ar-SA"/>
        </w:rPr>
        <w:t>DeCelles, P., Gehrels, G., Quade, J., Ojha, T., Kapp P., Upret,i B. (1998) Neogene foreland basin deposits, erosional unroofing, and the kinematic history of the Himalayan fold-thrust belt, western Nepal. Geol Soc Am Bull 110(1):2–21</w:t>
      </w:r>
    </w:p>
    <w:p w14:paraId="2C2AD4E2"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Dixit A.M., Yatabe R.,  Dahal R.K., Bhandari N.P. (2013). Initiatives for earthquake disaster risk management in the Kathmandu Valley.  Nat Hazards DOI 10.1007/s11069-013-0732-9</w:t>
      </w:r>
    </w:p>
    <w:p w14:paraId="0235B713" w14:textId="77777777" w:rsidR="005F7859" w:rsidRPr="00E35052" w:rsidRDefault="005F7859" w:rsidP="005F7859">
      <w:pPr>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Dixit, A. M. (1991). Intensity distribution of the Udayapur (Nepal) of August 20, 1988. Journal Nepal Geological Society V7, 1-27.</w:t>
      </w:r>
    </w:p>
    <w:p w14:paraId="61BD06A1" w14:textId="77777777" w:rsidR="005F7859" w:rsidRPr="00E35052" w:rsidRDefault="005F7859" w:rsidP="005F7859">
      <w:pPr>
        <w:spacing w:after="0" w:line="240" w:lineRule="auto"/>
        <w:ind w:left="720" w:hanging="720"/>
        <w:jc w:val="both"/>
        <w:rPr>
          <w:rFonts w:ascii="Times New Roman" w:eastAsia="Times New Roman" w:hAnsi="Times New Roman" w:cs="Times New Roman"/>
          <w:sz w:val="24"/>
          <w:szCs w:val="24"/>
          <w:lang w:val="en-GB" w:eastAsia="en-GB" w:bidi="th-TH"/>
        </w:rPr>
      </w:pPr>
      <w:r w:rsidRPr="00E35052">
        <w:rPr>
          <w:rFonts w:ascii="Times New Roman" w:eastAsia="Times New Roman" w:hAnsi="Times New Roman" w:cs="Times New Roman"/>
          <w:sz w:val="24"/>
          <w:szCs w:val="24"/>
          <w:lang w:val="en-GB" w:eastAsia="en-GB" w:bidi="th-TH"/>
        </w:rPr>
        <w:t xml:space="preserve">DoA (2015). </w:t>
      </w:r>
      <w:r w:rsidRPr="00E35052">
        <w:rPr>
          <w:rFonts w:ascii="Times New Roman" w:eastAsia="Times New Roman" w:hAnsi="Times New Roman" w:cs="Times New Roman"/>
          <w:iCs/>
          <w:sz w:val="24"/>
          <w:szCs w:val="24"/>
          <w:lang w:val="en-GB" w:eastAsia="en-GB" w:bidi="th-TH"/>
        </w:rPr>
        <w:t>Preliminary Report of Monuments Affected by Earthquake April 25, 2015</w:t>
      </w:r>
      <w:r w:rsidRPr="00E35052">
        <w:rPr>
          <w:rFonts w:ascii="Times New Roman" w:eastAsia="Times New Roman" w:hAnsi="Times New Roman" w:cs="Times New Roman"/>
          <w:sz w:val="24"/>
          <w:szCs w:val="24"/>
          <w:lang w:val="en-GB" w:eastAsia="en-GB" w:bidi="th-TH"/>
        </w:rPr>
        <w:t>. Kathmandu: Department of Archaeology, Ministry of Culture, Tourism and Civil Aviation, Government of Nepal</w:t>
      </w:r>
    </w:p>
    <w:p w14:paraId="2BB42735" w14:textId="77777777" w:rsidR="005F7859" w:rsidRPr="00E35052" w:rsidRDefault="005F7859" w:rsidP="005F7859">
      <w:pPr>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Dunn, J.A.  et al. (1939). The Bihar-Nepal earthquake of 1934. Geol. Surv. India Mem 73, 1939.</w:t>
      </w:r>
    </w:p>
    <w:p w14:paraId="3950E922" w14:textId="77777777" w:rsidR="005F7859" w:rsidRPr="00E35052" w:rsidRDefault="005F7859" w:rsidP="005F7859">
      <w:pPr>
        <w:spacing w:after="0"/>
        <w:ind w:left="709" w:hanging="709"/>
        <w:jc w:val="both"/>
        <w:rPr>
          <w:rFonts w:ascii="Times New Roman" w:hAnsi="Times New Roman" w:cs="Times New Roman"/>
          <w:sz w:val="24"/>
          <w:szCs w:val="24"/>
          <w:lang w:val="en-GB"/>
        </w:rPr>
      </w:pPr>
      <w:r w:rsidRPr="00151458">
        <w:rPr>
          <w:rFonts w:ascii="Times New Roman" w:hAnsi="Times New Roman" w:cs="Times New Roman"/>
          <w:sz w:val="24"/>
          <w:szCs w:val="24"/>
        </w:rPr>
        <w:t xml:space="preserve">Elliot, J.R., et al. </w:t>
      </w:r>
      <w:r w:rsidRPr="00E35052">
        <w:rPr>
          <w:rFonts w:ascii="Times New Roman" w:hAnsi="Times New Roman" w:cs="Times New Roman"/>
          <w:sz w:val="24"/>
          <w:szCs w:val="24"/>
          <w:lang w:val="en-GB"/>
        </w:rPr>
        <w:t>(2016). Himalayan megathrust geometry and relation to topography revealed by the Gorkha earthquake.</w:t>
      </w:r>
      <w:r w:rsidRPr="00E35052">
        <w:rPr>
          <w:rFonts w:ascii="Times New Roman" w:hAnsi="Times New Roman" w:cs="Times New Roman"/>
          <w:iCs/>
          <w:sz w:val="24"/>
          <w:szCs w:val="24"/>
          <w:lang w:val="en-GB"/>
        </w:rPr>
        <w:t xml:space="preserve"> </w:t>
      </w:r>
      <w:r w:rsidRPr="00E35052">
        <w:rPr>
          <w:rFonts w:ascii="Times New Roman" w:eastAsia="Times New Roman" w:hAnsi="Times New Roman" w:cs="Times New Roman"/>
          <w:iCs/>
          <w:sz w:val="24"/>
          <w:szCs w:val="24"/>
          <w:lang w:val="en-GB" w:eastAsia="en-GB"/>
        </w:rPr>
        <w:t xml:space="preserve">Nature Geoscience </w:t>
      </w:r>
      <w:r w:rsidRPr="00E35052">
        <w:rPr>
          <w:rFonts w:ascii="Times New Roman" w:eastAsia="Times New Roman" w:hAnsi="Times New Roman" w:cs="Times New Roman"/>
          <w:bCs/>
          <w:sz w:val="24"/>
          <w:szCs w:val="24"/>
          <w:lang w:val="en-GB" w:eastAsia="en-GB"/>
        </w:rPr>
        <w:t>9</w:t>
      </w:r>
      <w:r w:rsidRPr="00E35052">
        <w:rPr>
          <w:rFonts w:ascii="Times New Roman" w:eastAsia="Times New Roman" w:hAnsi="Times New Roman" w:cs="Times New Roman"/>
          <w:sz w:val="24"/>
          <w:szCs w:val="24"/>
          <w:lang w:val="en-GB" w:eastAsia="en-GB"/>
        </w:rPr>
        <w:t>,</w:t>
      </w:r>
      <w:r w:rsidRPr="00E35052">
        <w:rPr>
          <w:rFonts w:ascii="Times New Roman" w:eastAsia="Times New Roman" w:hAnsi="Times New Roman" w:cs="Times New Roman"/>
          <w:iCs/>
          <w:sz w:val="24"/>
          <w:szCs w:val="24"/>
          <w:lang w:val="en-GB" w:eastAsia="en-GB"/>
        </w:rPr>
        <w:t xml:space="preserve"> </w:t>
      </w:r>
      <w:r w:rsidRPr="00E35052">
        <w:rPr>
          <w:rFonts w:ascii="Times New Roman" w:eastAsia="Times New Roman" w:hAnsi="Times New Roman" w:cs="Times New Roman"/>
          <w:sz w:val="24"/>
          <w:szCs w:val="24"/>
          <w:lang w:val="en-GB" w:eastAsia="en-GB"/>
        </w:rPr>
        <w:t>174–180,</w:t>
      </w:r>
      <w:r w:rsidRPr="00E35052">
        <w:rPr>
          <w:rFonts w:ascii="Times New Roman" w:eastAsia="Times New Roman" w:hAnsi="Times New Roman" w:cs="Times New Roman"/>
          <w:iCs/>
          <w:sz w:val="24"/>
          <w:szCs w:val="24"/>
          <w:lang w:val="en-GB" w:eastAsia="en-GB"/>
        </w:rPr>
        <w:t xml:space="preserve"> </w:t>
      </w:r>
      <w:r w:rsidRPr="00E35052">
        <w:rPr>
          <w:rFonts w:ascii="Times New Roman" w:eastAsia="Times New Roman" w:hAnsi="Times New Roman" w:cs="Times New Roman"/>
          <w:sz w:val="24"/>
          <w:szCs w:val="24"/>
          <w:lang w:val="en-GB" w:eastAsia="en-GB"/>
        </w:rPr>
        <w:t>doi:10.1038/ngeo2623</w:t>
      </w:r>
    </w:p>
    <w:p w14:paraId="700C7EC3"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Galetzka, J. et al. (2015). Slip pulse and resonance of the Kathmandu basin during the 2015 Gorkha earthquake, Nepal. Science 349, 1091-1095 .</w:t>
      </w:r>
    </w:p>
    <w:p w14:paraId="2A67EEA2" w14:textId="77777777" w:rsidR="005F7859" w:rsidRPr="00E35052" w:rsidRDefault="005F7859" w:rsidP="005F7859">
      <w:pPr>
        <w:autoSpaceDE w:val="0"/>
        <w:autoSpaceDN w:val="0"/>
        <w:adjustRightInd w:val="0"/>
        <w:spacing w:after="0"/>
        <w:ind w:left="709" w:hanging="709"/>
        <w:rPr>
          <w:rFonts w:ascii="Times New Roman" w:hAnsi="Times New Roman" w:cs="Times New Roman"/>
          <w:sz w:val="24"/>
          <w:szCs w:val="24"/>
          <w:lang w:val="en-GB"/>
        </w:rPr>
      </w:pPr>
      <w:r w:rsidRPr="00E35052">
        <w:rPr>
          <w:rFonts w:ascii="Times New Roman" w:hAnsi="Times New Roman" w:cs="Times New Roman"/>
          <w:sz w:val="24"/>
          <w:szCs w:val="24"/>
          <w:lang w:val="en-GB"/>
        </w:rPr>
        <w:t>Gautam, D.  and Chamlagain, D.  (2016). Preliminary assessment of seismic site effects in the fluvio-lacustrine sediments of Kathmandu valley, Nepal, DOI 10.1007/s11069-016-2154-y</w:t>
      </w:r>
    </w:p>
    <w:p w14:paraId="703A96FD" w14:textId="77777777" w:rsidR="005F7859" w:rsidRPr="00E35052" w:rsidRDefault="005F7859" w:rsidP="005F7859">
      <w:pPr>
        <w:spacing w:after="0"/>
        <w:ind w:left="709" w:hanging="709"/>
        <w:jc w:val="both"/>
        <w:rPr>
          <w:rFonts w:ascii="Times New Roman" w:hAnsi="Times New Roman" w:cs="Times New Roman"/>
          <w:sz w:val="24"/>
          <w:szCs w:val="24"/>
          <w:lang w:val="en-GB"/>
        </w:rPr>
      </w:pPr>
      <w:r w:rsidRPr="00FF444D">
        <w:rPr>
          <w:rFonts w:ascii="Times New Roman" w:hAnsi="Times New Roman" w:cs="Times New Roman"/>
          <w:sz w:val="24"/>
          <w:szCs w:val="24"/>
          <w:lang w:val="fr-FR"/>
        </w:rPr>
        <w:t xml:space="preserve">Guillot , S., Hodges, K. P, Le Fort, P., Pecher, A. (1994). </w:t>
      </w:r>
      <w:r w:rsidRPr="00E35052">
        <w:rPr>
          <w:rFonts w:ascii="Times New Roman" w:hAnsi="Times New Roman" w:cs="Times New Roman"/>
          <w:sz w:val="24"/>
          <w:szCs w:val="24"/>
          <w:lang w:val="en-GB"/>
        </w:rPr>
        <w:t>New constraint on the age of the Manaslu leucogranite: Evidence for episodic tectonic denudation in the central Himalayas.Geology 22, 559-562.</w:t>
      </w:r>
    </w:p>
    <w:p w14:paraId="12BF5575"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JICA (Japan International Cooperation Agency) (2002). The study on earthquake disaster mitigation in the Kathmandu Valley, Kingdom of Nepal, vol I. Japan International Cooperation Agency (JICA) and Ministry of Home Affairs, His Majesty’s Government of Nepal, p 110</w:t>
      </w:r>
    </w:p>
    <w:p w14:paraId="513E328F" w14:textId="77777777" w:rsidR="005F7859" w:rsidRPr="00E35052" w:rsidRDefault="005F7859" w:rsidP="005F7859">
      <w:pPr>
        <w:spacing w:after="0"/>
        <w:ind w:left="709" w:hanging="709"/>
        <w:jc w:val="both"/>
        <w:rPr>
          <w:rFonts w:ascii="Times New Roman" w:hAnsi="Times New Roman" w:cs="Times New Roman"/>
          <w:sz w:val="24"/>
          <w:szCs w:val="24"/>
          <w:lang w:val="en-GB"/>
        </w:rPr>
      </w:pPr>
      <w:r w:rsidRPr="00151458">
        <w:rPr>
          <w:rFonts w:ascii="Times New Roman" w:hAnsi="Times New Roman" w:cs="Times New Roman"/>
          <w:sz w:val="24"/>
          <w:szCs w:val="24"/>
          <w:lang w:val="da-DK"/>
        </w:rPr>
        <w:t xml:space="preserve">Kargel, J.S. et al. </w:t>
      </w:r>
      <w:r w:rsidRPr="00E35052">
        <w:rPr>
          <w:rFonts w:ascii="Times New Roman" w:hAnsi="Times New Roman" w:cs="Times New Roman"/>
          <w:sz w:val="24"/>
          <w:szCs w:val="24"/>
          <w:lang w:val="en-GB"/>
        </w:rPr>
        <w:t>(2015). Geomorphic and geologic controls of geohazards induced by Nepal’s 2015 Gorkha earthquake, Science 1-18.</w:t>
      </w:r>
    </w:p>
    <w:p w14:paraId="5A26759C" w14:textId="77777777" w:rsidR="005F7859" w:rsidRPr="00E35052" w:rsidRDefault="005F7859" w:rsidP="005F7859">
      <w:pPr>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Keller, E. A. (2012). Introduction to environmental geology (fifth edition). Printice Hall, 708+p.</w:t>
      </w:r>
    </w:p>
    <w:p w14:paraId="107ABD76"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Kumar, S., S. G. Wesnousky, T. K. Rockwell, D. Ragona, V. C. Thakur, and G. G. Seitz (2001).  Earthquake recurrence and rupture dynamics of Himalayan Frontal Thrust, India, Science, 294(5550), 2328–2331, doi:10.1126/science.1066195.</w:t>
      </w:r>
    </w:p>
    <w:p w14:paraId="4FC31EE6"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Kumar, S., S. G. Wesnousky, T. K. Rockwell, R. W. Briggs, V. C. Thakur, and R. Jayangondaperumal (2006). Paleoseismic evidence of great surface rupture earthquakes along the Indian Himalaya, J. Geophys. Res., 111, B03304, doi:10.1029/2004JB003309.</w:t>
      </w:r>
    </w:p>
    <w:p w14:paraId="0B853EE4" w14:textId="77777777" w:rsidR="005F7859" w:rsidRPr="00E35052" w:rsidRDefault="005F7859" w:rsidP="005F7859">
      <w:pPr>
        <w:autoSpaceDE w:val="0"/>
        <w:autoSpaceDN w:val="0"/>
        <w:adjustRightInd w:val="0"/>
        <w:spacing w:after="0"/>
        <w:ind w:left="720" w:hanging="720"/>
        <w:jc w:val="both"/>
        <w:rPr>
          <w:rFonts w:ascii="Times New Roman" w:eastAsia="Calibri" w:hAnsi="Times New Roman" w:cs="Times New Roman"/>
          <w:sz w:val="24"/>
          <w:szCs w:val="24"/>
          <w:lang w:val="en-GB"/>
        </w:rPr>
      </w:pPr>
      <w:r w:rsidRPr="00E35052">
        <w:rPr>
          <w:rFonts w:ascii="Times New Roman" w:eastAsia="Calibri" w:hAnsi="Times New Roman" w:cs="Times New Roman"/>
          <w:sz w:val="24"/>
          <w:szCs w:val="24"/>
          <w:lang w:val="en-GB"/>
        </w:rPr>
        <w:t>Lave, J., Avouac, J.P. (2000). Active folding of fluvial terraces across the Siwaliks Hills, Himalayas of central Nepal. Journal of Geophysical Research 105, 5735-5770.</w:t>
      </w:r>
    </w:p>
    <w:p w14:paraId="11CA626F"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Lavé, J., D. Yule, S. Sapkota, K. Basant, C. Madden, M. Attal, and R. Pandey (2005). Evidence for a Great Medieval Earthquake (~1100 A.D.) in the Central Himalayas of Nepal, Science, 307, 1302–1305.</w:t>
      </w:r>
    </w:p>
    <w:p w14:paraId="1C2EF93E"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Le Fort, P. (1975). Himalayas: the collided range, present knowledge  of the continental arc. American Journal of Science 275A, 1-44.</w:t>
      </w:r>
    </w:p>
    <w:p w14:paraId="511C8CD9" w14:textId="77777777" w:rsidR="005F7859" w:rsidRPr="00E35052" w:rsidRDefault="005F7859" w:rsidP="00064D2C">
      <w:pPr>
        <w:pStyle w:val="BodyTextIndent3"/>
        <w:ind w:left="708" w:hangingChars="295" w:hanging="708"/>
        <w:rPr>
          <w:rFonts w:ascii="Times New Roman" w:hAnsi="Times New Roman" w:cs="Times New Roman"/>
          <w:sz w:val="24"/>
          <w:szCs w:val="24"/>
          <w:lang w:val="en-GB"/>
        </w:rPr>
      </w:pPr>
      <w:r w:rsidRPr="00E35052">
        <w:rPr>
          <w:rFonts w:ascii="Times New Roman" w:hAnsi="Times New Roman" w:cs="Times New Roman"/>
          <w:sz w:val="24"/>
          <w:szCs w:val="24"/>
          <w:lang w:val="en-GB"/>
        </w:rPr>
        <w:t>Lemonnier, C., Marquis, G., Perrier, F., Avouac, J.P., Chitrakar, G., Kafle, B., Sapkota, S., Gautam, U., Tiwari, D., and Bano, M. (1999). Electrical structure of the Himalaya of Central Nepal: high conductivity around the mid-crustal ramp along the MHT. Geophysical Research Letter 26, 3261-3264.</w:t>
      </w:r>
    </w:p>
    <w:p w14:paraId="4F544C0E" w14:textId="77777777" w:rsidR="005F7859" w:rsidRPr="00E35052" w:rsidRDefault="005F7859" w:rsidP="005F7859">
      <w:pPr>
        <w:spacing w:after="0" w:line="240" w:lineRule="auto"/>
        <w:ind w:left="720" w:hanging="720"/>
        <w:jc w:val="both"/>
        <w:rPr>
          <w:rFonts w:ascii="Times New Roman" w:eastAsia="Times New Roman" w:hAnsi="Times New Roman" w:cs="Times New Roman"/>
          <w:sz w:val="24"/>
          <w:szCs w:val="24"/>
          <w:lang w:val="en-GB" w:eastAsia="en-GB" w:bidi="th-TH"/>
        </w:rPr>
      </w:pPr>
      <w:r w:rsidRPr="00E35052">
        <w:rPr>
          <w:rFonts w:ascii="Times New Roman" w:eastAsia="Times New Roman" w:hAnsi="Times New Roman" w:cs="Times New Roman"/>
          <w:sz w:val="24"/>
          <w:szCs w:val="24"/>
          <w:lang w:val="en-GB" w:eastAsia="en-GB" w:bidi="th-TH"/>
        </w:rPr>
        <w:t xml:space="preserve">MoAD (2015). </w:t>
      </w:r>
      <w:r w:rsidRPr="00E35052">
        <w:rPr>
          <w:rFonts w:ascii="Times New Roman" w:eastAsia="Times New Roman" w:hAnsi="Times New Roman" w:cs="Times New Roman"/>
          <w:iCs/>
          <w:sz w:val="24"/>
          <w:szCs w:val="24"/>
          <w:lang w:val="en-GB" w:eastAsia="en-GB" w:bidi="th-TH"/>
        </w:rPr>
        <w:t>Post Disaster Need Assessment on Agriculture Sector of Nepal, 2015</w:t>
      </w:r>
      <w:r w:rsidRPr="00E35052">
        <w:rPr>
          <w:rFonts w:ascii="Times New Roman" w:eastAsia="Times New Roman" w:hAnsi="Times New Roman" w:cs="Times New Roman"/>
          <w:sz w:val="24"/>
          <w:szCs w:val="24"/>
          <w:lang w:val="en-GB" w:eastAsia="en-GB" w:bidi="th-TH"/>
        </w:rPr>
        <w:t>. Kathmandu: Ministry of Agricultural Development, Planning Division, Disaster Management Section</w:t>
      </w:r>
    </w:p>
    <w:p w14:paraId="6FF68C26" w14:textId="77777777" w:rsidR="005F7859" w:rsidRPr="00E35052" w:rsidRDefault="005F7859" w:rsidP="005F7859">
      <w:pPr>
        <w:spacing w:after="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Molnar, P. (1986). Structure of the mountain ranges. Sci. Amer. 254, 70-79.</w:t>
      </w:r>
    </w:p>
    <w:p w14:paraId="606B908E" w14:textId="77777777" w:rsidR="005F7859" w:rsidRPr="00E35052" w:rsidRDefault="005F7859" w:rsidP="005F7859">
      <w:pPr>
        <w:spacing w:after="0" w:line="240" w:lineRule="auto"/>
        <w:ind w:left="720" w:hanging="720"/>
        <w:jc w:val="both"/>
        <w:rPr>
          <w:rFonts w:ascii="Times New Roman" w:eastAsia="Times New Roman" w:hAnsi="Times New Roman" w:cs="Times New Roman"/>
          <w:sz w:val="24"/>
          <w:szCs w:val="24"/>
          <w:lang w:val="en-GB" w:eastAsia="en-GB" w:bidi="th-TH"/>
        </w:rPr>
      </w:pPr>
      <w:r w:rsidRPr="00E35052">
        <w:rPr>
          <w:rFonts w:ascii="Times New Roman" w:hAnsi="Times New Roman" w:cs="Times New Roman"/>
          <w:sz w:val="24"/>
          <w:szCs w:val="24"/>
          <w:lang w:val="en-GB" w:bidi="ar-SA"/>
        </w:rPr>
        <w:t>Monroe, J.S., Wicander, R. and Hazlett, R.</w:t>
      </w:r>
      <w:r w:rsidRPr="00E35052">
        <w:rPr>
          <w:rFonts w:ascii="Times New Roman" w:eastAsia="Times New Roman" w:hAnsi="Times New Roman" w:cs="Times New Roman"/>
          <w:sz w:val="24"/>
          <w:szCs w:val="24"/>
          <w:lang w:val="en-GB" w:eastAsia="en-GB" w:bidi="th-TH"/>
        </w:rPr>
        <w:t xml:space="preserve"> (2007). Physical geology. THOMSON BOOK/COLE, 690+p.</w:t>
      </w:r>
    </w:p>
    <w:p w14:paraId="19957014"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Mugnier, J. L., A. Gajurel, P. Huyghe, R. Jayangondaperumal, F. Jouanne, and B. Upreti (2013).  Structural interpretation of the great earthquakes of the last millennium in the central Himalaya, Earth Sci. Rev., 127,30–47.</w:t>
      </w:r>
    </w:p>
    <w:p w14:paraId="14F9769A" w14:textId="77777777" w:rsidR="005F7859" w:rsidRPr="00E35052" w:rsidRDefault="005F7859" w:rsidP="005F7859">
      <w:pPr>
        <w:shd w:val="clear" w:color="auto" w:fill="FFFFFF"/>
        <w:spacing w:after="0"/>
        <w:ind w:left="709" w:hanging="709"/>
        <w:jc w:val="both"/>
        <w:rPr>
          <w:rFonts w:ascii="Times New Roman" w:eastAsia="Times New Roman" w:hAnsi="Times New Roman" w:cs="Times New Roman"/>
          <w:sz w:val="24"/>
          <w:szCs w:val="24"/>
          <w:lang w:val="en-GB" w:eastAsia="en-GB"/>
        </w:rPr>
      </w:pPr>
      <w:r w:rsidRPr="00E35052">
        <w:rPr>
          <w:rFonts w:ascii="Times New Roman" w:hAnsi="Times New Roman" w:cs="Times New Roman"/>
          <w:sz w:val="24"/>
          <w:szCs w:val="24"/>
          <w:lang w:val="en-GB"/>
        </w:rPr>
        <w:t>Nabelek, J.  et al. (2009),</w:t>
      </w:r>
      <w:r w:rsidRPr="00E35052">
        <w:rPr>
          <w:rFonts w:ascii="Times New Roman" w:hAnsi="Times New Roman" w:cs="Times New Roman"/>
          <w:sz w:val="24"/>
          <w:szCs w:val="24"/>
          <w:shd w:val="clear" w:color="auto" w:fill="FFFFFF"/>
          <w:lang w:val="en-GB"/>
        </w:rPr>
        <w:t xml:space="preserve"> Underplating in the Himalaya-Tibet Collision Zone Revealed by the Hi-CLIMB Experiment.</w:t>
      </w:r>
      <w:r w:rsidRPr="00E35052">
        <w:rPr>
          <w:rFonts w:ascii="Times New Roman" w:hAnsi="Times New Roman" w:cs="Times New Roman"/>
          <w:sz w:val="24"/>
          <w:szCs w:val="24"/>
          <w:lang w:val="en-GB"/>
        </w:rPr>
        <w:t xml:space="preserve"> </w:t>
      </w:r>
      <w:r w:rsidRPr="00E35052">
        <w:rPr>
          <w:rFonts w:ascii="Times New Roman" w:eastAsia="Times New Roman" w:hAnsi="Times New Roman" w:cs="Times New Roman"/>
          <w:sz w:val="24"/>
          <w:szCs w:val="24"/>
          <w:lang w:val="en-GB" w:eastAsia="en-GB"/>
        </w:rPr>
        <w:t>325, Issue 5946, pp. 1371-1374 DOI: 10.1126/science.1167719</w:t>
      </w:r>
    </w:p>
    <w:p w14:paraId="4147A26D" w14:textId="77777777" w:rsidR="005F7859" w:rsidRPr="00E35052" w:rsidRDefault="005F7859" w:rsidP="005F7859">
      <w:pPr>
        <w:autoSpaceDE w:val="0"/>
        <w:autoSpaceDN w:val="0"/>
        <w:adjustRightInd w:val="0"/>
        <w:spacing w:after="0"/>
        <w:ind w:left="720" w:hanging="720"/>
        <w:jc w:val="both"/>
        <w:rPr>
          <w:rFonts w:ascii="Times New Roman" w:eastAsia="Calibri" w:hAnsi="Times New Roman" w:cs="Times New Roman"/>
          <w:sz w:val="24"/>
          <w:szCs w:val="24"/>
          <w:lang w:val="en-GB"/>
        </w:rPr>
      </w:pPr>
      <w:r w:rsidRPr="00E35052">
        <w:rPr>
          <w:rFonts w:ascii="Times New Roman" w:eastAsia="Calibri" w:hAnsi="Times New Roman" w:cs="Times New Roman"/>
          <w:sz w:val="24"/>
          <w:szCs w:val="24"/>
          <w:lang w:val="en-GB"/>
        </w:rPr>
        <w:t>Nakata, T., (1982). A photogrammetric study on active faults in the Nepal Himalayas. Journal of the Nepal Geological Society 2, 67–80.</w:t>
      </w:r>
    </w:p>
    <w:p w14:paraId="742EF714" w14:textId="77777777" w:rsidR="005F7859" w:rsidRPr="00E35052" w:rsidRDefault="005F7859" w:rsidP="005F7859">
      <w:pPr>
        <w:autoSpaceDE w:val="0"/>
        <w:autoSpaceDN w:val="0"/>
        <w:adjustRightInd w:val="0"/>
        <w:spacing w:after="0"/>
        <w:ind w:left="720" w:hanging="720"/>
        <w:jc w:val="both"/>
        <w:rPr>
          <w:rFonts w:ascii="Times New Roman" w:eastAsia="Calibri" w:hAnsi="Times New Roman" w:cs="Times New Roman"/>
          <w:sz w:val="24"/>
          <w:szCs w:val="24"/>
          <w:lang w:val="en-GB"/>
        </w:rPr>
      </w:pPr>
      <w:r w:rsidRPr="00E35052">
        <w:rPr>
          <w:rFonts w:ascii="Times New Roman" w:eastAsia="Calibri" w:hAnsi="Times New Roman" w:cs="Times New Roman"/>
          <w:sz w:val="24"/>
          <w:szCs w:val="24"/>
          <w:lang w:val="en-GB"/>
        </w:rPr>
        <w:t>Nakata, T., Iwata, S., Yamanaka, H., Yagi, H., Maemoku, H., (1984). Tectonic landforms of several active faults in the western Nepal Himalayas. Journal of the Nepal Geological Society 4, 177-200.</w:t>
      </w:r>
    </w:p>
    <w:p w14:paraId="48C99F0B" w14:textId="77777777" w:rsidR="005F7859" w:rsidRPr="00E35052" w:rsidRDefault="005F7859" w:rsidP="005F7859">
      <w:pPr>
        <w:autoSpaceDE w:val="0"/>
        <w:autoSpaceDN w:val="0"/>
        <w:adjustRightInd w:val="0"/>
        <w:spacing w:after="0"/>
        <w:ind w:left="720" w:hanging="720"/>
        <w:jc w:val="both"/>
        <w:rPr>
          <w:rFonts w:ascii="Times New Roman" w:eastAsia="Calibri" w:hAnsi="Times New Roman" w:cs="Times New Roman"/>
          <w:sz w:val="24"/>
          <w:szCs w:val="24"/>
          <w:lang w:val="en-GB"/>
        </w:rPr>
      </w:pPr>
      <w:r w:rsidRPr="00E35052">
        <w:rPr>
          <w:rFonts w:ascii="Times New Roman" w:eastAsia="Calibri" w:hAnsi="Times New Roman" w:cs="Times New Roman"/>
          <w:sz w:val="24"/>
          <w:szCs w:val="24"/>
          <w:lang w:val="en-GB"/>
        </w:rPr>
        <w:t>Nakata, T., Kumahara, Y., (2002). Active faulting across the Himalaya and its significance in the collision tectonics. Active Fault Research 22, 7-16.</w:t>
      </w:r>
    </w:p>
    <w:p w14:paraId="79E74EAC" w14:textId="77777777" w:rsidR="005F7859" w:rsidRPr="00E35052" w:rsidRDefault="005F7859" w:rsidP="005F7859">
      <w:pPr>
        <w:autoSpaceDE w:val="0"/>
        <w:autoSpaceDN w:val="0"/>
        <w:adjustRightInd w:val="0"/>
        <w:spacing w:after="0"/>
        <w:ind w:left="720" w:hanging="720"/>
        <w:jc w:val="both"/>
        <w:rPr>
          <w:rFonts w:ascii="Times New Roman" w:eastAsia="Calibri" w:hAnsi="Times New Roman" w:cs="Times New Roman"/>
          <w:sz w:val="24"/>
          <w:szCs w:val="24"/>
          <w:lang w:val="en-GB"/>
        </w:rPr>
      </w:pPr>
      <w:r w:rsidRPr="00E35052">
        <w:rPr>
          <w:rFonts w:ascii="Times New Roman" w:eastAsia="Calibri" w:hAnsi="Times New Roman" w:cs="Times New Roman"/>
          <w:sz w:val="24"/>
          <w:szCs w:val="24"/>
          <w:lang w:val="en-GB"/>
        </w:rPr>
        <w:t>Nakata, T., Otsuki, K., Khan, S.H., (1990). Active faults, stress field, and plate motion along the Indo-Eurasian plate boundary. Tectonophysics 181, 83-95.</w:t>
      </w:r>
    </w:p>
    <w:p w14:paraId="39C208FB" w14:textId="77777777" w:rsidR="005F7859" w:rsidRPr="00E35052" w:rsidRDefault="005F7859" w:rsidP="005F7859">
      <w:pPr>
        <w:spacing w:after="0" w:line="240" w:lineRule="auto"/>
        <w:ind w:left="720" w:hanging="720"/>
        <w:jc w:val="both"/>
        <w:rPr>
          <w:rFonts w:ascii="Times New Roman" w:eastAsia="Times New Roman" w:hAnsi="Times New Roman" w:cs="Times New Roman"/>
          <w:sz w:val="24"/>
          <w:szCs w:val="24"/>
          <w:lang w:val="en-GB" w:eastAsia="en-GB" w:bidi="th-TH"/>
        </w:rPr>
      </w:pPr>
      <w:r w:rsidRPr="00E35052">
        <w:rPr>
          <w:rFonts w:ascii="Times New Roman" w:eastAsia="Times New Roman" w:hAnsi="Times New Roman" w:cs="Times New Roman"/>
          <w:sz w:val="24"/>
          <w:szCs w:val="24"/>
          <w:lang w:val="en-GB" w:eastAsia="en-GB" w:bidi="th-TH"/>
        </w:rPr>
        <w:t xml:space="preserve">NPC (2015). </w:t>
      </w:r>
      <w:r w:rsidRPr="00E35052">
        <w:rPr>
          <w:rFonts w:ascii="Times New Roman" w:eastAsia="Times New Roman" w:hAnsi="Times New Roman" w:cs="Times New Roman"/>
          <w:iCs/>
          <w:sz w:val="24"/>
          <w:szCs w:val="24"/>
          <w:lang w:val="en-GB" w:eastAsia="en-GB" w:bidi="th-TH"/>
        </w:rPr>
        <w:t>Post Disaster Needs Assessment (PDNA)</w:t>
      </w:r>
      <w:r w:rsidRPr="00E35052">
        <w:rPr>
          <w:rFonts w:ascii="Times New Roman" w:eastAsia="Times New Roman" w:hAnsi="Times New Roman" w:cs="Times New Roman"/>
          <w:sz w:val="24"/>
          <w:szCs w:val="24"/>
          <w:lang w:val="en-GB" w:eastAsia="en-GB" w:bidi="th-TH"/>
        </w:rPr>
        <w:t>. Kathmandu: National Planning Commission, Government of Nepal.</w:t>
      </w:r>
    </w:p>
    <w:p w14:paraId="63DF5F9F"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151458">
        <w:rPr>
          <w:rFonts w:ascii="Times New Roman" w:hAnsi="Times New Roman" w:cs="Times New Roman"/>
          <w:sz w:val="24"/>
          <w:szCs w:val="24"/>
          <w:lang w:val="fr-FR"/>
        </w:rPr>
        <w:t xml:space="preserve">Pandey, M., R. Tankudar, J.-P. Avouac, J. Vergne, and T. Héritier (1999).  </w:t>
      </w:r>
      <w:r w:rsidRPr="00E35052">
        <w:rPr>
          <w:rFonts w:ascii="Times New Roman" w:hAnsi="Times New Roman" w:cs="Times New Roman"/>
          <w:sz w:val="24"/>
          <w:szCs w:val="24"/>
          <w:lang w:val="en-GB"/>
        </w:rPr>
        <w:t>Seismotectonics of the Nepal Himalaya from a local seismic network, J. Asian Earth Sci., 17, 703–712.</w:t>
      </w:r>
    </w:p>
    <w:p w14:paraId="0B6439D2" w14:textId="77777777" w:rsidR="005F7859" w:rsidRPr="00E35052" w:rsidRDefault="005F7859" w:rsidP="005F7859">
      <w:pPr>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Pandey, M.R. and Molnar, P. (1988). The distribution of intesity of the Bihar-Nepal earthquake 15 January 1934 and bounds on the extent of the rupture zone. Journal of Nepal geological Society 5(1), 22-44.</w:t>
      </w:r>
    </w:p>
    <w:p w14:paraId="1F0AE5B6" w14:textId="77777777" w:rsidR="005F7859" w:rsidRPr="00E35052" w:rsidRDefault="005F7859" w:rsidP="005F7859">
      <w:pPr>
        <w:autoSpaceDE w:val="0"/>
        <w:autoSpaceDN w:val="0"/>
        <w:adjustRightInd w:val="0"/>
        <w:spacing w:after="0"/>
        <w:ind w:left="720" w:hanging="720"/>
        <w:jc w:val="both"/>
        <w:rPr>
          <w:rFonts w:ascii="Times New Roman" w:eastAsia="Calibri" w:hAnsi="Times New Roman" w:cs="Times New Roman"/>
          <w:sz w:val="24"/>
          <w:szCs w:val="24"/>
          <w:lang w:val="en-GB"/>
        </w:rPr>
      </w:pPr>
      <w:r w:rsidRPr="00E35052">
        <w:rPr>
          <w:rFonts w:ascii="Times New Roman" w:eastAsia="Calibri" w:hAnsi="Times New Roman" w:cs="Times New Roman"/>
          <w:sz w:val="24"/>
          <w:szCs w:val="24"/>
          <w:lang w:val="en-GB"/>
        </w:rPr>
        <w:t>Pandey, M.R., Chitrakar, G.R., Kafle, B, Sapkota, S.N., Rajaure, S.N., Gautam, U.P. (2002). Seismic hazard map of Nepal. Department of Mines and Geology, Kathmandu, Nepal.</w:t>
      </w:r>
    </w:p>
    <w:p w14:paraId="001B4858"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Pandey, M.R., Molnar, P., (1988). The distribution of intensity in the Bihar-Nepal earthquake of 15 January 1934 and bounds of the extent of the rupture. Journal of the Geological Society, Nepal 5, 22-44.</w:t>
      </w:r>
    </w:p>
    <w:p w14:paraId="31B3078D"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Pandey, M.R., Nicolas, M., (1989). The aftershock sequence of the Udayapur earthquake of August 20, 1988. Journal of the Geological Society, Nepal.</w:t>
      </w:r>
    </w:p>
    <w:p w14:paraId="3C356CD0"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Pandey, M.R., Tandukar, R.P., Avouac, J.P., Lave Â, J., Massot, J.P., (1995). Interseismic Strain Accumulation on the Himalayan Crustal Ramp (Nepal). Geophysical Research Letters 22, 751-754.</w:t>
      </w:r>
    </w:p>
    <w:p w14:paraId="689C3F74" w14:textId="77777777" w:rsidR="005F7859" w:rsidRPr="00E35052" w:rsidRDefault="005F7859" w:rsidP="005F7859">
      <w:pPr>
        <w:autoSpaceDE w:val="0"/>
        <w:autoSpaceDN w:val="0"/>
        <w:adjustRightInd w:val="0"/>
        <w:spacing w:after="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Pant, M. R. (2002). A Step Toward a Historical Seismicity of Nepal, Adarsa 2, pp. 29–60, </w:t>
      </w:r>
    </w:p>
    <w:p w14:paraId="4D3B2174" w14:textId="77777777" w:rsidR="00274981" w:rsidRPr="00E35052" w:rsidRDefault="005F7859" w:rsidP="00274981">
      <w:pPr>
        <w:autoSpaceDE w:val="0"/>
        <w:autoSpaceDN w:val="0"/>
        <w:adjustRightInd w:val="0"/>
        <w:spacing w:after="0"/>
        <w:ind w:left="709" w:hanging="709"/>
        <w:rPr>
          <w:rFonts w:ascii="Times New Roman" w:hAnsi="Times New Roman" w:cs="Times New Roman"/>
          <w:sz w:val="24"/>
          <w:szCs w:val="24"/>
          <w:lang w:val="en-GB"/>
        </w:rPr>
      </w:pPr>
      <w:r w:rsidRPr="00E35052">
        <w:rPr>
          <w:rFonts w:ascii="Times New Roman" w:hAnsi="Times New Roman" w:cs="Times New Roman"/>
          <w:sz w:val="24"/>
          <w:szCs w:val="24"/>
          <w:lang w:val="en-GB"/>
        </w:rPr>
        <w:t>Prajapati, S.K., Bansal B. K. Kumar, A.,  Chopra, S. (2013).  Intensity map of Mw 6.9 2011 Sikkim–Nepal border earthquake and its relationships with PGA: distance and magnitude. Nat Hazards (2013) 69:1781–1801</w:t>
      </w:r>
    </w:p>
    <w:p w14:paraId="707F3096" w14:textId="77777777" w:rsidR="00274981" w:rsidRPr="00E35052" w:rsidRDefault="00274981" w:rsidP="00274981">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Prasad, Uma Shankar (2012). Gorkha Earthquake: Multi-sector Recovery Needs Assessment, Unpublished Report submitted to CARE Nepal Emergency Project.</w:t>
      </w:r>
    </w:p>
    <w:p w14:paraId="5A77D557" w14:textId="77777777" w:rsidR="00274981" w:rsidRPr="00E35052" w:rsidRDefault="00274981" w:rsidP="00274981">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Prasad, Uma Shankar (2012). Gorkha Earthquake: Baseline Survey of Emergency Support and Linking Relief, Rehabilitation and Development (ES &amp; LRRD) Programme, Unpublished Report submitted to Lutheran World Federation (LWF).</w:t>
      </w:r>
    </w:p>
    <w:p w14:paraId="42404558" w14:textId="77777777" w:rsidR="00274981" w:rsidRPr="00E35052" w:rsidRDefault="00274981" w:rsidP="00274981">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Prasad, Uma Shankar (2012). Development and Strengthening of District Emergency Operational Centres and Information Management Platforms, Unpublished Report submitted to International Federation of Red Cross and Red Crescent Societies (IFRC)</w:t>
      </w:r>
      <w:r w:rsidR="008E1A78" w:rsidRPr="00E35052">
        <w:rPr>
          <w:rFonts w:ascii="Times New Roman" w:hAnsi="Times New Roman" w:cs="Times New Roman"/>
          <w:sz w:val="24"/>
          <w:szCs w:val="24"/>
          <w:lang w:val="en-GB"/>
        </w:rPr>
        <w:t>.</w:t>
      </w:r>
    </w:p>
    <w:p w14:paraId="36B11989" w14:textId="77777777" w:rsidR="005F7859" w:rsidRPr="00E35052" w:rsidRDefault="0032230B" w:rsidP="005F7859">
      <w:pPr>
        <w:autoSpaceDE w:val="0"/>
        <w:autoSpaceDN w:val="0"/>
        <w:adjustRightInd w:val="0"/>
        <w:spacing w:after="0"/>
        <w:ind w:left="709" w:hanging="709"/>
        <w:jc w:val="both"/>
        <w:rPr>
          <w:rFonts w:ascii="Times New Roman" w:hAnsi="Times New Roman" w:cs="Times New Roman"/>
          <w:sz w:val="24"/>
          <w:szCs w:val="24"/>
          <w:lang w:val="en-GB"/>
        </w:rPr>
      </w:pPr>
      <w:r>
        <w:rPr>
          <w:rFonts w:ascii="Times New Roman" w:hAnsi="Times New Roman" w:cs="Times New Roman"/>
          <w:sz w:val="24"/>
          <w:szCs w:val="24"/>
          <w:lang w:val="en-GB"/>
        </w:rPr>
        <w:t>Rana BSJB (1935). The G</w:t>
      </w:r>
      <w:r w:rsidR="005F7859" w:rsidRPr="00E35052">
        <w:rPr>
          <w:rFonts w:ascii="Times New Roman" w:hAnsi="Times New Roman" w:cs="Times New Roman"/>
          <w:sz w:val="24"/>
          <w:szCs w:val="24"/>
          <w:lang w:val="en-GB"/>
        </w:rPr>
        <w:t xml:space="preserve">reat earthquake of Nepal [Nepalko Mahavukampa BS 1990], in Nepali, Jorganesh </w:t>
      </w:r>
      <w:r w:rsidR="00A71FD1" w:rsidRPr="00E35052">
        <w:rPr>
          <w:rFonts w:ascii="Times New Roman" w:hAnsi="Times New Roman" w:cs="Times New Roman"/>
          <w:sz w:val="24"/>
          <w:szCs w:val="24"/>
          <w:lang w:val="en-GB"/>
        </w:rPr>
        <w:t>Press.</w:t>
      </w:r>
    </w:p>
    <w:p w14:paraId="432D6B12" w14:textId="77777777" w:rsidR="00C80CF3" w:rsidRPr="00E35052" w:rsidRDefault="00C80CF3"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Rao Hemandi, A. K. (2008). Earthquake (in Hindi), India, National Book Truct</w:t>
      </w:r>
    </w:p>
    <w:p w14:paraId="40716443" w14:textId="77777777" w:rsidR="008E1FF7" w:rsidRPr="00E35052" w:rsidRDefault="008E1FF7"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Sapkota, S. N. (2011). Surface Rupture of the 1934 Bihar–Nepal Earthquake: Implications for Seismic Hazard in Nepal Himalaya (IPGP, 2011) unpublished PhD thesis.</w:t>
      </w:r>
    </w:p>
    <w:p w14:paraId="59202632" w14:textId="77777777" w:rsidR="005F7859" w:rsidRPr="00151458" w:rsidRDefault="005F7859" w:rsidP="005F7859">
      <w:pPr>
        <w:autoSpaceDE w:val="0"/>
        <w:autoSpaceDN w:val="0"/>
        <w:adjustRightInd w:val="0"/>
        <w:spacing w:after="0"/>
        <w:ind w:left="709" w:hanging="709"/>
        <w:jc w:val="both"/>
        <w:rPr>
          <w:rFonts w:ascii="Times New Roman" w:hAnsi="Times New Roman" w:cs="Times New Roman"/>
          <w:sz w:val="24"/>
          <w:szCs w:val="24"/>
          <w:lang w:val="it-IT"/>
        </w:rPr>
      </w:pPr>
      <w:r w:rsidRPr="00FF444D">
        <w:rPr>
          <w:rFonts w:ascii="Times New Roman" w:hAnsi="Times New Roman" w:cs="Times New Roman"/>
          <w:sz w:val="24"/>
          <w:szCs w:val="24"/>
          <w:lang w:val="da-DK"/>
        </w:rPr>
        <w:t xml:space="preserve">Sapkota, S. N., L. Bollinger, Y. Klinger, P. Tapponnier, Y. Gaudemer, and D. Tiwari (2013). </w:t>
      </w:r>
      <w:r w:rsidRPr="00E35052">
        <w:rPr>
          <w:rFonts w:ascii="Times New Roman" w:hAnsi="Times New Roman" w:cs="Times New Roman"/>
          <w:sz w:val="24"/>
          <w:szCs w:val="24"/>
          <w:lang w:val="en-GB"/>
        </w:rPr>
        <w:t xml:space="preserve">Primary surface rupture of the great Himalayan earthquakes of 1934 and 1255, Nat. </w:t>
      </w:r>
      <w:r w:rsidRPr="00151458">
        <w:rPr>
          <w:rFonts w:ascii="Times New Roman" w:hAnsi="Times New Roman" w:cs="Times New Roman"/>
          <w:sz w:val="24"/>
          <w:szCs w:val="24"/>
          <w:lang w:val="it-IT"/>
        </w:rPr>
        <w:t>Geosci., 6,71–76, doi:10.1038/ngeo1669.</w:t>
      </w:r>
    </w:p>
    <w:p w14:paraId="41662D6C"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FF444D">
        <w:rPr>
          <w:rFonts w:ascii="Times New Roman" w:hAnsi="Times New Roman" w:cs="Times New Roman"/>
          <w:sz w:val="24"/>
          <w:szCs w:val="24"/>
          <w:lang w:val="it-IT"/>
        </w:rPr>
        <w:t xml:space="preserve">Sapkota, S.N., Bollinger, L., Perrier, F. (2016). </w:t>
      </w:r>
      <w:r w:rsidRPr="00E35052">
        <w:rPr>
          <w:rFonts w:ascii="Times New Roman" w:hAnsi="Times New Roman" w:cs="Times New Roman"/>
          <w:sz w:val="24"/>
          <w:szCs w:val="24"/>
          <w:lang w:val="en-GB"/>
        </w:rPr>
        <w:t xml:space="preserve">Fatality rate of Mw ~8.2, 1934,Bihar-Nepal earthquake and comparison with the April 2015 Gorkha earthquake. earth, Planets and Space, </w:t>
      </w:r>
      <w:r w:rsidRPr="00E35052">
        <w:rPr>
          <w:rFonts w:ascii="Times New Roman" w:hAnsi="Times New Roman" w:cs="Times New Roman"/>
          <w:sz w:val="24"/>
          <w:szCs w:val="24"/>
          <w:lang w:val="en-GB" w:bidi="ar-SA"/>
        </w:rPr>
        <w:t>DOI 10.1186/s40623-016-0416-2.</w:t>
      </w:r>
    </w:p>
    <w:p w14:paraId="07E9593C"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Sharma, M. L., Sinvhal, A., Singh, Y. and Maheshwari, B. K. (2012). Damage Survey Report for Sikkim Earthquake of 18 September 2011, Seismological Research Letters V 84 (1), doi: 10.1785/0220120013</w:t>
      </w:r>
    </w:p>
    <w:p w14:paraId="1E1113D6" w14:textId="77777777" w:rsidR="005F7859" w:rsidRPr="00E35052" w:rsidRDefault="005F7859" w:rsidP="005F7859">
      <w:pPr>
        <w:autoSpaceDE w:val="0"/>
        <w:autoSpaceDN w:val="0"/>
        <w:adjustRightInd w:val="0"/>
        <w:spacing w:after="0"/>
        <w:ind w:left="709" w:hanging="709"/>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Singh, V.  (1985).  Earthquake of July 1980 in faer western Nepal, Journal of Nepal Geological Society, V2 1-9.</w:t>
      </w:r>
    </w:p>
    <w:p w14:paraId="1032C5B2" w14:textId="77777777" w:rsidR="005F7859" w:rsidRPr="00E35052" w:rsidRDefault="005F7859" w:rsidP="005F7859">
      <w:pPr>
        <w:autoSpaceDE w:val="0"/>
        <w:autoSpaceDN w:val="0"/>
        <w:adjustRightInd w:val="0"/>
        <w:spacing w:after="0" w:line="240" w:lineRule="auto"/>
        <w:ind w:left="709" w:hanging="709"/>
        <w:rPr>
          <w:rFonts w:ascii="Times New Roman" w:hAnsi="Times New Roman" w:cs="Times New Roman"/>
          <w:sz w:val="24"/>
          <w:szCs w:val="24"/>
          <w:lang w:val="en-GB" w:bidi="ar-SA"/>
        </w:rPr>
      </w:pPr>
      <w:r w:rsidRPr="00E35052">
        <w:rPr>
          <w:rFonts w:ascii="Times New Roman" w:hAnsi="Times New Roman" w:cs="Times New Roman"/>
          <w:sz w:val="24"/>
          <w:szCs w:val="24"/>
          <w:lang w:val="en-GB" w:bidi="ar-SA"/>
        </w:rPr>
        <w:t>Thapa, D.R., Guoxin, W. (2013). Probabilistic seismic hazard analysis in Nepal. Earthq Eng Eng Vib12:577–586.</w:t>
      </w:r>
    </w:p>
    <w:p w14:paraId="06D7060C" w14:textId="77777777" w:rsidR="005F7859" w:rsidRPr="00E35052" w:rsidRDefault="005F7859" w:rsidP="00064D2C">
      <w:pPr>
        <w:autoSpaceDE w:val="0"/>
        <w:autoSpaceDN w:val="0"/>
        <w:adjustRightInd w:val="0"/>
        <w:spacing w:after="0"/>
        <w:ind w:left="773" w:hangingChars="322" w:hanging="773"/>
        <w:jc w:val="both"/>
        <w:rPr>
          <w:rFonts w:ascii="Times New Roman" w:eastAsia="Calibri" w:hAnsi="Times New Roman" w:cs="Times New Roman"/>
          <w:sz w:val="24"/>
          <w:szCs w:val="24"/>
          <w:lang w:val="en-GB"/>
        </w:rPr>
      </w:pPr>
      <w:r w:rsidRPr="00E35052">
        <w:rPr>
          <w:rFonts w:ascii="Times New Roman" w:eastAsia="Calibri" w:hAnsi="Times New Roman" w:cs="Times New Roman"/>
          <w:sz w:val="24"/>
          <w:szCs w:val="24"/>
          <w:lang w:val="en-GB"/>
        </w:rPr>
        <w:t>Tokuoka, T.; Takayasu, K.;Yoshida, M., and Hisatomi, K., (1986). The Churia (Siwalik) Group of the Arung Khola area, west central Nepal. Mem. Fac. Sci. Shimane Univ., 20, 135-210.</w:t>
      </w:r>
    </w:p>
    <w:p w14:paraId="020FBFAC" w14:textId="77777777" w:rsidR="008E1FF7" w:rsidRPr="00E35052" w:rsidRDefault="008E1FF7" w:rsidP="00064D2C">
      <w:pPr>
        <w:autoSpaceDE w:val="0"/>
        <w:autoSpaceDN w:val="0"/>
        <w:adjustRightInd w:val="0"/>
        <w:spacing w:after="0"/>
        <w:ind w:left="773" w:hangingChars="322" w:hanging="773"/>
        <w:jc w:val="both"/>
        <w:rPr>
          <w:rFonts w:ascii="Times New Roman" w:eastAsia="Calibri" w:hAnsi="Times New Roman" w:cs="Times New Roman"/>
          <w:sz w:val="24"/>
          <w:szCs w:val="24"/>
          <w:lang w:val="en-GB"/>
        </w:rPr>
      </w:pPr>
      <w:r w:rsidRPr="00E35052">
        <w:rPr>
          <w:rFonts w:ascii="Times New Roman" w:eastAsia="Calibri" w:hAnsi="Times New Roman" w:cs="Times New Roman"/>
          <w:sz w:val="24"/>
          <w:szCs w:val="24"/>
          <w:lang w:val="en-GB"/>
        </w:rPr>
        <w:t>United Nations Development Programme (2016). Comprehensive Study of Urban Growth Trend and Forecasting of Land Use in the Kathmandu Valley.</w:t>
      </w:r>
    </w:p>
    <w:p w14:paraId="3138DDA3" w14:textId="77777777" w:rsidR="005F7859" w:rsidRPr="00E35052" w:rsidRDefault="005F7859" w:rsidP="005F7859">
      <w:pPr>
        <w:spacing w:after="0" w:line="240" w:lineRule="auto"/>
        <w:ind w:left="720" w:hanging="720"/>
        <w:jc w:val="both"/>
        <w:rPr>
          <w:rFonts w:ascii="Times New Roman" w:eastAsia="Times New Roman" w:hAnsi="Times New Roman" w:cs="Times New Roman"/>
          <w:sz w:val="24"/>
          <w:szCs w:val="24"/>
          <w:lang w:val="en-GB" w:eastAsia="en-GB" w:bidi="th-TH"/>
        </w:rPr>
      </w:pPr>
      <w:r w:rsidRPr="00E35052">
        <w:rPr>
          <w:rFonts w:ascii="Times New Roman" w:eastAsia="Times New Roman" w:hAnsi="Times New Roman" w:cs="Times New Roman"/>
          <w:sz w:val="24"/>
          <w:szCs w:val="24"/>
          <w:lang w:val="en-GB" w:eastAsia="en-GB" w:bidi="th-TH"/>
        </w:rPr>
        <w:t xml:space="preserve">UNOCHA (2015). </w:t>
      </w:r>
      <w:r w:rsidRPr="00E35052">
        <w:rPr>
          <w:rFonts w:ascii="Times New Roman" w:eastAsia="Times New Roman" w:hAnsi="Times New Roman" w:cs="Times New Roman"/>
          <w:iCs/>
          <w:sz w:val="24"/>
          <w:szCs w:val="24"/>
          <w:lang w:val="en-GB" w:eastAsia="en-GB" w:bidi="th-TH"/>
        </w:rPr>
        <w:t xml:space="preserve">Nepal Earthquake Humanitarian Response, April to September 2015. </w:t>
      </w:r>
      <w:r w:rsidRPr="00E35052">
        <w:rPr>
          <w:rFonts w:ascii="Times New Roman" w:eastAsia="Times New Roman" w:hAnsi="Times New Roman" w:cs="Times New Roman"/>
          <w:sz w:val="24"/>
          <w:szCs w:val="24"/>
          <w:lang w:val="en-GB" w:eastAsia="en-GB" w:bidi="th-TH"/>
        </w:rPr>
        <w:t>Kathmandu: United Nations Office for the Coordination of Humanitarian Affairs</w:t>
      </w:r>
    </w:p>
    <w:p w14:paraId="6D9B79E0" w14:textId="77777777" w:rsidR="005F7859" w:rsidRPr="00E35052" w:rsidRDefault="005F7859" w:rsidP="005F7859">
      <w:pPr>
        <w:autoSpaceDE w:val="0"/>
        <w:autoSpaceDN w:val="0"/>
        <w:adjustRightInd w:val="0"/>
        <w:spacing w:after="0"/>
        <w:ind w:left="720" w:hanging="720"/>
        <w:jc w:val="both"/>
        <w:rPr>
          <w:rFonts w:ascii="Times New Roman" w:eastAsia="Calibri" w:hAnsi="Times New Roman" w:cs="Times New Roman"/>
          <w:sz w:val="24"/>
          <w:szCs w:val="24"/>
          <w:lang w:val="en-GB"/>
        </w:rPr>
      </w:pPr>
      <w:r w:rsidRPr="00E35052">
        <w:rPr>
          <w:rFonts w:ascii="Times New Roman" w:eastAsia="Calibri" w:hAnsi="Times New Roman" w:cs="Times New Roman"/>
          <w:sz w:val="24"/>
          <w:szCs w:val="24"/>
          <w:lang w:val="en-GB"/>
        </w:rPr>
        <w:t>Upreti, B.N., Le Fort, P. (1999). Lesser Himalayan crystalline nappes of Nepal: problem of their origin. In: Macfarlane, A., Quade, J., Sorkhabi, R. (Eds.), Geological Society of America Special Paper 328, 225-238.</w:t>
      </w:r>
    </w:p>
    <w:p w14:paraId="009F780C" w14:textId="77777777" w:rsidR="005F7859" w:rsidRPr="00E35052" w:rsidRDefault="005F7859" w:rsidP="005F7859">
      <w:pPr>
        <w:spacing w:after="0"/>
        <w:ind w:left="709" w:hanging="709"/>
        <w:jc w:val="both"/>
        <w:rPr>
          <w:rFonts w:asciiTheme="majorHAnsi" w:hAnsiTheme="majorHAnsi" w:cs="Times New Roman"/>
          <w:sz w:val="24"/>
          <w:szCs w:val="24"/>
          <w:lang w:val="en-GB"/>
        </w:rPr>
      </w:pPr>
      <w:r w:rsidRPr="00E35052">
        <w:rPr>
          <w:rFonts w:ascii="Times New Roman" w:hAnsi="Times New Roman" w:cs="Times New Roman"/>
          <w:sz w:val="24"/>
          <w:szCs w:val="24"/>
          <w:lang w:val="en-GB"/>
        </w:rPr>
        <w:t>Yong, C. and Booth, D.C. (20011). The Wenchuan Earthquake of 2008. Scince Press Beijing and Springer</w:t>
      </w:r>
      <w:r w:rsidRPr="00E35052">
        <w:rPr>
          <w:rFonts w:cstheme="minorHAnsi"/>
          <w:szCs w:val="22"/>
          <w:lang w:val="en-GB"/>
        </w:rPr>
        <w:t xml:space="preserve"> 276p+.</w:t>
      </w:r>
    </w:p>
    <w:p w14:paraId="00CD069B" w14:textId="77777777" w:rsidR="00064D2C" w:rsidRPr="00E35052" w:rsidRDefault="00064D2C" w:rsidP="00064D2C">
      <w:pPr>
        <w:spacing w:after="0" w:line="240" w:lineRule="auto"/>
        <w:ind w:left="720" w:hanging="720"/>
        <w:rPr>
          <w:rFonts w:ascii="Times New Roman" w:eastAsia="Times New Roman" w:hAnsi="Times New Roman" w:cs="Times New Roman"/>
          <w:b/>
          <w:sz w:val="24"/>
          <w:szCs w:val="24"/>
          <w:lang w:val="en-GB" w:eastAsia="en-GB" w:bidi="th-TH"/>
        </w:rPr>
      </w:pPr>
    </w:p>
    <w:p w14:paraId="54831C29" w14:textId="77777777" w:rsidR="00064D2C" w:rsidRPr="00E35052" w:rsidRDefault="00064D2C" w:rsidP="00064D2C">
      <w:pPr>
        <w:spacing w:after="0" w:line="240" w:lineRule="auto"/>
        <w:ind w:left="720" w:hanging="720"/>
        <w:rPr>
          <w:rFonts w:ascii="Times New Roman" w:eastAsia="Times New Roman" w:hAnsi="Times New Roman" w:cs="Times New Roman"/>
          <w:b/>
          <w:sz w:val="28"/>
          <w:szCs w:val="28"/>
          <w:lang w:val="en-GB" w:eastAsia="en-GB" w:bidi="th-TH"/>
        </w:rPr>
      </w:pPr>
      <w:r w:rsidRPr="00E35052">
        <w:rPr>
          <w:rFonts w:ascii="Times New Roman" w:eastAsia="Times New Roman" w:hAnsi="Times New Roman" w:cs="Times New Roman"/>
          <w:b/>
          <w:sz w:val="28"/>
          <w:szCs w:val="28"/>
          <w:lang w:val="en-GB" w:eastAsia="en-GB" w:bidi="th-TH"/>
        </w:rPr>
        <w:t>Nepali</w:t>
      </w:r>
    </w:p>
    <w:p w14:paraId="44DC2A8B" w14:textId="77777777" w:rsidR="00064D2C" w:rsidRPr="00E35052" w:rsidRDefault="00064D2C" w:rsidP="00064D2C">
      <w:pPr>
        <w:spacing w:after="0" w:line="240" w:lineRule="auto"/>
        <w:ind w:left="720" w:hanging="720"/>
        <w:rPr>
          <w:rFonts w:ascii="Preeti" w:eastAsia="Times New Roman" w:hAnsi="Preeti" w:cs="Calibri"/>
          <w:b/>
          <w:sz w:val="28"/>
          <w:szCs w:val="28"/>
          <w:lang w:val="en-GB" w:eastAsia="en-GB" w:bidi="th-TH"/>
        </w:rPr>
      </w:pPr>
    </w:p>
    <w:p w14:paraId="4D58F953" w14:textId="77777777" w:rsidR="00BB4616" w:rsidRDefault="00BB4616" w:rsidP="00064D2C">
      <w:pPr>
        <w:spacing w:after="0" w:line="240" w:lineRule="auto"/>
        <w:ind w:left="720" w:hanging="720"/>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GoN (2015). </w:t>
      </w:r>
      <w:r w:rsidRPr="0032230B">
        <w:rPr>
          <w:rFonts w:ascii="Times New Roman" w:hAnsi="Times New Roman" w:cs="Times New Roman"/>
          <w:i/>
          <w:iCs/>
          <w:sz w:val="24"/>
          <w:szCs w:val="24"/>
          <w:lang w:val="en-GB"/>
        </w:rPr>
        <w:t>Nepal Earthquake 2015: Post Disaster Needs Assessment</w:t>
      </w:r>
      <w:r>
        <w:rPr>
          <w:rFonts w:ascii="Times New Roman" w:hAnsi="Times New Roman" w:cs="Times New Roman"/>
          <w:sz w:val="24"/>
          <w:szCs w:val="24"/>
          <w:lang w:val="en-GB"/>
        </w:rPr>
        <w:t>, Kathmandu: National Planning Commission, Government of Nepal</w:t>
      </w:r>
    </w:p>
    <w:p w14:paraId="6961D565" w14:textId="77777777" w:rsidR="00BB4616" w:rsidRPr="00E35052" w:rsidRDefault="00BB4616" w:rsidP="00064D2C">
      <w:pPr>
        <w:spacing w:after="0" w:line="240" w:lineRule="auto"/>
        <w:ind w:left="720" w:hanging="720"/>
        <w:jc w:val="both"/>
        <w:rPr>
          <w:rFonts w:ascii="Preeti" w:hAnsi="Preeti"/>
          <w:sz w:val="28"/>
          <w:szCs w:val="28"/>
          <w:lang w:val="en-GB"/>
        </w:rPr>
      </w:pPr>
      <w:r>
        <w:rPr>
          <w:rFonts w:ascii="Times New Roman" w:hAnsi="Times New Roman" w:cs="Times New Roman"/>
          <w:sz w:val="24"/>
          <w:szCs w:val="24"/>
          <w:lang w:val="en-GB"/>
        </w:rPr>
        <w:t>MoF/</w:t>
      </w:r>
      <w:r w:rsidRPr="0032230B">
        <w:rPr>
          <w:rFonts w:ascii="Times New Roman" w:hAnsi="Times New Roman" w:cs="Times New Roman"/>
          <w:sz w:val="24"/>
          <w:szCs w:val="24"/>
          <w:lang w:val="en-GB"/>
        </w:rPr>
        <w:t>GoN (2015)</w:t>
      </w:r>
      <w:r>
        <w:rPr>
          <w:rFonts w:ascii="Times New Roman" w:hAnsi="Times New Roman" w:cs="Times New Roman"/>
          <w:sz w:val="24"/>
          <w:szCs w:val="24"/>
          <w:lang w:val="en-GB"/>
        </w:rPr>
        <w:t xml:space="preserve">. </w:t>
      </w:r>
      <w:r w:rsidRPr="0032230B">
        <w:rPr>
          <w:rFonts w:ascii="Times New Roman" w:hAnsi="Times New Roman" w:cs="Times New Roman"/>
          <w:i/>
          <w:iCs/>
          <w:sz w:val="24"/>
          <w:szCs w:val="24"/>
          <w:lang w:val="en-GB"/>
        </w:rPr>
        <w:t>Report of the Revenue Advisory Committee 2015</w:t>
      </w:r>
      <w:r>
        <w:rPr>
          <w:rFonts w:ascii="Times New Roman" w:hAnsi="Times New Roman" w:cs="Times New Roman"/>
          <w:sz w:val="24"/>
          <w:szCs w:val="24"/>
          <w:lang w:val="en-GB"/>
        </w:rPr>
        <w:t>, Kathmandu: Ministry of Finance, Government of Nepal</w:t>
      </w:r>
    </w:p>
    <w:p w14:paraId="69446146" w14:textId="77777777" w:rsidR="00BB4616" w:rsidRPr="00E35052" w:rsidRDefault="00BB4616" w:rsidP="00064D2C">
      <w:pPr>
        <w:spacing w:after="0" w:line="240" w:lineRule="auto"/>
        <w:ind w:left="720" w:hanging="720"/>
        <w:jc w:val="both"/>
        <w:rPr>
          <w:rFonts w:ascii="Preeti" w:hAnsi="Preeti"/>
          <w:sz w:val="28"/>
          <w:szCs w:val="28"/>
          <w:lang w:val="en-GB"/>
        </w:rPr>
      </w:pPr>
      <w:r w:rsidRPr="00BB4616">
        <w:rPr>
          <w:rFonts w:ascii="Times New Roman" w:hAnsi="Times New Roman" w:cs="Times New Roman"/>
          <w:sz w:val="24"/>
          <w:szCs w:val="24"/>
          <w:lang w:val="en-GB"/>
        </w:rPr>
        <w:t>MoFLD</w:t>
      </w:r>
      <w:r>
        <w:rPr>
          <w:rFonts w:ascii="Times New Roman" w:hAnsi="Times New Roman" w:cs="Times New Roman"/>
          <w:sz w:val="24"/>
          <w:szCs w:val="24"/>
          <w:lang w:val="en-GB"/>
        </w:rPr>
        <w:t xml:space="preserve">/GoN (2014): </w:t>
      </w:r>
      <w:r w:rsidRPr="00BB4616">
        <w:rPr>
          <w:rFonts w:ascii="Times New Roman" w:hAnsi="Times New Roman" w:cs="Times New Roman"/>
          <w:i/>
          <w:iCs/>
          <w:sz w:val="24"/>
          <w:szCs w:val="24"/>
          <w:lang w:val="en-GB"/>
        </w:rPr>
        <w:t>Disaster Management Guide</w:t>
      </w:r>
      <w:r>
        <w:rPr>
          <w:rFonts w:ascii="Times New Roman" w:hAnsi="Times New Roman" w:cs="Times New Roman"/>
          <w:sz w:val="24"/>
          <w:szCs w:val="24"/>
          <w:lang w:val="en-GB"/>
        </w:rPr>
        <w:t>, Kathmandu: Ministry of Federal Affairs and Local Development, Government of Nepal</w:t>
      </w:r>
    </w:p>
    <w:p w14:paraId="7F54B59C" w14:textId="77777777" w:rsidR="00BB4616" w:rsidRPr="00E35052" w:rsidRDefault="00BB4616" w:rsidP="00064D2C">
      <w:pPr>
        <w:spacing w:after="0" w:line="240" w:lineRule="auto"/>
        <w:ind w:left="720" w:hanging="720"/>
        <w:jc w:val="both"/>
        <w:rPr>
          <w:rFonts w:ascii="Preeti" w:hAnsi="Preeti"/>
          <w:sz w:val="28"/>
          <w:szCs w:val="28"/>
          <w:lang w:val="en-GB"/>
        </w:rPr>
      </w:pPr>
      <w:r>
        <w:rPr>
          <w:rFonts w:ascii="Times New Roman" w:hAnsi="Times New Roman" w:cs="Times New Roman"/>
          <w:sz w:val="24"/>
          <w:szCs w:val="24"/>
          <w:lang w:val="en-GB"/>
        </w:rPr>
        <w:t>MoHA/GoN (2015). Gorkha Earthquake 2015: Preliminary One Month Report on Search, Rescue and Relief, Kathmandu: Ministry of Home Affairs, Government of Nepal</w:t>
      </w:r>
    </w:p>
    <w:p w14:paraId="6FC81330" w14:textId="77777777" w:rsidR="00BB4616" w:rsidRDefault="00BB4616" w:rsidP="00064D2C">
      <w:pPr>
        <w:spacing w:after="0" w:line="240" w:lineRule="auto"/>
        <w:ind w:left="720" w:hanging="720"/>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Nepal Army (2015). </w:t>
      </w:r>
      <w:r w:rsidRPr="0032230B">
        <w:rPr>
          <w:rFonts w:ascii="Times New Roman" w:hAnsi="Times New Roman" w:cs="Times New Roman"/>
          <w:i/>
          <w:iCs/>
          <w:sz w:val="24"/>
          <w:szCs w:val="24"/>
          <w:lang w:val="en-GB"/>
        </w:rPr>
        <w:t>Nepal Army in Devasted Earthquake: Experience and Lessons Learned</w:t>
      </w:r>
      <w:r>
        <w:rPr>
          <w:rFonts w:ascii="Times New Roman" w:hAnsi="Times New Roman" w:cs="Times New Roman"/>
          <w:sz w:val="24"/>
          <w:szCs w:val="24"/>
          <w:lang w:val="en-GB"/>
        </w:rPr>
        <w:t>, Kathmandu: Nepal Army</w:t>
      </w:r>
    </w:p>
    <w:p w14:paraId="6994F978" w14:textId="77777777" w:rsidR="00BB4616" w:rsidRPr="00E35052" w:rsidRDefault="00BB4616" w:rsidP="00064D2C">
      <w:pPr>
        <w:spacing w:after="0" w:line="240" w:lineRule="auto"/>
        <w:ind w:left="720" w:hanging="720"/>
        <w:jc w:val="both"/>
        <w:rPr>
          <w:rFonts w:ascii="Preeti" w:hAnsi="Preeti"/>
          <w:sz w:val="28"/>
          <w:szCs w:val="28"/>
          <w:lang w:val="en-GB"/>
        </w:rPr>
      </w:pPr>
      <w:r w:rsidRPr="008D776C">
        <w:rPr>
          <w:rFonts w:ascii="Times New Roman" w:hAnsi="Times New Roman" w:cs="Times New Roman"/>
          <w:sz w:val="24"/>
          <w:szCs w:val="24"/>
          <w:lang w:val="en-GB"/>
        </w:rPr>
        <w:t>Prasad</w:t>
      </w:r>
      <w:r>
        <w:rPr>
          <w:rFonts w:ascii="Times New Roman" w:hAnsi="Times New Roman" w:cs="Times New Roman"/>
          <w:sz w:val="24"/>
          <w:szCs w:val="24"/>
          <w:lang w:val="en-GB"/>
        </w:rPr>
        <w:t xml:space="preserve">, Uma Shankar (2015). 'Effect of the Earthquake and Role of the Government', </w:t>
      </w:r>
      <w:r w:rsidRPr="0032230B">
        <w:rPr>
          <w:rFonts w:ascii="Times New Roman" w:hAnsi="Times New Roman" w:cs="Times New Roman"/>
          <w:i/>
          <w:iCs/>
          <w:sz w:val="24"/>
          <w:szCs w:val="24"/>
          <w:lang w:val="en-GB"/>
        </w:rPr>
        <w:t>Kantipur Daily</w:t>
      </w:r>
      <w:r>
        <w:rPr>
          <w:rFonts w:ascii="Times New Roman" w:hAnsi="Times New Roman" w:cs="Times New Roman"/>
          <w:sz w:val="24"/>
          <w:szCs w:val="24"/>
          <w:lang w:val="en-GB"/>
        </w:rPr>
        <w:t>, Kathmandu: 13 May 2015</w:t>
      </w:r>
    </w:p>
    <w:p w14:paraId="13335321" w14:textId="77777777" w:rsidR="00064D2C" w:rsidRPr="00E35052" w:rsidRDefault="00064D2C" w:rsidP="00064D2C">
      <w:pPr>
        <w:spacing w:after="0" w:line="240" w:lineRule="auto"/>
        <w:rPr>
          <w:rFonts w:eastAsia="Times New Roman" w:cstheme="minorHAnsi"/>
          <w:b/>
          <w:szCs w:val="22"/>
          <w:lang w:val="en-GB" w:eastAsia="en-GB" w:bidi="th-TH"/>
        </w:rPr>
      </w:pPr>
    </w:p>
    <w:p w14:paraId="3308C6FF" w14:textId="77777777" w:rsidR="004856DC" w:rsidRPr="00E35052" w:rsidRDefault="004856DC">
      <w:pPr>
        <w:rPr>
          <w:rFonts w:ascii="Preeti" w:hAnsi="Preeti"/>
          <w:b/>
          <w:sz w:val="28"/>
          <w:szCs w:val="28"/>
          <w:lang w:val="en-GB"/>
        </w:rPr>
      </w:pPr>
      <w:r w:rsidRPr="00E35052">
        <w:rPr>
          <w:rFonts w:ascii="Preeti" w:hAnsi="Preeti"/>
          <w:b/>
          <w:sz w:val="28"/>
          <w:szCs w:val="28"/>
          <w:lang w:val="en-GB"/>
        </w:rPr>
        <w:br w:type="page"/>
      </w:r>
    </w:p>
    <w:p w14:paraId="72C6EC57" w14:textId="77777777" w:rsidR="004414DD" w:rsidRPr="004414DD" w:rsidRDefault="004414DD">
      <w:pPr>
        <w:rPr>
          <w:rFonts w:ascii="Times New Roman" w:eastAsia="Times New Roman" w:hAnsi="Times New Roman" w:cs="Times New Roman"/>
          <w:b/>
          <w:bCs/>
          <w:sz w:val="28"/>
          <w:szCs w:val="28"/>
          <w:lang w:val="en-GB" w:eastAsia="en-US" w:bidi="ar-SA"/>
        </w:rPr>
      </w:pPr>
      <w:r w:rsidRPr="004414DD">
        <w:rPr>
          <w:b/>
          <w:bCs/>
          <w:iCs/>
          <w:sz w:val="62"/>
          <w:szCs w:val="28"/>
          <w:lang w:val="en-GB"/>
        </w:rPr>
        <w:t>ANNEXES</w:t>
      </w:r>
      <w:r w:rsidRPr="004414DD">
        <w:rPr>
          <w:rFonts w:ascii="Times New Roman" w:eastAsia="Times New Roman" w:hAnsi="Times New Roman" w:cs="Times New Roman"/>
          <w:b/>
          <w:bCs/>
          <w:sz w:val="28"/>
          <w:szCs w:val="28"/>
          <w:lang w:val="en-GB" w:eastAsia="en-US" w:bidi="ar-SA"/>
        </w:rPr>
        <w:br w:type="page"/>
      </w:r>
    </w:p>
    <w:p w14:paraId="5465BF4A" w14:textId="77777777" w:rsidR="004414DD" w:rsidRPr="008E2B8C" w:rsidRDefault="004414DD" w:rsidP="004414DD">
      <w:pPr>
        <w:jc w:val="center"/>
        <w:rPr>
          <w:b/>
          <w:sz w:val="28"/>
        </w:rPr>
      </w:pPr>
      <w:r w:rsidRPr="008E2B8C">
        <w:rPr>
          <w:b/>
          <w:sz w:val="28"/>
        </w:rPr>
        <w:t>Annex-1</w:t>
      </w:r>
    </w:p>
    <w:p w14:paraId="5E68531F" w14:textId="77777777" w:rsidR="004414DD" w:rsidRPr="008E2B8C" w:rsidRDefault="004414DD" w:rsidP="004414DD">
      <w:pPr>
        <w:jc w:val="center"/>
        <w:rPr>
          <w:b/>
          <w:sz w:val="24"/>
        </w:rPr>
      </w:pPr>
      <w:r w:rsidRPr="008E2B8C">
        <w:rPr>
          <w:b/>
          <w:sz w:val="24"/>
        </w:rPr>
        <w:t>Main shock and aftershocks (Ml&gt;4) of the Gorkha earthquake</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6"/>
        <w:gridCol w:w="1560"/>
        <w:gridCol w:w="1417"/>
        <w:gridCol w:w="1701"/>
        <w:gridCol w:w="1818"/>
        <w:gridCol w:w="1758"/>
      </w:tblGrid>
      <w:tr w:rsidR="004414DD" w:rsidRPr="008E2B8C" w14:paraId="6F57BB45" w14:textId="77777777" w:rsidTr="004414DD">
        <w:trPr>
          <w:trHeight w:val="375"/>
          <w:tblHeader/>
          <w:jc w:val="center"/>
        </w:trPr>
        <w:tc>
          <w:tcPr>
            <w:tcW w:w="1706" w:type="dxa"/>
            <w:shd w:val="clear" w:color="000000" w:fill="FFFFFF"/>
            <w:vAlign w:val="center"/>
            <w:hideMark/>
          </w:tcPr>
          <w:p w14:paraId="6349B2E9" w14:textId="77777777" w:rsidR="004414DD" w:rsidRPr="008E2B8C" w:rsidRDefault="004414DD" w:rsidP="004414DD">
            <w:pPr>
              <w:jc w:val="center"/>
              <w:rPr>
                <w:rFonts w:asciiTheme="majorHAnsi" w:eastAsia="Times New Roman" w:hAnsiTheme="majorHAnsi" w:cs="Times New Roman"/>
                <w:b/>
                <w:bCs/>
                <w:sz w:val="20"/>
                <w:lang w:eastAsia="en-GB"/>
              </w:rPr>
            </w:pPr>
            <w:r w:rsidRPr="008E2B8C">
              <w:rPr>
                <w:rFonts w:asciiTheme="majorHAnsi" w:eastAsia="Times New Roman" w:hAnsiTheme="majorHAnsi" w:cs="Times New Roman"/>
                <w:b/>
                <w:bCs/>
                <w:sz w:val="20"/>
                <w:lang w:eastAsia="en-GB"/>
              </w:rPr>
              <w:t>Date</w:t>
            </w:r>
          </w:p>
        </w:tc>
        <w:tc>
          <w:tcPr>
            <w:tcW w:w="1560" w:type="dxa"/>
            <w:shd w:val="clear" w:color="000000" w:fill="FFFFFF"/>
            <w:vAlign w:val="center"/>
            <w:hideMark/>
          </w:tcPr>
          <w:p w14:paraId="1D618F01" w14:textId="77777777" w:rsidR="004414DD" w:rsidRPr="008E2B8C" w:rsidRDefault="004414DD" w:rsidP="004414DD">
            <w:pPr>
              <w:jc w:val="center"/>
              <w:rPr>
                <w:rFonts w:asciiTheme="majorHAnsi" w:eastAsia="Times New Roman" w:hAnsiTheme="majorHAnsi" w:cs="Times New Roman"/>
                <w:b/>
                <w:bCs/>
                <w:sz w:val="20"/>
                <w:lang w:eastAsia="en-GB"/>
              </w:rPr>
            </w:pPr>
            <w:r w:rsidRPr="008E2B8C">
              <w:rPr>
                <w:rFonts w:asciiTheme="majorHAnsi" w:eastAsia="Times New Roman" w:hAnsiTheme="majorHAnsi" w:cs="Times New Roman"/>
                <w:b/>
                <w:bCs/>
                <w:sz w:val="20"/>
                <w:lang w:eastAsia="en-GB"/>
              </w:rPr>
              <w:t>Local Time</w:t>
            </w:r>
          </w:p>
        </w:tc>
        <w:tc>
          <w:tcPr>
            <w:tcW w:w="1417" w:type="dxa"/>
            <w:shd w:val="clear" w:color="000000" w:fill="FFFFFF"/>
            <w:vAlign w:val="center"/>
            <w:hideMark/>
          </w:tcPr>
          <w:p w14:paraId="42B7E497" w14:textId="77777777" w:rsidR="004414DD" w:rsidRPr="008E2B8C" w:rsidRDefault="004414DD" w:rsidP="004414DD">
            <w:pPr>
              <w:jc w:val="center"/>
              <w:rPr>
                <w:rFonts w:asciiTheme="majorHAnsi" w:eastAsia="Times New Roman" w:hAnsiTheme="majorHAnsi" w:cs="Times New Roman"/>
                <w:b/>
                <w:bCs/>
                <w:sz w:val="20"/>
                <w:lang w:eastAsia="en-GB"/>
              </w:rPr>
            </w:pPr>
            <w:r w:rsidRPr="008E2B8C">
              <w:rPr>
                <w:rFonts w:asciiTheme="majorHAnsi" w:eastAsia="Times New Roman" w:hAnsiTheme="majorHAnsi" w:cs="Times New Roman"/>
                <w:b/>
                <w:bCs/>
                <w:sz w:val="20"/>
                <w:lang w:eastAsia="en-GB"/>
              </w:rPr>
              <w:t>Latitude</w:t>
            </w:r>
          </w:p>
        </w:tc>
        <w:tc>
          <w:tcPr>
            <w:tcW w:w="1701" w:type="dxa"/>
            <w:shd w:val="clear" w:color="000000" w:fill="FFFFFF"/>
            <w:vAlign w:val="center"/>
            <w:hideMark/>
          </w:tcPr>
          <w:p w14:paraId="23C95CC8" w14:textId="77777777" w:rsidR="004414DD" w:rsidRPr="008E2B8C" w:rsidRDefault="004414DD" w:rsidP="004414DD">
            <w:pPr>
              <w:jc w:val="center"/>
              <w:rPr>
                <w:rFonts w:asciiTheme="majorHAnsi" w:eastAsia="Times New Roman" w:hAnsiTheme="majorHAnsi" w:cs="Times New Roman"/>
                <w:b/>
                <w:bCs/>
                <w:sz w:val="20"/>
                <w:lang w:eastAsia="en-GB"/>
              </w:rPr>
            </w:pPr>
            <w:r w:rsidRPr="008E2B8C">
              <w:rPr>
                <w:rFonts w:asciiTheme="majorHAnsi" w:eastAsia="Times New Roman" w:hAnsiTheme="majorHAnsi" w:cs="Times New Roman"/>
                <w:b/>
                <w:bCs/>
                <w:sz w:val="20"/>
                <w:lang w:eastAsia="en-GB"/>
              </w:rPr>
              <w:t>Longitude</w:t>
            </w:r>
          </w:p>
        </w:tc>
        <w:tc>
          <w:tcPr>
            <w:tcW w:w="1818" w:type="dxa"/>
            <w:shd w:val="clear" w:color="000000" w:fill="FFFFFF"/>
            <w:vAlign w:val="center"/>
            <w:hideMark/>
          </w:tcPr>
          <w:p w14:paraId="7EF93C05" w14:textId="77777777" w:rsidR="004414DD" w:rsidRPr="008E2B8C" w:rsidRDefault="004414DD" w:rsidP="004414DD">
            <w:pPr>
              <w:jc w:val="center"/>
              <w:rPr>
                <w:rFonts w:asciiTheme="majorHAnsi" w:eastAsia="Times New Roman" w:hAnsiTheme="majorHAnsi" w:cs="Times New Roman"/>
                <w:b/>
                <w:bCs/>
                <w:sz w:val="20"/>
                <w:lang w:eastAsia="en-GB"/>
              </w:rPr>
            </w:pPr>
            <w:r>
              <w:rPr>
                <w:rFonts w:asciiTheme="majorHAnsi" w:eastAsia="Times New Roman" w:hAnsiTheme="majorHAnsi" w:cs="Times New Roman"/>
                <w:b/>
                <w:bCs/>
                <w:sz w:val="20"/>
                <w:lang w:eastAsia="en-GB"/>
              </w:rPr>
              <w:t>Magnitude(Ml</w:t>
            </w:r>
            <w:r w:rsidRPr="008E2B8C">
              <w:rPr>
                <w:rFonts w:asciiTheme="majorHAnsi" w:eastAsia="Times New Roman" w:hAnsiTheme="majorHAnsi" w:cs="Times New Roman"/>
                <w:b/>
                <w:bCs/>
                <w:sz w:val="20"/>
                <w:lang w:eastAsia="en-GB"/>
              </w:rPr>
              <w:t>)</w:t>
            </w:r>
          </w:p>
        </w:tc>
        <w:tc>
          <w:tcPr>
            <w:tcW w:w="1758" w:type="dxa"/>
            <w:shd w:val="clear" w:color="000000" w:fill="FFFFFF"/>
            <w:vAlign w:val="center"/>
            <w:hideMark/>
          </w:tcPr>
          <w:p w14:paraId="3A808414" w14:textId="77777777" w:rsidR="004414DD" w:rsidRPr="008E2B8C" w:rsidRDefault="004414DD" w:rsidP="004414DD">
            <w:pPr>
              <w:rPr>
                <w:rFonts w:asciiTheme="majorHAnsi" w:eastAsia="Times New Roman" w:hAnsiTheme="majorHAnsi" w:cs="Times New Roman"/>
                <w:b/>
                <w:bCs/>
                <w:sz w:val="20"/>
                <w:lang w:eastAsia="en-GB"/>
              </w:rPr>
            </w:pPr>
            <w:r w:rsidRPr="008E2B8C">
              <w:rPr>
                <w:rFonts w:asciiTheme="majorHAnsi" w:eastAsia="Times New Roman" w:hAnsiTheme="majorHAnsi" w:cs="Times New Roman"/>
                <w:b/>
                <w:bCs/>
                <w:sz w:val="20"/>
                <w:lang w:eastAsia="en-GB"/>
              </w:rPr>
              <w:t>Epicentre</w:t>
            </w:r>
          </w:p>
        </w:tc>
      </w:tr>
      <w:tr w:rsidR="004414DD" w:rsidRPr="008E2B8C" w14:paraId="2C5C91EC" w14:textId="77777777" w:rsidTr="004414DD">
        <w:trPr>
          <w:trHeight w:val="342"/>
          <w:jc w:val="center"/>
        </w:trPr>
        <w:tc>
          <w:tcPr>
            <w:tcW w:w="1706" w:type="dxa"/>
            <w:shd w:val="clear" w:color="000000" w:fill="FFFFFF"/>
            <w:vAlign w:val="center"/>
            <w:hideMark/>
          </w:tcPr>
          <w:p w14:paraId="13B8354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1CE0141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11:56</w:t>
            </w:r>
          </w:p>
        </w:tc>
        <w:tc>
          <w:tcPr>
            <w:tcW w:w="1417" w:type="dxa"/>
            <w:shd w:val="clear" w:color="000000" w:fill="FFFFFF"/>
            <w:vAlign w:val="center"/>
            <w:hideMark/>
          </w:tcPr>
          <w:p w14:paraId="5B6FC4D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28.24</w:t>
            </w:r>
          </w:p>
        </w:tc>
        <w:tc>
          <w:tcPr>
            <w:tcW w:w="1701" w:type="dxa"/>
            <w:shd w:val="clear" w:color="000000" w:fill="FFFFFF"/>
            <w:vAlign w:val="center"/>
            <w:hideMark/>
          </w:tcPr>
          <w:p w14:paraId="69E064E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84.75</w:t>
            </w:r>
          </w:p>
        </w:tc>
        <w:tc>
          <w:tcPr>
            <w:tcW w:w="1818" w:type="dxa"/>
            <w:shd w:val="clear" w:color="000000" w:fill="FFFFFF"/>
            <w:vAlign w:val="center"/>
            <w:hideMark/>
          </w:tcPr>
          <w:p w14:paraId="608C774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7.6</w:t>
            </w:r>
          </w:p>
        </w:tc>
        <w:tc>
          <w:tcPr>
            <w:tcW w:w="1758" w:type="dxa"/>
            <w:shd w:val="clear" w:color="000000" w:fill="FFFFFF"/>
            <w:vAlign w:val="center"/>
            <w:hideMark/>
          </w:tcPr>
          <w:p w14:paraId="07C85B20" w14:textId="77777777" w:rsidR="004414DD" w:rsidRPr="008E2B8C" w:rsidRDefault="00832CA9" w:rsidP="004414DD">
            <w:pPr>
              <w:rPr>
                <w:rFonts w:asciiTheme="majorHAnsi" w:eastAsia="Times New Roman" w:hAnsiTheme="majorHAnsi" w:cs="Times New Roman"/>
                <w:sz w:val="20"/>
                <w:lang w:eastAsia="en-GB"/>
              </w:rPr>
            </w:pPr>
            <w:hyperlink r:id="rId161" w:history="1">
              <w:r w:rsidR="004414DD" w:rsidRPr="008E2B8C">
                <w:rPr>
                  <w:rFonts w:asciiTheme="majorHAnsi" w:eastAsia="Times New Roman" w:hAnsiTheme="majorHAnsi" w:cs="Times New Roman"/>
                  <w:sz w:val="20"/>
                  <w:lang w:eastAsia="en-GB"/>
                </w:rPr>
                <w:t>Gorkha</w:t>
              </w:r>
            </w:hyperlink>
          </w:p>
        </w:tc>
      </w:tr>
      <w:tr w:rsidR="004414DD" w:rsidRPr="008E2B8C" w14:paraId="3F40171E" w14:textId="77777777" w:rsidTr="004414DD">
        <w:trPr>
          <w:trHeight w:val="342"/>
          <w:jc w:val="center"/>
        </w:trPr>
        <w:tc>
          <w:tcPr>
            <w:tcW w:w="1706" w:type="dxa"/>
            <w:shd w:val="clear" w:color="000000" w:fill="FFFFFF"/>
            <w:vAlign w:val="center"/>
            <w:hideMark/>
          </w:tcPr>
          <w:p w14:paraId="7656E68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7ED669B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12:23</w:t>
            </w:r>
          </w:p>
        </w:tc>
        <w:tc>
          <w:tcPr>
            <w:tcW w:w="1417" w:type="dxa"/>
            <w:shd w:val="clear" w:color="000000" w:fill="FFFFFF"/>
            <w:vAlign w:val="center"/>
            <w:hideMark/>
          </w:tcPr>
          <w:p w14:paraId="02A24C7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28.41</w:t>
            </w:r>
          </w:p>
        </w:tc>
        <w:tc>
          <w:tcPr>
            <w:tcW w:w="1701" w:type="dxa"/>
            <w:shd w:val="clear" w:color="000000" w:fill="FFFFFF"/>
            <w:vAlign w:val="center"/>
            <w:hideMark/>
          </w:tcPr>
          <w:p w14:paraId="275BAFD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w:t>
            </w:r>
          </w:p>
        </w:tc>
        <w:tc>
          <w:tcPr>
            <w:tcW w:w="1818" w:type="dxa"/>
            <w:shd w:val="clear" w:color="000000" w:fill="FFFFFF"/>
            <w:vAlign w:val="center"/>
            <w:hideMark/>
          </w:tcPr>
          <w:p w14:paraId="0374CF2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5.5</w:t>
            </w:r>
          </w:p>
        </w:tc>
        <w:tc>
          <w:tcPr>
            <w:tcW w:w="1758" w:type="dxa"/>
            <w:shd w:val="clear" w:color="000000" w:fill="FFFFFF"/>
            <w:vAlign w:val="center"/>
            <w:hideMark/>
          </w:tcPr>
          <w:p w14:paraId="333CD18F" w14:textId="77777777" w:rsidR="004414DD" w:rsidRPr="008E2B8C" w:rsidRDefault="00832CA9" w:rsidP="004414DD">
            <w:pPr>
              <w:rPr>
                <w:rFonts w:asciiTheme="majorHAnsi" w:eastAsia="Times New Roman" w:hAnsiTheme="majorHAnsi" w:cs="Times New Roman"/>
                <w:sz w:val="20"/>
                <w:lang w:eastAsia="en-GB"/>
              </w:rPr>
            </w:pPr>
            <w:hyperlink r:id="rId162" w:history="1">
              <w:r w:rsidR="004414DD" w:rsidRPr="008E2B8C">
                <w:rPr>
                  <w:rFonts w:asciiTheme="majorHAnsi" w:eastAsia="Times New Roman" w:hAnsiTheme="majorHAnsi" w:cs="Times New Roman"/>
                  <w:sz w:val="20"/>
                  <w:lang w:eastAsia="en-GB"/>
                </w:rPr>
                <w:t>Tibet</w:t>
              </w:r>
            </w:hyperlink>
          </w:p>
        </w:tc>
      </w:tr>
      <w:tr w:rsidR="004414DD" w:rsidRPr="008E2B8C" w14:paraId="7D3F5A6C" w14:textId="77777777" w:rsidTr="004414DD">
        <w:trPr>
          <w:trHeight w:val="342"/>
          <w:jc w:val="center"/>
        </w:trPr>
        <w:tc>
          <w:tcPr>
            <w:tcW w:w="1706" w:type="dxa"/>
            <w:shd w:val="clear" w:color="000000" w:fill="FFFFFF"/>
            <w:vAlign w:val="center"/>
            <w:hideMark/>
          </w:tcPr>
          <w:p w14:paraId="18C3AE4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260154C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12:30</w:t>
            </w:r>
          </w:p>
        </w:tc>
        <w:tc>
          <w:tcPr>
            <w:tcW w:w="1417" w:type="dxa"/>
            <w:shd w:val="clear" w:color="000000" w:fill="FFFFFF"/>
            <w:vAlign w:val="center"/>
            <w:hideMark/>
          </w:tcPr>
          <w:p w14:paraId="1C1E034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28.28</w:t>
            </w:r>
          </w:p>
        </w:tc>
        <w:tc>
          <w:tcPr>
            <w:tcW w:w="1701" w:type="dxa"/>
            <w:shd w:val="clear" w:color="000000" w:fill="FFFFFF"/>
            <w:vAlign w:val="center"/>
            <w:hideMark/>
          </w:tcPr>
          <w:p w14:paraId="466F877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84.72</w:t>
            </w:r>
          </w:p>
        </w:tc>
        <w:tc>
          <w:tcPr>
            <w:tcW w:w="1818" w:type="dxa"/>
            <w:shd w:val="clear" w:color="000000" w:fill="FFFFFF"/>
            <w:vAlign w:val="center"/>
            <w:hideMark/>
          </w:tcPr>
          <w:p w14:paraId="3FADAD1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6.6</w:t>
            </w:r>
          </w:p>
        </w:tc>
        <w:tc>
          <w:tcPr>
            <w:tcW w:w="1758" w:type="dxa"/>
            <w:shd w:val="clear" w:color="000000" w:fill="FFFFFF"/>
            <w:vAlign w:val="center"/>
            <w:hideMark/>
          </w:tcPr>
          <w:p w14:paraId="04D512D0" w14:textId="77777777" w:rsidR="004414DD" w:rsidRPr="008E2B8C" w:rsidRDefault="00832CA9" w:rsidP="004414DD">
            <w:pPr>
              <w:rPr>
                <w:rFonts w:asciiTheme="majorHAnsi" w:eastAsia="Times New Roman" w:hAnsiTheme="majorHAnsi" w:cs="Times New Roman"/>
                <w:sz w:val="20"/>
                <w:lang w:eastAsia="en-GB"/>
              </w:rPr>
            </w:pPr>
            <w:hyperlink r:id="rId163" w:history="1">
              <w:r w:rsidR="004414DD" w:rsidRPr="008E2B8C">
                <w:rPr>
                  <w:rFonts w:asciiTheme="majorHAnsi" w:eastAsia="Times New Roman" w:hAnsiTheme="majorHAnsi" w:cs="Times New Roman"/>
                  <w:sz w:val="20"/>
                  <w:lang w:eastAsia="en-GB"/>
                </w:rPr>
                <w:t>Gorkha</w:t>
              </w:r>
            </w:hyperlink>
          </w:p>
        </w:tc>
      </w:tr>
      <w:tr w:rsidR="004414DD" w:rsidRPr="008E2B8C" w14:paraId="60879A60" w14:textId="77777777" w:rsidTr="004414DD">
        <w:trPr>
          <w:trHeight w:val="342"/>
          <w:jc w:val="center"/>
        </w:trPr>
        <w:tc>
          <w:tcPr>
            <w:tcW w:w="1706" w:type="dxa"/>
            <w:shd w:val="clear" w:color="000000" w:fill="FFFFFF"/>
            <w:vAlign w:val="center"/>
            <w:hideMark/>
          </w:tcPr>
          <w:p w14:paraId="027CEF8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0DFDBF2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12:41</w:t>
            </w:r>
          </w:p>
        </w:tc>
        <w:tc>
          <w:tcPr>
            <w:tcW w:w="1417" w:type="dxa"/>
            <w:shd w:val="clear" w:color="000000" w:fill="FFFFFF"/>
            <w:vAlign w:val="center"/>
            <w:hideMark/>
          </w:tcPr>
          <w:p w14:paraId="5A99E12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28.13</w:t>
            </w:r>
          </w:p>
        </w:tc>
        <w:tc>
          <w:tcPr>
            <w:tcW w:w="1701" w:type="dxa"/>
            <w:shd w:val="clear" w:color="000000" w:fill="FFFFFF"/>
            <w:vAlign w:val="center"/>
            <w:hideMark/>
          </w:tcPr>
          <w:p w14:paraId="5C5E89C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85.65</w:t>
            </w:r>
          </w:p>
        </w:tc>
        <w:tc>
          <w:tcPr>
            <w:tcW w:w="1818" w:type="dxa"/>
            <w:shd w:val="clear" w:color="000000" w:fill="FFFFFF"/>
            <w:vAlign w:val="center"/>
            <w:hideMark/>
          </w:tcPr>
          <w:p w14:paraId="31D95D0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5.7</w:t>
            </w:r>
          </w:p>
        </w:tc>
        <w:tc>
          <w:tcPr>
            <w:tcW w:w="1758" w:type="dxa"/>
            <w:shd w:val="clear" w:color="000000" w:fill="FFFFFF"/>
            <w:vAlign w:val="center"/>
            <w:hideMark/>
          </w:tcPr>
          <w:p w14:paraId="7AD1DFE7" w14:textId="77777777" w:rsidR="004414DD" w:rsidRPr="008E2B8C" w:rsidRDefault="00832CA9" w:rsidP="004414DD">
            <w:pPr>
              <w:rPr>
                <w:rFonts w:asciiTheme="majorHAnsi" w:eastAsia="Times New Roman" w:hAnsiTheme="majorHAnsi" w:cs="Times New Roman"/>
                <w:sz w:val="20"/>
                <w:lang w:eastAsia="en-GB"/>
              </w:rPr>
            </w:pPr>
            <w:hyperlink r:id="rId164" w:history="1">
              <w:r w:rsidR="004414DD" w:rsidRPr="008E2B8C">
                <w:rPr>
                  <w:rFonts w:asciiTheme="majorHAnsi" w:eastAsia="Times New Roman" w:hAnsiTheme="majorHAnsi" w:cs="Times New Roman"/>
                  <w:sz w:val="20"/>
                  <w:lang w:eastAsia="en-GB"/>
                </w:rPr>
                <w:t>Rasuwa</w:t>
              </w:r>
            </w:hyperlink>
          </w:p>
        </w:tc>
      </w:tr>
      <w:tr w:rsidR="004414DD" w:rsidRPr="008E2B8C" w14:paraId="3DDAEB06" w14:textId="77777777" w:rsidTr="004414DD">
        <w:trPr>
          <w:trHeight w:val="342"/>
          <w:jc w:val="center"/>
        </w:trPr>
        <w:tc>
          <w:tcPr>
            <w:tcW w:w="1706" w:type="dxa"/>
            <w:shd w:val="clear" w:color="000000" w:fill="FFFFFF"/>
            <w:vAlign w:val="center"/>
            <w:hideMark/>
          </w:tcPr>
          <w:p w14:paraId="4D3A3FA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4EA896E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12:53</w:t>
            </w:r>
          </w:p>
        </w:tc>
        <w:tc>
          <w:tcPr>
            <w:tcW w:w="1417" w:type="dxa"/>
            <w:shd w:val="clear" w:color="000000" w:fill="FFFFFF"/>
            <w:vAlign w:val="center"/>
            <w:hideMark/>
          </w:tcPr>
          <w:p w14:paraId="34B2D0D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w:t>
            </w:r>
          </w:p>
        </w:tc>
        <w:tc>
          <w:tcPr>
            <w:tcW w:w="1701" w:type="dxa"/>
            <w:shd w:val="clear" w:color="000000" w:fill="FFFFFF"/>
            <w:vAlign w:val="center"/>
            <w:hideMark/>
          </w:tcPr>
          <w:p w14:paraId="4B02EB0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85.75</w:t>
            </w:r>
          </w:p>
        </w:tc>
        <w:tc>
          <w:tcPr>
            <w:tcW w:w="1818" w:type="dxa"/>
            <w:shd w:val="clear" w:color="000000" w:fill="FFFFFF"/>
            <w:vAlign w:val="center"/>
            <w:hideMark/>
          </w:tcPr>
          <w:p w14:paraId="49FE347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5.3</w:t>
            </w:r>
          </w:p>
        </w:tc>
        <w:tc>
          <w:tcPr>
            <w:tcW w:w="1758" w:type="dxa"/>
            <w:shd w:val="clear" w:color="000000" w:fill="FFFFFF"/>
            <w:vAlign w:val="center"/>
            <w:hideMark/>
          </w:tcPr>
          <w:p w14:paraId="3830A947" w14:textId="77777777" w:rsidR="004414DD" w:rsidRPr="008E2B8C" w:rsidRDefault="00832CA9" w:rsidP="004414DD">
            <w:pPr>
              <w:rPr>
                <w:rFonts w:asciiTheme="majorHAnsi" w:eastAsia="Times New Roman" w:hAnsiTheme="majorHAnsi" w:cs="Times New Roman"/>
                <w:sz w:val="20"/>
                <w:lang w:eastAsia="en-GB"/>
              </w:rPr>
            </w:pPr>
            <w:hyperlink r:id="rId165" w:history="1">
              <w:r w:rsidR="004414DD" w:rsidRPr="008E2B8C">
                <w:rPr>
                  <w:rFonts w:asciiTheme="majorHAnsi" w:eastAsia="Times New Roman" w:hAnsiTheme="majorHAnsi" w:cs="Times New Roman"/>
                  <w:sz w:val="20"/>
                  <w:lang w:eastAsia="en-GB"/>
                </w:rPr>
                <w:t>Rasuwa</w:t>
              </w:r>
            </w:hyperlink>
          </w:p>
        </w:tc>
      </w:tr>
      <w:tr w:rsidR="004414DD" w:rsidRPr="008E2B8C" w14:paraId="12B629D4" w14:textId="77777777" w:rsidTr="004414DD">
        <w:trPr>
          <w:trHeight w:val="342"/>
          <w:jc w:val="center"/>
        </w:trPr>
        <w:tc>
          <w:tcPr>
            <w:tcW w:w="1706" w:type="dxa"/>
            <w:shd w:val="clear" w:color="000000" w:fill="FFFFFF"/>
            <w:vAlign w:val="center"/>
            <w:hideMark/>
          </w:tcPr>
          <w:p w14:paraId="1277240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7FAE6BD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13:32</w:t>
            </w:r>
          </w:p>
        </w:tc>
        <w:tc>
          <w:tcPr>
            <w:tcW w:w="1417" w:type="dxa"/>
            <w:shd w:val="clear" w:color="000000" w:fill="FFFFFF"/>
            <w:vAlign w:val="center"/>
            <w:hideMark/>
          </w:tcPr>
          <w:p w14:paraId="616B4F7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27.99</w:t>
            </w:r>
          </w:p>
        </w:tc>
        <w:tc>
          <w:tcPr>
            <w:tcW w:w="1701" w:type="dxa"/>
            <w:shd w:val="clear" w:color="000000" w:fill="FFFFFF"/>
            <w:vAlign w:val="center"/>
            <w:hideMark/>
          </w:tcPr>
          <w:p w14:paraId="6CD4BC4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85.71</w:t>
            </w:r>
          </w:p>
        </w:tc>
        <w:tc>
          <w:tcPr>
            <w:tcW w:w="1818" w:type="dxa"/>
            <w:shd w:val="clear" w:color="000000" w:fill="FFFFFF"/>
            <w:vAlign w:val="center"/>
            <w:hideMark/>
          </w:tcPr>
          <w:p w14:paraId="3848028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5.1</w:t>
            </w:r>
          </w:p>
        </w:tc>
        <w:tc>
          <w:tcPr>
            <w:tcW w:w="1758" w:type="dxa"/>
            <w:shd w:val="clear" w:color="000000" w:fill="FFFFFF"/>
            <w:vAlign w:val="center"/>
            <w:hideMark/>
          </w:tcPr>
          <w:p w14:paraId="3D94DB84" w14:textId="77777777" w:rsidR="004414DD" w:rsidRPr="008E2B8C" w:rsidRDefault="00832CA9" w:rsidP="004414DD">
            <w:pPr>
              <w:rPr>
                <w:rFonts w:asciiTheme="majorHAnsi" w:eastAsia="Times New Roman" w:hAnsiTheme="majorHAnsi" w:cs="Times New Roman"/>
                <w:sz w:val="20"/>
                <w:lang w:eastAsia="en-GB"/>
              </w:rPr>
            </w:pPr>
            <w:hyperlink r:id="rId166" w:history="1">
              <w:r w:rsidR="004414DD" w:rsidRPr="008E2B8C">
                <w:rPr>
                  <w:rFonts w:asciiTheme="majorHAnsi" w:eastAsia="Times New Roman" w:hAnsiTheme="majorHAnsi" w:cs="Times New Roman"/>
                  <w:sz w:val="20"/>
                  <w:lang w:eastAsia="en-GB"/>
                </w:rPr>
                <w:t>Tibet</w:t>
              </w:r>
            </w:hyperlink>
          </w:p>
        </w:tc>
      </w:tr>
      <w:tr w:rsidR="004414DD" w:rsidRPr="008E2B8C" w14:paraId="3FBF0136" w14:textId="77777777" w:rsidTr="004414DD">
        <w:trPr>
          <w:trHeight w:val="342"/>
          <w:jc w:val="center"/>
        </w:trPr>
        <w:tc>
          <w:tcPr>
            <w:tcW w:w="1706" w:type="dxa"/>
            <w:shd w:val="clear" w:color="000000" w:fill="FFFFFF"/>
            <w:vAlign w:val="center"/>
            <w:hideMark/>
          </w:tcPr>
          <w:p w14:paraId="716F597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57C7436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14:02</w:t>
            </w:r>
          </w:p>
        </w:tc>
        <w:tc>
          <w:tcPr>
            <w:tcW w:w="1417" w:type="dxa"/>
            <w:shd w:val="clear" w:color="000000" w:fill="FFFFFF"/>
            <w:vAlign w:val="center"/>
            <w:hideMark/>
          </w:tcPr>
          <w:p w14:paraId="1272A4B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27.78</w:t>
            </w:r>
          </w:p>
        </w:tc>
        <w:tc>
          <w:tcPr>
            <w:tcW w:w="1701" w:type="dxa"/>
            <w:shd w:val="clear" w:color="000000" w:fill="FFFFFF"/>
            <w:vAlign w:val="center"/>
            <w:hideMark/>
          </w:tcPr>
          <w:p w14:paraId="5325941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85.84</w:t>
            </w:r>
          </w:p>
        </w:tc>
        <w:tc>
          <w:tcPr>
            <w:tcW w:w="1818" w:type="dxa"/>
            <w:shd w:val="clear" w:color="000000" w:fill="FFFFFF"/>
            <w:vAlign w:val="center"/>
            <w:hideMark/>
          </w:tcPr>
          <w:p w14:paraId="63AFE6A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5.2</w:t>
            </w:r>
          </w:p>
        </w:tc>
        <w:tc>
          <w:tcPr>
            <w:tcW w:w="1758" w:type="dxa"/>
            <w:shd w:val="clear" w:color="000000" w:fill="FFFFFF"/>
            <w:vAlign w:val="center"/>
            <w:hideMark/>
          </w:tcPr>
          <w:p w14:paraId="6E2FEDB4" w14:textId="77777777" w:rsidR="004414DD" w:rsidRPr="008E2B8C" w:rsidRDefault="00832CA9" w:rsidP="004414DD">
            <w:pPr>
              <w:rPr>
                <w:rFonts w:asciiTheme="majorHAnsi" w:eastAsia="Times New Roman" w:hAnsiTheme="majorHAnsi" w:cs="Times New Roman"/>
                <w:sz w:val="20"/>
                <w:lang w:eastAsia="en-GB"/>
              </w:rPr>
            </w:pPr>
            <w:hyperlink r:id="rId167" w:history="1">
              <w:r w:rsidR="004414DD" w:rsidRPr="008E2B8C">
                <w:rPr>
                  <w:rFonts w:asciiTheme="majorHAnsi" w:eastAsia="Times New Roman" w:hAnsiTheme="majorHAnsi" w:cs="Times New Roman"/>
                  <w:sz w:val="20"/>
                  <w:lang w:eastAsia="en-GB"/>
                </w:rPr>
                <w:t>Sindhupalchowk</w:t>
              </w:r>
            </w:hyperlink>
          </w:p>
        </w:tc>
      </w:tr>
      <w:tr w:rsidR="004414DD" w:rsidRPr="008E2B8C" w14:paraId="243C85BE" w14:textId="77777777" w:rsidTr="004414DD">
        <w:trPr>
          <w:trHeight w:val="342"/>
          <w:jc w:val="center"/>
        </w:trPr>
        <w:tc>
          <w:tcPr>
            <w:tcW w:w="1706" w:type="dxa"/>
            <w:shd w:val="clear" w:color="000000" w:fill="FFFFFF"/>
            <w:vAlign w:val="center"/>
            <w:hideMark/>
          </w:tcPr>
          <w:p w14:paraId="1D9E40F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5B2F477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14:05</w:t>
            </w:r>
          </w:p>
        </w:tc>
        <w:tc>
          <w:tcPr>
            <w:tcW w:w="1417" w:type="dxa"/>
            <w:shd w:val="clear" w:color="000000" w:fill="FFFFFF"/>
            <w:vAlign w:val="center"/>
            <w:hideMark/>
          </w:tcPr>
          <w:p w14:paraId="3FD5136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w:t>
            </w:r>
          </w:p>
        </w:tc>
        <w:tc>
          <w:tcPr>
            <w:tcW w:w="1701" w:type="dxa"/>
            <w:shd w:val="clear" w:color="000000" w:fill="FFFFFF"/>
            <w:vAlign w:val="center"/>
            <w:hideMark/>
          </w:tcPr>
          <w:p w14:paraId="6C56C76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84.86</w:t>
            </w:r>
          </w:p>
        </w:tc>
        <w:tc>
          <w:tcPr>
            <w:tcW w:w="1818" w:type="dxa"/>
            <w:shd w:val="clear" w:color="000000" w:fill="FFFFFF"/>
            <w:vAlign w:val="center"/>
            <w:hideMark/>
          </w:tcPr>
          <w:p w14:paraId="582C00C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5.1</w:t>
            </w:r>
          </w:p>
        </w:tc>
        <w:tc>
          <w:tcPr>
            <w:tcW w:w="1758" w:type="dxa"/>
            <w:shd w:val="clear" w:color="000000" w:fill="FFFFFF"/>
            <w:vAlign w:val="center"/>
            <w:hideMark/>
          </w:tcPr>
          <w:p w14:paraId="2B27783D" w14:textId="77777777" w:rsidR="004414DD" w:rsidRPr="008E2B8C" w:rsidRDefault="00832CA9" w:rsidP="004414DD">
            <w:pPr>
              <w:rPr>
                <w:rFonts w:asciiTheme="majorHAnsi" w:eastAsia="Times New Roman" w:hAnsiTheme="majorHAnsi" w:cs="Times New Roman"/>
                <w:sz w:val="20"/>
                <w:lang w:eastAsia="en-GB"/>
              </w:rPr>
            </w:pPr>
            <w:hyperlink r:id="rId168" w:history="1">
              <w:r w:rsidR="004414DD" w:rsidRPr="008E2B8C">
                <w:rPr>
                  <w:rFonts w:asciiTheme="majorHAnsi" w:eastAsia="Times New Roman" w:hAnsiTheme="majorHAnsi" w:cs="Times New Roman"/>
                  <w:sz w:val="20"/>
                  <w:lang w:eastAsia="en-GB"/>
                </w:rPr>
                <w:t>Dhading</w:t>
              </w:r>
            </w:hyperlink>
          </w:p>
        </w:tc>
      </w:tr>
      <w:tr w:rsidR="004414DD" w:rsidRPr="008E2B8C" w14:paraId="6835375E" w14:textId="77777777" w:rsidTr="004414DD">
        <w:trPr>
          <w:trHeight w:val="342"/>
          <w:jc w:val="center"/>
        </w:trPr>
        <w:tc>
          <w:tcPr>
            <w:tcW w:w="1706" w:type="dxa"/>
            <w:shd w:val="clear" w:color="000000" w:fill="FFFFFF"/>
            <w:vAlign w:val="center"/>
            <w:hideMark/>
          </w:tcPr>
          <w:p w14:paraId="40E38BB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7474909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14:14</w:t>
            </w:r>
          </w:p>
        </w:tc>
        <w:tc>
          <w:tcPr>
            <w:tcW w:w="1417" w:type="dxa"/>
            <w:shd w:val="clear" w:color="000000" w:fill="FFFFFF"/>
            <w:vAlign w:val="center"/>
            <w:hideMark/>
          </w:tcPr>
          <w:p w14:paraId="36DC2D9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28.18</w:t>
            </w:r>
          </w:p>
        </w:tc>
        <w:tc>
          <w:tcPr>
            <w:tcW w:w="1701" w:type="dxa"/>
            <w:shd w:val="clear" w:color="000000" w:fill="FFFFFF"/>
            <w:vAlign w:val="center"/>
            <w:hideMark/>
          </w:tcPr>
          <w:p w14:paraId="37CE35B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84.95</w:t>
            </w:r>
          </w:p>
        </w:tc>
        <w:tc>
          <w:tcPr>
            <w:tcW w:w="1818" w:type="dxa"/>
            <w:shd w:val="clear" w:color="000000" w:fill="FFFFFF"/>
            <w:vAlign w:val="center"/>
            <w:hideMark/>
          </w:tcPr>
          <w:p w14:paraId="7CEEFC2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5.2</w:t>
            </w:r>
          </w:p>
        </w:tc>
        <w:tc>
          <w:tcPr>
            <w:tcW w:w="1758" w:type="dxa"/>
            <w:shd w:val="clear" w:color="000000" w:fill="FFFFFF"/>
            <w:vAlign w:val="center"/>
            <w:hideMark/>
          </w:tcPr>
          <w:p w14:paraId="774D369E" w14:textId="77777777" w:rsidR="004414DD" w:rsidRPr="008E2B8C" w:rsidRDefault="00832CA9" w:rsidP="004414DD">
            <w:pPr>
              <w:rPr>
                <w:rFonts w:asciiTheme="majorHAnsi" w:eastAsia="Times New Roman" w:hAnsiTheme="majorHAnsi" w:cs="Times New Roman"/>
                <w:sz w:val="20"/>
                <w:lang w:eastAsia="en-GB"/>
              </w:rPr>
            </w:pPr>
            <w:hyperlink r:id="rId169" w:history="1">
              <w:r w:rsidR="004414DD" w:rsidRPr="008E2B8C">
                <w:rPr>
                  <w:rFonts w:asciiTheme="majorHAnsi" w:eastAsia="Times New Roman" w:hAnsiTheme="majorHAnsi" w:cs="Times New Roman"/>
                  <w:sz w:val="20"/>
                  <w:lang w:eastAsia="en-GB"/>
                </w:rPr>
                <w:t>Gorkha</w:t>
              </w:r>
            </w:hyperlink>
          </w:p>
        </w:tc>
      </w:tr>
      <w:tr w:rsidR="004414DD" w:rsidRPr="008E2B8C" w14:paraId="7CBD19BC" w14:textId="77777777" w:rsidTr="004414DD">
        <w:trPr>
          <w:trHeight w:val="342"/>
          <w:jc w:val="center"/>
        </w:trPr>
        <w:tc>
          <w:tcPr>
            <w:tcW w:w="1706" w:type="dxa"/>
            <w:shd w:val="clear" w:color="000000" w:fill="FFFFFF"/>
            <w:vAlign w:val="center"/>
            <w:hideMark/>
          </w:tcPr>
          <w:p w14:paraId="5C9A079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1C22CC2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14:40</w:t>
            </w:r>
          </w:p>
        </w:tc>
        <w:tc>
          <w:tcPr>
            <w:tcW w:w="1417" w:type="dxa"/>
            <w:shd w:val="clear" w:color="000000" w:fill="FFFFFF"/>
            <w:vAlign w:val="center"/>
            <w:hideMark/>
          </w:tcPr>
          <w:p w14:paraId="7DFFD8C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27.65</w:t>
            </w:r>
          </w:p>
        </w:tc>
        <w:tc>
          <w:tcPr>
            <w:tcW w:w="1701" w:type="dxa"/>
            <w:shd w:val="clear" w:color="000000" w:fill="FFFFFF"/>
            <w:vAlign w:val="center"/>
            <w:hideMark/>
          </w:tcPr>
          <w:p w14:paraId="5B2B27F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85.63</w:t>
            </w:r>
          </w:p>
        </w:tc>
        <w:tc>
          <w:tcPr>
            <w:tcW w:w="1818" w:type="dxa"/>
            <w:shd w:val="clear" w:color="000000" w:fill="FFFFFF"/>
            <w:vAlign w:val="center"/>
            <w:hideMark/>
          </w:tcPr>
          <w:p w14:paraId="21AA515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5.7</w:t>
            </w:r>
          </w:p>
        </w:tc>
        <w:tc>
          <w:tcPr>
            <w:tcW w:w="1758" w:type="dxa"/>
            <w:shd w:val="clear" w:color="000000" w:fill="FFFFFF"/>
            <w:vAlign w:val="center"/>
            <w:hideMark/>
          </w:tcPr>
          <w:p w14:paraId="1DFFE33B" w14:textId="77777777" w:rsidR="004414DD" w:rsidRPr="008E2B8C" w:rsidRDefault="00832CA9" w:rsidP="004414DD">
            <w:pPr>
              <w:rPr>
                <w:rFonts w:asciiTheme="majorHAnsi" w:eastAsia="Times New Roman" w:hAnsiTheme="majorHAnsi" w:cs="Times New Roman"/>
                <w:sz w:val="20"/>
                <w:lang w:eastAsia="en-GB"/>
              </w:rPr>
            </w:pPr>
            <w:hyperlink r:id="rId170" w:history="1">
              <w:r w:rsidR="004414DD">
                <w:rPr>
                  <w:rFonts w:asciiTheme="majorHAnsi" w:eastAsia="Times New Roman" w:hAnsiTheme="majorHAnsi" w:cs="Times New Roman"/>
                  <w:sz w:val="20"/>
                  <w:lang w:eastAsia="en-GB"/>
                </w:rPr>
                <w:t>Kavrepalanchowk</w:t>
              </w:r>
            </w:hyperlink>
          </w:p>
        </w:tc>
      </w:tr>
      <w:tr w:rsidR="004414DD" w:rsidRPr="008E2B8C" w14:paraId="72A1E16F" w14:textId="77777777" w:rsidTr="004414DD">
        <w:trPr>
          <w:trHeight w:val="342"/>
          <w:jc w:val="center"/>
        </w:trPr>
        <w:tc>
          <w:tcPr>
            <w:tcW w:w="1706" w:type="dxa"/>
            <w:shd w:val="clear" w:color="000000" w:fill="FFFFFF"/>
            <w:vAlign w:val="center"/>
            <w:hideMark/>
          </w:tcPr>
          <w:p w14:paraId="7D91303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45F29B0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14:48</w:t>
            </w:r>
          </w:p>
        </w:tc>
        <w:tc>
          <w:tcPr>
            <w:tcW w:w="1417" w:type="dxa"/>
            <w:shd w:val="clear" w:color="000000" w:fill="FFFFFF"/>
            <w:vAlign w:val="center"/>
            <w:hideMark/>
          </w:tcPr>
          <w:p w14:paraId="0732EDB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27.91</w:t>
            </w:r>
          </w:p>
        </w:tc>
        <w:tc>
          <w:tcPr>
            <w:tcW w:w="1701" w:type="dxa"/>
            <w:shd w:val="clear" w:color="000000" w:fill="FFFFFF"/>
            <w:vAlign w:val="center"/>
            <w:hideMark/>
          </w:tcPr>
          <w:p w14:paraId="47D6042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85.33</w:t>
            </w:r>
          </w:p>
        </w:tc>
        <w:tc>
          <w:tcPr>
            <w:tcW w:w="1818" w:type="dxa"/>
            <w:shd w:val="clear" w:color="000000" w:fill="FFFFFF"/>
            <w:vAlign w:val="center"/>
            <w:hideMark/>
          </w:tcPr>
          <w:p w14:paraId="78695BD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5.3</w:t>
            </w:r>
          </w:p>
        </w:tc>
        <w:tc>
          <w:tcPr>
            <w:tcW w:w="1758" w:type="dxa"/>
            <w:shd w:val="clear" w:color="000000" w:fill="FFFFFF"/>
            <w:vAlign w:val="center"/>
            <w:hideMark/>
          </w:tcPr>
          <w:p w14:paraId="7CF58951" w14:textId="77777777" w:rsidR="004414DD" w:rsidRPr="008E2B8C" w:rsidRDefault="00832CA9" w:rsidP="004414DD">
            <w:pPr>
              <w:rPr>
                <w:rFonts w:asciiTheme="majorHAnsi" w:eastAsia="Times New Roman" w:hAnsiTheme="majorHAnsi" w:cs="Times New Roman"/>
                <w:sz w:val="20"/>
                <w:lang w:eastAsia="en-GB"/>
              </w:rPr>
            </w:pPr>
            <w:hyperlink r:id="rId171" w:history="1">
              <w:r w:rsidR="004414DD" w:rsidRPr="008E2B8C">
                <w:rPr>
                  <w:rFonts w:asciiTheme="majorHAnsi" w:eastAsia="Times New Roman" w:hAnsiTheme="majorHAnsi" w:cs="Times New Roman"/>
                  <w:sz w:val="20"/>
                  <w:lang w:eastAsia="en-GB"/>
                </w:rPr>
                <w:t>Nuwakot</w:t>
              </w:r>
            </w:hyperlink>
          </w:p>
        </w:tc>
      </w:tr>
      <w:tr w:rsidR="004414DD" w:rsidRPr="008E2B8C" w14:paraId="6F1C1C0E" w14:textId="77777777" w:rsidTr="004414DD">
        <w:trPr>
          <w:trHeight w:val="342"/>
          <w:jc w:val="center"/>
        </w:trPr>
        <w:tc>
          <w:tcPr>
            <w:tcW w:w="1706" w:type="dxa"/>
            <w:shd w:val="clear" w:color="000000" w:fill="FFFFFF"/>
            <w:vAlign w:val="center"/>
            <w:hideMark/>
          </w:tcPr>
          <w:p w14:paraId="475246A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3A6D3AB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15:15</w:t>
            </w:r>
          </w:p>
        </w:tc>
        <w:tc>
          <w:tcPr>
            <w:tcW w:w="1417" w:type="dxa"/>
            <w:shd w:val="clear" w:color="000000" w:fill="FFFFFF"/>
            <w:vAlign w:val="center"/>
            <w:hideMark/>
          </w:tcPr>
          <w:p w14:paraId="0B72C50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w:t>
            </w:r>
          </w:p>
        </w:tc>
        <w:tc>
          <w:tcPr>
            <w:tcW w:w="1701" w:type="dxa"/>
            <w:shd w:val="clear" w:color="000000" w:fill="FFFFFF"/>
            <w:vAlign w:val="center"/>
            <w:hideMark/>
          </w:tcPr>
          <w:p w14:paraId="4CFDF7C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85.6</w:t>
            </w:r>
          </w:p>
        </w:tc>
        <w:tc>
          <w:tcPr>
            <w:tcW w:w="1818" w:type="dxa"/>
            <w:shd w:val="clear" w:color="000000" w:fill="FFFFFF"/>
            <w:vAlign w:val="center"/>
            <w:hideMark/>
          </w:tcPr>
          <w:p w14:paraId="46189E9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5.5</w:t>
            </w:r>
          </w:p>
        </w:tc>
        <w:tc>
          <w:tcPr>
            <w:tcW w:w="1758" w:type="dxa"/>
            <w:shd w:val="clear" w:color="000000" w:fill="FFFFFF"/>
            <w:vAlign w:val="center"/>
            <w:hideMark/>
          </w:tcPr>
          <w:p w14:paraId="39899B6B" w14:textId="77777777" w:rsidR="004414DD" w:rsidRPr="008E2B8C" w:rsidRDefault="00832CA9" w:rsidP="004414DD">
            <w:pPr>
              <w:rPr>
                <w:rFonts w:asciiTheme="majorHAnsi" w:eastAsia="Times New Roman" w:hAnsiTheme="majorHAnsi" w:cs="Times New Roman"/>
                <w:sz w:val="20"/>
                <w:lang w:eastAsia="en-GB"/>
              </w:rPr>
            </w:pPr>
            <w:hyperlink r:id="rId172" w:history="1">
              <w:r w:rsidR="004414DD" w:rsidRPr="008E2B8C">
                <w:rPr>
                  <w:rFonts w:asciiTheme="majorHAnsi" w:eastAsia="Times New Roman" w:hAnsiTheme="majorHAnsi" w:cs="Times New Roman"/>
                  <w:sz w:val="20"/>
                  <w:lang w:eastAsia="en-GB"/>
                </w:rPr>
                <w:t>Sindhupalchowk</w:t>
              </w:r>
            </w:hyperlink>
          </w:p>
        </w:tc>
      </w:tr>
      <w:tr w:rsidR="004414DD" w:rsidRPr="008E2B8C" w14:paraId="374B7777" w14:textId="77777777" w:rsidTr="004414DD">
        <w:trPr>
          <w:trHeight w:val="342"/>
          <w:jc w:val="center"/>
        </w:trPr>
        <w:tc>
          <w:tcPr>
            <w:tcW w:w="1706" w:type="dxa"/>
            <w:shd w:val="clear" w:color="000000" w:fill="FFFFFF"/>
            <w:vAlign w:val="center"/>
            <w:hideMark/>
          </w:tcPr>
          <w:p w14:paraId="246D2A2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0AF7687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15:28</w:t>
            </w:r>
          </w:p>
        </w:tc>
        <w:tc>
          <w:tcPr>
            <w:tcW w:w="1417" w:type="dxa"/>
            <w:shd w:val="clear" w:color="000000" w:fill="FFFFFF"/>
            <w:vAlign w:val="center"/>
            <w:hideMark/>
          </w:tcPr>
          <w:p w14:paraId="506EB96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28.29</w:t>
            </w:r>
          </w:p>
        </w:tc>
        <w:tc>
          <w:tcPr>
            <w:tcW w:w="1701" w:type="dxa"/>
            <w:shd w:val="clear" w:color="000000" w:fill="FFFFFF"/>
            <w:vAlign w:val="center"/>
            <w:hideMark/>
          </w:tcPr>
          <w:p w14:paraId="42CC668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85.16</w:t>
            </w:r>
          </w:p>
        </w:tc>
        <w:tc>
          <w:tcPr>
            <w:tcW w:w="1818" w:type="dxa"/>
            <w:shd w:val="clear" w:color="000000" w:fill="FFFFFF"/>
            <w:vAlign w:val="center"/>
            <w:hideMark/>
          </w:tcPr>
          <w:p w14:paraId="36866AB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5DB9ADC0" w14:textId="77777777" w:rsidR="004414DD" w:rsidRPr="008E2B8C" w:rsidRDefault="00832CA9" w:rsidP="004414DD">
            <w:pPr>
              <w:rPr>
                <w:rFonts w:asciiTheme="majorHAnsi" w:eastAsia="Times New Roman" w:hAnsiTheme="majorHAnsi" w:cs="Times New Roman"/>
                <w:sz w:val="20"/>
                <w:lang w:eastAsia="en-GB"/>
              </w:rPr>
            </w:pPr>
            <w:hyperlink r:id="rId173" w:history="1">
              <w:r w:rsidR="004414DD" w:rsidRPr="008E2B8C">
                <w:rPr>
                  <w:rFonts w:asciiTheme="majorHAnsi" w:eastAsia="Times New Roman" w:hAnsiTheme="majorHAnsi" w:cs="Times New Roman"/>
                  <w:sz w:val="20"/>
                  <w:lang w:eastAsia="en-GB"/>
                </w:rPr>
                <w:t>Rasuwa</w:t>
              </w:r>
            </w:hyperlink>
          </w:p>
        </w:tc>
      </w:tr>
      <w:tr w:rsidR="004414DD" w:rsidRPr="008E2B8C" w14:paraId="4538D926" w14:textId="77777777" w:rsidTr="004414DD">
        <w:trPr>
          <w:trHeight w:val="342"/>
          <w:jc w:val="center"/>
        </w:trPr>
        <w:tc>
          <w:tcPr>
            <w:tcW w:w="1706" w:type="dxa"/>
            <w:shd w:val="clear" w:color="000000" w:fill="FFFFFF"/>
            <w:vAlign w:val="center"/>
            <w:hideMark/>
          </w:tcPr>
          <w:p w14:paraId="6532EC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6DA6821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16:08</w:t>
            </w:r>
          </w:p>
        </w:tc>
        <w:tc>
          <w:tcPr>
            <w:tcW w:w="1417" w:type="dxa"/>
            <w:shd w:val="clear" w:color="000000" w:fill="FFFFFF"/>
            <w:vAlign w:val="center"/>
            <w:hideMark/>
          </w:tcPr>
          <w:p w14:paraId="27D8DB8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27.87</w:t>
            </w:r>
          </w:p>
        </w:tc>
        <w:tc>
          <w:tcPr>
            <w:tcW w:w="1701" w:type="dxa"/>
            <w:shd w:val="clear" w:color="000000" w:fill="FFFFFF"/>
            <w:vAlign w:val="center"/>
            <w:hideMark/>
          </w:tcPr>
          <w:p w14:paraId="4569E48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w:t>
            </w:r>
          </w:p>
        </w:tc>
        <w:tc>
          <w:tcPr>
            <w:tcW w:w="1818" w:type="dxa"/>
            <w:shd w:val="clear" w:color="000000" w:fill="FFFFFF"/>
            <w:vAlign w:val="center"/>
            <w:hideMark/>
          </w:tcPr>
          <w:p w14:paraId="0A70711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16AEA691" w14:textId="77777777" w:rsidR="004414DD" w:rsidRPr="008E2B8C" w:rsidRDefault="00832CA9" w:rsidP="004414DD">
            <w:pPr>
              <w:rPr>
                <w:rFonts w:asciiTheme="majorHAnsi" w:eastAsia="Times New Roman" w:hAnsiTheme="majorHAnsi" w:cs="Times New Roman"/>
                <w:sz w:val="20"/>
                <w:lang w:eastAsia="en-GB"/>
              </w:rPr>
            </w:pPr>
            <w:hyperlink r:id="rId174" w:history="1">
              <w:r w:rsidR="004414DD" w:rsidRPr="008E2B8C">
                <w:rPr>
                  <w:rFonts w:asciiTheme="majorHAnsi" w:eastAsia="Times New Roman" w:hAnsiTheme="majorHAnsi" w:cs="Times New Roman"/>
                  <w:sz w:val="20"/>
                  <w:lang w:eastAsia="en-GB"/>
                </w:rPr>
                <w:t>Sindhupalchowk</w:t>
              </w:r>
            </w:hyperlink>
          </w:p>
        </w:tc>
      </w:tr>
      <w:tr w:rsidR="004414DD" w:rsidRPr="008E2B8C" w14:paraId="58265F0C" w14:textId="77777777" w:rsidTr="004414DD">
        <w:trPr>
          <w:trHeight w:val="342"/>
          <w:jc w:val="center"/>
        </w:trPr>
        <w:tc>
          <w:tcPr>
            <w:tcW w:w="1706" w:type="dxa"/>
            <w:shd w:val="clear" w:color="000000" w:fill="FFFFFF"/>
            <w:vAlign w:val="center"/>
            <w:hideMark/>
          </w:tcPr>
          <w:p w14:paraId="30EF63C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6AD4262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16:25</w:t>
            </w:r>
          </w:p>
        </w:tc>
        <w:tc>
          <w:tcPr>
            <w:tcW w:w="1417" w:type="dxa"/>
            <w:shd w:val="clear" w:color="000000" w:fill="FFFFFF"/>
            <w:vAlign w:val="center"/>
            <w:hideMark/>
          </w:tcPr>
          <w:p w14:paraId="67C99ED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27.86</w:t>
            </w:r>
          </w:p>
        </w:tc>
        <w:tc>
          <w:tcPr>
            <w:tcW w:w="1701" w:type="dxa"/>
            <w:shd w:val="clear" w:color="000000" w:fill="FFFFFF"/>
            <w:vAlign w:val="center"/>
            <w:hideMark/>
          </w:tcPr>
          <w:p w14:paraId="3CDF2F6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85.85</w:t>
            </w:r>
          </w:p>
        </w:tc>
        <w:tc>
          <w:tcPr>
            <w:tcW w:w="1818" w:type="dxa"/>
            <w:shd w:val="clear" w:color="000000" w:fill="FFFFFF"/>
            <w:vAlign w:val="center"/>
            <w:hideMark/>
          </w:tcPr>
          <w:p w14:paraId="592ACDC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5A24FDB8" w14:textId="77777777" w:rsidR="004414DD" w:rsidRPr="008E2B8C" w:rsidRDefault="00832CA9" w:rsidP="004414DD">
            <w:pPr>
              <w:rPr>
                <w:rFonts w:asciiTheme="majorHAnsi" w:eastAsia="Times New Roman" w:hAnsiTheme="majorHAnsi" w:cs="Times New Roman"/>
                <w:sz w:val="20"/>
                <w:lang w:eastAsia="en-GB"/>
              </w:rPr>
            </w:pPr>
            <w:hyperlink r:id="rId175" w:history="1">
              <w:r w:rsidR="004414DD" w:rsidRPr="008E2B8C">
                <w:rPr>
                  <w:rFonts w:asciiTheme="majorHAnsi" w:eastAsia="Times New Roman" w:hAnsiTheme="majorHAnsi" w:cs="Times New Roman"/>
                  <w:sz w:val="20"/>
                  <w:lang w:eastAsia="en-GB"/>
                </w:rPr>
                <w:t>Sindhupalchowk</w:t>
              </w:r>
            </w:hyperlink>
          </w:p>
        </w:tc>
      </w:tr>
      <w:tr w:rsidR="004414DD" w:rsidRPr="008E2B8C" w14:paraId="6EADA526" w14:textId="77777777" w:rsidTr="004414DD">
        <w:trPr>
          <w:trHeight w:val="342"/>
          <w:jc w:val="center"/>
        </w:trPr>
        <w:tc>
          <w:tcPr>
            <w:tcW w:w="1706" w:type="dxa"/>
            <w:shd w:val="clear" w:color="000000" w:fill="FFFFFF"/>
            <w:vAlign w:val="center"/>
            <w:hideMark/>
          </w:tcPr>
          <w:p w14:paraId="53193C1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0A22BA9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16:50</w:t>
            </w:r>
          </w:p>
        </w:tc>
        <w:tc>
          <w:tcPr>
            <w:tcW w:w="1417" w:type="dxa"/>
            <w:shd w:val="clear" w:color="000000" w:fill="FFFFFF"/>
            <w:vAlign w:val="center"/>
            <w:hideMark/>
          </w:tcPr>
          <w:p w14:paraId="715DC95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27.91</w:t>
            </w:r>
          </w:p>
        </w:tc>
        <w:tc>
          <w:tcPr>
            <w:tcW w:w="1701" w:type="dxa"/>
            <w:shd w:val="clear" w:color="000000" w:fill="FFFFFF"/>
            <w:vAlign w:val="center"/>
            <w:hideMark/>
          </w:tcPr>
          <w:p w14:paraId="3602D4B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w:t>
            </w:r>
          </w:p>
        </w:tc>
        <w:tc>
          <w:tcPr>
            <w:tcW w:w="1818" w:type="dxa"/>
            <w:shd w:val="clear" w:color="000000" w:fill="FFFFFF"/>
            <w:vAlign w:val="center"/>
            <w:hideMark/>
          </w:tcPr>
          <w:p w14:paraId="25A6775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7E3C69A4" w14:textId="77777777" w:rsidR="004414DD" w:rsidRPr="008E2B8C" w:rsidRDefault="00832CA9" w:rsidP="004414DD">
            <w:pPr>
              <w:rPr>
                <w:rFonts w:asciiTheme="majorHAnsi" w:eastAsia="Times New Roman" w:hAnsiTheme="majorHAnsi" w:cs="Times New Roman"/>
                <w:sz w:val="20"/>
                <w:lang w:eastAsia="en-GB"/>
              </w:rPr>
            </w:pPr>
            <w:hyperlink r:id="rId176" w:history="1">
              <w:r w:rsidR="004414DD" w:rsidRPr="008E2B8C">
                <w:rPr>
                  <w:rFonts w:asciiTheme="majorHAnsi" w:eastAsia="Times New Roman" w:hAnsiTheme="majorHAnsi" w:cs="Times New Roman"/>
                  <w:sz w:val="20"/>
                  <w:lang w:eastAsia="en-GB"/>
                </w:rPr>
                <w:t>Sindhupalchowk</w:t>
              </w:r>
            </w:hyperlink>
          </w:p>
        </w:tc>
      </w:tr>
      <w:tr w:rsidR="004414DD" w:rsidRPr="008E2B8C" w14:paraId="55EC80E9" w14:textId="77777777" w:rsidTr="004414DD">
        <w:trPr>
          <w:trHeight w:val="342"/>
          <w:jc w:val="center"/>
        </w:trPr>
        <w:tc>
          <w:tcPr>
            <w:tcW w:w="1706" w:type="dxa"/>
            <w:shd w:val="clear" w:color="000000" w:fill="FFFFFF"/>
            <w:vAlign w:val="center"/>
            <w:hideMark/>
          </w:tcPr>
          <w:p w14:paraId="16A5844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66D0CA7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17:26</w:t>
            </w:r>
          </w:p>
        </w:tc>
        <w:tc>
          <w:tcPr>
            <w:tcW w:w="1417" w:type="dxa"/>
            <w:shd w:val="clear" w:color="000000" w:fill="FFFFFF"/>
            <w:vAlign w:val="center"/>
            <w:hideMark/>
          </w:tcPr>
          <w:p w14:paraId="72F54C2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28.14</w:t>
            </w:r>
          </w:p>
        </w:tc>
        <w:tc>
          <w:tcPr>
            <w:tcW w:w="1701" w:type="dxa"/>
            <w:shd w:val="clear" w:color="000000" w:fill="FFFFFF"/>
            <w:vAlign w:val="center"/>
            <w:hideMark/>
          </w:tcPr>
          <w:p w14:paraId="4776F16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85.28</w:t>
            </w:r>
          </w:p>
        </w:tc>
        <w:tc>
          <w:tcPr>
            <w:tcW w:w="1818" w:type="dxa"/>
            <w:shd w:val="clear" w:color="000000" w:fill="FFFFFF"/>
            <w:vAlign w:val="center"/>
            <w:hideMark/>
          </w:tcPr>
          <w:p w14:paraId="3917945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58A1E574" w14:textId="77777777" w:rsidR="004414DD" w:rsidRPr="008E2B8C" w:rsidRDefault="00832CA9" w:rsidP="004414DD">
            <w:pPr>
              <w:rPr>
                <w:rFonts w:asciiTheme="majorHAnsi" w:eastAsia="Times New Roman" w:hAnsiTheme="majorHAnsi" w:cs="Times New Roman"/>
                <w:sz w:val="20"/>
                <w:lang w:eastAsia="en-GB"/>
              </w:rPr>
            </w:pPr>
            <w:hyperlink r:id="rId177" w:history="1">
              <w:r w:rsidR="004414DD" w:rsidRPr="008E2B8C">
                <w:rPr>
                  <w:rFonts w:asciiTheme="majorHAnsi" w:eastAsia="Times New Roman" w:hAnsiTheme="majorHAnsi" w:cs="Times New Roman"/>
                  <w:sz w:val="20"/>
                  <w:lang w:eastAsia="en-GB"/>
                </w:rPr>
                <w:t>Rasuwa</w:t>
              </w:r>
            </w:hyperlink>
          </w:p>
        </w:tc>
      </w:tr>
      <w:tr w:rsidR="004414DD" w:rsidRPr="008E2B8C" w14:paraId="1163F7DC" w14:textId="77777777" w:rsidTr="004414DD">
        <w:trPr>
          <w:trHeight w:val="342"/>
          <w:jc w:val="center"/>
        </w:trPr>
        <w:tc>
          <w:tcPr>
            <w:tcW w:w="1706" w:type="dxa"/>
            <w:shd w:val="clear" w:color="000000" w:fill="FFFFFF"/>
            <w:vAlign w:val="center"/>
            <w:hideMark/>
          </w:tcPr>
          <w:p w14:paraId="6D1A487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245A73D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18:02</w:t>
            </w:r>
          </w:p>
        </w:tc>
        <w:tc>
          <w:tcPr>
            <w:tcW w:w="1417" w:type="dxa"/>
            <w:shd w:val="clear" w:color="000000" w:fill="FFFFFF"/>
            <w:vAlign w:val="center"/>
            <w:hideMark/>
          </w:tcPr>
          <w:p w14:paraId="3D1BCA8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w:t>
            </w:r>
          </w:p>
        </w:tc>
        <w:tc>
          <w:tcPr>
            <w:tcW w:w="1701" w:type="dxa"/>
            <w:shd w:val="clear" w:color="000000" w:fill="FFFFFF"/>
            <w:vAlign w:val="center"/>
            <w:hideMark/>
          </w:tcPr>
          <w:p w14:paraId="6E34ECA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85.4</w:t>
            </w:r>
          </w:p>
        </w:tc>
        <w:tc>
          <w:tcPr>
            <w:tcW w:w="1818" w:type="dxa"/>
            <w:shd w:val="clear" w:color="000000" w:fill="FFFFFF"/>
            <w:vAlign w:val="center"/>
            <w:hideMark/>
          </w:tcPr>
          <w:p w14:paraId="7F671C6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4.9</w:t>
            </w:r>
          </w:p>
        </w:tc>
        <w:tc>
          <w:tcPr>
            <w:tcW w:w="1758" w:type="dxa"/>
            <w:shd w:val="clear" w:color="000000" w:fill="FFFFFF"/>
            <w:vAlign w:val="center"/>
            <w:hideMark/>
          </w:tcPr>
          <w:p w14:paraId="31B8961F" w14:textId="77777777" w:rsidR="004414DD" w:rsidRPr="008E2B8C" w:rsidRDefault="00832CA9" w:rsidP="004414DD">
            <w:pPr>
              <w:rPr>
                <w:rFonts w:asciiTheme="majorHAnsi" w:eastAsia="Times New Roman" w:hAnsiTheme="majorHAnsi" w:cs="Times New Roman"/>
                <w:sz w:val="20"/>
                <w:lang w:eastAsia="en-GB"/>
              </w:rPr>
            </w:pPr>
            <w:hyperlink r:id="rId178" w:history="1">
              <w:r w:rsidR="004414DD" w:rsidRPr="008E2B8C">
                <w:rPr>
                  <w:rFonts w:asciiTheme="majorHAnsi" w:eastAsia="Times New Roman" w:hAnsiTheme="majorHAnsi" w:cs="Times New Roman"/>
                  <w:sz w:val="20"/>
                  <w:lang w:eastAsia="en-GB"/>
                </w:rPr>
                <w:t>Nuwakot</w:t>
              </w:r>
            </w:hyperlink>
          </w:p>
        </w:tc>
      </w:tr>
      <w:tr w:rsidR="004414DD" w:rsidRPr="008E2B8C" w14:paraId="07C518EF" w14:textId="77777777" w:rsidTr="004414DD">
        <w:trPr>
          <w:trHeight w:val="342"/>
          <w:jc w:val="center"/>
        </w:trPr>
        <w:tc>
          <w:tcPr>
            <w:tcW w:w="1706" w:type="dxa"/>
            <w:shd w:val="clear" w:color="000000" w:fill="FFFFFF"/>
            <w:vAlign w:val="center"/>
            <w:hideMark/>
          </w:tcPr>
          <w:p w14:paraId="4328692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005783F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18:24</w:t>
            </w:r>
          </w:p>
        </w:tc>
        <w:tc>
          <w:tcPr>
            <w:tcW w:w="1417" w:type="dxa"/>
            <w:shd w:val="clear" w:color="000000" w:fill="FFFFFF"/>
            <w:vAlign w:val="center"/>
            <w:hideMark/>
          </w:tcPr>
          <w:p w14:paraId="386D8EE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27.82</w:t>
            </w:r>
          </w:p>
        </w:tc>
        <w:tc>
          <w:tcPr>
            <w:tcW w:w="1701" w:type="dxa"/>
            <w:shd w:val="clear" w:color="000000" w:fill="FFFFFF"/>
            <w:vAlign w:val="center"/>
            <w:hideMark/>
          </w:tcPr>
          <w:p w14:paraId="5E10831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86.05</w:t>
            </w:r>
          </w:p>
        </w:tc>
        <w:tc>
          <w:tcPr>
            <w:tcW w:w="1818" w:type="dxa"/>
            <w:shd w:val="clear" w:color="000000" w:fill="FFFFFF"/>
            <w:vAlign w:val="center"/>
            <w:hideMark/>
          </w:tcPr>
          <w:p w14:paraId="3A82210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2D393C25" w14:textId="77777777" w:rsidR="004414DD" w:rsidRPr="008E2B8C" w:rsidRDefault="00832CA9" w:rsidP="004414DD">
            <w:pPr>
              <w:rPr>
                <w:rFonts w:asciiTheme="majorHAnsi" w:eastAsia="Times New Roman" w:hAnsiTheme="majorHAnsi" w:cs="Times New Roman"/>
                <w:sz w:val="20"/>
                <w:lang w:eastAsia="en-GB"/>
              </w:rPr>
            </w:pPr>
            <w:hyperlink r:id="rId179" w:history="1">
              <w:r w:rsidR="004414DD" w:rsidRPr="008E2B8C">
                <w:rPr>
                  <w:rFonts w:asciiTheme="majorHAnsi" w:eastAsia="Times New Roman" w:hAnsiTheme="majorHAnsi" w:cs="Times New Roman"/>
                  <w:sz w:val="20"/>
                  <w:lang w:eastAsia="en-GB"/>
                </w:rPr>
                <w:t>Dolakha</w:t>
              </w:r>
            </w:hyperlink>
          </w:p>
        </w:tc>
      </w:tr>
      <w:tr w:rsidR="004414DD" w:rsidRPr="008E2B8C" w14:paraId="386EC82D" w14:textId="77777777" w:rsidTr="004414DD">
        <w:trPr>
          <w:trHeight w:val="342"/>
          <w:jc w:val="center"/>
        </w:trPr>
        <w:tc>
          <w:tcPr>
            <w:tcW w:w="1706" w:type="dxa"/>
            <w:shd w:val="clear" w:color="000000" w:fill="FFFFFF"/>
            <w:vAlign w:val="center"/>
            <w:hideMark/>
          </w:tcPr>
          <w:p w14:paraId="2F5A32D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325DF7F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18:29</w:t>
            </w:r>
          </w:p>
        </w:tc>
        <w:tc>
          <w:tcPr>
            <w:tcW w:w="1417" w:type="dxa"/>
            <w:shd w:val="clear" w:color="000000" w:fill="FFFFFF"/>
            <w:vAlign w:val="center"/>
            <w:hideMark/>
          </w:tcPr>
          <w:p w14:paraId="59FDA01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28.16</w:t>
            </w:r>
          </w:p>
        </w:tc>
        <w:tc>
          <w:tcPr>
            <w:tcW w:w="1701" w:type="dxa"/>
            <w:shd w:val="clear" w:color="000000" w:fill="FFFFFF"/>
            <w:vAlign w:val="center"/>
            <w:hideMark/>
          </w:tcPr>
          <w:p w14:paraId="71F4178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84.71</w:t>
            </w:r>
          </w:p>
        </w:tc>
        <w:tc>
          <w:tcPr>
            <w:tcW w:w="1818" w:type="dxa"/>
            <w:shd w:val="clear" w:color="000000" w:fill="FFFFFF"/>
            <w:vAlign w:val="center"/>
            <w:hideMark/>
          </w:tcPr>
          <w:p w14:paraId="3C38841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5.5</w:t>
            </w:r>
          </w:p>
        </w:tc>
        <w:tc>
          <w:tcPr>
            <w:tcW w:w="1758" w:type="dxa"/>
            <w:shd w:val="clear" w:color="000000" w:fill="FFFFFF"/>
            <w:vAlign w:val="center"/>
            <w:hideMark/>
          </w:tcPr>
          <w:p w14:paraId="5F2F6627" w14:textId="77777777" w:rsidR="004414DD" w:rsidRPr="008E2B8C" w:rsidRDefault="00832CA9" w:rsidP="004414DD">
            <w:pPr>
              <w:rPr>
                <w:rFonts w:asciiTheme="majorHAnsi" w:eastAsia="Times New Roman" w:hAnsiTheme="majorHAnsi" w:cs="Times New Roman"/>
                <w:sz w:val="20"/>
                <w:lang w:eastAsia="en-GB"/>
              </w:rPr>
            </w:pPr>
            <w:hyperlink r:id="rId180" w:history="1">
              <w:r w:rsidR="004414DD" w:rsidRPr="008E2B8C">
                <w:rPr>
                  <w:rFonts w:asciiTheme="majorHAnsi" w:eastAsia="Times New Roman" w:hAnsiTheme="majorHAnsi" w:cs="Times New Roman"/>
                  <w:sz w:val="20"/>
                  <w:lang w:eastAsia="en-GB"/>
                </w:rPr>
                <w:t>Gorkha</w:t>
              </w:r>
            </w:hyperlink>
          </w:p>
        </w:tc>
      </w:tr>
      <w:tr w:rsidR="004414DD" w:rsidRPr="008E2B8C" w14:paraId="70F32C2F" w14:textId="77777777" w:rsidTr="004414DD">
        <w:trPr>
          <w:trHeight w:val="342"/>
          <w:jc w:val="center"/>
        </w:trPr>
        <w:tc>
          <w:tcPr>
            <w:tcW w:w="1706" w:type="dxa"/>
            <w:shd w:val="clear" w:color="000000" w:fill="FFFFFF"/>
            <w:vAlign w:val="center"/>
            <w:hideMark/>
          </w:tcPr>
          <w:p w14:paraId="0D02304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2803DE8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19:15</w:t>
            </w:r>
          </w:p>
        </w:tc>
        <w:tc>
          <w:tcPr>
            <w:tcW w:w="1417" w:type="dxa"/>
            <w:shd w:val="clear" w:color="000000" w:fill="FFFFFF"/>
            <w:vAlign w:val="center"/>
            <w:hideMark/>
          </w:tcPr>
          <w:p w14:paraId="377CB1B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w:t>
            </w:r>
          </w:p>
        </w:tc>
        <w:tc>
          <w:tcPr>
            <w:tcW w:w="1701" w:type="dxa"/>
            <w:shd w:val="clear" w:color="000000" w:fill="FFFFFF"/>
            <w:vAlign w:val="center"/>
            <w:hideMark/>
          </w:tcPr>
          <w:p w14:paraId="45BB918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w:t>
            </w:r>
          </w:p>
        </w:tc>
        <w:tc>
          <w:tcPr>
            <w:tcW w:w="1818" w:type="dxa"/>
            <w:shd w:val="clear" w:color="000000" w:fill="FFFFFF"/>
            <w:vAlign w:val="center"/>
            <w:hideMark/>
          </w:tcPr>
          <w:p w14:paraId="47CBABA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4.7</w:t>
            </w:r>
          </w:p>
        </w:tc>
        <w:tc>
          <w:tcPr>
            <w:tcW w:w="1758" w:type="dxa"/>
            <w:shd w:val="clear" w:color="000000" w:fill="FFFFFF"/>
            <w:vAlign w:val="center"/>
            <w:hideMark/>
          </w:tcPr>
          <w:p w14:paraId="6B853946" w14:textId="77777777" w:rsidR="004414DD" w:rsidRPr="008E2B8C" w:rsidRDefault="00832CA9" w:rsidP="004414DD">
            <w:pPr>
              <w:rPr>
                <w:rFonts w:asciiTheme="majorHAnsi" w:eastAsia="Times New Roman" w:hAnsiTheme="majorHAnsi" w:cs="Times New Roman"/>
                <w:sz w:val="20"/>
                <w:lang w:eastAsia="en-GB"/>
              </w:rPr>
            </w:pPr>
            <w:hyperlink r:id="rId181" w:history="1">
              <w:r w:rsidR="004414DD" w:rsidRPr="008E2B8C">
                <w:rPr>
                  <w:rFonts w:asciiTheme="majorHAnsi" w:eastAsia="Times New Roman" w:hAnsiTheme="majorHAnsi" w:cs="Times New Roman"/>
                  <w:sz w:val="20"/>
                  <w:lang w:eastAsia="en-GB"/>
                </w:rPr>
                <w:t>Rasuwa</w:t>
              </w:r>
            </w:hyperlink>
          </w:p>
        </w:tc>
      </w:tr>
      <w:tr w:rsidR="004414DD" w:rsidRPr="008E2B8C" w14:paraId="79BA3E5E" w14:textId="77777777" w:rsidTr="004414DD">
        <w:trPr>
          <w:trHeight w:val="342"/>
          <w:jc w:val="center"/>
        </w:trPr>
        <w:tc>
          <w:tcPr>
            <w:tcW w:w="1706" w:type="dxa"/>
            <w:shd w:val="clear" w:color="000000" w:fill="FFFFFF"/>
            <w:vAlign w:val="center"/>
            <w:hideMark/>
          </w:tcPr>
          <w:p w14:paraId="3BF30DB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7662356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19:21</w:t>
            </w:r>
          </w:p>
        </w:tc>
        <w:tc>
          <w:tcPr>
            <w:tcW w:w="1417" w:type="dxa"/>
            <w:shd w:val="clear" w:color="000000" w:fill="FFFFFF"/>
            <w:vAlign w:val="center"/>
            <w:hideMark/>
          </w:tcPr>
          <w:p w14:paraId="30A8211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27.69</w:t>
            </w:r>
          </w:p>
        </w:tc>
        <w:tc>
          <w:tcPr>
            <w:tcW w:w="1701" w:type="dxa"/>
            <w:shd w:val="clear" w:color="000000" w:fill="FFFFFF"/>
            <w:vAlign w:val="center"/>
            <w:hideMark/>
          </w:tcPr>
          <w:p w14:paraId="3D0A335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86.02</w:t>
            </w:r>
          </w:p>
        </w:tc>
        <w:tc>
          <w:tcPr>
            <w:tcW w:w="1818" w:type="dxa"/>
            <w:shd w:val="clear" w:color="000000" w:fill="FFFFFF"/>
            <w:vAlign w:val="center"/>
            <w:hideMark/>
          </w:tcPr>
          <w:p w14:paraId="4B5F7A9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4.9</w:t>
            </w:r>
          </w:p>
        </w:tc>
        <w:tc>
          <w:tcPr>
            <w:tcW w:w="1758" w:type="dxa"/>
            <w:shd w:val="clear" w:color="000000" w:fill="FFFFFF"/>
            <w:vAlign w:val="center"/>
            <w:hideMark/>
          </w:tcPr>
          <w:p w14:paraId="28EF270F" w14:textId="77777777" w:rsidR="004414DD" w:rsidRPr="008E2B8C" w:rsidRDefault="00832CA9" w:rsidP="004414DD">
            <w:pPr>
              <w:rPr>
                <w:rFonts w:asciiTheme="majorHAnsi" w:eastAsia="Times New Roman" w:hAnsiTheme="majorHAnsi" w:cs="Times New Roman"/>
                <w:sz w:val="20"/>
                <w:lang w:eastAsia="en-GB"/>
              </w:rPr>
            </w:pPr>
            <w:hyperlink r:id="rId182" w:history="1">
              <w:r w:rsidR="004414DD" w:rsidRPr="008E2B8C">
                <w:rPr>
                  <w:rFonts w:asciiTheme="majorHAnsi" w:eastAsia="Times New Roman" w:hAnsiTheme="majorHAnsi" w:cs="Times New Roman"/>
                  <w:sz w:val="20"/>
                  <w:lang w:eastAsia="en-GB"/>
                </w:rPr>
                <w:t>Dolakha</w:t>
              </w:r>
            </w:hyperlink>
          </w:p>
        </w:tc>
      </w:tr>
      <w:tr w:rsidR="004414DD" w:rsidRPr="008E2B8C" w14:paraId="520B0E7A" w14:textId="77777777" w:rsidTr="004414DD">
        <w:trPr>
          <w:trHeight w:val="342"/>
          <w:jc w:val="center"/>
        </w:trPr>
        <w:tc>
          <w:tcPr>
            <w:tcW w:w="1706" w:type="dxa"/>
            <w:shd w:val="clear" w:color="000000" w:fill="FFFFFF"/>
            <w:vAlign w:val="center"/>
            <w:hideMark/>
          </w:tcPr>
          <w:p w14:paraId="78F786C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4AFA1FB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19:38</w:t>
            </w:r>
          </w:p>
        </w:tc>
        <w:tc>
          <w:tcPr>
            <w:tcW w:w="1417" w:type="dxa"/>
            <w:shd w:val="clear" w:color="000000" w:fill="FFFFFF"/>
            <w:vAlign w:val="center"/>
            <w:hideMark/>
          </w:tcPr>
          <w:p w14:paraId="789E80F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FFFFF"/>
            <w:vAlign w:val="center"/>
            <w:hideMark/>
          </w:tcPr>
          <w:p w14:paraId="73C6A8B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85.16</w:t>
            </w:r>
          </w:p>
        </w:tc>
        <w:tc>
          <w:tcPr>
            <w:tcW w:w="1818" w:type="dxa"/>
            <w:shd w:val="clear" w:color="000000" w:fill="FFFFFF"/>
            <w:vAlign w:val="center"/>
            <w:hideMark/>
          </w:tcPr>
          <w:p w14:paraId="27439A2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677D6EA8" w14:textId="77777777" w:rsidR="004414DD" w:rsidRPr="008E2B8C" w:rsidRDefault="00832CA9" w:rsidP="004414DD">
            <w:pPr>
              <w:rPr>
                <w:rFonts w:asciiTheme="majorHAnsi" w:eastAsia="Times New Roman" w:hAnsiTheme="majorHAnsi" w:cs="Times New Roman"/>
                <w:sz w:val="20"/>
                <w:lang w:eastAsia="en-GB"/>
              </w:rPr>
            </w:pPr>
            <w:hyperlink r:id="rId183" w:history="1">
              <w:r w:rsidR="004414DD" w:rsidRPr="008E2B8C">
                <w:rPr>
                  <w:rFonts w:asciiTheme="majorHAnsi" w:eastAsia="Times New Roman" w:hAnsiTheme="majorHAnsi" w:cs="Times New Roman"/>
                  <w:sz w:val="20"/>
                  <w:lang w:eastAsia="en-GB"/>
                </w:rPr>
                <w:t>Nuwakot</w:t>
              </w:r>
            </w:hyperlink>
          </w:p>
        </w:tc>
      </w:tr>
      <w:tr w:rsidR="004414DD" w:rsidRPr="008E2B8C" w14:paraId="63504D68" w14:textId="77777777" w:rsidTr="004414DD">
        <w:trPr>
          <w:trHeight w:val="342"/>
          <w:jc w:val="center"/>
        </w:trPr>
        <w:tc>
          <w:tcPr>
            <w:tcW w:w="1706" w:type="dxa"/>
            <w:shd w:val="clear" w:color="000000" w:fill="FFFFFF"/>
            <w:vAlign w:val="center"/>
            <w:hideMark/>
          </w:tcPr>
          <w:p w14:paraId="0D374A4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1D29EF4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19:47</w:t>
            </w:r>
          </w:p>
        </w:tc>
        <w:tc>
          <w:tcPr>
            <w:tcW w:w="1417" w:type="dxa"/>
            <w:shd w:val="clear" w:color="000000" w:fill="FFFFFF"/>
            <w:vAlign w:val="center"/>
            <w:hideMark/>
          </w:tcPr>
          <w:p w14:paraId="6CCD039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27.68</w:t>
            </w:r>
          </w:p>
        </w:tc>
        <w:tc>
          <w:tcPr>
            <w:tcW w:w="1701" w:type="dxa"/>
            <w:shd w:val="clear" w:color="000000" w:fill="FFFFFF"/>
            <w:vAlign w:val="center"/>
            <w:hideMark/>
          </w:tcPr>
          <w:p w14:paraId="10102D7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85.32</w:t>
            </w:r>
          </w:p>
        </w:tc>
        <w:tc>
          <w:tcPr>
            <w:tcW w:w="1818" w:type="dxa"/>
            <w:shd w:val="clear" w:color="000000" w:fill="FFFFFF"/>
            <w:vAlign w:val="center"/>
            <w:hideMark/>
          </w:tcPr>
          <w:p w14:paraId="57AD3E9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2C480E10" w14:textId="77777777" w:rsidR="004414DD" w:rsidRPr="008E2B8C" w:rsidRDefault="00832CA9" w:rsidP="004414DD">
            <w:pPr>
              <w:rPr>
                <w:rFonts w:asciiTheme="majorHAnsi" w:eastAsia="Times New Roman" w:hAnsiTheme="majorHAnsi" w:cs="Times New Roman"/>
                <w:sz w:val="20"/>
                <w:lang w:eastAsia="en-GB"/>
              </w:rPr>
            </w:pPr>
            <w:hyperlink r:id="rId184" w:history="1">
              <w:r w:rsidR="004414DD" w:rsidRPr="008E2B8C">
                <w:rPr>
                  <w:rFonts w:asciiTheme="majorHAnsi" w:eastAsia="Times New Roman" w:hAnsiTheme="majorHAnsi" w:cs="Times New Roman"/>
                  <w:sz w:val="20"/>
                  <w:lang w:eastAsia="en-GB"/>
                </w:rPr>
                <w:t>Kathmandu</w:t>
              </w:r>
            </w:hyperlink>
          </w:p>
        </w:tc>
      </w:tr>
      <w:tr w:rsidR="004414DD" w:rsidRPr="008E2B8C" w14:paraId="1BB96F91" w14:textId="77777777" w:rsidTr="004414DD">
        <w:trPr>
          <w:trHeight w:val="342"/>
          <w:jc w:val="center"/>
        </w:trPr>
        <w:tc>
          <w:tcPr>
            <w:tcW w:w="1706" w:type="dxa"/>
            <w:shd w:val="clear" w:color="000000" w:fill="FFFFFF"/>
            <w:vAlign w:val="center"/>
            <w:hideMark/>
          </w:tcPr>
          <w:p w14:paraId="1AB6879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677B980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19:55</w:t>
            </w:r>
          </w:p>
        </w:tc>
        <w:tc>
          <w:tcPr>
            <w:tcW w:w="1417" w:type="dxa"/>
            <w:shd w:val="clear" w:color="000000" w:fill="FFFFFF"/>
            <w:vAlign w:val="center"/>
            <w:hideMark/>
          </w:tcPr>
          <w:p w14:paraId="0B83E99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27.73</w:t>
            </w:r>
          </w:p>
        </w:tc>
        <w:tc>
          <w:tcPr>
            <w:tcW w:w="1701" w:type="dxa"/>
            <w:shd w:val="clear" w:color="000000" w:fill="FFFFFF"/>
            <w:vAlign w:val="center"/>
            <w:hideMark/>
          </w:tcPr>
          <w:p w14:paraId="5EA3E27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w:t>
            </w:r>
          </w:p>
        </w:tc>
        <w:tc>
          <w:tcPr>
            <w:tcW w:w="1818" w:type="dxa"/>
            <w:shd w:val="clear" w:color="000000" w:fill="FFFFFF"/>
            <w:vAlign w:val="center"/>
            <w:hideMark/>
          </w:tcPr>
          <w:p w14:paraId="503324E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4.7</w:t>
            </w:r>
          </w:p>
        </w:tc>
        <w:tc>
          <w:tcPr>
            <w:tcW w:w="1758" w:type="dxa"/>
            <w:shd w:val="clear" w:color="000000" w:fill="FFFFFF"/>
            <w:vAlign w:val="center"/>
            <w:hideMark/>
          </w:tcPr>
          <w:p w14:paraId="551B8490" w14:textId="77777777" w:rsidR="004414DD" w:rsidRPr="008E2B8C" w:rsidRDefault="00832CA9" w:rsidP="004414DD">
            <w:pPr>
              <w:rPr>
                <w:rFonts w:asciiTheme="majorHAnsi" w:eastAsia="Times New Roman" w:hAnsiTheme="majorHAnsi" w:cs="Times New Roman"/>
                <w:sz w:val="20"/>
                <w:lang w:eastAsia="en-GB"/>
              </w:rPr>
            </w:pPr>
            <w:hyperlink r:id="rId185" w:history="1">
              <w:r w:rsidR="004414DD" w:rsidRPr="008E2B8C">
                <w:rPr>
                  <w:rFonts w:asciiTheme="majorHAnsi" w:eastAsia="Times New Roman" w:hAnsiTheme="majorHAnsi" w:cs="Times New Roman"/>
                  <w:sz w:val="20"/>
                  <w:lang w:eastAsia="en-GB"/>
                </w:rPr>
                <w:t>Sindhupalchowk</w:t>
              </w:r>
            </w:hyperlink>
          </w:p>
        </w:tc>
      </w:tr>
      <w:tr w:rsidR="004414DD" w:rsidRPr="008E2B8C" w14:paraId="23E80CB7" w14:textId="77777777" w:rsidTr="004414DD">
        <w:trPr>
          <w:trHeight w:val="342"/>
          <w:jc w:val="center"/>
        </w:trPr>
        <w:tc>
          <w:tcPr>
            <w:tcW w:w="1706" w:type="dxa"/>
            <w:shd w:val="clear" w:color="000000" w:fill="FFFFFF"/>
            <w:vAlign w:val="center"/>
            <w:hideMark/>
          </w:tcPr>
          <w:p w14:paraId="33F9CCB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112E72E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20:08</w:t>
            </w:r>
          </w:p>
        </w:tc>
        <w:tc>
          <w:tcPr>
            <w:tcW w:w="1417" w:type="dxa"/>
            <w:shd w:val="clear" w:color="000000" w:fill="FFFFFF"/>
            <w:vAlign w:val="center"/>
            <w:hideMark/>
          </w:tcPr>
          <w:p w14:paraId="3DFBB2A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28.05</w:t>
            </w:r>
          </w:p>
        </w:tc>
        <w:tc>
          <w:tcPr>
            <w:tcW w:w="1701" w:type="dxa"/>
            <w:shd w:val="clear" w:color="000000" w:fill="FFFFFF"/>
            <w:vAlign w:val="center"/>
            <w:hideMark/>
          </w:tcPr>
          <w:p w14:paraId="7C01B89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85.25</w:t>
            </w:r>
          </w:p>
        </w:tc>
        <w:tc>
          <w:tcPr>
            <w:tcW w:w="1818" w:type="dxa"/>
            <w:shd w:val="clear" w:color="000000" w:fill="FFFFFF"/>
            <w:vAlign w:val="center"/>
            <w:hideMark/>
          </w:tcPr>
          <w:p w14:paraId="69133F5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2272A9C7" w14:textId="77777777" w:rsidR="004414DD" w:rsidRPr="008E2B8C" w:rsidRDefault="00832CA9" w:rsidP="004414DD">
            <w:pPr>
              <w:rPr>
                <w:rFonts w:asciiTheme="majorHAnsi" w:eastAsia="Times New Roman" w:hAnsiTheme="majorHAnsi" w:cs="Times New Roman"/>
                <w:sz w:val="20"/>
                <w:lang w:eastAsia="en-GB"/>
              </w:rPr>
            </w:pPr>
            <w:hyperlink r:id="rId186" w:history="1">
              <w:r w:rsidR="004414DD" w:rsidRPr="008E2B8C">
                <w:rPr>
                  <w:rFonts w:asciiTheme="majorHAnsi" w:eastAsia="Times New Roman" w:hAnsiTheme="majorHAnsi" w:cs="Times New Roman"/>
                  <w:sz w:val="20"/>
                  <w:lang w:eastAsia="en-GB"/>
                </w:rPr>
                <w:t>Rasuwa</w:t>
              </w:r>
            </w:hyperlink>
          </w:p>
        </w:tc>
      </w:tr>
      <w:tr w:rsidR="004414DD" w:rsidRPr="008E2B8C" w14:paraId="1FA638BC" w14:textId="77777777" w:rsidTr="004414DD">
        <w:trPr>
          <w:trHeight w:val="342"/>
          <w:jc w:val="center"/>
        </w:trPr>
        <w:tc>
          <w:tcPr>
            <w:tcW w:w="1706" w:type="dxa"/>
            <w:shd w:val="clear" w:color="000000" w:fill="FFFFFF"/>
            <w:vAlign w:val="center"/>
            <w:hideMark/>
          </w:tcPr>
          <w:p w14:paraId="183C7EA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63D3B30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20:21</w:t>
            </w:r>
          </w:p>
        </w:tc>
        <w:tc>
          <w:tcPr>
            <w:tcW w:w="1417" w:type="dxa"/>
            <w:shd w:val="clear" w:color="000000" w:fill="FFFFFF"/>
            <w:vAlign w:val="center"/>
            <w:hideMark/>
          </w:tcPr>
          <w:p w14:paraId="4B87A54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w:t>
            </w:r>
          </w:p>
        </w:tc>
        <w:tc>
          <w:tcPr>
            <w:tcW w:w="1701" w:type="dxa"/>
            <w:shd w:val="clear" w:color="000000" w:fill="FFFFFF"/>
            <w:vAlign w:val="center"/>
            <w:hideMark/>
          </w:tcPr>
          <w:p w14:paraId="2DDD56B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86.09</w:t>
            </w:r>
          </w:p>
        </w:tc>
        <w:tc>
          <w:tcPr>
            <w:tcW w:w="1818" w:type="dxa"/>
            <w:shd w:val="clear" w:color="000000" w:fill="FFFFFF"/>
            <w:vAlign w:val="center"/>
            <w:hideMark/>
          </w:tcPr>
          <w:p w14:paraId="1F535E0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5C4A0B74" w14:textId="77777777" w:rsidR="004414DD" w:rsidRPr="008E2B8C" w:rsidRDefault="00832CA9" w:rsidP="004414DD">
            <w:pPr>
              <w:rPr>
                <w:rFonts w:asciiTheme="majorHAnsi" w:eastAsia="Times New Roman" w:hAnsiTheme="majorHAnsi" w:cs="Times New Roman"/>
                <w:sz w:val="20"/>
                <w:lang w:eastAsia="en-GB"/>
              </w:rPr>
            </w:pPr>
            <w:hyperlink r:id="rId187" w:history="1">
              <w:r w:rsidR="004414DD" w:rsidRPr="008E2B8C">
                <w:rPr>
                  <w:rFonts w:asciiTheme="majorHAnsi" w:eastAsia="Times New Roman" w:hAnsiTheme="majorHAnsi" w:cs="Times New Roman"/>
                  <w:sz w:val="20"/>
                  <w:lang w:eastAsia="en-GB"/>
                </w:rPr>
                <w:t>Dolakha</w:t>
              </w:r>
            </w:hyperlink>
          </w:p>
        </w:tc>
      </w:tr>
      <w:tr w:rsidR="004414DD" w:rsidRPr="008E2B8C" w14:paraId="2370354E" w14:textId="77777777" w:rsidTr="004414DD">
        <w:trPr>
          <w:trHeight w:val="342"/>
          <w:jc w:val="center"/>
        </w:trPr>
        <w:tc>
          <w:tcPr>
            <w:tcW w:w="1706" w:type="dxa"/>
            <w:shd w:val="clear" w:color="000000" w:fill="FFFFFF"/>
            <w:vAlign w:val="center"/>
            <w:hideMark/>
          </w:tcPr>
          <w:p w14:paraId="46DB44B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64E8C23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20:25</w:t>
            </w:r>
          </w:p>
        </w:tc>
        <w:tc>
          <w:tcPr>
            <w:tcW w:w="1417" w:type="dxa"/>
            <w:shd w:val="clear" w:color="000000" w:fill="FFFFFF"/>
            <w:vAlign w:val="center"/>
            <w:hideMark/>
          </w:tcPr>
          <w:p w14:paraId="5070146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27.73</w:t>
            </w:r>
          </w:p>
        </w:tc>
        <w:tc>
          <w:tcPr>
            <w:tcW w:w="1701" w:type="dxa"/>
            <w:shd w:val="clear" w:color="000000" w:fill="FFFFFF"/>
            <w:vAlign w:val="center"/>
            <w:hideMark/>
          </w:tcPr>
          <w:p w14:paraId="76CC358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w:t>
            </w:r>
          </w:p>
        </w:tc>
        <w:tc>
          <w:tcPr>
            <w:tcW w:w="1818" w:type="dxa"/>
            <w:shd w:val="clear" w:color="000000" w:fill="FFFFFF"/>
            <w:vAlign w:val="center"/>
            <w:hideMark/>
          </w:tcPr>
          <w:p w14:paraId="132F0C3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w:t>
            </w:r>
          </w:p>
        </w:tc>
        <w:tc>
          <w:tcPr>
            <w:tcW w:w="1758" w:type="dxa"/>
            <w:shd w:val="clear" w:color="000000" w:fill="FFFFFF"/>
            <w:vAlign w:val="center"/>
            <w:hideMark/>
          </w:tcPr>
          <w:p w14:paraId="0EF33620" w14:textId="77777777" w:rsidR="004414DD" w:rsidRPr="008E2B8C" w:rsidRDefault="00832CA9" w:rsidP="004414DD">
            <w:pPr>
              <w:rPr>
                <w:rFonts w:asciiTheme="majorHAnsi" w:eastAsia="Times New Roman" w:hAnsiTheme="majorHAnsi" w:cs="Times New Roman"/>
                <w:sz w:val="20"/>
                <w:lang w:eastAsia="en-GB"/>
              </w:rPr>
            </w:pPr>
            <w:hyperlink r:id="rId188" w:history="1">
              <w:r w:rsidR="004414DD" w:rsidRPr="008E2B8C">
                <w:rPr>
                  <w:rFonts w:asciiTheme="majorHAnsi" w:eastAsia="Times New Roman" w:hAnsiTheme="majorHAnsi" w:cs="Times New Roman"/>
                  <w:sz w:val="20"/>
                  <w:lang w:eastAsia="en-GB"/>
                </w:rPr>
                <w:t>Sindhupalchowk</w:t>
              </w:r>
            </w:hyperlink>
          </w:p>
        </w:tc>
      </w:tr>
      <w:tr w:rsidR="004414DD" w:rsidRPr="008E2B8C" w14:paraId="2371987C" w14:textId="77777777" w:rsidTr="004414DD">
        <w:trPr>
          <w:trHeight w:val="342"/>
          <w:jc w:val="center"/>
        </w:trPr>
        <w:tc>
          <w:tcPr>
            <w:tcW w:w="1706" w:type="dxa"/>
            <w:shd w:val="clear" w:color="000000" w:fill="FFFFFF"/>
            <w:vAlign w:val="center"/>
            <w:hideMark/>
          </w:tcPr>
          <w:p w14:paraId="22B9B65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499532F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20:36</w:t>
            </w:r>
          </w:p>
        </w:tc>
        <w:tc>
          <w:tcPr>
            <w:tcW w:w="1417" w:type="dxa"/>
            <w:shd w:val="clear" w:color="000000" w:fill="FFFFFF"/>
            <w:vAlign w:val="center"/>
            <w:hideMark/>
          </w:tcPr>
          <w:p w14:paraId="7BD14E9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28.14</w:t>
            </w:r>
          </w:p>
        </w:tc>
        <w:tc>
          <w:tcPr>
            <w:tcW w:w="1701" w:type="dxa"/>
            <w:shd w:val="clear" w:color="000000" w:fill="FFFFFF"/>
            <w:vAlign w:val="center"/>
            <w:hideMark/>
          </w:tcPr>
          <w:p w14:paraId="27C1431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85.16</w:t>
            </w:r>
          </w:p>
        </w:tc>
        <w:tc>
          <w:tcPr>
            <w:tcW w:w="1818" w:type="dxa"/>
            <w:shd w:val="clear" w:color="000000" w:fill="FFFFFF"/>
            <w:vAlign w:val="center"/>
            <w:hideMark/>
          </w:tcPr>
          <w:p w14:paraId="3C38690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5B21316A" w14:textId="77777777" w:rsidR="004414DD" w:rsidRPr="008E2B8C" w:rsidRDefault="00832CA9" w:rsidP="004414DD">
            <w:pPr>
              <w:rPr>
                <w:rFonts w:asciiTheme="majorHAnsi" w:eastAsia="Times New Roman" w:hAnsiTheme="majorHAnsi" w:cs="Times New Roman"/>
                <w:sz w:val="20"/>
                <w:lang w:eastAsia="en-GB"/>
              </w:rPr>
            </w:pPr>
            <w:hyperlink r:id="rId189" w:history="1">
              <w:r w:rsidR="004414DD" w:rsidRPr="008E2B8C">
                <w:rPr>
                  <w:rFonts w:asciiTheme="majorHAnsi" w:eastAsia="Times New Roman" w:hAnsiTheme="majorHAnsi" w:cs="Times New Roman"/>
                  <w:sz w:val="20"/>
                  <w:lang w:eastAsia="en-GB"/>
                </w:rPr>
                <w:t>Rasuwa</w:t>
              </w:r>
            </w:hyperlink>
          </w:p>
        </w:tc>
      </w:tr>
      <w:tr w:rsidR="004414DD" w:rsidRPr="008E2B8C" w14:paraId="73815B2C" w14:textId="77777777" w:rsidTr="004414DD">
        <w:trPr>
          <w:trHeight w:val="342"/>
          <w:jc w:val="center"/>
        </w:trPr>
        <w:tc>
          <w:tcPr>
            <w:tcW w:w="1706" w:type="dxa"/>
            <w:shd w:val="clear" w:color="000000" w:fill="FFFFFF"/>
            <w:vAlign w:val="center"/>
            <w:hideMark/>
          </w:tcPr>
          <w:p w14:paraId="57F392E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3656A6A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21:02</w:t>
            </w:r>
          </w:p>
        </w:tc>
        <w:tc>
          <w:tcPr>
            <w:tcW w:w="1417" w:type="dxa"/>
            <w:shd w:val="clear" w:color="000000" w:fill="FFFFFF"/>
            <w:vAlign w:val="center"/>
            <w:hideMark/>
          </w:tcPr>
          <w:p w14:paraId="3544BB4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27.95</w:t>
            </w:r>
          </w:p>
        </w:tc>
        <w:tc>
          <w:tcPr>
            <w:tcW w:w="1701" w:type="dxa"/>
            <w:shd w:val="clear" w:color="000000" w:fill="FFFFFF"/>
            <w:vAlign w:val="center"/>
            <w:hideMark/>
          </w:tcPr>
          <w:p w14:paraId="28D22FE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85.56</w:t>
            </w:r>
          </w:p>
        </w:tc>
        <w:tc>
          <w:tcPr>
            <w:tcW w:w="1818" w:type="dxa"/>
            <w:shd w:val="clear" w:color="000000" w:fill="FFFFFF"/>
            <w:vAlign w:val="center"/>
            <w:hideMark/>
          </w:tcPr>
          <w:p w14:paraId="2284438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471E6123" w14:textId="77777777" w:rsidR="004414DD" w:rsidRPr="008E2B8C" w:rsidRDefault="00832CA9" w:rsidP="004414DD">
            <w:pPr>
              <w:rPr>
                <w:rFonts w:asciiTheme="majorHAnsi" w:eastAsia="Times New Roman" w:hAnsiTheme="majorHAnsi" w:cs="Times New Roman"/>
                <w:sz w:val="20"/>
                <w:lang w:eastAsia="en-GB"/>
              </w:rPr>
            </w:pPr>
            <w:hyperlink r:id="rId190" w:history="1">
              <w:r w:rsidR="004414DD" w:rsidRPr="008E2B8C">
                <w:rPr>
                  <w:rFonts w:asciiTheme="majorHAnsi" w:eastAsia="Times New Roman" w:hAnsiTheme="majorHAnsi" w:cs="Times New Roman"/>
                  <w:sz w:val="20"/>
                  <w:lang w:eastAsia="en-GB"/>
                </w:rPr>
                <w:t>Sindhupalchowk</w:t>
              </w:r>
            </w:hyperlink>
          </w:p>
        </w:tc>
      </w:tr>
      <w:tr w:rsidR="004414DD" w:rsidRPr="008E2B8C" w14:paraId="07F0F032" w14:textId="77777777" w:rsidTr="004414DD">
        <w:trPr>
          <w:trHeight w:val="342"/>
          <w:jc w:val="center"/>
        </w:trPr>
        <w:tc>
          <w:tcPr>
            <w:tcW w:w="1706" w:type="dxa"/>
            <w:shd w:val="clear" w:color="000000" w:fill="FFFFFF"/>
            <w:vAlign w:val="center"/>
            <w:hideMark/>
          </w:tcPr>
          <w:p w14:paraId="4493908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6C1D953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22:12</w:t>
            </w:r>
          </w:p>
        </w:tc>
        <w:tc>
          <w:tcPr>
            <w:tcW w:w="1417" w:type="dxa"/>
            <w:shd w:val="clear" w:color="000000" w:fill="FFFFFF"/>
            <w:vAlign w:val="center"/>
            <w:hideMark/>
          </w:tcPr>
          <w:p w14:paraId="45F3367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27.92</w:t>
            </w:r>
          </w:p>
        </w:tc>
        <w:tc>
          <w:tcPr>
            <w:tcW w:w="1701" w:type="dxa"/>
            <w:shd w:val="clear" w:color="000000" w:fill="FFFFFF"/>
            <w:vAlign w:val="center"/>
            <w:hideMark/>
          </w:tcPr>
          <w:p w14:paraId="1E7CCC3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85.64</w:t>
            </w:r>
          </w:p>
        </w:tc>
        <w:tc>
          <w:tcPr>
            <w:tcW w:w="1818" w:type="dxa"/>
            <w:shd w:val="clear" w:color="000000" w:fill="FFFFFF"/>
            <w:vAlign w:val="center"/>
            <w:hideMark/>
          </w:tcPr>
          <w:p w14:paraId="34B25BA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5.3</w:t>
            </w:r>
          </w:p>
        </w:tc>
        <w:tc>
          <w:tcPr>
            <w:tcW w:w="1758" w:type="dxa"/>
            <w:shd w:val="clear" w:color="000000" w:fill="FFFFFF"/>
            <w:vAlign w:val="center"/>
            <w:hideMark/>
          </w:tcPr>
          <w:p w14:paraId="3972E611" w14:textId="77777777" w:rsidR="004414DD" w:rsidRPr="008E2B8C" w:rsidRDefault="00832CA9" w:rsidP="004414DD">
            <w:pPr>
              <w:rPr>
                <w:rFonts w:asciiTheme="majorHAnsi" w:eastAsia="Times New Roman" w:hAnsiTheme="majorHAnsi" w:cs="Times New Roman"/>
                <w:sz w:val="20"/>
                <w:lang w:eastAsia="en-GB"/>
              </w:rPr>
            </w:pPr>
            <w:hyperlink r:id="rId191" w:history="1">
              <w:r w:rsidR="004414DD" w:rsidRPr="008E2B8C">
                <w:rPr>
                  <w:rFonts w:asciiTheme="majorHAnsi" w:eastAsia="Times New Roman" w:hAnsiTheme="majorHAnsi" w:cs="Times New Roman"/>
                  <w:sz w:val="20"/>
                  <w:lang w:eastAsia="en-GB"/>
                </w:rPr>
                <w:t>Sindhupalchowk</w:t>
              </w:r>
            </w:hyperlink>
          </w:p>
        </w:tc>
      </w:tr>
      <w:tr w:rsidR="004414DD" w:rsidRPr="008E2B8C" w14:paraId="0DE1FAA9" w14:textId="77777777" w:rsidTr="004414DD">
        <w:trPr>
          <w:trHeight w:val="342"/>
          <w:jc w:val="center"/>
        </w:trPr>
        <w:tc>
          <w:tcPr>
            <w:tcW w:w="1706" w:type="dxa"/>
            <w:shd w:val="clear" w:color="000000" w:fill="FFFFFF"/>
            <w:vAlign w:val="center"/>
            <w:hideMark/>
          </w:tcPr>
          <w:p w14:paraId="413B75B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211FFF9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22:31</w:t>
            </w:r>
          </w:p>
        </w:tc>
        <w:tc>
          <w:tcPr>
            <w:tcW w:w="1417" w:type="dxa"/>
            <w:shd w:val="clear" w:color="000000" w:fill="FFFFFF"/>
            <w:vAlign w:val="center"/>
            <w:hideMark/>
          </w:tcPr>
          <w:p w14:paraId="639D255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1EAE3A2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85.29</w:t>
            </w:r>
          </w:p>
        </w:tc>
        <w:tc>
          <w:tcPr>
            <w:tcW w:w="1818" w:type="dxa"/>
            <w:shd w:val="clear" w:color="000000" w:fill="FFFFFF"/>
            <w:vAlign w:val="center"/>
            <w:hideMark/>
          </w:tcPr>
          <w:p w14:paraId="1CF9787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298FD4C3" w14:textId="77777777" w:rsidR="004414DD" w:rsidRPr="008E2B8C" w:rsidRDefault="00832CA9" w:rsidP="004414DD">
            <w:pPr>
              <w:rPr>
                <w:rFonts w:asciiTheme="majorHAnsi" w:eastAsia="Times New Roman" w:hAnsiTheme="majorHAnsi" w:cs="Times New Roman"/>
                <w:sz w:val="20"/>
                <w:lang w:eastAsia="en-GB"/>
              </w:rPr>
            </w:pPr>
            <w:hyperlink r:id="rId192" w:history="1">
              <w:r w:rsidR="004414DD" w:rsidRPr="008E2B8C">
                <w:rPr>
                  <w:rFonts w:asciiTheme="majorHAnsi" w:eastAsia="Times New Roman" w:hAnsiTheme="majorHAnsi" w:cs="Times New Roman"/>
                  <w:sz w:val="20"/>
                  <w:lang w:eastAsia="en-GB"/>
                </w:rPr>
                <w:t>Nuwakot</w:t>
              </w:r>
            </w:hyperlink>
          </w:p>
        </w:tc>
      </w:tr>
      <w:tr w:rsidR="004414DD" w:rsidRPr="008E2B8C" w14:paraId="4E951A70" w14:textId="77777777" w:rsidTr="004414DD">
        <w:trPr>
          <w:trHeight w:val="342"/>
          <w:jc w:val="center"/>
        </w:trPr>
        <w:tc>
          <w:tcPr>
            <w:tcW w:w="1706" w:type="dxa"/>
            <w:shd w:val="clear" w:color="000000" w:fill="FFFFFF"/>
            <w:vAlign w:val="center"/>
            <w:hideMark/>
          </w:tcPr>
          <w:p w14:paraId="3159D34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27/04/2015</w:t>
            </w:r>
          </w:p>
        </w:tc>
        <w:tc>
          <w:tcPr>
            <w:tcW w:w="1560" w:type="dxa"/>
            <w:shd w:val="clear" w:color="000000" w:fill="FFFFFF"/>
            <w:vAlign w:val="center"/>
            <w:hideMark/>
          </w:tcPr>
          <w:p w14:paraId="5E0A1E6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23:19</w:t>
            </w:r>
          </w:p>
        </w:tc>
        <w:tc>
          <w:tcPr>
            <w:tcW w:w="1417" w:type="dxa"/>
            <w:shd w:val="clear" w:color="000000" w:fill="FFFFFF"/>
            <w:vAlign w:val="center"/>
            <w:hideMark/>
          </w:tcPr>
          <w:p w14:paraId="453C712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27.77</w:t>
            </w:r>
          </w:p>
        </w:tc>
        <w:tc>
          <w:tcPr>
            <w:tcW w:w="1701" w:type="dxa"/>
            <w:shd w:val="clear" w:color="000000" w:fill="FFFFFF"/>
            <w:vAlign w:val="center"/>
            <w:hideMark/>
          </w:tcPr>
          <w:p w14:paraId="3ACE30C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85.83</w:t>
            </w:r>
          </w:p>
        </w:tc>
        <w:tc>
          <w:tcPr>
            <w:tcW w:w="1818" w:type="dxa"/>
            <w:shd w:val="clear" w:color="000000" w:fill="FFFFFF"/>
            <w:vAlign w:val="center"/>
            <w:hideMark/>
          </w:tcPr>
          <w:p w14:paraId="1330FD1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5969E578" w14:textId="77777777" w:rsidR="004414DD" w:rsidRPr="008E2B8C" w:rsidRDefault="00832CA9" w:rsidP="004414DD">
            <w:pPr>
              <w:rPr>
                <w:rFonts w:asciiTheme="majorHAnsi" w:eastAsia="Times New Roman" w:hAnsiTheme="majorHAnsi" w:cs="Times New Roman"/>
                <w:sz w:val="20"/>
                <w:lang w:eastAsia="en-GB"/>
              </w:rPr>
            </w:pPr>
            <w:hyperlink r:id="rId193" w:history="1">
              <w:r w:rsidR="004414DD" w:rsidRPr="008E2B8C">
                <w:rPr>
                  <w:rFonts w:asciiTheme="majorHAnsi" w:eastAsia="Times New Roman" w:hAnsiTheme="majorHAnsi" w:cs="Times New Roman"/>
                  <w:sz w:val="20"/>
                  <w:lang w:eastAsia="en-GB"/>
                </w:rPr>
                <w:t>Sindhupalchowk</w:t>
              </w:r>
            </w:hyperlink>
          </w:p>
        </w:tc>
      </w:tr>
      <w:tr w:rsidR="004414DD" w:rsidRPr="008E2B8C" w14:paraId="10FF4FFC" w14:textId="77777777" w:rsidTr="004414DD">
        <w:trPr>
          <w:trHeight w:val="342"/>
          <w:jc w:val="center"/>
        </w:trPr>
        <w:tc>
          <w:tcPr>
            <w:tcW w:w="1706" w:type="dxa"/>
            <w:shd w:val="clear" w:color="000000" w:fill="FFFFFF"/>
            <w:vAlign w:val="center"/>
            <w:hideMark/>
          </w:tcPr>
          <w:p w14:paraId="49241F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09D7FDD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23:24</w:t>
            </w:r>
          </w:p>
        </w:tc>
        <w:tc>
          <w:tcPr>
            <w:tcW w:w="1417" w:type="dxa"/>
            <w:shd w:val="clear" w:color="000000" w:fill="FFFFFF"/>
            <w:vAlign w:val="center"/>
            <w:hideMark/>
          </w:tcPr>
          <w:p w14:paraId="3E31B9E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w:t>
            </w:r>
          </w:p>
        </w:tc>
        <w:tc>
          <w:tcPr>
            <w:tcW w:w="1701" w:type="dxa"/>
            <w:shd w:val="clear" w:color="000000" w:fill="FFFFFF"/>
            <w:vAlign w:val="center"/>
            <w:hideMark/>
          </w:tcPr>
          <w:p w14:paraId="14B5D7D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85.53</w:t>
            </w:r>
          </w:p>
        </w:tc>
        <w:tc>
          <w:tcPr>
            <w:tcW w:w="1818" w:type="dxa"/>
            <w:shd w:val="clear" w:color="000000" w:fill="FFFFFF"/>
            <w:vAlign w:val="center"/>
            <w:hideMark/>
          </w:tcPr>
          <w:p w14:paraId="1F2635C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17EA4254" w14:textId="77777777" w:rsidR="004414DD" w:rsidRPr="008E2B8C" w:rsidRDefault="00832CA9" w:rsidP="004414DD">
            <w:pPr>
              <w:rPr>
                <w:rFonts w:asciiTheme="majorHAnsi" w:eastAsia="Times New Roman" w:hAnsiTheme="majorHAnsi" w:cs="Times New Roman"/>
                <w:sz w:val="20"/>
                <w:lang w:eastAsia="en-GB"/>
              </w:rPr>
            </w:pPr>
            <w:hyperlink r:id="rId194" w:history="1">
              <w:r w:rsidR="004414DD" w:rsidRPr="008E2B8C">
                <w:rPr>
                  <w:rFonts w:asciiTheme="majorHAnsi" w:eastAsia="Times New Roman" w:hAnsiTheme="majorHAnsi" w:cs="Times New Roman"/>
                  <w:sz w:val="20"/>
                  <w:lang w:eastAsia="en-GB"/>
                </w:rPr>
                <w:t>Sindhupalchowk</w:t>
              </w:r>
            </w:hyperlink>
          </w:p>
        </w:tc>
      </w:tr>
      <w:tr w:rsidR="004414DD" w:rsidRPr="008E2B8C" w14:paraId="1BA836F1" w14:textId="77777777" w:rsidTr="004414DD">
        <w:trPr>
          <w:trHeight w:val="342"/>
          <w:jc w:val="center"/>
        </w:trPr>
        <w:tc>
          <w:tcPr>
            <w:tcW w:w="1706" w:type="dxa"/>
            <w:shd w:val="clear" w:color="000000" w:fill="FFFFFF"/>
            <w:vAlign w:val="center"/>
            <w:hideMark/>
          </w:tcPr>
          <w:p w14:paraId="2DAC244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3FF7A3C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23:25</w:t>
            </w:r>
          </w:p>
        </w:tc>
        <w:tc>
          <w:tcPr>
            <w:tcW w:w="1417" w:type="dxa"/>
            <w:shd w:val="clear" w:color="000000" w:fill="FFFFFF"/>
            <w:vAlign w:val="center"/>
            <w:hideMark/>
          </w:tcPr>
          <w:p w14:paraId="1A54200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27.78</w:t>
            </w:r>
          </w:p>
        </w:tc>
        <w:tc>
          <w:tcPr>
            <w:tcW w:w="1701" w:type="dxa"/>
            <w:shd w:val="clear" w:color="000000" w:fill="FFFFFF"/>
            <w:vAlign w:val="center"/>
            <w:hideMark/>
          </w:tcPr>
          <w:p w14:paraId="285C9E1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85.17</w:t>
            </w:r>
          </w:p>
        </w:tc>
        <w:tc>
          <w:tcPr>
            <w:tcW w:w="1818" w:type="dxa"/>
            <w:shd w:val="clear" w:color="000000" w:fill="FFFFFF"/>
            <w:vAlign w:val="center"/>
            <w:hideMark/>
          </w:tcPr>
          <w:p w14:paraId="042A403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63ED24C3" w14:textId="77777777" w:rsidR="004414DD" w:rsidRPr="008E2B8C" w:rsidRDefault="00832CA9" w:rsidP="004414DD">
            <w:pPr>
              <w:rPr>
                <w:rFonts w:asciiTheme="majorHAnsi" w:eastAsia="Times New Roman" w:hAnsiTheme="majorHAnsi" w:cs="Times New Roman"/>
                <w:sz w:val="20"/>
                <w:lang w:eastAsia="en-GB"/>
              </w:rPr>
            </w:pPr>
            <w:hyperlink r:id="rId195" w:history="1">
              <w:r w:rsidR="004414DD" w:rsidRPr="008E2B8C">
                <w:rPr>
                  <w:rFonts w:asciiTheme="majorHAnsi" w:eastAsia="Times New Roman" w:hAnsiTheme="majorHAnsi" w:cs="Times New Roman"/>
                  <w:sz w:val="20"/>
                  <w:lang w:eastAsia="en-GB"/>
                </w:rPr>
                <w:t>Nuwakot</w:t>
              </w:r>
            </w:hyperlink>
          </w:p>
        </w:tc>
      </w:tr>
      <w:tr w:rsidR="004414DD" w:rsidRPr="008E2B8C" w14:paraId="5B40F032" w14:textId="77777777" w:rsidTr="004414DD">
        <w:trPr>
          <w:trHeight w:val="342"/>
          <w:jc w:val="center"/>
        </w:trPr>
        <w:tc>
          <w:tcPr>
            <w:tcW w:w="1706" w:type="dxa"/>
            <w:shd w:val="clear" w:color="000000" w:fill="FFFFFF"/>
            <w:vAlign w:val="center"/>
            <w:hideMark/>
          </w:tcPr>
          <w:p w14:paraId="1F5076D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6CEB23C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23:27</w:t>
            </w:r>
          </w:p>
        </w:tc>
        <w:tc>
          <w:tcPr>
            <w:tcW w:w="1417" w:type="dxa"/>
            <w:shd w:val="clear" w:color="000000" w:fill="FFFFFF"/>
            <w:vAlign w:val="center"/>
            <w:hideMark/>
          </w:tcPr>
          <w:p w14:paraId="13C7E90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28.34</w:t>
            </w:r>
          </w:p>
        </w:tc>
        <w:tc>
          <w:tcPr>
            <w:tcW w:w="1701" w:type="dxa"/>
            <w:shd w:val="clear" w:color="000000" w:fill="FFFFFF"/>
            <w:vAlign w:val="center"/>
            <w:hideMark/>
          </w:tcPr>
          <w:p w14:paraId="774273E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85.91</w:t>
            </w:r>
          </w:p>
        </w:tc>
        <w:tc>
          <w:tcPr>
            <w:tcW w:w="1818" w:type="dxa"/>
            <w:shd w:val="clear" w:color="000000" w:fill="FFFFFF"/>
            <w:vAlign w:val="center"/>
            <w:hideMark/>
          </w:tcPr>
          <w:p w14:paraId="4B6522A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5.6</w:t>
            </w:r>
          </w:p>
        </w:tc>
        <w:tc>
          <w:tcPr>
            <w:tcW w:w="1758" w:type="dxa"/>
            <w:shd w:val="clear" w:color="000000" w:fill="FFFFFF"/>
            <w:vAlign w:val="center"/>
            <w:hideMark/>
          </w:tcPr>
          <w:p w14:paraId="01EF7AA6" w14:textId="77777777" w:rsidR="004414DD" w:rsidRPr="008E2B8C" w:rsidRDefault="00832CA9" w:rsidP="004414DD">
            <w:pPr>
              <w:rPr>
                <w:rFonts w:asciiTheme="majorHAnsi" w:eastAsia="Times New Roman" w:hAnsiTheme="majorHAnsi" w:cs="Times New Roman"/>
                <w:sz w:val="20"/>
                <w:lang w:eastAsia="en-GB"/>
              </w:rPr>
            </w:pPr>
            <w:hyperlink r:id="rId196" w:history="1">
              <w:r w:rsidR="004414DD" w:rsidRPr="008E2B8C">
                <w:rPr>
                  <w:rFonts w:asciiTheme="majorHAnsi" w:eastAsia="Times New Roman" w:hAnsiTheme="majorHAnsi" w:cs="Times New Roman"/>
                  <w:sz w:val="20"/>
                  <w:lang w:eastAsia="en-GB"/>
                </w:rPr>
                <w:t>Tibet</w:t>
              </w:r>
            </w:hyperlink>
          </w:p>
        </w:tc>
      </w:tr>
      <w:tr w:rsidR="004414DD" w:rsidRPr="008E2B8C" w14:paraId="5D50DF66" w14:textId="77777777" w:rsidTr="004414DD">
        <w:trPr>
          <w:trHeight w:val="342"/>
          <w:jc w:val="center"/>
        </w:trPr>
        <w:tc>
          <w:tcPr>
            <w:tcW w:w="1706" w:type="dxa"/>
            <w:shd w:val="clear" w:color="000000" w:fill="FFFFFF"/>
            <w:vAlign w:val="center"/>
            <w:hideMark/>
          </w:tcPr>
          <w:p w14:paraId="654B895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1DE134B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23:40</w:t>
            </w:r>
          </w:p>
        </w:tc>
        <w:tc>
          <w:tcPr>
            <w:tcW w:w="1417" w:type="dxa"/>
            <w:shd w:val="clear" w:color="000000" w:fill="FFFFFF"/>
            <w:vAlign w:val="center"/>
            <w:hideMark/>
          </w:tcPr>
          <w:p w14:paraId="63AFFCF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w:t>
            </w:r>
          </w:p>
        </w:tc>
        <w:tc>
          <w:tcPr>
            <w:tcW w:w="1701" w:type="dxa"/>
            <w:shd w:val="clear" w:color="000000" w:fill="FFFFFF"/>
            <w:vAlign w:val="center"/>
            <w:hideMark/>
          </w:tcPr>
          <w:p w14:paraId="71894BB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85.27</w:t>
            </w:r>
          </w:p>
        </w:tc>
        <w:tc>
          <w:tcPr>
            <w:tcW w:w="1818" w:type="dxa"/>
            <w:shd w:val="clear" w:color="000000" w:fill="FFFFFF"/>
            <w:vAlign w:val="center"/>
            <w:hideMark/>
          </w:tcPr>
          <w:p w14:paraId="3B2A116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57EA9487" w14:textId="77777777" w:rsidR="004414DD" w:rsidRPr="008E2B8C" w:rsidRDefault="00832CA9" w:rsidP="004414DD">
            <w:pPr>
              <w:rPr>
                <w:rFonts w:asciiTheme="majorHAnsi" w:eastAsia="Times New Roman" w:hAnsiTheme="majorHAnsi" w:cs="Times New Roman"/>
                <w:sz w:val="20"/>
                <w:lang w:eastAsia="en-GB"/>
              </w:rPr>
            </w:pPr>
            <w:hyperlink r:id="rId197" w:history="1">
              <w:r w:rsidR="004414DD" w:rsidRPr="008E2B8C">
                <w:rPr>
                  <w:rFonts w:asciiTheme="majorHAnsi" w:eastAsia="Times New Roman" w:hAnsiTheme="majorHAnsi" w:cs="Times New Roman"/>
                  <w:sz w:val="20"/>
                  <w:lang w:eastAsia="en-GB"/>
                </w:rPr>
                <w:t>Rasuwa</w:t>
              </w:r>
            </w:hyperlink>
          </w:p>
        </w:tc>
      </w:tr>
      <w:tr w:rsidR="004414DD" w:rsidRPr="008E2B8C" w14:paraId="0E57A882" w14:textId="77777777" w:rsidTr="004414DD">
        <w:trPr>
          <w:trHeight w:val="342"/>
          <w:jc w:val="center"/>
        </w:trPr>
        <w:tc>
          <w:tcPr>
            <w:tcW w:w="1706" w:type="dxa"/>
            <w:shd w:val="clear" w:color="000000" w:fill="FFFFFF"/>
            <w:vAlign w:val="center"/>
            <w:hideMark/>
          </w:tcPr>
          <w:p w14:paraId="02973C8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25/04/2015</w:t>
            </w:r>
          </w:p>
        </w:tc>
        <w:tc>
          <w:tcPr>
            <w:tcW w:w="1560" w:type="dxa"/>
            <w:shd w:val="clear" w:color="000000" w:fill="FFFFFF"/>
            <w:vAlign w:val="center"/>
            <w:hideMark/>
          </w:tcPr>
          <w:p w14:paraId="7EF9ACC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23:46</w:t>
            </w:r>
          </w:p>
        </w:tc>
        <w:tc>
          <w:tcPr>
            <w:tcW w:w="1417" w:type="dxa"/>
            <w:shd w:val="clear" w:color="000000" w:fill="FFFFFF"/>
            <w:vAlign w:val="center"/>
            <w:hideMark/>
          </w:tcPr>
          <w:p w14:paraId="4B6749A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27.78</w:t>
            </w:r>
          </w:p>
        </w:tc>
        <w:tc>
          <w:tcPr>
            <w:tcW w:w="1701" w:type="dxa"/>
            <w:shd w:val="clear" w:color="000000" w:fill="FFFFFF"/>
            <w:vAlign w:val="center"/>
            <w:hideMark/>
          </w:tcPr>
          <w:p w14:paraId="5481954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85.98</w:t>
            </w:r>
          </w:p>
        </w:tc>
        <w:tc>
          <w:tcPr>
            <w:tcW w:w="1818" w:type="dxa"/>
            <w:shd w:val="clear" w:color="000000" w:fill="FFFFFF"/>
            <w:vAlign w:val="center"/>
            <w:hideMark/>
          </w:tcPr>
          <w:p w14:paraId="0A49EB6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50D82030" w14:textId="77777777" w:rsidR="004414DD" w:rsidRPr="008E2B8C" w:rsidRDefault="00832CA9" w:rsidP="004414DD">
            <w:pPr>
              <w:rPr>
                <w:rFonts w:asciiTheme="majorHAnsi" w:eastAsia="Times New Roman" w:hAnsiTheme="majorHAnsi" w:cs="Times New Roman"/>
                <w:sz w:val="20"/>
                <w:lang w:eastAsia="en-GB"/>
              </w:rPr>
            </w:pPr>
            <w:hyperlink r:id="rId198" w:history="1">
              <w:r w:rsidR="004414DD" w:rsidRPr="008E2B8C">
                <w:rPr>
                  <w:rFonts w:asciiTheme="majorHAnsi" w:eastAsia="Times New Roman" w:hAnsiTheme="majorHAnsi" w:cs="Times New Roman"/>
                  <w:sz w:val="20"/>
                  <w:lang w:eastAsia="en-GB"/>
                </w:rPr>
                <w:t>Sindhupalchowk</w:t>
              </w:r>
            </w:hyperlink>
          </w:p>
        </w:tc>
      </w:tr>
      <w:tr w:rsidR="004414DD" w:rsidRPr="008E2B8C" w14:paraId="3E382514" w14:textId="77777777" w:rsidTr="004414DD">
        <w:trPr>
          <w:trHeight w:val="342"/>
          <w:jc w:val="center"/>
        </w:trPr>
        <w:tc>
          <w:tcPr>
            <w:tcW w:w="1706" w:type="dxa"/>
            <w:shd w:val="clear" w:color="000000" w:fill="FFFFFF"/>
            <w:vAlign w:val="center"/>
            <w:hideMark/>
          </w:tcPr>
          <w:p w14:paraId="53E8394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0EE924A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00:14</w:t>
            </w:r>
          </w:p>
        </w:tc>
        <w:tc>
          <w:tcPr>
            <w:tcW w:w="1417" w:type="dxa"/>
            <w:shd w:val="clear" w:color="000000" w:fill="FFFFFF"/>
            <w:vAlign w:val="center"/>
            <w:hideMark/>
          </w:tcPr>
          <w:p w14:paraId="2130747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27.94</w:t>
            </w:r>
          </w:p>
        </w:tc>
        <w:tc>
          <w:tcPr>
            <w:tcW w:w="1701" w:type="dxa"/>
            <w:shd w:val="clear" w:color="000000" w:fill="FFFFFF"/>
            <w:vAlign w:val="center"/>
            <w:hideMark/>
          </w:tcPr>
          <w:p w14:paraId="5AF1940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85.55</w:t>
            </w:r>
          </w:p>
        </w:tc>
        <w:tc>
          <w:tcPr>
            <w:tcW w:w="1818" w:type="dxa"/>
            <w:shd w:val="clear" w:color="000000" w:fill="FFFFFF"/>
            <w:vAlign w:val="center"/>
            <w:hideMark/>
          </w:tcPr>
          <w:p w14:paraId="00C7FE3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136FAC78" w14:textId="77777777" w:rsidR="004414DD" w:rsidRPr="008E2B8C" w:rsidRDefault="00832CA9" w:rsidP="004414DD">
            <w:pPr>
              <w:rPr>
                <w:rFonts w:asciiTheme="majorHAnsi" w:eastAsia="Times New Roman" w:hAnsiTheme="majorHAnsi" w:cs="Times New Roman"/>
                <w:sz w:val="20"/>
                <w:lang w:eastAsia="en-GB"/>
              </w:rPr>
            </w:pPr>
            <w:hyperlink r:id="rId199" w:history="1">
              <w:r w:rsidR="004414DD" w:rsidRPr="008E2B8C">
                <w:rPr>
                  <w:rFonts w:asciiTheme="majorHAnsi" w:eastAsia="Times New Roman" w:hAnsiTheme="majorHAnsi" w:cs="Times New Roman"/>
                  <w:sz w:val="20"/>
                  <w:lang w:eastAsia="en-GB"/>
                </w:rPr>
                <w:t>Sindhupalchowk</w:t>
              </w:r>
            </w:hyperlink>
          </w:p>
        </w:tc>
      </w:tr>
      <w:tr w:rsidR="004414DD" w:rsidRPr="008E2B8C" w14:paraId="68AE504A" w14:textId="77777777" w:rsidTr="004414DD">
        <w:trPr>
          <w:trHeight w:val="342"/>
          <w:jc w:val="center"/>
        </w:trPr>
        <w:tc>
          <w:tcPr>
            <w:tcW w:w="1706" w:type="dxa"/>
            <w:shd w:val="clear" w:color="000000" w:fill="FFFFFF"/>
            <w:vAlign w:val="center"/>
            <w:hideMark/>
          </w:tcPr>
          <w:p w14:paraId="0AF3391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2FE0CCD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00:43</w:t>
            </w:r>
          </w:p>
        </w:tc>
        <w:tc>
          <w:tcPr>
            <w:tcW w:w="1417" w:type="dxa"/>
            <w:shd w:val="clear" w:color="000000" w:fill="FFFFFF"/>
            <w:vAlign w:val="center"/>
            <w:hideMark/>
          </w:tcPr>
          <w:p w14:paraId="5E20210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27.71</w:t>
            </w:r>
          </w:p>
        </w:tc>
        <w:tc>
          <w:tcPr>
            <w:tcW w:w="1701" w:type="dxa"/>
            <w:shd w:val="clear" w:color="000000" w:fill="FFFFFF"/>
            <w:vAlign w:val="center"/>
            <w:hideMark/>
          </w:tcPr>
          <w:p w14:paraId="119F4B0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85.43</w:t>
            </w:r>
          </w:p>
        </w:tc>
        <w:tc>
          <w:tcPr>
            <w:tcW w:w="1818" w:type="dxa"/>
            <w:shd w:val="clear" w:color="000000" w:fill="FFFFFF"/>
            <w:vAlign w:val="center"/>
            <w:hideMark/>
          </w:tcPr>
          <w:p w14:paraId="270F1F3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0A2C831B" w14:textId="77777777" w:rsidR="004414DD" w:rsidRPr="008E2B8C" w:rsidRDefault="00832CA9" w:rsidP="004414DD">
            <w:pPr>
              <w:rPr>
                <w:rFonts w:asciiTheme="majorHAnsi" w:eastAsia="Times New Roman" w:hAnsiTheme="majorHAnsi" w:cs="Times New Roman"/>
                <w:sz w:val="20"/>
                <w:lang w:eastAsia="en-GB"/>
              </w:rPr>
            </w:pPr>
            <w:hyperlink r:id="rId200" w:history="1">
              <w:r w:rsidR="004414DD" w:rsidRPr="008E2B8C">
                <w:rPr>
                  <w:rFonts w:asciiTheme="majorHAnsi" w:eastAsia="Times New Roman" w:hAnsiTheme="majorHAnsi" w:cs="Times New Roman"/>
                  <w:sz w:val="20"/>
                  <w:lang w:eastAsia="en-GB"/>
                </w:rPr>
                <w:t>Kathmandu</w:t>
              </w:r>
            </w:hyperlink>
          </w:p>
        </w:tc>
      </w:tr>
      <w:tr w:rsidR="004414DD" w:rsidRPr="008E2B8C" w14:paraId="11FECCAB" w14:textId="77777777" w:rsidTr="004414DD">
        <w:trPr>
          <w:trHeight w:val="342"/>
          <w:jc w:val="center"/>
        </w:trPr>
        <w:tc>
          <w:tcPr>
            <w:tcW w:w="1706" w:type="dxa"/>
            <w:shd w:val="clear" w:color="000000" w:fill="FFFFFF"/>
            <w:vAlign w:val="center"/>
            <w:hideMark/>
          </w:tcPr>
          <w:p w14:paraId="024B0A8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13E019F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01:29</w:t>
            </w:r>
          </w:p>
        </w:tc>
        <w:tc>
          <w:tcPr>
            <w:tcW w:w="1417" w:type="dxa"/>
            <w:shd w:val="clear" w:color="000000" w:fill="FFFFFF"/>
            <w:vAlign w:val="center"/>
            <w:hideMark/>
          </w:tcPr>
          <w:p w14:paraId="174FE2C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27.93</w:t>
            </w:r>
          </w:p>
        </w:tc>
        <w:tc>
          <w:tcPr>
            <w:tcW w:w="1701" w:type="dxa"/>
            <w:shd w:val="clear" w:color="000000" w:fill="FFFFFF"/>
            <w:vAlign w:val="center"/>
            <w:hideMark/>
          </w:tcPr>
          <w:p w14:paraId="6EBCE8C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85.56</w:t>
            </w:r>
          </w:p>
        </w:tc>
        <w:tc>
          <w:tcPr>
            <w:tcW w:w="1818" w:type="dxa"/>
            <w:shd w:val="clear" w:color="000000" w:fill="FFFFFF"/>
            <w:vAlign w:val="center"/>
            <w:hideMark/>
          </w:tcPr>
          <w:p w14:paraId="603B025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52D6B587" w14:textId="77777777" w:rsidR="004414DD" w:rsidRPr="008E2B8C" w:rsidRDefault="00832CA9" w:rsidP="004414DD">
            <w:pPr>
              <w:rPr>
                <w:rFonts w:asciiTheme="majorHAnsi" w:eastAsia="Times New Roman" w:hAnsiTheme="majorHAnsi" w:cs="Times New Roman"/>
                <w:sz w:val="20"/>
                <w:lang w:eastAsia="en-GB"/>
              </w:rPr>
            </w:pPr>
            <w:hyperlink r:id="rId201" w:history="1">
              <w:r w:rsidR="004414DD" w:rsidRPr="008E2B8C">
                <w:rPr>
                  <w:rFonts w:asciiTheme="majorHAnsi" w:eastAsia="Times New Roman" w:hAnsiTheme="majorHAnsi" w:cs="Times New Roman"/>
                  <w:sz w:val="20"/>
                  <w:lang w:eastAsia="en-GB"/>
                </w:rPr>
                <w:t>Sindhupalchowk</w:t>
              </w:r>
            </w:hyperlink>
          </w:p>
        </w:tc>
      </w:tr>
      <w:tr w:rsidR="004414DD" w:rsidRPr="008E2B8C" w14:paraId="17921025" w14:textId="77777777" w:rsidTr="004414DD">
        <w:trPr>
          <w:trHeight w:val="342"/>
          <w:jc w:val="center"/>
        </w:trPr>
        <w:tc>
          <w:tcPr>
            <w:tcW w:w="1706" w:type="dxa"/>
            <w:shd w:val="clear" w:color="000000" w:fill="FFFFFF"/>
            <w:vAlign w:val="center"/>
            <w:hideMark/>
          </w:tcPr>
          <w:p w14:paraId="76FE80A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1C9B74C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01:49</w:t>
            </w:r>
          </w:p>
        </w:tc>
        <w:tc>
          <w:tcPr>
            <w:tcW w:w="1417" w:type="dxa"/>
            <w:shd w:val="clear" w:color="000000" w:fill="FFFFFF"/>
            <w:vAlign w:val="center"/>
            <w:hideMark/>
          </w:tcPr>
          <w:p w14:paraId="12DB703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28.05</w:t>
            </w:r>
          </w:p>
        </w:tc>
        <w:tc>
          <w:tcPr>
            <w:tcW w:w="1701" w:type="dxa"/>
            <w:shd w:val="clear" w:color="000000" w:fill="FFFFFF"/>
            <w:vAlign w:val="center"/>
            <w:hideMark/>
          </w:tcPr>
          <w:p w14:paraId="076D1F9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85.35</w:t>
            </w:r>
          </w:p>
        </w:tc>
        <w:tc>
          <w:tcPr>
            <w:tcW w:w="1818" w:type="dxa"/>
            <w:shd w:val="clear" w:color="000000" w:fill="FFFFFF"/>
            <w:vAlign w:val="center"/>
            <w:hideMark/>
          </w:tcPr>
          <w:p w14:paraId="00609D8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1587D8BA" w14:textId="77777777" w:rsidR="004414DD" w:rsidRPr="008E2B8C" w:rsidRDefault="00832CA9" w:rsidP="004414DD">
            <w:pPr>
              <w:rPr>
                <w:rFonts w:asciiTheme="majorHAnsi" w:eastAsia="Times New Roman" w:hAnsiTheme="majorHAnsi" w:cs="Times New Roman"/>
                <w:sz w:val="20"/>
                <w:lang w:eastAsia="en-GB"/>
              </w:rPr>
            </w:pPr>
            <w:hyperlink r:id="rId202" w:history="1">
              <w:r w:rsidR="004414DD" w:rsidRPr="008E2B8C">
                <w:rPr>
                  <w:rFonts w:asciiTheme="majorHAnsi" w:eastAsia="Times New Roman" w:hAnsiTheme="majorHAnsi" w:cs="Times New Roman"/>
                  <w:sz w:val="20"/>
                  <w:lang w:eastAsia="en-GB"/>
                </w:rPr>
                <w:t>Rasuwa</w:t>
              </w:r>
            </w:hyperlink>
          </w:p>
        </w:tc>
      </w:tr>
      <w:tr w:rsidR="004414DD" w:rsidRPr="008E2B8C" w14:paraId="35897C07" w14:textId="77777777" w:rsidTr="004414DD">
        <w:trPr>
          <w:trHeight w:val="342"/>
          <w:jc w:val="center"/>
        </w:trPr>
        <w:tc>
          <w:tcPr>
            <w:tcW w:w="1706" w:type="dxa"/>
            <w:shd w:val="clear" w:color="000000" w:fill="FFFFFF"/>
            <w:vAlign w:val="center"/>
            <w:hideMark/>
          </w:tcPr>
          <w:p w14:paraId="5982229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7076650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01:52</w:t>
            </w:r>
          </w:p>
        </w:tc>
        <w:tc>
          <w:tcPr>
            <w:tcW w:w="1417" w:type="dxa"/>
            <w:shd w:val="clear" w:color="000000" w:fill="FFFFFF"/>
            <w:vAlign w:val="center"/>
            <w:hideMark/>
          </w:tcPr>
          <w:p w14:paraId="090FF12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28.14</w:t>
            </w:r>
          </w:p>
        </w:tc>
        <w:tc>
          <w:tcPr>
            <w:tcW w:w="1701" w:type="dxa"/>
            <w:shd w:val="clear" w:color="000000" w:fill="FFFFFF"/>
            <w:vAlign w:val="center"/>
            <w:hideMark/>
          </w:tcPr>
          <w:p w14:paraId="43A4279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84.71</w:t>
            </w:r>
          </w:p>
        </w:tc>
        <w:tc>
          <w:tcPr>
            <w:tcW w:w="1818" w:type="dxa"/>
            <w:shd w:val="clear" w:color="000000" w:fill="FFFFFF"/>
            <w:vAlign w:val="center"/>
            <w:hideMark/>
          </w:tcPr>
          <w:p w14:paraId="0B8F6FF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18C76C11" w14:textId="77777777" w:rsidR="004414DD" w:rsidRPr="008E2B8C" w:rsidRDefault="00832CA9" w:rsidP="004414DD">
            <w:pPr>
              <w:rPr>
                <w:rFonts w:asciiTheme="majorHAnsi" w:eastAsia="Times New Roman" w:hAnsiTheme="majorHAnsi" w:cs="Times New Roman"/>
                <w:sz w:val="20"/>
                <w:lang w:eastAsia="en-GB"/>
              </w:rPr>
            </w:pPr>
            <w:hyperlink r:id="rId203" w:history="1">
              <w:r w:rsidR="004414DD" w:rsidRPr="008E2B8C">
                <w:rPr>
                  <w:rFonts w:asciiTheme="majorHAnsi" w:eastAsia="Times New Roman" w:hAnsiTheme="majorHAnsi" w:cs="Times New Roman"/>
                  <w:sz w:val="20"/>
                  <w:lang w:eastAsia="en-GB"/>
                </w:rPr>
                <w:t>Gorkha</w:t>
              </w:r>
            </w:hyperlink>
          </w:p>
        </w:tc>
      </w:tr>
      <w:tr w:rsidR="004414DD" w:rsidRPr="008E2B8C" w14:paraId="426FEA75" w14:textId="77777777" w:rsidTr="004414DD">
        <w:trPr>
          <w:trHeight w:val="342"/>
          <w:jc w:val="center"/>
        </w:trPr>
        <w:tc>
          <w:tcPr>
            <w:tcW w:w="1706" w:type="dxa"/>
            <w:shd w:val="clear" w:color="000000" w:fill="FFFFFF"/>
            <w:vAlign w:val="center"/>
            <w:hideMark/>
          </w:tcPr>
          <w:p w14:paraId="7667E6B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0B09FF7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01:56</w:t>
            </w:r>
          </w:p>
        </w:tc>
        <w:tc>
          <w:tcPr>
            <w:tcW w:w="1417" w:type="dxa"/>
            <w:shd w:val="clear" w:color="000000" w:fill="FFFFFF"/>
            <w:vAlign w:val="center"/>
            <w:hideMark/>
          </w:tcPr>
          <w:p w14:paraId="1999AF0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27.93</w:t>
            </w:r>
          </w:p>
        </w:tc>
        <w:tc>
          <w:tcPr>
            <w:tcW w:w="1701" w:type="dxa"/>
            <w:shd w:val="clear" w:color="000000" w:fill="FFFFFF"/>
            <w:vAlign w:val="center"/>
            <w:hideMark/>
          </w:tcPr>
          <w:p w14:paraId="37DC67A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85.56</w:t>
            </w:r>
          </w:p>
        </w:tc>
        <w:tc>
          <w:tcPr>
            <w:tcW w:w="1818" w:type="dxa"/>
            <w:shd w:val="clear" w:color="000000" w:fill="FFFFFF"/>
            <w:vAlign w:val="center"/>
            <w:hideMark/>
          </w:tcPr>
          <w:p w14:paraId="1D8034E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5A7B2CBB" w14:textId="77777777" w:rsidR="004414DD" w:rsidRPr="008E2B8C" w:rsidRDefault="00832CA9" w:rsidP="004414DD">
            <w:pPr>
              <w:rPr>
                <w:rFonts w:asciiTheme="majorHAnsi" w:eastAsia="Times New Roman" w:hAnsiTheme="majorHAnsi" w:cs="Times New Roman"/>
                <w:sz w:val="20"/>
                <w:lang w:eastAsia="en-GB"/>
              </w:rPr>
            </w:pPr>
            <w:hyperlink r:id="rId204" w:history="1">
              <w:r w:rsidR="004414DD" w:rsidRPr="008E2B8C">
                <w:rPr>
                  <w:rFonts w:asciiTheme="majorHAnsi" w:eastAsia="Times New Roman" w:hAnsiTheme="majorHAnsi" w:cs="Times New Roman"/>
                  <w:sz w:val="20"/>
                  <w:lang w:eastAsia="en-GB"/>
                </w:rPr>
                <w:t>Sindhupalchowk</w:t>
              </w:r>
            </w:hyperlink>
          </w:p>
        </w:tc>
      </w:tr>
      <w:tr w:rsidR="004414DD" w:rsidRPr="008E2B8C" w14:paraId="51361D77" w14:textId="77777777" w:rsidTr="004414DD">
        <w:trPr>
          <w:trHeight w:val="342"/>
          <w:jc w:val="center"/>
        </w:trPr>
        <w:tc>
          <w:tcPr>
            <w:tcW w:w="1706" w:type="dxa"/>
            <w:shd w:val="clear" w:color="000000" w:fill="FFFFFF"/>
            <w:vAlign w:val="center"/>
            <w:hideMark/>
          </w:tcPr>
          <w:p w14:paraId="5A82734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598C5BE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02:08</w:t>
            </w:r>
          </w:p>
        </w:tc>
        <w:tc>
          <w:tcPr>
            <w:tcW w:w="1417" w:type="dxa"/>
            <w:shd w:val="clear" w:color="000000" w:fill="FFFFFF"/>
            <w:vAlign w:val="center"/>
            <w:hideMark/>
          </w:tcPr>
          <w:p w14:paraId="78AE9E3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28.25</w:t>
            </w:r>
          </w:p>
        </w:tc>
        <w:tc>
          <w:tcPr>
            <w:tcW w:w="1701" w:type="dxa"/>
            <w:shd w:val="clear" w:color="000000" w:fill="FFFFFF"/>
            <w:vAlign w:val="center"/>
            <w:hideMark/>
          </w:tcPr>
          <w:p w14:paraId="5DF849A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85.83</w:t>
            </w:r>
          </w:p>
        </w:tc>
        <w:tc>
          <w:tcPr>
            <w:tcW w:w="1818" w:type="dxa"/>
            <w:shd w:val="clear" w:color="000000" w:fill="FFFFFF"/>
            <w:vAlign w:val="center"/>
            <w:hideMark/>
          </w:tcPr>
          <w:p w14:paraId="192F0D0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3D145CBA" w14:textId="77777777" w:rsidR="004414DD" w:rsidRPr="008E2B8C" w:rsidRDefault="00832CA9" w:rsidP="004414DD">
            <w:pPr>
              <w:rPr>
                <w:rFonts w:asciiTheme="majorHAnsi" w:eastAsia="Times New Roman" w:hAnsiTheme="majorHAnsi" w:cs="Times New Roman"/>
                <w:sz w:val="20"/>
                <w:lang w:eastAsia="en-GB"/>
              </w:rPr>
            </w:pPr>
            <w:hyperlink r:id="rId205" w:history="1">
              <w:r w:rsidR="004414DD" w:rsidRPr="008E2B8C">
                <w:rPr>
                  <w:rFonts w:asciiTheme="majorHAnsi" w:eastAsia="Times New Roman" w:hAnsiTheme="majorHAnsi" w:cs="Times New Roman"/>
                  <w:sz w:val="20"/>
                  <w:lang w:eastAsia="en-GB"/>
                </w:rPr>
                <w:t>Rasuwa</w:t>
              </w:r>
            </w:hyperlink>
          </w:p>
        </w:tc>
      </w:tr>
      <w:tr w:rsidR="004414DD" w:rsidRPr="008E2B8C" w14:paraId="29EF0C3F" w14:textId="77777777" w:rsidTr="004414DD">
        <w:trPr>
          <w:trHeight w:val="342"/>
          <w:jc w:val="center"/>
        </w:trPr>
        <w:tc>
          <w:tcPr>
            <w:tcW w:w="1706" w:type="dxa"/>
            <w:shd w:val="clear" w:color="000000" w:fill="FFFFFF"/>
            <w:vAlign w:val="center"/>
            <w:hideMark/>
          </w:tcPr>
          <w:p w14:paraId="24154C8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602598E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02:14</w:t>
            </w:r>
          </w:p>
        </w:tc>
        <w:tc>
          <w:tcPr>
            <w:tcW w:w="1417" w:type="dxa"/>
            <w:shd w:val="clear" w:color="000000" w:fill="FFFFFF"/>
            <w:vAlign w:val="center"/>
            <w:hideMark/>
          </w:tcPr>
          <w:p w14:paraId="1D67C92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28.24</w:t>
            </w:r>
          </w:p>
        </w:tc>
        <w:tc>
          <w:tcPr>
            <w:tcW w:w="1701" w:type="dxa"/>
            <w:shd w:val="clear" w:color="000000" w:fill="FFFFFF"/>
            <w:vAlign w:val="center"/>
            <w:hideMark/>
          </w:tcPr>
          <w:p w14:paraId="319CEB4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84.82</w:t>
            </w:r>
          </w:p>
        </w:tc>
        <w:tc>
          <w:tcPr>
            <w:tcW w:w="1818" w:type="dxa"/>
            <w:shd w:val="clear" w:color="000000" w:fill="FFFFFF"/>
            <w:vAlign w:val="center"/>
            <w:hideMark/>
          </w:tcPr>
          <w:p w14:paraId="6BFBFF2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3D776F21" w14:textId="77777777" w:rsidR="004414DD" w:rsidRPr="008E2B8C" w:rsidRDefault="00832CA9" w:rsidP="004414DD">
            <w:pPr>
              <w:rPr>
                <w:rFonts w:asciiTheme="majorHAnsi" w:eastAsia="Times New Roman" w:hAnsiTheme="majorHAnsi" w:cs="Times New Roman"/>
                <w:sz w:val="20"/>
                <w:lang w:eastAsia="en-GB"/>
              </w:rPr>
            </w:pPr>
            <w:hyperlink r:id="rId206" w:history="1">
              <w:r w:rsidR="004414DD" w:rsidRPr="008E2B8C">
                <w:rPr>
                  <w:rFonts w:asciiTheme="majorHAnsi" w:eastAsia="Times New Roman" w:hAnsiTheme="majorHAnsi" w:cs="Times New Roman"/>
                  <w:sz w:val="20"/>
                  <w:lang w:eastAsia="en-GB"/>
                </w:rPr>
                <w:t>Gorkha</w:t>
              </w:r>
            </w:hyperlink>
          </w:p>
        </w:tc>
      </w:tr>
      <w:tr w:rsidR="004414DD" w:rsidRPr="008E2B8C" w14:paraId="3BE19BF1" w14:textId="77777777" w:rsidTr="004414DD">
        <w:trPr>
          <w:trHeight w:val="342"/>
          <w:jc w:val="center"/>
        </w:trPr>
        <w:tc>
          <w:tcPr>
            <w:tcW w:w="1706" w:type="dxa"/>
            <w:shd w:val="clear" w:color="000000" w:fill="FFFFFF"/>
            <w:vAlign w:val="center"/>
            <w:hideMark/>
          </w:tcPr>
          <w:p w14:paraId="52B59CC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1C4BB07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02:17</w:t>
            </w:r>
          </w:p>
        </w:tc>
        <w:tc>
          <w:tcPr>
            <w:tcW w:w="1417" w:type="dxa"/>
            <w:shd w:val="clear" w:color="000000" w:fill="FFFFFF"/>
            <w:vAlign w:val="center"/>
            <w:hideMark/>
          </w:tcPr>
          <w:p w14:paraId="1EBCC37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w:t>
            </w:r>
          </w:p>
        </w:tc>
        <w:tc>
          <w:tcPr>
            <w:tcW w:w="1701" w:type="dxa"/>
            <w:shd w:val="clear" w:color="000000" w:fill="FFFFFF"/>
            <w:vAlign w:val="center"/>
            <w:hideMark/>
          </w:tcPr>
          <w:p w14:paraId="4AA3224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85.96</w:t>
            </w:r>
          </w:p>
        </w:tc>
        <w:tc>
          <w:tcPr>
            <w:tcW w:w="1818" w:type="dxa"/>
            <w:shd w:val="clear" w:color="000000" w:fill="FFFFFF"/>
            <w:vAlign w:val="center"/>
            <w:hideMark/>
          </w:tcPr>
          <w:p w14:paraId="6F665E7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FFFFF"/>
            <w:vAlign w:val="center"/>
            <w:hideMark/>
          </w:tcPr>
          <w:p w14:paraId="454324A5" w14:textId="77777777" w:rsidR="004414DD" w:rsidRPr="008E2B8C" w:rsidRDefault="00832CA9" w:rsidP="004414DD">
            <w:pPr>
              <w:rPr>
                <w:rFonts w:asciiTheme="majorHAnsi" w:eastAsia="Times New Roman" w:hAnsiTheme="majorHAnsi" w:cs="Times New Roman"/>
                <w:sz w:val="20"/>
                <w:lang w:eastAsia="en-GB"/>
              </w:rPr>
            </w:pPr>
            <w:hyperlink r:id="rId207" w:history="1">
              <w:r w:rsidR="004414DD" w:rsidRPr="008E2B8C">
                <w:rPr>
                  <w:rFonts w:asciiTheme="majorHAnsi" w:eastAsia="Times New Roman" w:hAnsiTheme="majorHAnsi" w:cs="Times New Roman"/>
                  <w:sz w:val="20"/>
                  <w:lang w:eastAsia="en-GB"/>
                </w:rPr>
                <w:t>Sindhupalchowk</w:t>
              </w:r>
            </w:hyperlink>
          </w:p>
        </w:tc>
      </w:tr>
      <w:tr w:rsidR="004414DD" w:rsidRPr="008E2B8C" w14:paraId="736BF941" w14:textId="77777777" w:rsidTr="004414DD">
        <w:trPr>
          <w:trHeight w:val="342"/>
          <w:jc w:val="center"/>
        </w:trPr>
        <w:tc>
          <w:tcPr>
            <w:tcW w:w="1706" w:type="dxa"/>
            <w:shd w:val="clear" w:color="000000" w:fill="FFFFFF"/>
            <w:vAlign w:val="center"/>
            <w:hideMark/>
          </w:tcPr>
          <w:p w14:paraId="592849C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79A2962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02:49</w:t>
            </w:r>
          </w:p>
        </w:tc>
        <w:tc>
          <w:tcPr>
            <w:tcW w:w="1417" w:type="dxa"/>
            <w:shd w:val="clear" w:color="000000" w:fill="FFFFFF"/>
            <w:vAlign w:val="center"/>
            <w:hideMark/>
          </w:tcPr>
          <w:p w14:paraId="6D68427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27.98</w:t>
            </w:r>
          </w:p>
        </w:tc>
        <w:tc>
          <w:tcPr>
            <w:tcW w:w="1701" w:type="dxa"/>
            <w:shd w:val="clear" w:color="000000" w:fill="FFFFFF"/>
            <w:vAlign w:val="center"/>
            <w:hideMark/>
          </w:tcPr>
          <w:p w14:paraId="53CAD4D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84.99</w:t>
            </w:r>
          </w:p>
        </w:tc>
        <w:tc>
          <w:tcPr>
            <w:tcW w:w="1818" w:type="dxa"/>
            <w:shd w:val="clear" w:color="000000" w:fill="FFFFFF"/>
            <w:vAlign w:val="center"/>
            <w:hideMark/>
          </w:tcPr>
          <w:p w14:paraId="27539DC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4DD80606" w14:textId="77777777" w:rsidR="004414DD" w:rsidRPr="008E2B8C" w:rsidRDefault="00832CA9" w:rsidP="004414DD">
            <w:pPr>
              <w:rPr>
                <w:rFonts w:asciiTheme="majorHAnsi" w:eastAsia="Times New Roman" w:hAnsiTheme="majorHAnsi" w:cs="Times New Roman"/>
                <w:sz w:val="20"/>
                <w:lang w:eastAsia="en-GB"/>
              </w:rPr>
            </w:pPr>
            <w:hyperlink r:id="rId208" w:history="1">
              <w:r w:rsidR="004414DD" w:rsidRPr="008E2B8C">
                <w:rPr>
                  <w:rFonts w:asciiTheme="majorHAnsi" w:eastAsia="Times New Roman" w:hAnsiTheme="majorHAnsi" w:cs="Times New Roman"/>
                  <w:sz w:val="20"/>
                  <w:lang w:eastAsia="en-GB"/>
                </w:rPr>
                <w:t>Gorkha</w:t>
              </w:r>
            </w:hyperlink>
          </w:p>
        </w:tc>
      </w:tr>
      <w:tr w:rsidR="004414DD" w:rsidRPr="008E2B8C" w14:paraId="718631C2" w14:textId="77777777" w:rsidTr="004414DD">
        <w:trPr>
          <w:trHeight w:val="342"/>
          <w:jc w:val="center"/>
        </w:trPr>
        <w:tc>
          <w:tcPr>
            <w:tcW w:w="1706" w:type="dxa"/>
            <w:shd w:val="clear" w:color="000000" w:fill="FFFFFF"/>
            <w:vAlign w:val="center"/>
            <w:hideMark/>
          </w:tcPr>
          <w:p w14:paraId="1046341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70492B6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02:52</w:t>
            </w:r>
          </w:p>
        </w:tc>
        <w:tc>
          <w:tcPr>
            <w:tcW w:w="1417" w:type="dxa"/>
            <w:shd w:val="clear" w:color="000000" w:fill="FFFFFF"/>
            <w:vAlign w:val="center"/>
            <w:hideMark/>
          </w:tcPr>
          <w:p w14:paraId="4212C81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27.82</w:t>
            </w:r>
          </w:p>
        </w:tc>
        <w:tc>
          <w:tcPr>
            <w:tcW w:w="1701" w:type="dxa"/>
            <w:shd w:val="clear" w:color="000000" w:fill="FFFFFF"/>
            <w:vAlign w:val="center"/>
            <w:hideMark/>
          </w:tcPr>
          <w:p w14:paraId="6593D54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w:t>
            </w:r>
          </w:p>
        </w:tc>
        <w:tc>
          <w:tcPr>
            <w:tcW w:w="1818" w:type="dxa"/>
            <w:shd w:val="clear" w:color="000000" w:fill="FFFFFF"/>
            <w:vAlign w:val="center"/>
            <w:hideMark/>
          </w:tcPr>
          <w:p w14:paraId="7369EF5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FFFFF"/>
            <w:vAlign w:val="center"/>
            <w:hideMark/>
          </w:tcPr>
          <w:p w14:paraId="420FC1AF" w14:textId="77777777" w:rsidR="004414DD" w:rsidRPr="008E2B8C" w:rsidRDefault="00832CA9" w:rsidP="004414DD">
            <w:pPr>
              <w:rPr>
                <w:rFonts w:asciiTheme="majorHAnsi" w:eastAsia="Times New Roman" w:hAnsiTheme="majorHAnsi" w:cs="Times New Roman"/>
                <w:sz w:val="20"/>
                <w:lang w:eastAsia="en-GB"/>
              </w:rPr>
            </w:pPr>
            <w:hyperlink r:id="rId209" w:history="1">
              <w:r w:rsidR="004414DD" w:rsidRPr="008E2B8C">
                <w:rPr>
                  <w:rFonts w:asciiTheme="majorHAnsi" w:eastAsia="Times New Roman" w:hAnsiTheme="majorHAnsi" w:cs="Times New Roman"/>
                  <w:sz w:val="20"/>
                  <w:lang w:eastAsia="en-GB"/>
                </w:rPr>
                <w:t>Sindhupalchowk</w:t>
              </w:r>
            </w:hyperlink>
          </w:p>
        </w:tc>
      </w:tr>
      <w:tr w:rsidR="004414DD" w:rsidRPr="008E2B8C" w14:paraId="7DDEEEF5" w14:textId="77777777" w:rsidTr="004414DD">
        <w:trPr>
          <w:trHeight w:val="342"/>
          <w:jc w:val="center"/>
        </w:trPr>
        <w:tc>
          <w:tcPr>
            <w:tcW w:w="1706" w:type="dxa"/>
            <w:shd w:val="clear" w:color="000000" w:fill="FFFFFF"/>
            <w:vAlign w:val="center"/>
            <w:hideMark/>
          </w:tcPr>
          <w:p w14:paraId="442FE1D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7BF8442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05:01</w:t>
            </w:r>
          </w:p>
        </w:tc>
        <w:tc>
          <w:tcPr>
            <w:tcW w:w="1417" w:type="dxa"/>
            <w:shd w:val="clear" w:color="000000" w:fill="FFFFFF"/>
            <w:vAlign w:val="center"/>
            <w:hideMark/>
          </w:tcPr>
          <w:p w14:paraId="7E5AA15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27.99</w:t>
            </w:r>
          </w:p>
        </w:tc>
        <w:tc>
          <w:tcPr>
            <w:tcW w:w="1701" w:type="dxa"/>
            <w:shd w:val="clear" w:color="000000" w:fill="FFFFFF"/>
            <w:vAlign w:val="center"/>
            <w:hideMark/>
          </w:tcPr>
          <w:p w14:paraId="75EBA00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85.02</w:t>
            </w:r>
          </w:p>
        </w:tc>
        <w:tc>
          <w:tcPr>
            <w:tcW w:w="1818" w:type="dxa"/>
            <w:shd w:val="clear" w:color="000000" w:fill="FFFFFF"/>
            <w:vAlign w:val="center"/>
            <w:hideMark/>
          </w:tcPr>
          <w:p w14:paraId="6B67134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5.5</w:t>
            </w:r>
          </w:p>
        </w:tc>
        <w:tc>
          <w:tcPr>
            <w:tcW w:w="1758" w:type="dxa"/>
            <w:shd w:val="clear" w:color="000000" w:fill="FFFFFF"/>
            <w:vAlign w:val="center"/>
            <w:hideMark/>
          </w:tcPr>
          <w:p w14:paraId="6C5B191A" w14:textId="77777777" w:rsidR="004414DD" w:rsidRPr="008E2B8C" w:rsidRDefault="00832CA9" w:rsidP="004414DD">
            <w:pPr>
              <w:rPr>
                <w:rFonts w:asciiTheme="majorHAnsi" w:eastAsia="Times New Roman" w:hAnsiTheme="majorHAnsi" w:cs="Times New Roman"/>
                <w:sz w:val="20"/>
                <w:lang w:eastAsia="en-GB"/>
              </w:rPr>
            </w:pPr>
            <w:hyperlink r:id="rId210" w:history="1">
              <w:r w:rsidR="004414DD" w:rsidRPr="008E2B8C">
                <w:rPr>
                  <w:rFonts w:asciiTheme="majorHAnsi" w:eastAsia="Times New Roman" w:hAnsiTheme="majorHAnsi" w:cs="Times New Roman"/>
                  <w:sz w:val="20"/>
                  <w:lang w:eastAsia="en-GB"/>
                </w:rPr>
                <w:t>Nuwakot</w:t>
              </w:r>
            </w:hyperlink>
          </w:p>
        </w:tc>
      </w:tr>
      <w:tr w:rsidR="004414DD" w:rsidRPr="008E2B8C" w14:paraId="72227172" w14:textId="77777777" w:rsidTr="004414DD">
        <w:trPr>
          <w:trHeight w:val="342"/>
          <w:jc w:val="center"/>
        </w:trPr>
        <w:tc>
          <w:tcPr>
            <w:tcW w:w="1706" w:type="dxa"/>
            <w:shd w:val="clear" w:color="000000" w:fill="FFFFFF"/>
            <w:vAlign w:val="center"/>
            <w:hideMark/>
          </w:tcPr>
          <w:p w14:paraId="6C82183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55E8403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05:25</w:t>
            </w:r>
          </w:p>
        </w:tc>
        <w:tc>
          <w:tcPr>
            <w:tcW w:w="1417" w:type="dxa"/>
            <w:shd w:val="clear" w:color="000000" w:fill="FFFFFF"/>
            <w:vAlign w:val="center"/>
            <w:hideMark/>
          </w:tcPr>
          <w:p w14:paraId="49F43B0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27.69</w:t>
            </w:r>
          </w:p>
        </w:tc>
        <w:tc>
          <w:tcPr>
            <w:tcW w:w="1701" w:type="dxa"/>
            <w:shd w:val="clear" w:color="000000" w:fill="FFFFFF"/>
            <w:vAlign w:val="center"/>
            <w:hideMark/>
          </w:tcPr>
          <w:p w14:paraId="398A169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85.25</w:t>
            </w:r>
          </w:p>
        </w:tc>
        <w:tc>
          <w:tcPr>
            <w:tcW w:w="1818" w:type="dxa"/>
            <w:shd w:val="clear" w:color="000000" w:fill="FFFFFF"/>
            <w:vAlign w:val="center"/>
            <w:hideMark/>
          </w:tcPr>
          <w:p w14:paraId="0192B4B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742CB4D6" w14:textId="77777777" w:rsidR="004414DD" w:rsidRPr="008E2B8C" w:rsidRDefault="00832CA9" w:rsidP="004414DD">
            <w:pPr>
              <w:rPr>
                <w:rFonts w:asciiTheme="majorHAnsi" w:eastAsia="Times New Roman" w:hAnsiTheme="majorHAnsi" w:cs="Times New Roman"/>
                <w:sz w:val="20"/>
                <w:lang w:eastAsia="en-GB"/>
              </w:rPr>
            </w:pPr>
            <w:hyperlink r:id="rId211" w:history="1">
              <w:r w:rsidR="004414DD" w:rsidRPr="008E2B8C">
                <w:rPr>
                  <w:rFonts w:asciiTheme="majorHAnsi" w:eastAsia="Times New Roman" w:hAnsiTheme="majorHAnsi" w:cs="Times New Roman"/>
                  <w:sz w:val="20"/>
                  <w:lang w:eastAsia="en-GB"/>
                </w:rPr>
                <w:t>Kathmandu</w:t>
              </w:r>
            </w:hyperlink>
          </w:p>
        </w:tc>
      </w:tr>
      <w:tr w:rsidR="004414DD" w:rsidRPr="008E2B8C" w14:paraId="4A795B76" w14:textId="77777777" w:rsidTr="004414DD">
        <w:trPr>
          <w:trHeight w:val="342"/>
          <w:jc w:val="center"/>
        </w:trPr>
        <w:tc>
          <w:tcPr>
            <w:tcW w:w="1706" w:type="dxa"/>
            <w:shd w:val="clear" w:color="000000" w:fill="FFFFFF"/>
            <w:vAlign w:val="center"/>
            <w:hideMark/>
          </w:tcPr>
          <w:p w14:paraId="2E6729F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46C18C7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05:26</w:t>
            </w:r>
          </w:p>
        </w:tc>
        <w:tc>
          <w:tcPr>
            <w:tcW w:w="1417" w:type="dxa"/>
            <w:shd w:val="clear" w:color="000000" w:fill="FFFFFF"/>
            <w:vAlign w:val="center"/>
            <w:hideMark/>
          </w:tcPr>
          <w:p w14:paraId="0A36CA1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27.67</w:t>
            </w:r>
          </w:p>
        </w:tc>
        <w:tc>
          <w:tcPr>
            <w:tcW w:w="1701" w:type="dxa"/>
            <w:shd w:val="clear" w:color="000000" w:fill="FFFFFF"/>
            <w:vAlign w:val="center"/>
            <w:hideMark/>
          </w:tcPr>
          <w:p w14:paraId="72F3767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86.07</w:t>
            </w:r>
          </w:p>
        </w:tc>
        <w:tc>
          <w:tcPr>
            <w:tcW w:w="1818" w:type="dxa"/>
            <w:shd w:val="clear" w:color="000000" w:fill="FFFFFF"/>
            <w:vAlign w:val="center"/>
            <w:hideMark/>
          </w:tcPr>
          <w:p w14:paraId="0113E60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736D7DA0" w14:textId="77777777" w:rsidR="004414DD" w:rsidRPr="008E2B8C" w:rsidRDefault="00832CA9" w:rsidP="004414DD">
            <w:pPr>
              <w:rPr>
                <w:rFonts w:asciiTheme="majorHAnsi" w:eastAsia="Times New Roman" w:hAnsiTheme="majorHAnsi" w:cs="Times New Roman"/>
                <w:sz w:val="20"/>
                <w:lang w:eastAsia="en-GB"/>
              </w:rPr>
            </w:pPr>
            <w:hyperlink r:id="rId212" w:history="1">
              <w:r w:rsidR="004414DD" w:rsidRPr="008E2B8C">
                <w:rPr>
                  <w:rFonts w:asciiTheme="majorHAnsi" w:eastAsia="Times New Roman" w:hAnsiTheme="majorHAnsi" w:cs="Times New Roman"/>
                  <w:sz w:val="20"/>
                  <w:lang w:eastAsia="en-GB"/>
                </w:rPr>
                <w:t>Dolakha</w:t>
              </w:r>
            </w:hyperlink>
          </w:p>
        </w:tc>
      </w:tr>
      <w:tr w:rsidR="004414DD" w:rsidRPr="008E2B8C" w14:paraId="4DE63A5C" w14:textId="77777777" w:rsidTr="004414DD">
        <w:trPr>
          <w:trHeight w:val="342"/>
          <w:jc w:val="center"/>
        </w:trPr>
        <w:tc>
          <w:tcPr>
            <w:tcW w:w="1706" w:type="dxa"/>
            <w:shd w:val="clear" w:color="000000" w:fill="FFFFFF"/>
            <w:vAlign w:val="center"/>
            <w:hideMark/>
          </w:tcPr>
          <w:p w14:paraId="2CB6984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73FDCB6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05:32</w:t>
            </w:r>
          </w:p>
        </w:tc>
        <w:tc>
          <w:tcPr>
            <w:tcW w:w="1417" w:type="dxa"/>
            <w:shd w:val="clear" w:color="000000" w:fill="FFFFFF"/>
            <w:vAlign w:val="center"/>
            <w:hideMark/>
          </w:tcPr>
          <w:p w14:paraId="6A709A1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28.05</w:t>
            </w:r>
          </w:p>
        </w:tc>
        <w:tc>
          <w:tcPr>
            <w:tcW w:w="1701" w:type="dxa"/>
            <w:shd w:val="clear" w:color="000000" w:fill="FFFFFF"/>
            <w:vAlign w:val="center"/>
            <w:hideMark/>
          </w:tcPr>
          <w:p w14:paraId="7CD51BD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85.34</w:t>
            </w:r>
          </w:p>
        </w:tc>
        <w:tc>
          <w:tcPr>
            <w:tcW w:w="1818" w:type="dxa"/>
            <w:shd w:val="clear" w:color="000000" w:fill="FFFFFF"/>
            <w:vAlign w:val="center"/>
            <w:hideMark/>
          </w:tcPr>
          <w:p w14:paraId="1699974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1D4DD4B7" w14:textId="77777777" w:rsidR="004414DD" w:rsidRPr="008E2B8C" w:rsidRDefault="00832CA9" w:rsidP="004414DD">
            <w:pPr>
              <w:rPr>
                <w:rFonts w:asciiTheme="majorHAnsi" w:eastAsia="Times New Roman" w:hAnsiTheme="majorHAnsi" w:cs="Times New Roman"/>
                <w:sz w:val="20"/>
                <w:lang w:eastAsia="en-GB"/>
              </w:rPr>
            </w:pPr>
            <w:hyperlink r:id="rId213" w:history="1">
              <w:r w:rsidR="004414DD" w:rsidRPr="008E2B8C">
                <w:rPr>
                  <w:rFonts w:asciiTheme="majorHAnsi" w:eastAsia="Times New Roman" w:hAnsiTheme="majorHAnsi" w:cs="Times New Roman"/>
                  <w:sz w:val="20"/>
                  <w:lang w:eastAsia="en-GB"/>
                </w:rPr>
                <w:t>Rasuwa</w:t>
              </w:r>
            </w:hyperlink>
          </w:p>
        </w:tc>
      </w:tr>
      <w:tr w:rsidR="004414DD" w:rsidRPr="008E2B8C" w14:paraId="25B8BF04" w14:textId="77777777" w:rsidTr="004414DD">
        <w:trPr>
          <w:trHeight w:val="342"/>
          <w:jc w:val="center"/>
        </w:trPr>
        <w:tc>
          <w:tcPr>
            <w:tcW w:w="1706" w:type="dxa"/>
            <w:shd w:val="clear" w:color="000000" w:fill="FFFFFF"/>
            <w:vAlign w:val="center"/>
            <w:hideMark/>
          </w:tcPr>
          <w:p w14:paraId="1459B90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511B568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06:00</w:t>
            </w:r>
          </w:p>
        </w:tc>
        <w:tc>
          <w:tcPr>
            <w:tcW w:w="1417" w:type="dxa"/>
            <w:shd w:val="clear" w:color="000000" w:fill="FFFFFF"/>
            <w:vAlign w:val="center"/>
            <w:hideMark/>
          </w:tcPr>
          <w:p w14:paraId="20D4040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27.67</w:t>
            </w:r>
          </w:p>
        </w:tc>
        <w:tc>
          <w:tcPr>
            <w:tcW w:w="1701" w:type="dxa"/>
            <w:shd w:val="clear" w:color="000000" w:fill="FFFFFF"/>
            <w:vAlign w:val="center"/>
            <w:hideMark/>
          </w:tcPr>
          <w:p w14:paraId="00AAC80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85.28</w:t>
            </w:r>
          </w:p>
        </w:tc>
        <w:tc>
          <w:tcPr>
            <w:tcW w:w="1818" w:type="dxa"/>
            <w:shd w:val="clear" w:color="000000" w:fill="FFFFFF"/>
            <w:vAlign w:val="center"/>
            <w:hideMark/>
          </w:tcPr>
          <w:p w14:paraId="32C94FD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7009095A" w14:textId="77777777" w:rsidR="004414DD" w:rsidRPr="008E2B8C" w:rsidRDefault="00832CA9" w:rsidP="004414DD">
            <w:pPr>
              <w:rPr>
                <w:rFonts w:asciiTheme="majorHAnsi" w:eastAsia="Times New Roman" w:hAnsiTheme="majorHAnsi" w:cs="Times New Roman"/>
                <w:sz w:val="20"/>
                <w:lang w:eastAsia="en-GB"/>
              </w:rPr>
            </w:pPr>
            <w:hyperlink r:id="rId214" w:history="1">
              <w:r w:rsidR="004414DD" w:rsidRPr="008E2B8C">
                <w:rPr>
                  <w:rFonts w:asciiTheme="majorHAnsi" w:eastAsia="Times New Roman" w:hAnsiTheme="majorHAnsi" w:cs="Times New Roman"/>
                  <w:sz w:val="20"/>
                  <w:lang w:eastAsia="en-GB"/>
                </w:rPr>
                <w:t>Kathmandu</w:t>
              </w:r>
            </w:hyperlink>
          </w:p>
        </w:tc>
      </w:tr>
      <w:tr w:rsidR="004414DD" w:rsidRPr="008E2B8C" w14:paraId="70FDFE2A" w14:textId="77777777" w:rsidTr="004414DD">
        <w:trPr>
          <w:trHeight w:val="342"/>
          <w:jc w:val="center"/>
        </w:trPr>
        <w:tc>
          <w:tcPr>
            <w:tcW w:w="1706" w:type="dxa"/>
            <w:shd w:val="clear" w:color="000000" w:fill="FFFFFF"/>
            <w:vAlign w:val="center"/>
            <w:hideMark/>
          </w:tcPr>
          <w:p w14:paraId="3B84BB5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6E12FB7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06:16</w:t>
            </w:r>
          </w:p>
        </w:tc>
        <w:tc>
          <w:tcPr>
            <w:tcW w:w="1417" w:type="dxa"/>
            <w:shd w:val="clear" w:color="000000" w:fill="FFFFFF"/>
            <w:vAlign w:val="center"/>
            <w:hideMark/>
          </w:tcPr>
          <w:p w14:paraId="6946441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27.84</w:t>
            </w:r>
          </w:p>
        </w:tc>
        <w:tc>
          <w:tcPr>
            <w:tcW w:w="1701" w:type="dxa"/>
            <w:shd w:val="clear" w:color="000000" w:fill="FFFFFF"/>
            <w:vAlign w:val="center"/>
            <w:hideMark/>
          </w:tcPr>
          <w:p w14:paraId="47B03A2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85.12</w:t>
            </w:r>
          </w:p>
        </w:tc>
        <w:tc>
          <w:tcPr>
            <w:tcW w:w="1818" w:type="dxa"/>
            <w:shd w:val="clear" w:color="000000" w:fill="FFFFFF"/>
            <w:vAlign w:val="center"/>
            <w:hideMark/>
          </w:tcPr>
          <w:p w14:paraId="4EB371F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5527C002" w14:textId="77777777" w:rsidR="004414DD" w:rsidRPr="008E2B8C" w:rsidRDefault="00832CA9" w:rsidP="004414DD">
            <w:pPr>
              <w:rPr>
                <w:rFonts w:asciiTheme="majorHAnsi" w:eastAsia="Times New Roman" w:hAnsiTheme="majorHAnsi" w:cs="Times New Roman"/>
                <w:sz w:val="20"/>
                <w:lang w:eastAsia="en-GB"/>
              </w:rPr>
            </w:pPr>
            <w:hyperlink r:id="rId215" w:history="1">
              <w:r w:rsidR="004414DD" w:rsidRPr="008E2B8C">
                <w:rPr>
                  <w:rFonts w:asciiTheme="majorHAnsi" w:eastAsia="Times New Roman" w:hAnsiTheme="majorHAnsi" w:cs="Times New Roman"/>
                  <w:sz w:val="20"/>
                  <w:lang w:eastAsia="en-GB"/>
                </w:rPr>
                <w:t>Nuwakot</w:t>
              </w:r>
            </w:hyperlink>
          </w:p>
        </w:tc>
      </w:tr>
      <w:tr w:rsidR="004414DD" w:rsidRPr="008E2B8C" w14:paraId="1F1ADFFD" w14:textId="77777777" w:rsidTr="004414DD">
        <w:trPr>
          <w:trHeight w:val="342"/>
          <w:jc w:val="center"/>
        </w:trPr>
        <w:tc>
          <w:tcPr>
            <w:tcW w:w="1706" w:type="dxa"/>
            <w:shd w:val="clear" w:color="000000" w:fill="FFFFFF"/>
            <w:vAlign w:val="center"/>
            <w:hideMark/>
          </w:tcPr>
          <w:p w14:paraId="5B0C919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0C3AED5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08:43</w:t>
            </w:r>
          </w:p>
        </w:tc>
        <w:tc>
          <w:tcPr>
            <w:tcW w:w="1417" w:type="dxa"/>
            <w:shd w:val="clear" w:color="000000" w:fill="FFFFFF"/>
            <w:vAlign w:val="center"/>
            <w:hideMark/>
          </w:tcPr>
          <w:p w14:paraId="4BB0942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28.32</w:t>
            </w:r>
          </w:p>
        </w:tc>
        <w:tc>
          <w:tcPr>
            <w:tcW w:w="1701" w:type="dxa"/>
            <w:shd w:val="clear" w:color="000000" w:fill="FFFFFF"/>
            <w:vAlign w:val="center"/>
            <w:hideMark/>
          </w:tcPr>
          <w:p w14:paraId="50314D3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84.73</w:t>
            </w:r>
          </w:p>
        </w:tc>
        <w:tc>
          <w:tcPr>
            <w:tcW w:w="1818" w:type="dxa"/>
            <w:shd w:val="clear" w:color="000000" w:fill="FFFFFF"/>
            <w:vAlign w:val="center"/>
            <w:hideMark/>
          </w:tcPr>
          <w:p w14:paraId="0E6B88F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4E72A46E" w14:textId="77777777" w:rsidR="004414DD" w:rsidRPr="008E2B8C" w:rsidRDefault="00832CA9" w:rsidP="004414DD">
            <w:pPr>
              <w:rPr>
                <w:rFonts w:asciiTheme="majorHAnsi" w:eastAsia="Times New Roman" w:hAnsiTheme="majorHAnsi" w:cs="Times New Roman"/>
                <w:sz w:val="20"/>
                <w:lang w:eastAsia="en-GB"/>
              </w:rPr>
            </w:pPr>
            <w:hyperlink r:id="rId216" w:history="1">
              <w:r w:rsidR="004414DD" w:rsidRPr="008E2B8C">
                <w:rPr>
                  <w:rFonts w:asciiTheme="majorHAnsi" w:eastAsia="Times New Roman" w:hAnsiTheme="majorHAnsi" w:cs="Times New Roman"/>
                  <w:sz w:val="20"/>
                  <w:lang w:eastAsia="en-GB"/>
                </w:rPr>
                <w:t>Gorkha</w:t>
              </w:r>
            </w:hyperlink>
          </w:p>
        </w:tc>
      </w:tr>
      <w:tr w:rsidR="004414DD" w:rsidRPr="008E2B8C" w14:paraId="07C6214D" w14:textId="77777777" w:rsidTr="004414DD">
        <w:trPr>
          <w:trHeight w:val="342"/>
          <w:jc w:val="center"/>
        </w:trPr>
        <w:tc>
          <w:tcPr>
            <w:tcW w:w="1706" w:type="dxa"/>
            <w:shd w:val="clear" w:color="000000" w:fill="FFFFFF"/>
            <w:vAlign w:val="center"/>
            <w:hideMark/>
          </w:tcPr>
          <w:p w14:paraId="650FA01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237D482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08:55</w:t>
            </w:r>
          </w:p>
        </w:tc>
        <w:tc>
          <w:tcPr>
            <w:tcW w:w="1417" w:type="dxa"/>
            <w:shd w:val="clear" w:color="000000" w:fill="FFFFFF"/>
            <w:vAlign w:val="center"/>
            <w:hideMark/>
          </w:tcPr>
          <w:p w14:paraId="1845EA0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4D3074B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85.16</w:t>
            </w:r>
          </w:p>
        </w:tc>
        <w:tc>
          <w:tcPr>
            <w:tcW w:w="1818" w:type="dxa"/>
            <w:shd w:val="clear" w:color="000000" w:fill="FFFFFF"/>
            <w:vAlign w:val="center"/>
            <w:hideMark/>
          </w:tcPr>
          <w:p w14:paraId="56FAB70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5.1</w:t>
            </w:r>
          </w:p>
        </w:tc>
        <w:tc>
          <w:tcPr>
            <w:tcW w:w="1758" w:type="dxa"/>
            <w:shd w:val="clear" w:color="000000" w:fill="FFFFFF"/>
            <w:vAlign w:val="center"/>
            <w:hideMark/>
          </w:tcPr>
          <w:p w14:paraId="6B4D1907" w14:textId="77777777" w:rsidR="004414DD" w:rsidRPr="008E2B8C" w:rsidRDefault="00832CA9" w:rsidP="004414DD">
            <w:pPr>
              <w:rPr>
                <w:rFonts w:asciiTheme="majorHAnsi" w:eastAsia="Times New Roman" w:hAnsiTheme="majorHAnsi" w:cs="Times New Roman"/>
                <w:sz w:val="20"/>
                <w:lang w:eastAsia="en-GB"/>
              </w:rPr>
            </w:pPr>
            <w:hyperlink r:id="rId217" w:history="1">
              <w:r w:rsidR="004414DD" w:rsidRPr="008E2B8C">
                <w:rPr>
                  <w:rFonts w:asciiTheme="majorHAnsi" w:eastAsia="Times New Roman" w:hAnsiTheme="majorHAnsi" w:cs="Times New Roman"/>
                  <w:sz w:val="20"/>
                  <w:lang w:eastAsia="en-GB"/>
                </w:rPr>
                <w:t>Nuwakot</w:t>
              </w:r>
            </w:hyperlink>
          </w:p>
        </w:tc>
      </w:tr>
      <w:tr w:rsidR="004414DD" w:rsidRPr="008E2B8C" w14:paraId="50D195B0" w14:textId="77777777" w:rsidTr="004414DD">
        <w:trPr>
          <w:trHeight w:val="342"/>
          <w:jc w:val="center"/>
        </w:trPr>
        <w:tc>
          <w:tcPr>
            <w:tcW w:w="1706" w:type="dxa"/>
            <w:shd w:val="clear" w:color="000000" w:fill="FFFFFF"/>
            <w:vAlign w:val="center"/>
            <w:hideMark/>
          </w:tcPr>
          <w:p w14:paraId="56F82EE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0A2C735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09:06</w:t>
            </w:r>
          </w:p>
        </w:tc>
        <w:tc>
          <w:tcPr>
            <w:tcW w:w="1417" w:type="dxa"/>
            <w:shd w:val="clear" w:color="000000" w:fill="FFFFFF"/>
            <w:vAlign w:val="center"/>
            <w:hideMark/>
          </w:tcPr>
          <w:p w14:paraId="6652A50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27.64</w:t>
            </w:r>
          </w:p>
        </w:tc>
        <w:tc>
          <w:tcPr>
            <w:tcW w:w="1701" w:type="dxa"/>
            <w:shd w:val="clear" w:color="000000" w:fill="FFFFFF"/>
            <w:vAlign w:val="center"/>
            <w:hideMark/>
          </w:tcPr>
          <w:p w14:paraId="0B90F8A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85.63</w:t>
            </w:r>
          </w:p>
        </w:tc>
        <w:tc>
          <w:tcPr>
            <w:tcW w:w="1818" w:type="dxa"/>
            <w:shd w:val="clear" w:color="000000" w:fill="FFFFFF"/>
            <w:vAlign w:val="center"/>
            <w:hideMark/>
          </w:tcPr>
          <w:p w14:paraId="539EBCC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w:t>
            </w:r>
          </w:p>
        </w:tc>
        <w:tc>
          <w:tcPr>
            <w:tcW w:w="1758" w:type="dxa"/>
            <w:shd w:val="clear" w:color="000000" w:fill="FFFFFF"/>
            <w:vAlign w:val="center"/>
            <w:hideMark/>
          </w:tcPr>
          <w:p w14:paraId="0BBC45E2" w14:textId="77777777" w:rsidR="004414DD" w:rsidRPr="008E2B8C" w:rsidRDefault="00832CA9" w:rsidP="004414DD">
            <w:pPr>
              <w:rPr>
                <w:rFonts w:asciiTheme="majorHAnsi" w:eastAsia="Times New Roman" w:hAnsiTheme="majorHAnsi" w:cs="Times New Roman"/>
                <w:sz w:val="20"/>
                <w:lang w:eastAsia="en-GB"/>
              </w:rPr>
            </w:pPr>
            <w:hyperlink r:id="rId218" w:history="1">
              <w:r w:rsidR="004414DD">
                <w:rPr>
                  <w:rFonts w:asciiTheme="majorHAnsi" w:eastAsia="Times New Roman" w:hAnsiTheme="majorHAnsi" w:cs="Times New Roman"/>
                  <w:sz w:val="20"/>
                  <w:lang w:eastAsia="en-GB"/>
                </w:rPr>
                <w:t>Kavrepalanchowk</w:t>
              </w:r>
            </w:hyperlink>
          </w:p>
        </w:tc>
      </w:tr>
      <w:tr w:rsidR="004414DD" w:rsidRPr="008E2B8C" w14:paraId="3BCBC084" w14:textId="77777777" w:rsidTr="004414DD">
        <w:trPr>
          <w:trHeight w:val="342"/>
          <w:jc w:val="center"/>
        </w:trPr>
        <w:tc>
          <w:tcPr>
            <w:tcW w:w="1706" w:type="dxa"/>
            <w:shd w:val="clear" w:color="000000" w:fill="FFFFFF"/>
            <w:vAlign w:val="center"/>
            <w:hideMark/>
          </w:tcPr>
          <w:p w14:paraId="13686FA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289151E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10:35</w:t>
            </w:r>
          </w:p>
        </w:tc>
        <w:tc>
          <w:tcPr>
            <w:tcW w:w="1417" w:type="dxa"/>
            <w:shd w:val="clear" w:color="000000" w:fill="FFFFFF"/>
            <w:vAlign w:val="center"/>
            <w:hideMark/>
          </w:tcPr>
          <w:p w14:paraId="69FF259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w:t>
            </w:r>
          </w:p>
        </w:tc>
        <w:tc>
          <w:tcPr>
            <w:tcW w:w="1701" w:type="dxa"/>
            <w:shd w:val="clear" w:color="000000" w:fill="FFFFFF"/>
            <w:vAlign w:val="center"/>
            <w:hideMark/>
          </w:tcPr>
          <w:p w14:paraId="7C52E20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w:t>
            </w:r>
          </w:p>
        </w:tc>
        <w:tc>
          <w:tcPr>
            <w:tcW w:w="1818" w:type="dxa"/>
            <w:shd w:val="clear" w:color="000000" w:fill="FFFFFF"/>
            <w:vAlign w:val="center"/>
            <w:hideMark/>
          </w:tcPr>
          <w:p w14:paraId="12B7341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19570E49" w14:textId="77777777" w:rsidR="004414DD" w:rsidRPr="008E2B8C" w:rsidRDefault="00832CA9" w:rsidP="004414DD">
            <w:pPr>
              <w:rPr>
                <w:rFonts w:asciiTheme="majorHAnsi" w:eastAsia="Times New Roman" w:hAnsiTheme="majorHAnsi" w:cs="Times New Roman"/>
                <w:sz w:val="20"/>
                <w:lang w:eastAsia="en-GB"/>
              </w:rPr>
            </w:pPr>
            <w:hyperlink r:id="rId219" w:history="1">
              <w:r w:rsidR="004414DD" w:rsidRPr="008E2B8C">
                <w:rPr>
                  <w:rFonts w:asciiTheme="majorHAnsi" w:eastAsia="Times New Roman" w:hAnsiTheme="majorHAnsi" w:cs="Times New Roman"/>
                  <w:sz w:val="20"/>
                  <w:lang w:eastAsia="en-GB"/>
                </w:rPr>
                <w:t>Sindhupalchowk</w:t>
              </w:r>
            </w:hyperlink>
          </w:p>
        </w:tc>
      </w:tr>
      <w:tr w:rsidR="004414DD" w:rsidRPr="008E2B8C" w14:paraId="7C2C34D5" w14:textId="77777777" w:rsidTr="004414DD">
        <w:trPr>
          <w:trHeight w:val="342"/>
          <w:jc w:val="center"/>
        </w:trPr>
        <w:tc>
          <w:tcPr>
            <w:tcW w:w="1706" w:type="dxa"/>
            <w:shd w:val="clear" w:color="000000" w:fill="FFFFFF"/>
            <w:vAlign w:val="center"/>
            <w:hideMark/>
          </w:tcPr>
          <w:p w14:paraId="12A5520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6B49D59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10:43</w:t>
            </w:r>
          </w:p>
        </w:tc>
        <w:tc>
          <w:tcPr>
            <w:tcW w:w="1417" w:type="dxa"/>
            <w:shd w:val="clear" w:color="000000" w:fill="FFFFFF"/>
            <w:vAlign w:val="center"/>
            <w:hideMark/>
          </w:tcPr>
          <w:p w14:paraId="0A93573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28.26</w:t>
            </w:r>
          </w:p>
        </w:tc>
        <w:tc>
          <w:tcPr>
            <w:tcW w:w="1701" w:type="dxa"/>
            <w:shd w:val="clear" w:color="000000" w:fill="FFFFFF"/>
            <w:vAlign w:val="center"/>
            <w:hideMark/>
          </w:tcPr>
          <w:p w14:paraId="5185F20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85.02</w:t>
            </w:r>
          </w:p>
        </w:tc>
        <w:tc>
          <w:tcPr>
            <w:tcW w:w="1818" w:type="dxa"/>
            <w:shd w:val="clear" w:color="000000" w:fill="FFFFFF"/>
            <w:vAlign w:val="center"/>
            <w:hideMark/>
          </w:tcPr>
          <w:p w14:paraId="1AA406D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FFFFF"/>
            <w:vAlign w:val="center"/>
            <w:hideMark/>
          </w:tcPr>
          <w:p w14:paraId="21A6197A" w14:textId="77777777" w:rsidR="004414DD" w:rsidRPr="008E2B8C" w:rsidRDefault="00832CA9" w:rsidP="004414DD">
            <w:pPr>
              <w:rPr>
                <w:rFonts w:asciiTheme="majorHAnsi" w:eastAsia="Times New Roman" w:hAnsiTheme="majorHAnsi" w:cs="Times New Roman"/>
                <w:sz w:val="20"/>
                <w:lang w:eastAsia="en-GB"/>
              </w:rPr>
            </w:pPr>
            <w:hyperlink r:id="rId220" w:history="1">
              <w:r w:rsidR="004414DD" w:rsidRPr="008E2B8C">
                <w:rPr>
                  <w:rFonts w:asciiTheme="majorHAnsi" w:eastAsia="Times New Roman" w:hAnsiTheme="majorHAnsi" w:cs="Times New Roman"/>
                  <w:sz w:val="20"/>
                  <w:lang w:eastAsia="en-GB"/>
                </w:rPr>
                <w:t>Gorkha</w:t>
              </w:r>
            </w:hyperlink>
          </w:p>
        </w:tc>
      </w:tr>
      <w:tr w:rsidR="004414DD" w:rsidRPr="008E2B8C" w14:paraId="0596AD23" w14:textId="77777777" w:rsidTr="004414DD">
        <w:trPr>
          <w:trHeight w:val="342"/>
          <w:jc w:val="center"/>
        </w:trPr>
        <w:tc>
          <w:tcPr>
            <w:tcW w:w="1706" w:type="dxa"/>
            <w:shd w:val="clear" w:color="000000" w:fill="FFFFFF"/>
            <w:vAlign w:val="center"/>
            <w:hideMark/>
          </w:tcPr>
          <w:p w14:paraId="46F3D59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13554E8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12:54</w:t>
            </w:r>
          </w:p>
        </w:tc>
        <w:tc>
          <w:tcPr>
            <w:tcW w:w="1417" w:type="dxa"/>
            <w:shd w:val="clear" w:color="000000" w:fill="FFFFFF"/>
            <w:vAlign w:val="center"/>
            <w:hideMark/>
          </w:tcPr>
          <w:p w14:paraId="4AB280F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27.84</w:t>
            </w:r>
          </w:p>
        </w:tc>
        <w:tc>
          <w:tcPr>
            <w:tcW w:w="1701" w:type="dxa"/>
            <w:shd w:val="clear" w:color="000000" w:fill="FFFFFF"/>
            <w:vAlign w:val="center"/>
            <w:hideMark/>
          </w:tcPr>
          <w:p w14:paraId="3D0B2B9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86.05</w:t>
            </w:r>
          </w:p>
        </w:tc>
        <w:tc>
          <w:tcPr>
            <w:tcW w:w="1818" w:type="dxa"/>
            <w:shd w:val="clear" w:color="000000" w:fill="FFFFFF"/>
            <w:vAlign w:val="center"/>
            <w:hideMark/>
          </w:tcPr>
          <w:p w14:paraId="7095581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6.9</w:t>
            </w:r>
          </w:p>
        </w:tc>
        <w:tc>
          <w:tcPr>
            <w:tcW w:w="1758" w:type="dxa"/>
            <w:shd w:val="clear" w:color="000000" w:fill="FFFFFF"/>
            <w:vAlign w:val="center"/>
            <w:hideMark/>
          </w:tcPr>
          <w:p w14:paraId="2C604DD5" w14:textId="77777777" w:rsidR="004414DD" w:rsidRPr="008E2B8C" w:rsidRDefault="00832CA9" w:rsidP="004414DD">
            <w:pPr>
              <w:rPr>
                <w:rFonts w:asciiTheme="majorHAnsi" w:eastAsia="Times New Roman" w:hAnsiTheme="majorHAnsi" w:cs="Times New Roman"/>
                <w:sz w:val="20"/>
                <w:lang w:eastAsia="en-GB"/>
              </w:rPr>
            </w:pPr>
            <w:hyperlink r:id="rId221" w:history="1">
              <w:r w:rsidR="004414DD" w:rsidRPr="008E2B8C">
                <w:rPr>
                  <w:rFonts w:asciiTheme="majorHAnsi" w:eastAsia="Times New Roman" w:hAnsiTheme="majorHAnsi" w:cs="Times New Roman"/>
                  <w:sz w:val="20"/>
                  <w:lang w:eastAsia="en-GB"/>
                </w:rPr>
                <w:t>Dolakha</w:t>
              </w:r>
            </w:hyperlink>
          </w:p>
        </w:tc>
      </w:tr>
      <w:tr w:rsidR="004414DD" w:rsidRPr="008E2B8C" w14:paraId="06A6FC8F" w14:textId="77777777" w:rsidTr="004414DD">
        <w:trPr>
          <w:trHeight w:val="342"/>
          <w:jc w:val="center"/>
        </w:trPr>
        <w:tc>
          <w:tcPr>
            <w:tcW w:w="1706" w:type="dxa"/>
            <w:shd w:val="clear" w:color="000000" w:fill="FFFFFF"/>
            <w:vAlign w:val="center"/>
            <w:hideMark/>
          </w:tcPr>
          <w:p w14:paraId="007CD98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50B0EFC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13:12</w:t>
            </w:r>
          </w:p>
        </w:tc>
        <w:tc>
          <w:tcPr>
            <w:tcW w:w="1417" w:type="dxa"/>
            <w:shd w:val="clear" w:color="000000" w:fill="FFFFFF"/>
            <w:vAlign w:val="center"/>
            <w:hideMark/>
          </w:tcPr>
          <w:p w14:paraId="2EEB44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27.75</w:t>
            </w:r>
          </w:p>
        </w:tc>
        <w:tc>
          <w:tcPr>
            <w:tcW w:w="1701" w:type="dxa"/>
            <w:shd w:val="clear" w:color="000000" w:fill="FFFFFF"/>
            <w:vAlign w:val="center"/>
            <w:hideMark/>
          </w:tcPr>
          <w:p w14:paraId="12AE5DC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85.94</w:t>
            </w:r>
          </w:p>
        </w:tc>
        <w:tc>
          <w:tcPr>
            <w:tcW w:w="1818" w:type="dxa"/>
            <w:shd w:val="clear" w:color="000000" w:fill="FFFFFF"/>
            <w:vAlign w:val="center"/>
            <w:hideMark/>
          </w:tcPr>
          <w:p w14:paraId="464F646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5.3</w:t>
            </w:r>
          </w:p>
        </w:tc>
        <w:tc>
          <w:tcPr>
            <w:tcW w:w="1758" w:type="dxa"/>
            <w:shd w:val="clear" w:color="000000" w:fill="FFFFFF"/>
            <w:vAlign w:val="center"/>
            <w:hideMark/>
          </w:tcPr>
          <w:p w14:paraId="6ECB41C4" w14:textId="77777777" w:rsidR="004414DD" w:rsidRPr="008E2B8C" w:rsidRDefault="00832CA9" w:rsidP="004414DD">
            <w:pPr>
              <w:rPr>
                <w:rFonts w:asciiTheme="majorHAnsi" w:eastAsia="Times New Roman" w:hAnsiTheme="majorHAnsi" w:cs="Times New Roman"/>
                <w:sz w:val="20"/>
                <w:lang w:eastAsia="en-GB"/>
              </w:rPr>
            </w:pPr>
            <w:hyperlink r:id="rId222" w:history="1">
              <w:r w:rsidR="004414DD" w:rsidRPr="008E2B8C">
                <w:rPr>
                  <w:rFonts w:asciiTheme="majorHAnsi" w:eastAsia="Times New Roman" w:hAnsiTheme="majorHAnsi" w:cs="Times New Roman"/>
                  <w:sz w:val="20"/>
                  <w:lang w:eastAsia="en-GB"/>
                </w:rPr>
                <w:t>Sindhupalchowk</w:t>
              </w:r>
            </w:hyperlink>
          </w:p>
        </w:tc>
      </w:tr>
      <w:tr w:rsidR="004414DD" w:rsidRPr="008E2B8C" w14:paraId="5ABB13F0" w14:textId="77777777" w:rsidTr="004414DD">
        <w:trPr>
          <w:trHeight w:val="342"/>
          <w:jc w:val="center"/>
        </w:trPr>
        <w:tc>
          <w:tcPr>
            <w:tcW w:w="1706" w:type="dxa"/>
            <w:shd w:val="clear" w:color="000000" w:fill="FFFFFF"/>
            <w:vAlign w:val="center"/>
            <w:hideMark/>
          </w:tcPr>
          <w:p w14:paraId="4F33B34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0D71362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13:22</w:t>
            </w:r>
          </w:p>
        </w:tc>
        <w:tc>
          <w:tcPr>
            <w:tcW w:w="1417" w:type="dxa"/>
            <w:shd w:val="clear" w:color="000000" w:fill="FFFFFF"/>
            <w:vAlign w:val="center"/>
            <w:hideMark/>
          </w:tcPr>
          <w:p w14:paraId="4B3873E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27.94</w:t>
            </w:r>
          </w:p>
        </w:tc>
        <w:tc>
          <w:tcPr>
            <w:tcW w:w="1701" w:type="dxa"/>
            <w:shd w:val="clear" w:color="000000" w:fill="FFFFFF"/>
            <w:vAlign w:val="center"/>
            <w:hideMark/>
          </w:tcPr>
          <w:p w14:paraId="4FC4368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86.05</w:t>
            </w:r>
          </w:p>
        </w:tc>
        <w:tc>
          <w:tcPr>
            <w:tcW w:w="1818" w:type="dxa"/>
            <w:shd w:val="clear" w:color="000000" w:fill="FFFFFF"/>
            <w:vAlign w:val="center"/>
            <w:hideMark/>
          </w:tcPr>
          <w:p w14:paraId="356D5E7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w:t>
            </w:r>
          </w:p>
        </w:tc>
        <w:tc>
          <w:tcPr>
            <w:tcW w:w="1758" w:type="dxa"/>
            <w:shd w:val="clear" w:color="000000" w:fill="FFFFFF"/>
            <w:vAlign w:val="center"/>
            <w:hideMark/>
          </w:tcPr>
          <w:p w14:paraId="3FCDF19E" w14:textId="77777777" w:rsidR="004414DD" w:rsidRPr="008E2B8C" w:rsidRDefault="00832CA9" w:rsidP="004414DD">
            <w:pPr>
              <w:rPr>
                <w:rFonts w:asciiTheme="majorHAnsi" w:eastAsia="Times New Roman" w:hAnsiTheme="majorHAnsi" w:cs="Times New Roman"/>
                <w:sz w:val="20"/>
                <w:lang w:eastAsia="en-GB"/>
              </w:rPr>
            </w:pPr>
            <w:hyperlink r:id="rId223" w:history="1">
              <w:r w:rsidR="004414DD" w:rsidRPr="008E2B8C">
                <w:rPr>
                  <w:rFonts w:asciiTheme="majorHAnsi" w:eastAsia="Times New Roman" w:hAnsiTheme="majorHAnsi" w:cs="Times New Roman"/>
                  <w:sz w:val="20"/>
                  <w:lang w:eastAsia="en-GB"/>
                </w:rPr>
                <w:t>Tibet</w:t>
              </w:r>
            </w:hyperlink>
          </w:p>
        </w:tc>
      </w:tr>
      <w:tr w:rsidR="004414DD" w:rsidRPr="008E2B8C" w14:paraId="3DC8F5B8" w14:textId="77777777" w:rsidTr="004414DD">
        <w:trPr>
          <w:trHeight w:val="342"/>
          <w:jc w:val="center"/>
        </w:trPr>
        <w:tc>
          <w:tcPr>
            <w:tcW w:w="1706" w:type="dxa"/>
            <w:shd w:val="clear" w:color="000000" w:fill="FFFFFF"/>
            <w:vAlign w:val="center"/>
            <w:hideMark/>
          </w:tcPr>
          <w:p w14:paraId="55F8BA5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4211D23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14:25</w:t>
            </w:r>
          </w:p>
        </w:tc>
        <w:tc>
          <w:tcPr>
            <w:tcW w:w="1417" w:type="dxa"/>
            <w:shd w:val="clear" w:color="000000" w:fill="FFFFFF"/>
            <w:vAlign w:val="center"/>
            <w:hideMark/>
          </w:tcPr>
          <w:p w14:paraId="40BA07F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FFFFF"/>
            <w:vAlign w:val="center"/>
            <w:hideMark/>
          </w:tcPr>
          <w:p w14:paraId="3BD1020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w:t>
            </w:r>
          </w:p>
        </w:tc>
        <w:tc>
          <w:tcPr>
            <w:tcW w:w="1818" w:type="dxa"/>
            <w:shd w:val="clear" w:color="000000" w:fill="FFFFFF"/>
            <w:vAlign w:val="center"/>
            <w:hideMark/>
          </w:tcPr>
          <w:p w14:paraId="5C4771D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FFFFF"/>
            <w:vAlign w:val="center"/>
            <w:hideMark/>
          </w:tcPr>
          <w:p w14:paraId="3BE79196" w14:textId="77777777" w:rsidR="004414DD" w:rsidRPr="008E2B8C" w:rsidRDefault="00832CA9" w:rsidP="004414DD">
            <w:pPr>
              <w:rPr>
                <w:rFonts w:asciiTheme="majorHAnsi" w:eastAsia="Times New Roman" w:hAnsiTheme="majorHAnsi" w:cs="Times New Roman"/>
                <w:sz w:val="20"/>
                <w:lang w:eastAsia="en-GB"/>
              </w:rPr>
            </w:pPr>
            <w:hyperlink r:id="rId224" w:history="1">
              <w:r w:rsidR="004414DD" w:rsidRPr="008E2B8C">
                <w:rPr>
                  <w:rFonts w:asciiTheme="majorHAnsi" w:eastAsia="Times New Roman" w:hAnsiTheme="majorHAnsi" w:cs="Times New Roman"/>
                  <w:sz w:val="20"/>
                  <w:lang w:eastAsia="en-GB"/>
                </w:rPr>
                <w:t>Sindhupalchowk</w:t>
              </w:r>
            </w:hyperlink>
          </w:p>
        </w:tc>
      </w:tr>
      <w:tr w:rsidR="004414DD" w:rsidRPr="008E2B8C" w14:paraId="47D8D14C" w14:textId="77777777" w:rsidTr="004414DD">
        <w:trPr>
          <w:trHeight w:val="342"/>
          <w:jc w:val="center"/>
        </w:trPr>
        <w:tc>
          <w:tcPr>
            <w:tcW w:w="1706" w:type="dxa"/>
            <w:shd w:val="clear" w:color="000000" w:fill="FFFFFF"/>
            <w:vAlign w:val="center"/>
            <w:hideMark/>
          </w:tcPr>
          <w:p w14:paraId="61875F9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216B3C9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14:31</w:t>
            </w:r>
          </w:p>
        </w:tc>
        <w:tc>
          <w:tcPr>
            <w:tcW w:w="1417" w:type="dxa"/>
            <w:shd w:val="clear" w:color="000000" w:fill="FFFFFF"/>
            <w:vAlign w:val="center"/>
            <w:hideMark/>
          </w:tcPr>
          <w:p w14:paraId="29FF1AD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27.97</w:t>
            </w:r>
          </w:p>
        </w:tc>
        <w:tc>
          <w:tcPr>
            <w:tcW w:w="1701" w:type="dxa"/>
            <w:shd w:val="clear" w:color="000000" w:fill="FFFFFF"/>
            <w:vAlign w:val="center"/>
            <w:hideMark/>
          </w:tcPr>
          <w:p w14:paraId="3AB531E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85.81</w:t>
            </w:r>
          </w:p>
        </w:tc>
        <w:tc>
          <w:tcPr>
            <w:tcW w:w="1818" w:type="dxa"/>
            <w:shd w:val="clear" w:color="000000" w:fill="FFFFFF"/>
            <w:vAlign w:val="center"/>
            <w:hideMark/>
          </w:tcPr>
          <w:p w14:paraId="54481A3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6D21E19A" w14:textId="77777777" w:rsidR="004414DD" w:rsidRPr="008E2B8C" w:rsidRDefault="00832CA9" w:rsidP="004414DD">
            <w:pPr>
              <w:rPr>
                <w:rFonts w:asciiTheme="majorHAnsi" w:eastAsia="Times New Roman" w:hAnsiTheme="majorHAnsi" w:cs="Times New Roman"/>
                <w:sz w:val="20"/>
                <w:lang w:eastAsia="en-GB"/>
              </w:rPr>
            </w:pPr>
            <w:hyperlink r:id="rId225" w:history="1">
              <w:r w:rsidR="004414DD" w:rsidRPr="008E2B8C">
                <w:rPr>
                  <w:rFonts w:asciiTheme="majorHAnsi" w:eastAsia="Times New Roman" w:hAnsiTheme="majorHAnsi" w:cs="Times New Roman"/>
                  <w:sz w:val="20"/>
                  <w:lang w:eastAsia="en-GB"/>
                </w:rPr>
                <w:t>Sindhupalchowk</w:t>
              </w:r>
            </w:hyperlink>
          </w:p>
        </w:tc>
      </w:tr>
      <w:tr w:rsidR="004414DD" w:rsidRPr="008E2B8C" w14:paraId="64C479CD" w14:textId="77777777" w:rsidTr="004414DD">
        <w:trPr>
          <w:trHeight w:val="342"/>
          <w:jc w:val="center"/>
        </w:trPr>
        <w:tc>
          <w:tcPr>
            <w:tcW w:w="1706" w:type="dxa"/>
            <w:shd w:val="clear" w:color="000000" w:fill="FFFFFF"/>
            <w:vAlign w:val="center"/>
            <w:hideMark/>
          </w:tcPr>
          <w:p w14:paraId="63E2304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7763855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15:27</w:t>
            </w:r>
          </w:p>
        </w:tc>
        <w:tc>
          <w:tcPr>
            <w:tcW w:w="1417" w:type="dxa"/>
            <w:shd w:val="clear" w:color="000000" w:fill="FFFFFF"/>
            <w:vAlign w:val="center"/>
            <w:hideMark/>
          </w:tcPr>
          <w:p w14:paraId="40000BA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27.77</w:t>
            </w:r>
          </w:p>
        </w:tc>
        <w:tc>
          <w:tcPr>
            <w:tcW w:w="1701" w:type="dxa"/>
            <w:shd w:val="clear" w:color="000000" w:fill="FFFFFF"/>
            <w:vAlign w:val="center"/>
            <w:hideMark/>
          </w:tcPr>
          <w:p w14:paraId="5CCB57B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85.91</w:t>
            </w:r>
          </w:p>
        </w:tc>
        <w:tc>
          <w:tcPr>
            <w:tcW w:w="1818" w:type="dxa"/>
            <w:shd w:val="clear" w:color="000000" w:fill="FFFFFF"/>
            <w:vAlign w:val="center"/>
            <w:hideMark/>
          </w:tcPr>
          <w:p w14:paraId="7FF1BA3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7782820F" w14:textId="77777777" w:rsidR="004414DD" w:rsidRPr="008E2B8C" w:rsidRDefault="00832CA9" w:rsidP="004414DD">
            <w:pPr>
              <w:rPr>
                <w:rFonts w:asciiTheme="majorHAnsi" w:eastAsia="Times New Roman" w:hAnsiTheme="majorHAnsi" w:cs="Times New Roman"/>
                <w:sz w:val="20"/>
                <w:lang w:eastAsia="en-GB"/>
              </w:rPr>
            </w:pPr>
            <w:hyperlink r:id="rId226" w:history="1">
              <w:r w:rsidR="004414DD" w:rsidRPr="008E2B8C">
                <w:rPr>
                  <w:rFonts w:asciiTheme="majorHAnsi" w:eastAsia="Times New Roman" w:hAnsiTheme="majorHAnsi" w:cs="Times New Roman"/>
                  <w:sz w:val="20"/>
                  <w:lang w:eastAsia="en-GB"/>
                </w:rPr>
                <w:t>Sindhupalchowk</w:t>
              </w:r>
            </w:hyperlink>
          </w:p>
        </w:tc>
      </w:tr>
      <w:tr w:rsidR="004414DD" w:rsidRPr="008E2B8C" w14:paraId="634CCB1B" w14:textId="77777777" w:rsidTr="004414DD">
        <w:trPr>
          <w:trHeight w:val="342"/>
          <w:jc w:val="center"/>
        </w:trPr>
        <w:tc>
          <w:tcPr>
            <w:tcW w:w="1706" w:type="dxa"/>
            <w:shd w:val="clear" w:color="000000" w:fill="FFFFFF"/>
            <w:vAlign w:val="center"/>
            <w:hideMark/>
          </w:tcPr>
          <w:p w14:paraId="60818D2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65110FA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18:56</w:t>
            </w:r>
          </w:p>
        </w:tc>
        <w:tc>
          <w:tcPr>
            <w:tcW w:w="1417" w:type="dxa"/>
            <w:shd w:val="clear" w:color="000000" w:fill="FFFFFF"/>
            <w:vAlign w:val="center"/>
            <w:hideMark/>
          </w:tcPr>
          <w:p w14:paraId="5A921E2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27.89</w:t>
            </w:r>
          </w:p>
        </w:tc>
        <w:tc>
          <w:tcPr>
            <w:tcW w:w="1701" w:type="dxa"/>
            <w:shd w:val="clear" w:color="000000" w:fill="FFFFFF"/>
            <w:vAlign w:val="center"/>
            <w:hideMark/>
          </w:tcPr>
          <w:p w14:paraId="329BCFF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85.6</w:t>
            </w:r>
          </w:p>
        </w:tc>
        <w:tc>
          <w:tcPr>
            <w:tcW w:w="1818" w:type="dxa"/>
            <w:shd w:val="clear" w:color="000000" w:fill="FFFFFF"/>
            <w:vAlign w:val="center"/>
            <w:hideMark/>
          </w:tcPr>
          <w:p w14:paraId="1E8695C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w:t>
            </w:r>
          </w:p>
        </w:tc>
        <w:tc>
          <w:tcPr>
            <w:tcW w:w="1758" w:type="dxa"/>
            <w:shd w:val="clear" w:color="000000" w:fill="FFFFFF"/>
            <w:vAlign w:val="center"/>
            <w:hideMark/>
          </w:tcPr>
          <w:p w14:paraId="2C2D5CC5" w14:textId="77777777" w:rsidR="004414DD" w:rsidRPr="008E2B8C" w:rsidRDefault="00832CA9" w:rsidP="004414DD">
            <w:pPr>
              <w:rPr>
                <w:rFonts w:asciiTheme="majorHAnsi" w:eastAsia="Times New Roman" w:hAnsiTheme="majorHAnsi" w:cs="Times New Roman"/>
                <w:sz w:val="20"/>
                <w:lang w:eastAsia="en-GB"/>
              </w:rPr>
            </w:pPr>
            <w:hyperlink r:id="rId227" w:history="1">
              <w:r w:rsidR="004414DD" w:rsidRPr="008E2B8C">
                <w:rPr>
                  <w:rFonts w:asciiTheme="majorHAnsi" w:eastAsia="Times New Roman" w:hAnsiTheme="majorHAnsi" w:cs="Times New Roman"/>
                  <w:sz w:val="20"/>
                  <w:lang w:eastAsia="en-GB"/>
                </w:rPr>
                <w:t>Sindhupalchowk</w:t>
              </w:r>
            </w:hyperlink>
          </w:p>
        </w:tc>
      </w:tr>
      <w:tr w:rsidR="004414DD" w:rsidRPr="008E2B8C" w14:paraId="61C3413E" w14:textId="77777777" w:rsidTr="004414DD">
        <w:trPr>
          <w:trHeight w:val="342"/>
          <w:jc w:val="center"/>
        </w:trPr>
        <w:tc>
          <w:tcPr>
            <w:tcW w:w="1706" w:type="dxa"/>
            <w:shd w:val="clear" w:color="000000" w:fill="FFFFFF"/>
            <w:vAlign w:val="center"/>
            <w:hideMark/>
          </w:tcPr>
          <w:p w14:paraId="1418A6F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10CA61F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19:08</w:t>
            </w:r>
          </w:p>
        </w:tc>
        <w:tc>
          <w:tcPr>
            <w:tcW w:w="1417" w:type="dxa"/>
            <w:shd w:val="clear" w:color="000000" w:fill="FFFFFF"/>
            <w:vAlign w:val="center"/>
            <w:hideMark/>
          </w:tcPr>
          <w:p w14:paraId="3F1D33D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27.68</w:t>
            </w:r>
          </w:p>
        </w:tc>
        <w:tc>
          <w:tcPr>
            <w:tcW w:w="1701" w:type="dxa"/>
            <w:shd w:val="clear" w:color="000000" w:fill="FFFFFF"/>
            <w:vAlign w:val="center"/>
            <w:hideMark/>
          </w:tcPr>
          <w:p w14:paraId="5E59D92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85.95</w:t>
            </w:r>
          </w:p>
        </w:tc>
        <w:tc>
          <w:tcPr>
            <w:tcW w:w="1818" w:type="dxa"/>
            <w:shd w:val="clear" w:color="000000" w:fill="FFFFFF"/>
            <w:vAlign w:val="center"/>
            <w:hideMark/>
          </w:tcPr>
          <w:p w14:paraId="37EB98A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644C64C8" w14:textId="77777777" w:rsidR="004414DD" w:rsidRPr="008E2B8C" w:rsidRDefault="00832CA9" w:rsidP="004414DD">
            <w:pPr>
              <w:rPr>
                <w:rFonts w:asciiTheme="majorHAnsi" w:eastAsia="Times New Roman" w:hAnsiTheme="majorHAnsi" w:cs="Times New Roman"/>
                <w:sz w:val="20"/>
                <w:lang w:eastAsia="en-GB"/>
              </w:rPr>
            </w:pPr>
            <w:hyperlink r:id="rId228" w:history="1">
              <w:r w:rsidR="004414DD" w:rsidRPr="008E2B8C">
                <w:rPr>
                  <w:rFonts w:asciiTheme="majorHAnsi" w:eastAsia="Times New Roman" w:hAnsiTheme="majorHAnsi" w:cs="Times New Roman"/>
                  <w:sz w:val="20"/>
                  <w:lang w:eastAsia="en-GB"/>
                </w:rPr>
                <w:t>Dolakha</w:t>
              </w:r>
            </w:hyperlink>
          </w:p>
        </w:tc>
      </w:tr>
      <w:tr w:rsidR="004414DD" w:rsidRPr="008E2B8C" w14:paraId="5B2FAC5F" w14:textId="77777777" w:rsidTr="004414DD">
        <w:trPr>
          <w:trHeight w:val="342"/>
          <w:jc w:val="center"/>
        </w:trPr>
        <w:tc>
          <w:tcPr>
            <w:tcW w:w="1706" w:type="dxa"/>
            <w:shd w:val="clear" w:color="000000" w:fill="FFFFFF"/>
            <w:vAlign w:val="center"/>
            <w:hideMark/>
          </w:tcPr>
          <w:p w14:paraId="1AAAD9A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276C348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20:17</w:t>
            </w:r>
          </w:p>
        </w:tc>
        <w:tc>
          <w:tcPr>
            <w:tcW w:w="1417" w:type="dxa"/>
            <w:shd w:val="clear" w:color="000000" w:fill="FFFFFF"/>
            <w:vAlign w:val="center"/>
            <w:hideMark/>
          </w:tcPr>
          <w:p w14:paraId="7D290C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FFFFF"/>
            <w:vAlign w:val="center"/>
            <w:hideMark/>
          </w:tcPr>
          <w:p w14:paraId="2AD02C1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85.15</w:t>
            </w:r>
          </w:p>
        </w:tc>
        <w:tc>
          <w:tcPr>
            <w:tcW w:w="1818" w:type="dxa"/>
            <w:shd w:val="clear" w:color="000000" w:fill="FFFFFF"/>
            <w:vAlign w:val="center"/>
            <w:hideMark/>
          </w:tcPr>
          <w:p w14:paraId="0F392A2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1F13F1CB" w14:textId="77777777" w:rsidR="004414DD" w:rsidRPr="008E2B8C" w:rsidRDefault="00832CA9" w:rsidP="004414DD">
            <w:pPr>
              <w:rPr>
                <w:rFonts w:asciiTheme="majorHAnsi" w:eastAsia="Times New Roman" w:hAnsiTheme="majorHAnsi" w:cs="Times New Roman"/>
                <w:sz w:val="20"/>
                <w:lang w:eastAsia="en-GB"/>
              </w:rPr>
            </w:pPr>
            <w:hyperlink r:id="rId229" w:history="1">
              <w:r w:rsidR="004414DD" w:rsidRPr="008E2B8C">
                <w:rPr>
                  <w:rFonts w:asciiTheme="majorHAnsi" w:eastAsia="Times New Roman" w:hAnsiTheme="majorHAnsi" w:cs="Times New Roman"/>
                  <w:sz w:val="20"/>
                  <w:lang w:eastAsia="en-GB"/>
                </w:rPr>
                <w:t>Nuwakot</w:t>
              </w:r>
            </w:hyperlink>
          </w:p>
        </w:tc>
      </w:tr>
      <w:tr w:rsidR="004414DD" w:rsidRPr="008E2B8C" w14:paraId="6210B739" w14:textId="77777777" w:rsidTr="004414DD">
        <w:trPr>
          <w:trHeight w:val="342"/>
          <w:jc w:val="center"/>
        </w:trPr>
        <w:tc>
          <w:tcPr>
            <w:tcW w:w="1706" w:type="dxa"/>
            <w:shd w:val="clear" w:color="000000" w:fill="FFFFFF"/>
            <w:vAlign w:val="center"/>
            <w:hideMark/>
          </w:tcPr>
          <w:p w14:paraId="4EF4981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187CAE6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20:29</w:t>
            </w:r>
          </w:p>
        </w:tc>
        <w:tc>
          <w:tcPr>
            <w:tcW w:w="1417" w:type="dxa"/>
            <w:shd w:val="clear" w:color="000000" w:fill="FFFFFF"/>
            <w:vAlign w:val="center"/>
            <w:hideMark/>
          </w:tcPr>
          <w:p w14:paraId="023BC12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27.72</w:t>
            </w:r>
          </w:p>
        </w:tc>
        <w:tc>
          <w:tcPr>
            <w:tcW w:w="1701" w:type="dxa"/>
            <w:shd w:val="clear" w:color="000000" w:fill="FFFFFF"/>
            <w:vAlign w:val="center"/>
            <w:hideMark/>
          </w:tcPr>
          <w:p w14:paraId="496C86F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85.97</w:t>
            </w:r>
          </w:p>
        </w:tc>
        <w:tc>
          <w:tcPr>
            <w:tcW w:w="1818" w:type="dxa"/>
            <w:shd w:val="clear" w:color="000000" w:fill="FFFFFF"/>
            <w:vAlign w:val="center"/>
            <w:hideMark/>
          </w:tcPr>
          <w:p w14:paraId="6382C79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2B2FC120" w14:textId="77777777" w:rsidR="004414DD" w:rsidRPr="008E2B8C" w:rsidRDefault="00832CA9" w:rsidP="004414DD">
            <w:pPr>
              <w:rPr>
                <w:rFonts w:asciiTheme="majorHAnsi" w:eastAsia="Times New Roman" w:hAnsiTheme="majorHAnsi" w:cs="Times New Roman"/>
                <w:sz w:val="20"/>
                <w:lang w:eastAsia="en-GB"/>
              </w:rPr>
            </w:pPr>
            <w:hyperlink r:id="rId230" w:history="1">
              <w:r w:rsidR="004414DD" w:rsidRPr="008E2B8C">
                <w:rPr>
                  <w:rFonts w:asciiTheme="majorHAnsi" w:eastAsia="Times New Roman" w:hAnsiTheme="majorHAnsi" w:cs="Times New Roman"/>
                  <w:sz w:val="20"/>
                  <w:lang w:eastAsia="en-GB"/>
                </w:rPr>
                <w:t>Sindhupalchowk</w:t>
              </w:r>
            </w:hyperlink>
          </w:p>
        </w:tc>
      </w:tr>
      <w:tr w:rsidR="004414DD" w:rsidRPr="008E2B8C" w14:paraId="48B8D0F9" w14:textId="77777777" w:rsidTr="004414DD">
        <w:trPr>
          <w:trHeight w:val="342"/>
          <w:jc w:val="center"/>
        </w:trPr>
        <w:tc>
          <w:tcPr>
            <w:tcW w:w="1706" w:type="dxa"/>
            <w:shd w:val="clear" w:color="000000" w:fill="FFFFFF"/>
            <w:vAlign w:val="center"/>
            <w:hideMark/>
          </w:tcPr>
          <w:p w14:paraId="3651F44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01160BB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20:42</w:t>
            </w:r>
          </w:p>
        </w:tc>
        <w:tc>
          <w:tcPr>
            <w:tcW w:w="1417" w:type="dxa"/>
            <w:shd w:val="clear" w:color="000000" w:fill="FFFFFF"/>
            <w:vAlign w:val="center"/>
            <w:hideMark/>
          </w:tcPr>
          <w:p w14:paraId="45CC018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28.31</w:t>
            </w:r>
          </w:p>
        </w:tc>
        <w:tc>
          <w:tcPr>
            <w:tcW w:w="1701" w:type="dxa"/>
            <w:shd w:val="clear" w:color="000000" w:fill="FFFFFF"/>
            <w:vAlign w:val="center"/>
            <w:hideMark/>
          </w:tcPr>
          <w:p w14:paraId="3E62C18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84.97</w:t>
            </w:r>
          </w:p>
        </w:tc>
        <w:tc>
          <w:tcPr>
            <w:tcW w:w="1818" w:type="dxa"/>
            <w:shd w:val="clear" w:color="000000" w:fill="FFFFFF"/>
            <w:vAlign w:val="center"/>
            <w:hideMark/>
          </w:tcPr>
          <w:p w14:paraId="6DA638A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1CD8EAEA" w14:textId="77777777" w:rsidR="004414DD" w:rsidRPr="008E2B8C" w:rsidRDefault="00832CA9" w:rsidP="004414DD">
            <w:pPr>
              <w:rPr>
                <w:rFonts w:asciiTheme="majorHAnsi" w:eastAsia="Times New Roman" w:hAnsiTheme="majorHAnsi" w:cs="Times New Roman"/>
                <w:sz w:val="20"/>
                <w:lang w:eastAsia="en-GB"/>
              </w:rPr>
            </w:pPr>
            <w:hyperlink r:id="rId231" w:history="1">
              <w:r w:rsidR="004414DD" w:rsidRPr="008E2B8C">
                <w:rPr>
                  <w:rFonts w:asciiTheme="majorHAnsi" w:eastAsia="Times New Roman" w:hAnsiTheme="majorHAnsi" w:cs="Times New Roman"/>
                  <w:sz w:val="20"/>
                  <w:lang w:eastAsia="en-GB"/>
                </w:rPr>
                <w:t>Gorkha</w:t>
              </w:r>
            </w:hyperlink>
          </w:p>
        </w:tc>
      </w:tr>
      <w:tr w:rsidR="004414DD" w:rsidRPr="008E2B8C" w14:paraId="038C222F" w14:textId="77777777" w:rsidTr="004414DD">
        <w:trPr>
          <w:trHeight w:val="342"/>
          <w:jc w:val="center"/>
        </w:trPr>
        <w:tc>
          <w:tcPr>
            <w:tcW w:w="1706" w:type="dxa"/>
            <w:shd w:val="clear" w:color="000000" w:fill="FFFFFF"/>
            <w:vAlign w:val="center"/>
            <w:hideMark/>
          </w:tcPr>
          <w:p w14:paraId="7535C29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2A77D8E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21:47</w:t>
            </w:r>
          </w:p>
        </w:tc>
        <w:tc>
          <w:tcPr>
            <w:tcW w:w="1417" w:type="dxa"/>
            <w:shd w:val="clear" w:color="000000" w:fill="FFFFFF"/>
            <w:vAlign w:val="center"/>
            <w:hideMark/>
          </w:tcPr>
          <w:p w14:paraId="52C9D87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27.65</w:t>
            </w:r>
          </w:p>
        </w:tc>
        <w:tc>
          <w:tcPr>
            <w:tcW w:w="1701" w:type="dxa"/>
            <w:shd w:val="clear" w:color="000000" w:fill="FFFFFF"/>
            <w:vAlign w:val="center"/>
            <w:hideMark/>
          </w:tcPr>
          <w:p w14:paraId="2482E5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85.97</w:t>
            </w:r>
          </w:p>
        </w:tc>
        <w:tc>
          <w:tcPr>
            <w:tcW w:w="1818" w:type="dxa"/>
            <w:shd w:val="clear" w:color="000000" w:fill="FFFFFF"/>
            <w:vAlign w:val="center"/>
            <w:hideMark/>
          </w:tcPr>
          <w:p w14:paraId="4CA9C69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2834902F" w14:textId="77777777" w:rsidR="004414DD" w:rsidRPr="008E2B8C" w:rsidRDefault="00832CA9" w:rsidP="004414DD">
            <w:pPr>
              <w:rPr>
                <w:rFonts w:asciiTheme="majorHAnsi" w:eastAsia="Times New Roman" w:hAnsiTheme="majorHAnsi" w:cs="Times New Roman"/>
                <w:sz w:val="20"/>
                <w:lang w:eastAsia="en-GB"/>
              </w:rPr>
            </w:pPr>
            <w:hyperlink r:id="rId232" w:history="1">
              <w:r w:rsidR="004414DD" w:rsidRPr="008E2B8C">
                <w:rPr>
                  <w:rFonts w:asciiTheme="majorHAnsi" w:eastAsia="Times New Roman" w:hAnsiTheme="majorHAnsi" w:cs="Times New Roman"/>
                  <w:sz w:val="20"/>
                  <w:lang w:eastAsia="en-GB"/>
                </w:rPr>
                <w:t>Dolakha</w:t>
              </w:r>
            </w:hyperlink>
          </w:p>
        </w:tc>
      </w:tr>
      <w:tr w:rsidR="004414DD" w:rsidRPr="008E2B8C" w14:paraId="11143BFA" w14:textId="77777777" w:rsidTr="004414DD">
        <w:trPr>
          <w:trHeight w:val="342"/>
          <w:jc w:val="center"/>
        </w:trPr>
        <w:tc>
          <w:tcPr>
            <w:tcW w:w="1706" w:type="dxa"/>
            <w:shd w:val="clear" w:color="000000" w:fill="FFFFFF"/>
            <w:vAlign w:val="center"/>
            <w:hideMark/>
          </w:tcPr>
          <w:p w14:paraId="3208270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7DCD71E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22:08</w:t>
            </w:r>
          </w:p>
        </w:tc>
        <w:tc>
          <w:tcPr>
            <w:tcW w:w="1417" w:type="dxa"/>
            <w:shd w:val="clear" w:color="000000" w:fill="FFFFFF"/>
            <w:vAlign w:val="center"/>
            <w:hideMark/>
          </w:tcPr>
          <w:p w14:paraId="4D98C17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27.67</w:t>
            </w:r>
          </w:p>
        </w:tc>
        <w:tc>
          <w:tcPr>
            <w:tcW w:w="1701" w:type="dxa"/>
            <w:shd w:val="clear" w:color="000000" w:fill="FFFFFF"/>
            <w:vAlign w:val="center"/>
            <w:hideMark/>
          </w:tcPr>
          <w:p w14:paraId="784355A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w:t>
            </w:r>
          </w:p>
        </w:tc>
        <w:tc>
          <w:tcPr>
            <w:tcW w:w="1818" w:type="dxa"/>
            <w:shd w:val="clear" w:color="000000" w:fill="FFFFFF"/>
            <w:vAlign w:val="center"/>
            <w:hideMark/>
          </w:tcPr>
          <w:p w14:paraId="4A3932C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0F5D806B" w14:textId="77777777" w:rsidR="004414DD" w:rsidRPr="008E2B8C" w:rsidRDefault="00832CA9" w:rsidP="004414DD">
            <w:pPr>
              <w:rPr>
                <w:rFonts w:asciiTheme="majorHAnsi" w:eastAsia="Times New Roman" w:hAnsiTheme="majorHAnsi" w:cs="Times New Roman"/>
                <w:sz w:val="20"/>
                <w:lang w:eastAsia="en-GB"/>
              </w:rPr>
            </w:pPr>
            <w:hyperlink r:id="rId233" w:history="1">
              <w:r w:rsidR="004414DD" w:rsidRPr="008E2B8C">
                <w:rPr>
                  <w:rFonts w:asciiTheme="majorHAnsi" w:eastAsia="Times New Roman" w:hAnsiTheme="majorHAnsi" w:cs="Times New Roman"/>
                  <w:sz w:val="20"/>
                  <w:lang w:eastAsia="en-GB"/>
                </w:rPr>
                <w:t>Kathmandu</w:t>
              </w:r>
            </w:hyperlink>
          </w:p>
        </w:tc>
      </w:tr>
      <w:tr w:rsidR="004414DD" w:rsidRPr="008E2B8C" w14:paraId="756A3717" w14:textId="77777777" w:rsidTr="004414DD">
        <w:trPr>
          <w:trHeight w:val="342"/>
          <w:jc w:val="center"/>
        </w:trPr>
        <w:tc>
          <w:tcPr>
            <w:tcW w:w="1706" w:type="dxa"/>
            <w:shd w:val="clear" w:color="000000" w:fill="FFFFFF"/>
            <w:vAlign w:val="center"/>
            <w:hideMark/>
          </w:tcPr>
          <w:p w14:paraId="504D94A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4B4C924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22:10</w:t>
            </w:r>
          </w:p>
        </w:tc>
        <w:tc>
          <w:tcPr>
            <w:tcW w:w="1417" w:type="dxa"/>
            <w:shd w:val="clear" w:color="000000" w:fill="FFFFFF"/>
            <w:vAlign w:val="center"/>
            <w:hideMark/>
          </w:tcPr>
          <w:p w14:paraId="5395605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27.95</w:t>
            </w:r>
          </w:p>
        </w:tc>
        <w:tc>
          <w:tcPr>
            <w:tcW w:w="1701" w:type="dxa"/>
            <w:shd w:val="clear" w:color="000000" w:fill="FFFFFF"/>
            <w:vAlign w:val="center"/>
            <w:hideMark/>
          </w:tcPr>
          <w:p w14:paraId="249D2D8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85.87</w:t>
            </w:r>
          </w:p>
        </w:tc>
        <w:tc>
          <w:tcPr>
            <w:tcW w:w="1818" w:type="dxa"/>
            <w:shd w:val="clear" w:color="000000" w:fill="FFFFFF"/>
            <w:vAlign w:val="center"/>
            <w:hideMark/>
          </w:tcPr>
          <w:p w14:paraId="3CE7E0D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5.3</w:t>
            </w:r>
          </w:p>
        </w:tc>
        <w:tc>
          <w:tcPr>
            <w:tcW w:w="1758" w:type="dxa"/>
            <w:shd w:val="clear" w:color="000000" w:fill="FFFFFF"/>
            <w:vAlign w:val="center"/>
            <w:hideMark/>
          </w:tcPr>
          <w:p w14:paraId="26AA7C2B" w14:textId="77777777" w:rsidR="004414DD" w:rsidRPr="008E2B8C" w:rsidRDefault="00832CA9" w:rsidP="004414DD">
            <w:pPr>
              <w:rPr>
                <w:rFonts w:asciiTheme="majorHAnsi" w:eastAsia="Times New Roman" w:hAnsiTheme="majorHAnsi" w:cs="Times New Roman"/>
                <w:sz w:val="20"/>
                <w:lang w:eastAsia="en-GB"/>
              </w:rPr>
            </w:pPr>
            <w:hyperlink r:id="rId234" w:history="1">
              <w:r w:rsidR="004414DD" w:rsidRPr="008E2B8C">
                <w:rPr>
                  <w:rFonts w:asciiTheme="majorHAnsi" w:eastAsia="Times New Roman" w:hAnsiTheme="majorHAnsi" w:cs="Times New Roman"/>
                  <w:sz w:val="20"/>
                  <w:lang w:eastAsia="en-GB"/>
                </w:rPr>
                <w:t>Sindhupalchowk</w:t>
              </w:r>
            </w:hyperlink>
          </w:p>
        </w:tc>
      </w:tr>
      <w:tr w:rsidR="004414DD" w:rsidRPr="008E2B8C" w14:paraId="3C14C464" w14:textId="77777777" w:rsidTr="004414DD">
        <w:trPr>
          <w:trHeight w:val="342"/>
          <w:jc w:val="center"/>
        </w:trPr>
        <w:tc>
          <w:tcPr>
            <w:tcW w:w="1706" w:type="dxa"/>
            <w:shd w:val="clear" w:color="000000" w:fill="FFFFFF"/>
            <w:vAlign w:val="center"/>
            <w:hideMark/>
          </w:tcPr>
          <w:p w14:paraId="06D0536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011CA5E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22:42</w:t>
            </w:r>
          </w:p>
        </w:tc>
        <w:tc>
          <w:tcPr>
            <w:tcW w:w="1417" w:type="dxa"/>
            <w:shd w:val="clear" w:color="000000" w:fill="FFFFFF"/>
            <w:vAlign w:val="center"/>
            <w:hideMark/>
          </w:tcPr>
          <w:p w14:paraId="4315890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27.83</w:t>
            </w:r>
          </w:p>
        </w:tc>
        <w:tc>
          <w:tcPr>
            <w:tcW w:w="1701" w:type="dxa"/>
            <w:shd w:val="clear" w:color="000000" w:fill="FFFFFF"/>
            <w:vAlign w:val="center"/>
            <w:hideMark/>
          </w:tcPr>
          <w:p w14:paraId="2C37946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86.06</w:t>
            </w:r>
          </w:p>
        </w:tc>
        <w:tc>
          <w:tcPr>
            <w:tcW w:w="1818" w:type="dxa"/>
            <w:shd w:val="clear" w:color="000000" w:fill="FFFFFF"/>
            <w:vAlign w:val="center"/>
            <w:hideMark/>
          </w:tcPr>
          <w:p w14:paraId="6B45598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5E88AAFE" w14:textId="77777777" w:rsidR="004414DD" w:rsidRPr="008E2B8C" w:rsidRDefault="00832CA9" w:rsidP="004414DD">
            <w:pPr>
              <w:rPr>
                <w:rFonts w:asciiTheme="majorHAnsi" w:eastAsia="Times New Roman" w:hAnsiTheme="majorHAnsi" w:cs="Times New Roman"/>
                <w:sz w:val="20"/>
                <w:lang w:eastAsia="en-GB"/>
              </w:rPr>
            </w:pPr>
            <w:hyperlink r:id="rId235" w:history="1">
              <w:r w:rsidR="004414DD" w:rsidRPr="008E2B8C">
                <w:rPr>
                  <w:rFonts w:asciiTheme="majorHAnsi" w:eastAsia="Times New Roman" w:hAnsiTheme="majorHAnsi" w:cs="Times New Roman"/>
                  <w:sz w:val="20"/>
                  <w:lang w:eastAsia="en-GB"/>
                </w:rPr>
                <w:t>Dolakha</w:t>
              </w:r>
            </w:hyperlink>
          </w:p>
        </w:tc>
      </w:tr>
      <w:tr w:rsidR="004414DD" w:rsidRPr="008E2B8C" w14:paraId="5C1619DE" w14:textId="77777777" w:rsidTr="004414DD">
        <w:trPr>
          <w:trHeight w:val="342"/>
          <w:jc w:val="center"/>
        </w:trPr>
        <w:tc>
          <w:tcPr>
            <w:tcW w:w="1706" w:type="dxa"/>
            <w:shd w:val="clear" w:color="000000" w:fill="FFFFFF"/>
            <w:vAlign w:val="center"/>
            <w:hideMark/>
          </w:tcPr>
          <w:p w14:paraId="03BEFC4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26/04/2015</w:t>
            </w:r>
          </w:p>
        </w:tc>
        <w:tc>
          <w:tcPr>
            <w:tcW w:w="1560" w:type="dxa"/>
            <w:shd w:val="clear" w:color="000000" w:fill="FFFFFF"/>
            <w:vAlign w:val="center"/>
            <w:hideMark/>
          </w:tcPr>
          <w:p w14:paraId="50E21D3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23:51</w:t>
            </w:r>
          </w:p>
        </w:tc>
        <w:tc>
          <w:tcPr>
            <w:tcW w:w="1417" w:type="dxa"/>
            <w:shd w:val="clear" w:color="000000" w:fill="FFFFFF"/>
            <w:vAlign w:val="center"/>
            <w:hideMark/>
          </w:tcPr>
          <w:p w14:paraId="0D87C1D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27.91</w:t>
            </w:r>
          </w:p>
        </w:tc>
        <w:tc>
          <w:tcPr>
            <w:tcW w:w="1701" w:type="dxa"/>
            <w:shd w:val="clear" w:color="000000" w:fill="FFFFFF"/>
            <w:vAlign w:val="center"/>
            <w:hideMark/>
          </w:tcPr>
          <w:p w14:paraId="2C2510E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85.55</w:t>
            </w:r>
          </w:p>
        </w:tc>
        <w:tc>
          <w:tcPr>
            <w:tcW w:w="1818" w:type="dxa"/>
            <w:shd w:val="clear" w:color="000000" w:fill="FFFFFF"/>
            <w:vAlign w:val="center"/>
            <w:hideMark/>
          </w:tcPr>
          <w:p w14:paraId="2507458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23039920" w14:textId="77777777" w:rsidR="004414DD" w:rsidRPr="008E2B8C" w:rsidRDefault="00832CA9" w:rsidP="004414DD">
            <w:pPr>
              <w:rPr>
                <w:rFonts w:asciiTheme="majorHAnsi" w:eastAsia="Times New Roman" w:hAnsiTheme="majorHAnsi" w:cs="Times New Roman"/>
                <w:sz w:val="20"/>
                <w:lang w:eastAsia="en-GB"/>
              </w:rPr>
            </w:pPr>
            <w:hyperlink r:id="rId236" w:history="1">
              <w:r w:rsidR="004414DD" w:rsidRPr="008E2B8C">
                <w:rPr>
                  <w:rFonts w:asciiTheme="majorHAnsi" w:eastAsia="Times New Roman" w:hAnsiTheme="majorHAnsi" w:cs="Times New Roman"/>
                  <w:sz w:val="20"/>
                  <w:lang w:eastAsia="en-GB"/>
                </w:rPr>
                <w:t>Sindhupalchowk</w:t>
              </w:r>
            </w:hyperlink>
          </w:p>
        </w:tc>
      </w:tr>
      <w:tr w:rsidR="004414DD" w:rsidRPr="008E2B8C" w14:paraId="02AADC9F" w14:textId="77777777" w:rsidTr="004414DD">
        <w:trPr>
          <w:trHeight w:val="342"/>
          <w:jc w:val="center"/>
        </w:trPr>
        <w:tc>
          <w:tcPr>
            <w:tcW w:w="1706" w:type="dxa"/>
            <w:shd w:val="clear" w:color="000000" w:fill="FFFFFF"/>
            <w:vAlign w:val="center"/>
            <w:hideMark/>
          </w:tcPr>
          <w:p w14:paraId="56EB512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27/04/2015</w:t>
            </w:r>
          </w:p>
        </w:tc>
        <w:tc>
          <w:tcPr>
            <w:tcW w:w="1560" w:type="dxa"/>
            <w:shd w:val="clear" w:color="000000" w:fill="FFFFFF"/>
            <w:vAlign w:val="center"/>
            <w:hideMark/>
          </w:tcPr>
          <w:p w14:paraId="1C9560D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00:39</w:t>
            </w:r>
          </w:p>
        </w:tc>
        <w:tc>
          <w:tcPr>
            <w:tcW w:w="1417" w:type="dxa"/>
            <w:shd w:val="clear" w:color="000000" w:fill="FFFFFF"/>
            <w:vAlign w:val="center"/>
            <w:hideMark/>
          </w:tcPr>
          <w:p w14:paraId="29B20FB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28.26</w:t>
            </w:r>
          </w:p>
        </w:tc>
        <w:tc>
          <w:tcPr>
            <w:tcW w:w="1701" w:type="dxa"/>
            <w:shd w:val="clear" w:color="000000" w:fill="FFFFFF"/>
            <w:vAlign w:val="center"/>
            <w:hideMark/>
          </w:tcPr>
          <w:p w14:paraId="2F11F55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w:t>
            </w:r>
          </w:p>
        </w:tc>
        <w:tc>
          <w:tcPr>
            <w:tcW w:w="1818" w:type="dxa"/>
            <w:shd w:val="clear" w:color="000000" w:fill="FFFFFF"/>
            <w:vAlign w:val="center"/>
            <w:hideMark/>
          </w:tcPr>
          <w:p w14:paraId="5EFDC8D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490FEAAD" w14:textId="77777777" w:rsidR="004414DD" w:rsidRPr="008E2B8C" w:rsidRDefault="00832CA9" w:rsidP="004414DD">
            <w:pPr>
              <w:rPr>
                <w:rFonts w:asciiTheme="majorHAnsi" w:eastAsia="Times New Roman" w:hAnsiTheme="majorHAnsi" w:cs="Times New Roman"/>
                <w:sz w:val="20"/>
                <w:lang w:eastAsia="en-GB"/>
              </w:rPr>
            </w:pPr>
            <w:hyperlink r:id="rId237" w:history="1">
              <w:r w:rsidR="004414DD" w:rsidRPr="008E2B8C">
                <w:rPr>
                  <w:rFonts w:asciiTheme="majorHAnsi" w:eastAsia="Times New Roman" w:hAnsiTheme="majorHAnsi" w:cs="Times New Roman"/>
                  <w:sz w:val="20"/>
                  <w:lang w:eastAsia="en-GB"/>
                </w:rPr>
                <w:t>Rasuwa</w:t>
              </w:r>
            </w:hyperlink>
          </w:p>
        </w:tc>
      </w:tr>
      <w:tr w:rsidR="004414DD" w:rsidRPr="008E2B8C" w14:paraId="3F0CE7AC" w14:textId="77777777" w:rsidTr="004414DD">
        <w:trPr>
          <w:trHeight w:val="342"/>
          <w:jc w:val="center"/>
        </w:trPr>
        <w:tc>
          <w:tcPr>
            <w:tcW w:w="1706" w:type="dxa"/>
            <w:shd w:val="clear" w:color="000000" w:fill="FFFFFF"/>
            <w:vAlign w:val="center"/>
            <w:hideMark/>
          </w:tcPr>
          <w:p w14:paraId="6FDE773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27/04/2015</w:t>
            </w:r>
          </w:p>
        </w:tc>
        <w:tc>
          <w:tcPr>
            <w:tcW w:w="1560" w:type="dxa"/>
            <w:shd w:val="clear" w:color="000000" w:fill="FFFFFF"/>
            <w:vAlign w:val="center"/>
            <w:hideMark/>
          </w:tcPr>
          <w:p w14:paraId="449015F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03:37</w:t>
            </w:r>
          </w:p>
        </w:tc>
        <w:tc>
          <w:tcPr>
            <w:tcW w:w="1417" w:type="dxa"/>
            <w:shd w:val="clear" w:color="000000" w:fill="FFFFFF"/>
            <w:vAlign w:val="center"/>
            <w:hideMark/>
          </w:tcPr>
          <w:p w14:paraId="66A813F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27.75</w:t>
            </w:r>
          </w:p>
        </w:tc>
        <w:tc>
          <w:tcPr>
            <w:tcW w:w="1701" w:type="dxa"/>
            <w:shd w:val="clear" w:color="000000" w:fill="FFFFFF"/>
            <w:vAlign w:val="center"/>
            <w:hideMark/>
          </w:tcPr>
          <w:p w14:paraId="591336D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w:t>
            </w:r>
          </w:p>
        </w:tc>
        <w:tc>
          <w:tcPr>
            <w:tcW w:w="1818" w:type="dxa"/>
            <w:shd w:val="clear" w:color="000000" w:fill="FFFFFF"/>
            <w:vAlign w:val="center"/>
            <w:hideMark/>
          </w:tcPr>
          <w:p w14:paraId="512B817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0D1378C5" w14:textId="77777777" w:rsidR="004414DD" w:rsidRPr="008E2B8C" w:rsidRDefault="00832CA9" w:rsidP="004414DD">
            <w:pPr>
              <w:rPr>
                <w:rFonts w:asciiTheme="majorHAnsi" w:eastAsia="Times New Roman" w:hAnsiTheme="majorHAnsi" w:cs="Times New Roman"/>
                <w:sz w:val="20"/>
                <w:lang w:eastAsia="en-GB"/>
              </w:rPr>
            </w:pPr>
            <w:hyperlink r:id="rId238" w:history="1">
              <w:r w:rsidR="004414DD" w:rsidRPr="008E2B8C">
                <w:rPr>
                  <w:rFonts w:asciiTheme="majorHAnsi" w:eastAsia="Times New Roman" w:hAnsiTheme="majorHAnsi" w:cs="Times New Roman"/>
                  <w:sz w:val="20"/>
                  <w:lang w:eastAsia="en-GB"/>
                </w:rPr>
                <w:t>Kathmandu</w:t>
              </w:r>
            </w:hyperlink>
          </w:p>
        </w:tc>
      </w:tr>
      <w:tr w:rsidR="004414DD" w:rsidRPr="008E2B8C" w14:paraId="561E8E74" w14:textId="77777777" w:rsidTr="004414DD">
        <w:trPr>
          <w:trHeight w:val="342"/>
          <w:jc w:val="center"/>
        </w:trPr>
        <w:tc>
          <w:tcPr>
            <w:tcW w:w="1706" w:type="dxa"/>
            <w:shd w:val="clear" w:color="000000" w:fill="FFFFFF"/>
            <w:vAlign w:val="center"/>
            <w:hideMark/>
          </w:tcPr>
          <w:p w14:paraId="6D207D9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27/04/2015</w:t>
            </w:r>
          </w:p>
        </w:tc>
        <w:tc>
          <w:tcPr>
            <w:tcW w:w="1560" w:type="dxa"/>
            <w:shd w:val="clear" w:color="000000" w:fill="FFFFFF"/>
            <w:vAlign w:val="center"/>
            <w:hideMark/>
          </w:tcPr>
          <w:p w14:paraId="127FB87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04:15</w:t>
            </w:r>
          </w:p>
        </w:tc>
        <w:tc>
          <w:tcPr>
            <w:tcW w:w="1417" w:type="dxa"/>
            <w:shd w:val="clear" w:color="000000" w:fill="FFFFFF"/>
            <w:vAlign w:val="center"/>
            <w:hideMark/>
          </w:tcPr>
          <w:p w14:paraId="48D5862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27.56</w:t>
            </w:r>
          </w:p>
        </w:tc>
        <w:tc>
          <w:tcPr>
            <w:tcW w:w="1701" w:type="dxa"/>
            <w:shd w:val="clear" w:color="000000" w:fill="FFFFFF"/>
            <w:vAlign w:val="center"/>
            <w:hideMark/>
          </w:tcPr>
          <w:p w14:paraId="428756F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85.73</w:t>
            </w:r>
          </w:p>
        </w:tc>
        <w:tc>
          <w:tcPr>
            <w:tcW w:w="1818" w:type="dxa"/>
            <w:shd w:val="clear" w:color="000000" w:fill="FFFFFF"/>
            <w:vAlign w:val="center"/>
            <w:hideMark/>
          </w:tcPr>
          <w:p w14:paraId="5D20E7D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526A612B" w14:textId="77777777" w:rsidR="004414DD" w:rsidRPr="008E2B8C" w:rsidRDefault="00832CA9" w:rsidP="004414DD">
            <w:pPr>
              <w:rPr>
                <w:rFonts w:asciiTheme="majorHAnsi" w:eastAsia="Times New Roman" w:hAnsiTheme="majorHAnsi" w:cs="Times New Roman"/>
                <w:sz w:val="20"/>
                <w:lang w:eastAsia="en-GB"/>
              </w:rPr>
            </w:pPr>
            <w:hyperlink r:id="rId239" w:history="1">
              <w:r w:rsidR="004414DD" w:rsidRPr="008E2B8C">
                <w:rPr>
                  <w:rFonts w:asciiTheme="majorHAnsi" w:eastAsia="Times New Roman" w:hAnsiTheme="majorHAnsi" w:cs="Times New Roman"/>
                  <w:sz w:val="20"/>
                  <w:lang w:eastAsia="en-GB"/>
                </w:rPr>
                <w:t>Kavrepalanchowk</w:t>
              </w:r>
            </w:hyperlink>
          </w:p>
        </w:tc>
      </w:tr>
      <w:tr w:rsidR="004414DD" w:rsidRPr="008E2B8C" w14:paraId="7314AA4D" w14:textId="77777777" w:rsidTr="004414DD">
        <w:trPr>
          <w:trHeight w:val="342"/>
          <w:jc w:val="center"/>
        </w:trPr>
        <w:tc>
          <w:tcPr>
            <w:tcW w:w="1706" w:type="dxa"/>
            <w:shd w:val="clear" w:color="000000" w:fill="FFFFFF"/>
            <w:vAlign w:val="center"/>
            <w:hideMark/>
          </w:tcPr>
          <w:p w14:paraId="6D4BDE3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27/04/2015</w:t>
            </w:r>
          </w:p>
        </w:tc>
        <w:tc>
          <w:tcPr>
            <w:tcW w:w="1560" w:type="dxa"/>
            <w:shd w:val="clear" w:color="000000" w:fill="FFFFFF"/>
            <w:vAlign w:val="center"/>
            <w:hideMark/>
          </w:tcPr>
          <w:p w14:paraId="1297E6C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04:17</w:t>
            </w:r>
          </w:p>
        </w:tc>
        <w:tc>
          <w:tcPr>
            <w:tcW w:w="1417" w:type="dxa"/>
            <w:shd w:val="clear" w:color="000000" w:fill="FFFFFF"/>
            <w:vAlign w:val="center"/>
            <w:hideMark/>
          </w:tcPr>
          <w:p w14:paraId="687D263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27.57</w:t>
            </w:r>
          </w:p>
        </w:tc>
        <w:tc>
          <w:tcPr>
            <w:tcW w:w="1701" w:type="dxa"/>
            <w:shd w:val="clear" w:color="000000" w:fill="FFFFFF"/>
            <w:vAlign w:val="center"/>
            <w:hideMark/>
          </w:tcPr>
          <w:p w14:paraId="242F5E6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85.74</w:t>
            </w:r>
          </w:p>
        </w:tc>
        <w:tc>
          <w:tcPr>
            <w:tcW w:w="1818" w:type="dxa"/>
            <w:shd w:val="clear" w:color="000000" w:fill="FFFFFF"/>
            <w:vAlign w:val="center"/>
            <w:hideMark/>
          </w:tcPr>
          <w:p w14:paraId="484644A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4AC49854" w14:textId="77777777" w:rsidR="004414DD" w:rsidRPr="008E2B8C" w:rsidRDefault="00832CA9" w:rsidP="004414DD">
            <w:pPr>
              <w:rPr>
                <w:rFonts w:asciiTheme="majorHAnsi" w:eastAsia="Times New Roman" w:hAnsiTheme="majorHAnsi" w:cs="Times New Roman"/>
                <w:sz w:val="20"/>
                <w:lang w:eastAsia="en-GB"/>
              </w:rPr>
            </w:pPr>
            <w:hyperlink r:id="rId240" w:history="1">
              <w:r w:rsidR="004414DD" w:rsidRPr="008E2B8C">
                <w:rPr>
                  <w:rFonts w:asciiTheme="majorHAnsi" w:eastAsia="Times New Roman" w:hAnsiTheme="majorHAnsi" w:cs="Times New Roman"/>
                  <w:sz w:val="20"/>
                  <w:lang w:eastAsia="en-GB"/>
                </w:rPr>
                <w:t>Kavrepalanchowk</w:t>
              </w:r>
            </w:hyperlink>
          </w:p>
        </w:tc>
      </w:tr>
      <w:tr w:rsidR="004414DD" w:rsidRPr="008E2B8C" w14:paraId="114E793E" w14:textId="77777777" w:rsidTr="004414DD">
        <w:trPr>
          <w:trHeight w:val="342"/>
          <w:jc w:val="center"/>
        </w:trPr>
        <w:tc>
          <w:tcPr>
            <w:tcW w:w="1706" w:type="dxa"/>
            <w:shd w:val="clear" w:color="000000" w:fill="FFFFFF"/>
            <w:vAlign w:val="center"/>
            <w:hideMark/>
          </w:tcPr>
          <w:p w14:paraId="7AD6395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27/04/2015</w:t>
            </w:r>
          </w:p>
        </w:tc>
        <w:tc>
          <w:tcPr>
            <w:tcW w:w="1560" w:type="dxa"/>
            <w:shd w:val="clear" w:color="000000" w:fill="FFFFFF"/>
            <w:vAlign w:val="center"/>
            <w:hideMark/>
          </w:tcPr>
          <w:p w14:paraId="0763AC7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04:27</w:t>
            </w:r>
          </w:p>
        </w:tc>
        <w:tc>
          <w:tcPr>
            <w:tcW w:w="1417" w:type="dxa"/>
            <w:shd w:val="clear" w:color="000000" w:fill="FFFFFF"/>
            <w:vAlign w:val="center"/>
            <w:hideMark/>
          </w:tcPr>
          <w:p w14:paraId="15DCC2B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27.82</w:t>
            </w:r>
          </w:p>
        </w:tc>
        <w:tc>
          <w:tcPr>
            <w:tcW w:w="1701" w:type="dxa"/>
            <w:shd w:val="clear" w:color="000000" w:fill="FFFFFF"/>
            <w:vAlign w:val="center"/>
            <w:hideMark/>
          </w:tcPr>
          <w:p w14:paraId="51271D7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85.76</w:t>
            </w:r>
          </w:p>
        </w:tc>
        <w:tc>
          <w:tcPr>
            <w:tcW w:w="1818" w:type="dxa"/>
            <w:shd w:val="clear" w:color="000000" w:fill="FFFFFF"/>
            <w:vAlign w:val="center"/>
            <w:hideMark/>
          </w:tcPr>
          <w:p w14:paraId="64A1DAB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30503D5A" w14:textId="77777777" w:rsidR="004414DD" w:rsidRPr="008E2B8C" w:rsidRDefault="00832CA9" w:rsidP="004414DD">
            <w:pPr>
              <w:rPr>
                <w:rFonts w:asciiTheme="majorHAnsi" w:eastAsia="Times New Roman" w:hAnsiTheme="majorHAnsi" w:cs="Times New Roman"/>
                <w:sz w:val="20"/>
                <w:lang w:eastAsia="en-GB"/>
              </w:rPr>
            </w:pPr>
            <w:hyperlink r:id="rId241" w:history="1">
              <w:r w:rsidR="004414DD" w:rsidRPr="008E2B8C">
                <w:rPr>
                  <w:rFonts w:asciiTheme="majorHAnsi" w:eastAsia="Times New Roman" w:hAnsiTheme="majorHAnsi" w:cs="Times New Roman"/>
                  <w:sz w:val="20"/>
                  <w:lang w:eastAsia="en-GB"/>
                </w:rPr>
                <w:t>Sindhupalchowk</w:t>
              </w:r>
            </w:hyperlink>
          </w:p>
        </w:tc>
      </w:tr>
      <w:tr w:rsidR="004414DD" w:rsidRPr="008E2B8C" w14:paraId="015D9700" w14:textId="77777777" w:rsidTr="004414DD">
        <w:trPr>
          <w:trHeight w:val="342"/>
          <w:jc w:val="center"/>
        </w:trPr>
        <w:tc>
          <w:tcPr>
            <w:tcW w:w="1706" w:type="dxa"/>
            <w:shd w:val="clear" w:color="000000" w:fill="FFFFFF"/>
            <w:vAlign w:val="center"/>
            <w:hideMark/>
          </w:tcPr>
          <w:p w14:paraId="0A8E074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27/04/2015</w:t>
            </w:r>
          </w:p>
        </w:tc>
        <w:tc>
          <w:tcPr>
            <w:tcW w:w="1560" w:type="dxa"/>
            <w:shd w:val="clear" w:color="000000" w:fill="FFFFFF"/>
            <w:vAlign w:val="center"/>
            <w:hideMark/>
          </w:tcPr>
          <w:p w14:paraId="05BB15A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06:24</w:t>
            </w:r>
          </w:p>
        </w:tc>
        <w:tc>
          <w:tcPr>
            <w:tcW w:w="1417" w:type="dxa"/>
            <w:shd w:val="clear" w:color="000000" w:fill="FFFFFF"/>
            <w:vAlign w:val="center"/>
            <w:hideMark/>
          </w:tcPr>
          <w:p w14:paraId="7539703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27.77</w:t>
            </w:r>
          </w:p>
        </w:tc>
        <w:tc>
          <w:tcPr>
            <w:tcW w:w="1701" w:type="dxa"/>
            <w:shd w:val="clear" w:color="000000" w:fill="FFFFFF"/>
            <w:vAlign w:val="center"/>
            <w:hideMark/>
          </w:tcPr>
          <w:p w14:paraId="3793E18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85.12</w:t>
            </w:r>
          </w:p>
        </w:tc>
        <w:tc>
          <w:tcPr>
            <w:tcW w:w="1818" w:type="dxa"/>
            <w:shd w:val="clear" w:color="000000" w:fill="FFFFFF"/>
            <w:vAlign w:val="center"/>
            <w:hideMark/>
          </w:tcPr>
          <w:p w14:paraId="3F40AEC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4.7</w:t>
            </w:r>
          </w:p>
        </w:tc>
        <w:tc>
          <w:tcPr>
            <w:tcW w:w="1758" w:type="dxa"/>
            <w:shd w:val="clear" w:color="000000" w:fill="FFFFFF"/>
            <w:vAlign w:val="center"/>
            <w:hideMark/>
          </w:tcPr>
          <w:p w14:paraId="2F7D9F86" w14:textId="77777777" w:rsidR="004414DD" w:rsidRPr="008E2B8C" w:rsidRDefault="00832CA9" w:rsidP="004414DD">
            <w:pPr>
              <w:rPr>
                <w:rFonts w:asciiTheme="majorHAnsi" w:eastAsia="Times New Roman" w:hAnsiTheme="majorHAnsi" w:cs="Times New Roman"/>
                <w:sz w:val="20"/>
                <w:lang w:eastAsia="en-GB"/>
              </w:rPr>
            </w:pPr>
            <w:hyperlink r:id="rId242" w:history="1">
              <w:r w:rsidR="004414DD" w:rsidRPr="008E2B8C">
                <w:rPr>
                  <w:rFonts w:asciiTheme="majorHAnsi" w:eastAsia="Times New Roman" w:hAnsiTheme="majorHAnsi" w:cs="Times New Roman"/>
                  <w:sz w:val="20"/>
                  <w:lang w:eastAsia="en-GB"/>
                </w:rPr>
                <w:t>Nuwakot</w:t>
              </w:r>
            </w:hyperlink>
          </w:p>
        </w:tc>
      </w:tr>
      <w:tr w:rsidR="004414DD" w:rsidRPr="008E2B8C" w14:paraId="279D0FBC" w14:textId="77777777" w:rsidTr="004414DD">
        <w:trPr>
          <w:trHeight w:val="342"/>
          <w:jc w:val="center"/>
        </w:trPr>
        <w:tc>
          <w:tcPr>
            <w:tcW w:w="1706" w:type="dxa"/>
            <w:shd w:val="clear" w:color="000000" w:fill="FFFFFF"/>
            <w:vAlign w:val="center"/>
            <w:hideMark/>
          </w:tcPr>
          <w:p w14:paraId="7E767AC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27/04/2015</w:t>
            </w:r>
          </w:p>
        </w:tc>
        <w:tc>
          <w:tcPr>
            <w:tcW w:w="1560" w:type="dxa"/>
            <w:shd w:val="clear" w:color="000000" w:fill="FFFFFF"/>
            <w:vAlign w:val="center"/>
            <w:hideMark/>
          </w:tcPr>
          <w:p w14:paraId="2250B20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08:18</w:t>
            </w:r>
          </w:p>
        </w:tc>
        <w:tc>
          <w:tcPr>
            <w:tcW w:w="1417" w:type="dxa"/>
            <w:shd w:val="clear" w:color="000000" w:fill="FFFFFF"/>
            <w:vAlign w:val="center"/>
            <w:hideMark/>
          </w:tcPr>
          <w:p w14:paraId="0CC9BF0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27.67</w:t>
            </w:r>
          </w:p>
        </w:tc>
        <w:tc>
          <w:tcPr>
            <w:tcW w:w="1701" w:type="dxa"/>
            <w:shd w:val="clear" w:color="000000" w:fill="FFFFFF"/>
            <w:vAlign w:val="center"/>
            <w:hideMark/>
          </w:tcPr>
          <w:p w14:paraId="32B27A9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85.55</w:t>
            </w:r>
          </w:p>
        </w:tc>
        <w:tc>
          <w:tcPr>
            <w:tcW w:w="1818" w:type="dxa"/>
            <w:shd w:val="clear" w:color="000000" w:fill="FFFFFF"/>
            <w:vAlign w:val="center"/>
            <w:hideMark/>
          </w:tcPr>
          <w:p w14:paraId="0416914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70D146FB" w14:textId="77777777" w:rsidR="004414DD" w:rsidRPr="008E2B8C" w:rsidRDefault="00832CA9" w:rsidP="004414DD">
            <w:pPr>
              <w:rPr>
                <w:rFonts w:asciiTheme="majorHAnsi" w:eastAsia="Times New Roman" w:hAnsiTheme="majorHAnsi" w:cs="Times New Roman"/>
                <w:sz w:val="20"/>
                <w:lang w:eastAsia="en-GB"/>
              </w:rPr>
            </w:pPr>
            <w:hyperlink r:id="rId243" w:history="1">
              <w:r w:rsidR="004414DD" w:rsidRPr="008E2B8C">
                <w:rPr>
                  <w:rFonts w:asciiTheme="majorHAnsi" w:eastAsia="Times New Roman" w:hAnsiTheme="majorHAnsi" w:cs="Times New Roman"/>
                  <w:sz w:val="20"/>
                  <w:lang w:eastAsia="en-GB"/>
                </w:rPr>
                <w:t>Kavrepalanchowk</w:t>
              </w:r>
            </w:hyperlink>
          </w:p>
        </w:tc>
      </w:tr>
      <w:tr w:rsidR="004414DD" w:rsidRPr="008E2B8C" w14:paraId="1B30D35F" w14:textId="77777777" w:rsidTr="004414DD">
        <w:trPr>
          <w:trHeight w:val="342"/>
          <w:jc w:val="center"/>
        </w:trPr>
        <w:tc>
          <w:tcPr>
            <w:tcW w:w="1706" w:type="dxa"/>
            <w:shd w:val="clear" w:color="000000" w:fill="FFFFFF"/>
            <w:vAlign w:val="center"/>
            <w:hideMark/>
          </w:tcPr>
          <w:p w14:paraId="4F715F3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27/04/2015</w:t>
            </w:r>
          </w:p>
        </w:tc>
        <w:tc>
          <w:tcPr>
            <w:tcW w:w="1560" w:type="dxa"/>
            <w:shd w:val="clear" w:color="000000" w:fill="FFFFFF"/>
            <w:vAlign w:val="center"/>
            <w:hideMark/>
          </w:tcPr>
          <w:p w14:paraId="4B5E722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09:59</w:t>
            </w:r>
          </w:p>
        </w:tc>
        <w:tc>
          <w:tcPr>
            <w:tcW w:w="1417" w:type="dxa"/>
            <w:shd w:val="clear" w:color="000000" w:fill="FFFFFF"/>
            <w:vAlign w:val="center"/>
            <w:hideMark/>
          </w:tcPr>
          <w:p w14:paraId="014D623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28.24</w:t>
            </w:r>
          </w:p>
        </w:tc>
        <w:tc>
          <w:tcPr>
            <w:tcW w:w="1701" w:type="dxa"/>
            <w:shd w:val="clear" w:color="000000" w:fill="FFFFFF"/>
            <w:vAlign w:val="center"/>
            <w:hideMark/>
          </w:tcPr>
          <w:p w14:paraId="10BC8B2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85.23</w:t>
            </w:r>
          </w:p>
        </w:tc>
        <w:tc>
          <w:tcPr>
            <w:tcW w:w="1818" w:type="dxa"/>
            <w:shd w:val="clear" w:color="000000" w:fill="FFFFFF"/>
            <w:vAlign w:val="center"/>
            <w:hideMark/>
          </w:tcPr>
          <w:p w14:paraId="2C32339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1CF26C48" w14:textId="77777777" w:rsidR="004414DD" w:rsidRPr="008E2B8C" w:rsidRDefault="00832CA9" w:rsidP="004414DD">
            <w:pPr>
              <w:rPr>
                <w:rFonts w:asciiTheme="majorHAnsi" w:eastAsia="Times New Roman" w:hAnsiTheme="majorHAnsi" w:cs="Times New Roman"/>
                <w:sz w:val="20"/>
                <w:lang w:eastAsia="en-GB"/>
              </w:rPr>
            </w:pPr>
            <w:hyperlink r:id="rId244" w:history="1">
              <w:r w:rsidR="004414DD" w:rsidRPr="008E2B8C">
                <w:rPr>
                  <w:rFonts w:asciiTheme="majorHAnsi" w:eastAsia="Times New Roman" w:hAnsiTheme="majorHAnsi" w:cs="Times New Roman"/>
                  <w:sz w:val="20"/>
                  <w:lang w:eastAsia="en-GB"/>
                </w:rPr>
                <w:t>Rasuwa</w:t>
              </w:r>
            </w:hyperlink>
          </w:p>
        </w:tc>
      </w:tr>
      <w:tr w:rsidR="004414DD" w:rsidRPr="008E2B8C" w14:paraId="5C11588A" w14:textId="77777777" w:rsidTr="004414DD">
        <w:trPr>
          <w:trHeight w:val="342"/>
          <w:jc w:val="center"/>
        </w:trPr>
        <w:tc>
          <w:tcPr>
            <w:tcW w:w="1706" w:type="dxa"/>
            <w:shd w:val="clear" w:color="000000" w:fill="FFFFFF"/>
            <w:vAlign w:val="center"/>
            <w:hideMark/>
          </w:tcPr>
          <w:p w14:paraId="3B29B11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27/04/2015</w:t>
            </w:r>
          </w:p>
        </w:tc>
        <w:tc>
          <w:tcPr>
            <w:tcW w:w="1560" w:type="dxa"/>
            <w:shd w:val="clear" w:color="000000" w:fill="FFFFFF"/>
            <w:vAlign w:val="center"/>
            <w:hideMark/>
          </w:tcPr>
          <w:p w14:paraId="497BFC8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10:05</w:t>
            </w:r>
          </w:p>
        </w:tc>
        <w:tc>
          <w:tcPr>
            <w:tcW w:w="1417" w:type="dxa"/>
            <w:shd w:val="clear" w:color="000000" w:fill="FFFFFF"/>
            <w:vAlign w:val="center"/>
            <w:hideMark/>
          </w:tcPr>
          <w:p w14:paraId="3493097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27.93</w:t>
            </w:r>
          </w:p>
        </w:tc>
        <w:tc>
          <w:tcPr>
            <w:tcW w:w="1701" w:type="dxa"/>
            <w:shd w:val="clear" w:color="000000" w:fill="FFFFFF"/>
            <w:vAlign w:val="center"/>
            <w:hideMark/>
          </w:tcPr>
          <w:p w14:paraId="07DE752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85.86</w:t>
            </w:r>
          </w:p>
        </w:tc>
        <w:tc>
          <w:tcPr>
            <w:tcW w:w="1818" w:type="dxa"/>
            <w:shd w:val="clear" w:color="000000" w:fill="FFFFFF"/>
            <w:vAlign w:val="center"/>
            <w:hideMark/>
          </w:tcPr>
          <w:p w14:paraId="7C40C34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5B90C639" w14:textId="77777777" w:rsidR="004414DD" w:rsidRPr="008E2B8C" w:rsidRDefault="00832CA9" w:rsidP="004414DD">
            <w:pPr>
              <w:rPr>
                <w:rFonts w:asciiTheme="majorHAnsi" w:eastAsia="Times New Roman" w:hAnsiTheme="majorHAnsi" w:cs="Times New Roman"/>
                <w:sz w:val="20"/>
                <w:lang w:eastAsia="en-GB"/>
              </w:rPr>
            </w:pPr>
            <w:hyperlink r:id="rId245" w:history="1">
              <w:r w:rsidR="004414DD" w:rsidRPr="008E2B8C">
                <w:rPr>
                  <w:rFonts w:asciiTheme="majorHAnsi" w:eastAsia="Times New Roman" w:hAnsiTheme="majorHAnsi" w:cs="Times New Roman"/>
                  <w:sz w:val="20"/>
                  <w:lang w:eastAsia="en-GB"/>
                </w:rPr>
                <w:t>Sindhupalchowk</w:t>
              </w:r>
            </w:hyperlink>
          </w:p>
        </w:tc>
      </w:tr>
      <w:tr w:rsidR="004414DD" w:rsidRPr="008E2B8C" w14:paraId="66BB30BD" w14:textId="77777777" w:rsidTr="004414DD">
        <w:trPr>
          <w:trHeight w:val="342"/>
          <w:jc w:val="center"/>
        </w:trPr>
        <w:tc>
          <w:tcPr>
            <w:tcW w:w="1706" w:type="dxa"/>
            <w:shd w:val="clear" w:color="000000" w:fill="FFFFFF"/>
            <w:vAlign w:val="center"/>
            <w:hideMark/>
          </w:tcPr>
          <w:p w14:paraId="207E8C3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27/04/2015</w:t>
            </w:r>
          </w:p>
        </w:tc>
        <w:tc>
          <w:tcPr>
            <w:tcW w:w="1560" w:type="dxa"/>
            <w:shd w:val="clear" w:color="000000" w:fill="FFFFFF"/>
            <w:vAlign w:val="center"/>
            <w:hideMark/>
          </w:tcPr>
          <w:p w14:paraId="31D4D00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15:17</w:t>
            </w:r>
          </w:p>
        </w:tc>
        <w:tc>
          <w:tcPr>
            <w:tcW w:w="1417" w:type="dxa"/>
            <w:shd w:val="clear" w:color="000000" w:fill="FFFFFF"/>
            <w:vAlign w:val="center"/>
            <w:hideMark/>
          </w:tcPr>
          <w:p w14:paraId="4C3E488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0C72548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85.12</w:t>
            </w:r>
          </w:p>
        </w:tc>
        <w:tc>
          <w:tcPr>
            <w:tcW w:w="1818" w:type="dxa"/>
            <w:shd w:val="clear" w:color="000000" w:fill="FFFFFF"/>
            <w:vAlign w:val="center"/>
            <w:hideMark/>
          </w:tcPr>
          <w:p w14:paraId="1921192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25CDE447" w14:textId="77777777" w:rsidR="004414DD" w:rsidRPr="008E2B8C" w:rsidRDefault="00832CA9" w:rsidP="004414DD">
            <w:pPr>
              <w:rPr>
                <w:rFonts w:asciiTheme="majorHAnsi" w:eastAsia="Times New Roman" w:hAnsiTheme="majorHAnsi" w:cs="Times New Roman"/>
                <w:sz w:val="20"/>
                <w:lang w:eastAsia="en-GB"/>
              </w:rPr>
            </w:pPr>
            <w:hyperlink r:id="rId246" w:history="1">
              <w:r w:rsidR="004414DD" w:rsidRPr="008E2B8C">
                <w:rPr>
                  <w:rFonts w:asciiTheme="majorHAnsi" w:eastAsia="Times New Roman" w:hAnsiTheme="majorHAnsi" w:cs="Times New Roman"/>
                  <w:sz w:val="20"/>
                  <w:lang w:eastAsia="en-GB"/>
                </w:rPr>
                <w:t>Nuwakot</w:t>
              </w:r>
            </w:hyperlink>
          </w:p>
        </w:tc>
      </w:tr>
      <w:tr w:rsidR="004414DD" w:rsidRPr="008E2B8C" w14:paraId="209D549B" w14:textId="77777777" w:rsidTr="004414DD">
        <w:trPr>
          <w:trHeight w:val="342"/>
          <w:jc w:val="center"/>
        </w:trPr>
        <w:tc>
          <w:tcPr>
            <w:tcW w:w="1706" w:type="dxa"/>
            <w:shd w:val="clear" w:color="000000" w:fill="FFFFFF"/>
            <w:vAlign w:val="center"/>
            <w:hideMark/>
          </w:tcPr>
          <w:p w14:paraId="36499E4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27/04/2015</w:t>
            </w:r>
          </w:p>
        </w:tc>
        <w:tc>
          <w:tcPr>
            <w:tcW w:w="1560" w:type="dxa"/>
            <w:shd w:val="clear" w:color="000000" w:fill="FFFFFF"/>
            <w:vAlign w:val="center"/>
            <w:hideMark/>
          </w:tcPr>
          <w:p w14:paraId="414AA91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21:36</w:t>
            </w:r>
          </w:p>
        </w:tc>
        <w:tc>
          <w:tcPr>
            <w:tcW w:w="1417" w:type="dxa"/>
            <w:shd w:val="clear" w:color="000000" w:fill="FFFFFF"/>
            <w:vAlign w:val="center"/>
            <w:hideMark/>
          </w:tcPr>
          <w:p w14:paraId="6844DAB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27.67</w:t>
            </w:r>
          </w:p>
        </w:tc>
        <w:tc>
          <w:tcPr>
            <w:tcW w:w="1701" w:type="dxa"/>
            <w:shd w:val="clear" w:color="000000" w:fill="FFFFFF"/>
            <w:vAlign w:val="center"/>
            <w:hideMark/>
          </w:tcPr>
          <w:p w14:paraId="3488CEF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85.29</w:t>
            </w:r>
          </w:p>
        </w:tc>
        <w:tc>
          <w:tcPr>
            <w:tcW w:w="1818" w:type="dxa"/>
            <w:shd w:val="clear" w:color="000000" w:fill="FFFFFF"/>
            <w:vAlign w:val="center"/>
            <w:hideMark/>
          </w:tcPr>
          <w:p w14:paraId="7F78C40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57061D42" w14:textId="77777777" w:rsidR="004414DD" w:rsidRPr="008E2B8C" w:rsidRDefault="00832CA9" w:rsidP="004414DD">
            <w:pPr>
              <w:rPr>
                <w:rFonts w:asciiTheme="majorHAnsi" w:eastAsia="Times New Roman" w:hAnsiTheme="majorHAnsi" w:cs="Times New Roman"/>
                <w:sz w:val="20"/>
                <w:lang w:eastAsia="en-GB"/>
              </w:rPr>
            </w:pPr>
            <w:hyperlink r:id="rId247" w:history="1">
              <w:r w:rsidR="004414DD" w:rsidRPr="008E2B8C">
                <w:rPr>
                  <w:rFonts w:asciiTheme="majorHAnsi" w:eastAsia="Times New Roman" w:hAnsiTheme="majorHAnsi" w:cs="Times New Roman"/>
                  <w:sz w:val="20"/>
                  <w:lang w:eastAsia="en-GB"/>
                </w:rPr>
                <w:t>Kathmandu</w:t>
              </w:r>
            </w:hyperlink>
          </w:p>
        </w:tc>
      </w:tr>
      <w:tr w:rsidR="004414DD" w:rsidRPr="008E2B8C" w14:paraId="6475C566" w14:textId="77777777" w:rsidTr="004414DD">
        <w:trPr>
          <w:trHeight w:val="342"/>
          <w:jc w:val="center"/>
        </w:trPr>
        <w:tc>
          <w:tcPr>
            <w:tcW w:w="1706" w:type="dxa"/>
            <w:shd w:val="clear" w:color="000000" w:fill="FFFFFF"/>
            <w:vAlign w:val="center"/>
            <w:hideMark/>
          </w:tcPr>
          <w:p w14:paraId="4EC379C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27/04/2015</w:t>
            </w:r>
          </w:p>
        </w:tc>
        <w:tc>
          <w:tcPr>
            <w:tcW w:w="1560" w:type="dxa"/>
            <w:shd w:val="clear" w:color="000000" w:fill="FFFFFF"/>
            <w:vAlign w:val="center"/>
            <w:hideMark/>
          </w:tcPr>
          <w:p w14:paraId="3C248FD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22:39</w:t>
            </w:r>
          </w:p>
        </w:tc>
        <w:tc>
          <w:tcPr>
            <w:tcW w:w="1417" w:type="dxa"/>
            <w:shd w:val="clear" w:color="000000" w:fill="FFFFFF"/>
            <w:vAlign w:val="center"/>
            <w:hideMark/>
          </w:tcPr>
          <w:p w14:paraId="61AF8AF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27.82</w:t>
            </w:r>
          </w:p>
        </w:tc>
        <w:tc>
          <w:tcPr>
            <w:tcW w:w="1701" w:type="dxa"/>
            <w:shd w:val="clear" w:color="000000" w:fill="FFFFFF"/>
            <w:vAlign w:val="center"/>
            <w:hideMark/>
          </w:tcPr>
          <w:p w14:paraId="2674023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85.89</w:t>
            </w:r>
          </w:p>
        </w:tc>
        <w:tc>
          <w:tcPr>
            <w:tcW w:w="1818" w:type="dxa"/>
            <w:shd w:val="clear" w:color="000000" w:fill="FFFFFF"/>
            <w:vAlign w:val="center"/>
            <w:hideMark/>
          </w:tcPr>
          <w:p w14:paraId="4B86174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7237DF13" w14:textId="77777777" w:rsidR="004414DD" w:rsidRPr="008E2B8C" w:rsidRDefault="00832CA9" w:rsidP="004414DD">
            <w:pPr>
              <w:rPr>
                <w:rFonts w:asciiTheme="majorHAnsi" w:eastAsia="Times New Roman" w:hAnsiTheme="majorHAnsi" w:cs="Times New Roman"/>
                <w:sz w:val="20"/>
                <w:lang w:eastAsia="en-GB"/>
              </w:rPr>
            </w:pPr>
            <w:hyperlink r:id="rId248" w:history="1">
              <w:r w:rsidR="004414DD" w:rsidRPr="008E2B8C">
                <w:rPr>
                  <w:rFonts w:asciiTheme="majorHAnsi" w:eastAsia="Times New Roman" w:hAnsiTheme="majorHAnsi" w:cs="Times New Roman"/>
                  <w:sz w:val="20"/>
                  <w:lang w:eastAsia="en-GB"/>
                </w:rPr>
                <w:t>Sindhupalchowk</w:t>
              </w:r>
            </w:hyperlink>
          </w:p>
        </w:tc>
      </w:tr>
      <w:tr w:rsidR="004414DD" w:rsidRPr="008E2B8C" w14:paraId="02C63521" w14:textId="77777777" w:rsidTr="004414DD">
        <w:trPr>
          <w:trHeight w:val="342"/>
          <w:jc w:val="center"/>
        </w:trPr>
        <w:tc>
          <w:tcPr>
            <w:tcW w:w="1706" w:type="dxa"/>
            <w:shd w:val="clear" w:color="000000" w:fill="FFFFFF"/>
            <w:vAlign w:val="center"/>
            <w:hideMark/>
          </w:tcPr>
          <w:p w14:paraId="1522D0A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27/04/2015</w:t>
            </w:r>
          </w:p>
        </w:tc>
        <w:tc>
          <w:tcPr>
            <w:tcW w:w="1560" w:type="dxa"/>
            <w:shd w:val="clear" w:color="000000" w:fill="FFFFFF"/>
            <w:vAlign w:val="center"/>
            <w:hideMark/>
          </w:tcPr>
          <w:p w14:paraId="73ABF83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23:30</w:t>
            </w:r>
          </w:p>
        </w:tc>
        <w:tc>
          <w:tcPr>
            <w:tcW w:w="1417" w:type="dxa"/>
            <w:shd w:val="clear" w:color="000000" w:fill="FFFFFF"/>
            <w:vAlign w:val="center"/>
            <w:hideMark/>
          </w:tcPr>
          <w:p w14:paraId="275DB2B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28.19</w:t>
            </w:r>
          </w:p>
        </w:tc>
        <w:tc>
          <w:tcPr>
            <w:tcW w:w="1701" w:type="dxa"/>
            <w:shd w:val="clear" w:color="000000" w:fill="FFFFFF"/>
            <w:vAlign w:val="center"/>
            <w:hideMark/>
          </w:tcPr>
          <w:p w14:paraId="509CF50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85.03</w:t>
            </w:r>
          </w:p>
        </w:tc>
        <w:tc>
          <w:tcPr>
            <w:tcW w:w="1818" w:type="dxa"/>
            <w:shd w:val="clear" w:color="000000" w:fill="FFFFFF"/>
            <w:vAlign w:val="center"/>
            <w:hideMark/>
          </w:tcPr>
          <w:p w14:paraId="30703D3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5CE971F9" w14:textId="77777777" w:rsidR="004414DD" w:rsidRPr="008E2B8C" w:rsidRDefault="00832CA9" w:rsidP="004414DD">
            <w:pPr>
              <w:rPr>
                <w:rFonts w:asciiTheme="majorHAnsi" w:eastAsia="Times New Roman" w:hAnsiTheme="majorHAnsi" w:cs="Times New Roman"/>
                <w:sz w:val="20"/>
                <w:lang w:eastAsia="en-GB"/>
              </w:rPr>
            </w:pPr>
            <w:hyperlink r:id="rId249" w:history="1">
              <w:r w:rsidR="004414DD" w:rsidRPr="008E2B8C">
                <w:rPr>
                  <w:rFonts w:asciiTheme="majorHAnsi" w:eastAsia="Times New Roman" w:hAnsiTheme="majorHAnsi" w:cs="Times New Roman"/>
                  <w:sz w:val="20"/>
                  <w:lang w:eastAsia="en-GB"/>
                </w:rPr>
                <w:t>Dhading</w:t>
              </w:r>
            </w:hyperlink>
          </w:p>
        </w:tc>
      </w:tr>
      <w:tr w:rsidR="004414DD" w:rsidRPr="008E2B8C" w14:paraId="7666C196" w14:textId="77777777" w:rsidTr="004414DD">
        <w:trPr>
          <w:trHeight w:val="342"/>
          <w:jc w:val="center"/>
        </w:trPr>
        <w:tc>
          <w:tcPr>
            <w:tcW w:w="1706" w:type="dxa"/>
            <w:shd w:val="clear" w:color="000000" w:fill="FFFFFF"/>
            <w:vAlign w:val="center"/>
            <w:hideMark/>
          </w:tcPr>
          <w:p w14:paraId="08F0D40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28/04/2015</w:t>
            </w:r>
          </w:p>
        </w:tc>
        <w:tc>
          <w:tcPr>
            <w:tcW w:w="1560" w:type="dxa"/>
            <w:shd w:val="clear" w:color="000000" w:fill="FFFFFF"/>
            <w:vAlign w:val="center"/>
            <w:hideMark/>
          </w:tcPr>
          <w:p w14:paraId="1A0314B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00:44</w:t>
            </w:r>
          </w:p>
        </w:tc>
        <w:tc>
          <w:tcPr>
            <w:tcW w:w="1417" w:type="dxa"/>
            <w:shd w:val="clear" w:color="000000" w:fill="FFFFFF"/>
            <w:vAlign w:val="center"/>
            <w:hideMark/>
          </w:tcPr>
          <w:p w14:paraId="033EB13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28.29</w:t>
            </w:r>
          </w:p>
        </w:tc>
        <w:tc>
          <w:tcPr>
            <w:tcW w:w="1701" w:type="dxa"/>
            <w:shd w:val="clear" w:color="000000" w:fill="FFFFFF"/>
            <w:vAlign w:val="center"/>
            <w:hideMark/>
          </w:tcPr>
          <w:p w14:paraId="1720BE5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84.93</w:t>
            </w:r>
          </w:p>
        </w:tc>
        <w:tc>
          <w:tcPr>
            <w:tcW w:w="1818" w:type="dxa"/>
            <w:shd w:val="clear" w:color="000000" w:fill="FFFFFF"/>
            <w:vAlign w:val="center"/>
            <w:hideMark/>
          </w:tcPr>
          <w:p w14:paraId="5E33ED4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FFFFF"/>
            <w:vAlign w:val="center"/>
            <w:hideMark/>
          </w:tcPr>
          <w:p w14:paraId="0921F2A8" w14:textId="77777777" w:rsidR="004414DD" w:rsidRPr="008E2B8C" w:rsidRDefault="00832CA9" w:rsidP="004414DD">
            <w:pPr>
              <w:rPr>
                <w:rFonts w:asciiTheme="majorHAnsi" w:eastAsia="Times New Roman" w:hAnsiTheme="majorHAnsi" w:cs="Times New Roman"/>
                <w:sz w:val="20"/>
                <w:lang w:eastAsia="en-GB"/>
              </w:rPr>
            </w:pPr>
            <w:hyperlink r:id="rId250" w:history="1">
              <w:r w:rsidR="004414DD" w:rsidRPr="008E2B8C">
                <w:rPr>
                  <w:rFonts w:asciiTheme="majorHAnsi" w:eastAsia="Times New Roman" w:hAnsiTheme="majorHAnsi" w:cs="Times New Roman"/>
                  <w:sz w:val="20"/>
                  <w:lang w:eastAsia="en-GB"/>
                </w:rPr>
                <w:t>Gorkha</w:t>
              </w:r>
            </w:hyperlink>
          </w:p>
        </w:tc>
      </w:tr>
      <w:tr w:rsidR="004414DD" w:rsidRPr="008E2B8C" w14:paraId="2E403305" w14:textId="77777777" w:rsidTr="004414DD">
        <w:trPr>
          <w:trHeight w:val="342"/>
          <w:jc w:val="center"/>
        </w:trPr>
        <w:tc>
          <w:tcPr>
            <w:tcW w:w="1706" w:type="dxa"/>
            <w:shd w:val="clear" w:color="000000" w:fill="FFFFFF"/>
            <w:vAlign w:val="center"/>
            <w:hideMark/>
          </w:tcPr>
          <w:p w14:paraId="5F1D9E4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28/04/2015</w:t>
            </w:r>
          </w:p>
        </w:tc>
        <w:tc>
          <w:tcPr>
            <w:tcW w:w="1560" w:type="dxa"/>
            <w:shd w:val="clear" w:color="000000" w:fill="FFFFFF"/>
            <w:vAlign w:val="center"/>
            <w:hideMark/>
          </w:tcPr>
          <w:p w14:paraId="0E4E4E0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02:59</w:t>
            </w:r>
          </w:p>
        </w:tc>
        <w:tc>
          <w:tcPr>
            <w:tcW w:w="1417" w:type="dxa"/>
            <w:shd w:val="clear" w:color="000000" w:fill="FFFFFF"/>
            <w:vAlign w:val="center"/>
            <w:hideMark/>
          </w:tcPr>
          <w:p w14:paraId="6D1457E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27.92</w:t>
            </w:r>
          </w:p>
        </w:tc>
        <w:tc>
          <w:tcPr>
            <w:tcW w:w="1701" w:type="dxa"/>
            <w:shd w:val="clear" w:color="000000" w:fill="FFFFFF"/>
            <w:vAlign w:val="center"/>
            <w:hideMark/>
          </w:tcPr>
          <w:p w14:paraId="407C3DD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85.51</w:t>
            </w:r>
          </w:p>
        </w:tc>
        <w:tc>
          <w:tcPr>
            <w:tcW w:w="1818" w:type="dxa"/>
            <w:shd w:val="clear" w:color="000000" w:fill="FFFFFF"/>
            <w:vAlign w:val="center"/>
            <w:hideMark/>
          </w:tcPr>
          <w:p w14:paraId="795C1DC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5DEED3CC" w14:textId="77777777" w:rsidR="004414DD" w:rsidRPr="008E2B8C" w:rsidRDefault="00832CA9" w:rsidP="004414DD">
            <w:pPr>
              <w:rPr>
                <w:rFonts w:asciiTheme="majorHAnsi" w:eastAsia="Times New Roman" w:hAnsiTheme="majorHAnsi" w:cs="Times New Roman"/>
                <w:sz w:val="20"/>
                <w:lang w:eastAsia="en-GB"/>
              </w:rPr>
            </w:pPr>
            <w:hyperlink r:id="rId251" w:history="1">
              <w:r w:rsidR="004414DD" w:rsidRPr="008E2B8C">
                <w:rPr>
                  <w:rFonts w:asciiTheme="majorHAnsi" w:eastAsia="Times New Roman" w:hAnsiTheme="majorHAnsi" w:cs="Times New Roman"/>
                  <w:sz w:val="20"/>
                  <w:lang w:eastAsia="en-GB"/>
                </w:rPr>
                <w:t>Sindhupalchowk</w:t>
              </w:r>
            </w:hyperlink>
          </w:p>
        </w:tc>
      </w:tr>
      <w:tr w:rsidR="004414DD" w:rsidRPr="008E2B8C" w14:paraId="5460AACC" w14:textId="77777777" w:rsidTr="004414DD">
        <w:trPr>
          <w:trHeight w:val="342"/>
          <w:jc w:val="center"/>
        </w:trPr>
        <w:tc>
          <w:tcPr>
            <w:tcW w:w="1706" w:type="dxa"/>
            <w:shd w:val="clear" w:color="000000" w:fill="FFFFFF"/>
            <w:vAlign w:val="center"/>
            <w:hideMark/>
          </w:tcPr>
          <w:p w14:paraId="6FF20E9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28/04/2015</w:t>
            </w:r>
          </w:p>
        </w:tc>
        <w:tc>
          <w:tcPr>
            <w:tcW w:w="1560" w:type="dxa"/>
            <w:shd w:val="clear" w:color="000000" w:fill="FFFFFF"/>
            <w:vAlign w:val="center"/>
            <w:hideMark/>
          </w:tcPr>
          <w:p w14:paraId="3426DDD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03:12</w:t>
            </w:r>
          </w:p>
        </w:tc>
        <w:tc>
          <w:tcPr>
            <w:tcW w:w="1417" w:type="dxa"/>
            <w:shd w:val="clear" w:color="000000" w:fill="FFFFFF"/>
            <w:vAlign w:val="center"/>
            <w:hideMark/>
          </w:tcPr>
          <w:p w14:paraId="521A893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27.89</w:t>
            </w:r>
          </w:p>
        </w:tc>
        <w:tc>
          <w:tcPr>
            <w:tcW w:w="1701" w:type="dxa"/>
            <w:shd w:val="clear" w:color="000000" w:fill="FFFFFF"/>
            <w:vAlign w:val="center"/>
            <w:hideMark/>
          </w:tcPr>
          <w:p w14:paraId="5F0E7DE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85.76</w:t>
            </w:r>
          </w:p>
        </w:tc>
        <w:tc>
          <w:tcPr>
            <w:tcW w:w="1818" w:type="dxa"/>
            <w:shd w:val="clear" w:color="000000" w:fill="FFFFFF"/>
            <w:vAlign w:val="center"/>
            <w:hideMark/>
          </w:tcPr>
          <w:p w14:paraId="4A0039D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05B6E44A" w14:textId="77777777" w:rsidR="004414DD" w:rsidRPr="008E2B8C" w:rsidRDefault="00832CA9" w:rsidP="004414DD">
            <w:pPr>
              <w:rPr>
                <w:rFonts w:asciiTheme="majorHAnsi" w:eastAsia="Times New Roman" w:hAnsiTheme="majorHAnsi" w:cs="Times New Roman"/>
                <w:sz w:val="20"/>
                <w:lang w:eastAsia="en-GB"/>
              </w:rPr>
            </w:pPr>
            <w:hyperlink r:id="rId252" w:history="1">
              <w:r w:rsidR="004414DD" w:rsidRPr="008E2B8C">
                <w:rPr>
                  <w:rFonts w:asciiTheme="majorHAnsi" w:eastAsia="Times New Roman" w:hAnsiTheme="majorHAnsi" w:cs="Times New Roman"/>
                  <w:sz w:val="20"/>
                  <w:lang w:eastAsia="en-GB"/>
                </w:rPr>
                <w:t>Sindhupalchowk</w:t>
              </w:r>
            </w:hyperlink>
          </w:p>
        </w:tc>
      </w:tr>
      <w:tr w:rsidR="004414DD" w:rsidRPr="008E2B8C" w14:paraId="1B2C1A15" w14:textId="77777777" w:rsidTr="004414DD">
        <w:trPr>
          <w:trHeight w:val="342"/>
          <w:jc w:val="center"/>
        </w:trPr>
        <w:tc>
          <w:tcPr>
            <w:tcW w:w="1706" w:type="dxa"/>
            <w:shd w:val="clear" w:color="000000" w:fill="FFFFFF"/>
            <w:vAlign w:val="center"/>
            <w:hideMark/>
          </w:tcPr>
          <w:p w14:paraId="1B852BA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28/04/2015</w:t>
            </w:r>
          </w:p>
        </w:tc>
        <w:tc>
          <w:tcPr>
            <w:tcW w:w="1560" w:type="dxa"/>
            <w:shd w:val="clear" w:color="000000" w:fill="FFFFFF"/>
            <w:vAlign w:val="center"/>
            <w:hideMark/>
          </w:tcPr>
          <w:p w14:paraId="5EE778F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04:11</w:t>
            </w:r>
          </w:p>
        </w:tc>
        <w:tc>
          <w:tcPr>
            <w:tcW w:w="1417" w:type="dxa"/>
            <w:shd w:val="clear" w:color="000000" w:fill="FFFFFF"/>
            <w:vAlign w:val="center"/>
            <w:hideMark/>
          </w:tcPr>
          <w:p w14:paraId="7118350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w:t>
            </w:r>
          </w:p>
        </w:tc>
        <w:tc>
          <w:tcPr>
            <w:tcW w:w="1701" w:type="dxa"/>
            <w:shd w:val="clear" w:color="000000" w:fill="FFFFFF"/>
            <w:vAlign w:val="center"/>
            <w:hideMark/>
          </w:tcPr>
          <w:p w14:paraId="48B8430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84.65</w:t>
            </w:r>
          </w:p>
        </w:tc>
        <w:tc>
          <w:tcPr>
            <w:tcW w:w="1818" w:type="dxa"/>
            <w:shd w:val="clear" w:color="000000" w:fill="FFFFFF"/>
            <w:vAlign w:val="center"/>
            <w:hideMark/>
          </w:tcPr>
          <w:p w14:paraId="5FF182B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4F30B8BD" w14:textId="77777777" w:rsidR="004414DD" w:rsidRPr="008E2B8C" w:rsidRDefault="00832CA9" w:rsidP="004414DD">
            <w:pPr>
              <w:rPr>
                <w:rFonts w:asciiTheme="majorHAnsi" w:eastAsia="Times New Roman" w:hAnsiTheme="majorHAnsi" w:cs="Times New Roman"/>
                <w:sz w:val="20"/>
                <w:lang w:eastAsia="en-GB"/>
              </w:rPr>
            </w:pPr>
            <w:hyperlink r:id="rId253" w:history="1">
              <w:r w:rsidR="004414DD" w:rsidRPr="008E2B8C">
                <w:rPr>
                  <w:rFonts w:asciiTheme="majorHAnsi" w:eastAsia="Times New Roman" w:hAnsiTheme="majorHAnsi" w:cs="Times New Roman"/>
                  <w:sz w:val="20"/>
                  <w:lang w:eastAsia="en-GB"/>
                </w:rPr>
                <w:t>Gorkha</w:t>
              </w:r>
            </w:hyperlink>
          </w:p>
        </w:tc>
      </w:tr>
      <w:tr w:rsidR="004414DD" w:rsidRPr="008E2B8C" w14:paraId="5B9295C2" w14:textId="77777777" w:rsidTr="004414DD">
        <w:trPr>
          <w:trHeight w:val="342"/>
          <w:jc w:val="center"/>
        </w:trPr>
        <w:tc>
          <w:tcPr>
            <w:tcW w:w="1706" w:type="dxa"/>
            <w:shd w:val="clear" w:color="000000" w:fill="FFFFFF"/>
            <w:vAlign w:val="center"/>
            <w:hideMark/>
          </w:tcPr>
          <w:p w14:paraId="05F14EE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28/04/2015</w:t>
            </w:r>
          </w:p>
        </w:tc>
        <w:tc>
          <w:tcPr>
            <w:tcW w:w="1560" w:type="dxa"/>
            <w:shd w:val="clear" w:color="000000" w:fill="FFFFFF"/>
            <w:vAlign w:val="center"/>
            <w:hideMark/>
          </w:tcPr>
          <w:p w14:paraId="156DB5E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05:05</w:t>
            </w:r>
          </w:p>
        </w:tc>
        <w:tc>
          <w:tcPr>
            <w:tcW w:w="1417" w:type="dxa"/>
            <w:shd w:val="clear" w:color="000000" w:fill="FFFFFF"/>
            <w:vAlign w:val="center"/>
            <w:hideMark/>
          </w:tcPr>
          <w:p w14:paraId="2CE78C8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w:t>
            </w:r>
          </w:p>
        </w:tc>
        <w:tc>
          <w:tcPr>
            <w:tcW w:w="1701" w:type="dxa"/>
            <w:shd w:val="clear" w:color="000000" w:fill="FFFFFF"/>
            <w:vAlign w:val="center"/>
            <w:hideMark/>
          </w:tcPr>
          <w:p w14:paraId="4A05C57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85.49</w:t>
            </w:r>
          </w:p>
        </w:tc>
        <w:tc>
          <w:tcPr>
            <w:tcW w:w="1818" w:type="dxa"/>
            <w:shd w:val="clear" w:color="000000" w:fill="FFFFFF"/>
            <w:vAlign w:val="center"/>
            <w:hideMark/>
          </w:tcPr>
          <w:p w14:paraId="5A75648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4.9</w:t>
            </w:r>
          </w:p>
        </w:tc>
        <w:tc>
          <w:tcPr>
            <w:tcW w:w="1758" w:type="dxa"/>
            <w:shd w:val="clear" w:color="000000" w:fill="FFFFFF"/>
            <w:vAlign w:val="center"/>
            <w:hideMark/>
          </w:tcPr>
          <w:p w14:paraId="649FA53A" w14:textId="77777777" w:rsidR="004414DD" w:rsidRPr="008E2B8C" w:rsidRDefault="00832CA9" w:rsidP="004414DD">
            <w:pPr>
              <w:rPr>
                <w:rFonts w:asciiTheme="majorHAnsi" w:eastAsia="Times New Roman" w:hAnsiTheme="majorHAnsi" w:cs="Times New Roman"/>
                <w:sz w:val="20"/>
                <w:lang w:eastAsia="en-GB"/>
              </w:rPr>
            </w:pPr>
            <w:hyperlink r:id="rId254" w:history="1">
              <w:r w:rsidR="004414DD" w:rsidRPr="008E2B8C">
                <w:rPr>
                  <w:rFonts w:asciiTheme="majorHAnsi" w:eastAsia="Times New Roman" w:hAnsiTheme="majorHAnsi" w:cs="Times New Roman"/>
                  <w:sz w:val="20"/>
                  <w:lang w:eastAsia="en-GB"/>
                </w:rPr>
                <w:t>Sindhupalchowk</w:t>
              </w:r>
            </w:hyperlink>
          </w:p>
        </w:tc>
      </w:tr>
      <w:tr w:rsidR="004414DD" w:rsidRPr="008E2B8C" w14:paraId="021D9932" w14:textId="77777777" w:rsidTr="004414DD">
        <w:trPr>
          <w:trHeight w:val="342"/>
          <w:jc w:val="center"/>
        </w:trPr>
        <w:tc>
          <w:tcPr>
            <w:tcW w:w="1706" w:type="dxa"/>
            <w:shd w:val="clear" w:color="000000" w:fill="FFFFFF"/>
            <w:vAlign w:val="center"/>
            <w:hideMark/>
          </w:tcPr>
          <w:p w14:paraId="21881EB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28/04/2015</w:t>
            </w:r>
          </w:p>
        </w:tc>
        <w:tc>
          <w:tcPr>
            <w:tcW w:w="1560" w:type="dxa"/>
            <w:shd w:val="clear" w:color="000000" w:fill="FFFFFF"/>
            <w:vAlign w:val="center"/>
            <w:hideMark/>
          </w:tcPr>
          <w:p w14:paraId="7E0E901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07:45</w:t>
            </w:r>
          </w:p>
        </w:tc>
        <w:tc>
          <w:tcPr>
            <w:tcW w:w="1417" w:type="dxa"/>
            <w:shd w:val="clear" w:color="000000" w:fill="FFFFFF"/>
            <w:vAlign w:val="center"/>
            <w:hideMark/>
          </w:tcPr>
          <w:p w14:paraId="0FBAC51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27.81</w:t>
            </w:r>
          </w:p>
        </w:tc>
        <w:tc>
          <w:tcPr>
            <w:tcW w:w="1701" w:type="dxa"/>
            <w:shd w:val="clear" w:color="000000" w:fill="FFFFFF"/>
            <w:vAlign w:val="center"/>
            <w:hideMark/>
          </w:tcPr>
          <w:p w14:paraId="0B28754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86.09</w:t>
            </w:r>
          </w:p>
        </w:tc>
        <w:tc>
          <w:tcPr>
            <w:tcW w:w="1818" w:type="dxa"/>
            <w:shd w:val="clear" w:color="000000" w:fill="FFFFFF"/>
            <w:vAlign w:val="center"/>
            <w:hideMark/>
          </w:tcPr>
          <w:p w14:paraId="2A28D24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7B18D12D" w14:textId="77777777" w:rsidR="004414DD" w:rsidRPr="008E2B8C" w:rsidRDefault="00832CA9" w:rsidP="004414DD">
            <w:pPr>
              <w:rPr>
                <w:rFonts w:asciiTheme="majorHAnsi" w:eastAsia="Times New Roman" w:hAnsiTheme="majorHAnsi" w:cs="Times New Roman"/>
                <w:sz w:val="20"/>
                <w:lang w:eastAsia="en-GB"/>
              </w:rPr>
            </w:pPr>
            <w:hyperlink r:id="rId255" w:history="1">
              <w:r w:rsidR="004414DD" w:rsidRPr="008E2B8C">
                <w:rPr>
                  <w:rFonts w:asciiTheme="majorHAnsi" w:eastAsia="Times New Roman" w:hAnsiTheme="majorHAnsi" w:cs="Times New Roman"/>
                  <w:sz w:val="20"/>
                  <w:lang w:eastAsia="en-GB"/>
                </w:rPr>
                <w:t>Dolakha</w:t>
              </w:r>
            </w:hyperlink>
          </w:p>
        </w:tc>
      </w:tr>
      <w:tr w:rsidR="004414DD" w:rsidRPr="008E2B8C" w14:paraId="1CE0CB25" w14:textId="77777777" w:rsidTr="004414DD">
        <w:trPr>
          <w:trHeight w:val="342"/>
          <w:jc w:val="center"/>
        </w:trPr>
        <w:tc>
          <w:tcPr>
            <w:tcW w:w="1706" w:type="dxa"/>
            <w:shd w:val="clear" w:color="000000" w:fill="FFFFFF"/>
            <w:vAlign w:val="center"/>
            <w:hideMark/>
          </w:tcPr>
          <w:p w14:paraId="448AD1B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28/04/2015</w:t>
            </w:r>
          </w:p>
        </w:tc>
        <w:tc>
          <w:tcPr>
            <w:tcW w:w="1560" w:type="dxa"/>
            <w:shd w:val="clear" w:color="000000" w:fill="FFFFFF"/>
            <w:vAlign w:val="center"/>
            <w:hideMark/>
          </w:tcPr>
          <w:p w14:paraId="1C9CC01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08:40</w:t>
            </w:r>
          </w:p>
        </w:tc>
        <w:tc>
          <w:tcPr>
            <w:tcW w:w="1417" w:type="dxa"/>
            <w:shd w:val="clear" w:color="000000" w:fill="FFFFFF"/>
            <w:vAlign w:val="center"/>
            <w:hideMark/>
          </w:tcPr>
          <w:p w14:paraId="4482E67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27.76</w:t>
            </w:r>
          </w:p>
        </w:tc>
        <w:tc>
          <w:tcPr>
            <w:tcW w:w="1701" w:type="dxa"/>
            <w:shd w:val="clear" w:color="000000" w:fill="FFFFFF"/>
            <w:vAlign w:val="center"/>
            <w:hideMark/>
          </w:tcPr>
          <w:p w14:paraId="6CD0131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w:t>
            </w:r>
          </w:p>
        </w:tc>
        <w:tc>
          <w:tcPr>
            <w:tcW w:w="1818" w:type="dxa"/>
            <w:shd w:val="clear" w:color="000000" w:fill="FFFFFF"/>
            <w:vAlign w:val="center"/>
            <w:hideMark/>
          </w:tcPr>
          <w:p w14:paraId="0579F5A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32D12763" w14:textId="77777777" w:rsidR="004414DD" w:rsidRPr="008E2B8C" w:rsidRDefault="00832CA9" w:rsidP="004414DD">
            <w:pPr>
              <w:rPr>
                <w:rFonts w:asciiTheme="majorHAnsi" w:eastAsia="Times New Roman" w:hAnsiTheme="majorHAnsi" w:cs="Times New Roman"/>
                <w:sz w:val="20"/>
                <w:lang w:eastAsia="en-GB"/>
              </w:rPr>
            </w:pPr>
            <w:hyperlink r:id="rId256" w:history="1">
              <w:r w:rsidR="004414DD" w:rsidRPr="008E2B8C">
                <w:rPr>
                  <w:rFonts w:asciiTheme="majorHAnsi" w:eastAsia="Times New Roman" w:hAnsiTheme="majorHAnsi" w:cs="Times New Roman"/>
                  <w:sz w:val="20"/>
                  <w:lang w:eastAsia="en-GB"/>
                </w:rPr>
                <w:t>Sindhupalchowk</w:t>
              </w:r>
            </w:hyperlink>
          </w:p>
        </w:tc>
      </w:tr>
      <w:tr w:rsidR="004414DD" w:rsidRPr="008E2B8C" w14:paraId="391B8560" w14:textId="77777777" w:rsidTr="004414DD">
        <w:trPr>
          <w:trHeight w:val="342"/>
          <w:jc w:val="center"/>
        </w:trPr>
        <w:tc>
          <w:tcPr>
            <w:tcW w:w="1706" w:type="dxa"/>
            <w:shd w:val="clear" w:color="000000" w:fill="FFFFFF"/>
            <w:vAlign w:val="center"/>
            <w:hideMark/>
          </w:tcPr>
          <w:p w14:paraId="76DE1D8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28/04/2015</w:t>
            </w:r>
          </w:p>
        </w:tc>
        <w:tc>
          <w:tcPr>
            <w:tcW w:w="1560" w:type="dxa"/>
            <w:shd w:val="clear" w:color="000000" w:fill="FFFFFF"/>
            <w:vAlign w:val="center"/>
            <w:hideMark/>
          </w:tcPr>
          <w:p w14:paraId="421FFB7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12:08</w:t>
            </w:r>
          </w:p>
        </w:tc>
        <w:tc>
          <w:tcPr>
            <w:tcW w:w="1417" w:type="dxa"/>
            <w:shd w:val="clear" w:color="000000" w:fill="FFFFFF"/>
            <w:vAlign w:val="center"/>
            <w:hideMark/>
          </w:tcPr>
          <w:p w14:paraId="5FFEF73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27.96</w:t>
            </w:r>
          </w:p>
        </w:tc>
        <w:tc>
          <w:tcPr>
            <w:tcW w:w="1701" w:type="dxa"/>
            <w:shd w:val="clear" w:color="000000" w:fill="FFFFFF"/>
            <w:vAlign w:val="center"/>
            <w:hideMark/>
          </w:tcPr>
          <w:p w14:paraId="535FFEC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85.55</w:t>
            </w:r>
          </w:p>
        </w:tc>
        <w:tc>
          <w:tcPr>
            <w:tcW w:w="1818" w:type="dxa"/>
            <w:shd w:val="clear" w:color="000000" w:fill="FFFFFF"/>
            <w:vAlign w:val="center"/>
            <w:hideMark/>
          </w:tcPr>
          <w:p w14:paraId="24BD2E4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08A4E616" w14:textId="77777777" w:rsidR="004414DD" w:rsidRPr="008E2B8C" w:rsidRDefault="00832CA9" w:rsidP="004414DD">
            <w:pPr>
              <w:rPr>
                <w:rFonts w:asciiTheme="majorHAnsi" w:eastAsia="Times New Roman" w:hAnsiTheme="majorHAnsi" w:cs="Times New Roman"/>
                <w:sz w:val="20"/>
                <w:lang w:eastAsia="en-GB"/>
              </w:rPr>
            </w:pPr>
            <w:hyperlink r:id="rId257" w:history="1">
              <w:r w:rsidR="004414DD" w:rsidRPr="008E2B8C">
                <w:rPr>
                  <w:rFonts w:asciiTheme="majorHAnsi" w:eastAsia="Times New Roman" w:hAnsiTheme="majorHAnsi" w:cs="Times New Roman"/>
                  <w:sz w:val="20"/>
                  <w:lang w:eastAsia="en-GB"/>
                </w:rPr>
                <w:t>Sindhupalchowk</w:t>
              </w:r>
            </w:hyperlink>
          </w:p>
        </w:tc>
      </w:tr>
      <w:tr w:rsidR="004414DD" w:rsidRPr="008E2B8C" w14:paraId="59DEB412" w14:textId="77777777" w:rsidTr="004414DD">
        <w:trPr>
          <w:trHeight w:val="342"/>
          <w:jc w:val="center"/>
        </w:trPr>
        <w:tc>
          <w:tcPr>
            <w:tcW w:w="1706" w:type="dxa"/>
            <w:shd w:val="clear" w:color="000000" w:fill="FFFFFF"/>
            <w:vAlign w:val="center"/>
            <w:hideMark/>
          </w:tcPr>
          <w:p w14:paraId="6FD8943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28/04/2015</w:t>
            </w:r>
          </w:p>
        </w:tc>
        <w:tc>
          <w:tcPr>
            <w:tcW w:w="1560" w:type="dxa"/>
            <w:shd w:val="clear" w:color="000000" w:fill="FFFFFF"/>
            <w:vAlign w:val="center"/>
            <w:hideMark/>
          </w:tcPr>
          <w:p w14:paraId="62BB8BE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15:10</w:t>
            </w:r>
          </w:p>
        </w:tc>
        <w:tc>
          <w:tcPr>
            <w:tcW w:w="1417" w:type="dxa"/>
            <w:shd w:val="clear" w:color="000000" w:fill="FFFFFF"/>
            <w:vAlign w:val="center"/>
            <w:hideMark/>
          </w:tcPr>
          <w:p w14:paraId="4FF2E91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27.83</w:t>
            </w:r>
          </w:p>
        </w:tc>
        <w:tc>
          <w:tcPr>
            <w:tcW w:w="1701" w:type="dxa"/>
            <w:shd w:val="clear" w:color="000000" w:fill="FFFFFF"/>
            <w:vAlign w:val="center"/>
            <w:hideMark/>
          </w:tcPr>
          <w:p w14:paraId="34E619B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85.83</w:t>
            </w:r>
          </w:p>
        </w:tc>
        <w:tc>
          <w:tcPr>
            <w:tcW w:w="1818" w:type="dxa"/>
            <w:shd w:val="clear" w:color="000000" w:fill="FFFFFF"/>
            <w:vAlign w:val="center"/>
            <w:hideMark/>
          </w:tcPr>
          <w:p w14:paraId="7A743D1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5858987C" w14:textId="77777777" w:rsidR="004414DD" w:rsidRPr="008E2B8C" w:rsidRDefault="00832CA9" w:rsidP="004414DD">
            <w:pPr>
              <w:rPr>
                <w:rFonts w:asciiTheme="majorHAnsi" w:eastAsia="Times New Roman" w:hAnsiTheme="majorHAnsi" w:cs="Times New Roman"/>
                <w:sz w:val="20"/>
                <w:lang w:eastAsia="en-GB"/>
              </w:rPr>
            </w:pPr>
            <w:hyperlink r:id="rId258" w:history="1">
              <w:r w:rsidR="004414DD" w:rsidRPr="008E2B8C">
                <w:rPr>
                  <w:rFonts w:asciiTheme="majorHAnsi" w:eastAsia="Times New Roman" w:hAnsiTheme="majorHAnsi" w:cs="Times New Roman"/>
                  <w:sz w:val="20"/>
                  <w:lang w:eastAsia="en-GB"/>
                </w:rPr>
                <w:t>Sindhupalchowk</w:t>
              </w:r>
            </w:hyperlink>
          </w:p>
        </w:tc>
      </w:tr>
      <w:tr w:rsidR="004414DD" w:rsidRPr="008E2B8C" w14:paraId="44413762" w14:textId="77777777" w:rsidTr="004414DD">
        <w:trPr>
          <w:trHeight w:val="342"/>
          <w:jc w:val="center"/>
        </w:trPr>
        <w:tc>
          <w:tcPr>
            <w:tcW w:w="1706" w:type="dxa"/>
            <w:shd w:val="clear" w:color="000000" w:fill="FFFFFF"/>
            <w:vAlign w:val="center"/>
            <w:hideMark/>
          </w:tcPr>
          <w:p w14:paraId="4FAF0D6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28/04/2015</w:t>
            </w:r>
          </w:p>
        </w:tc>
        <w:tc>
          <w:tcPr>
            <w:tcW w:w="1560" w:type="dxa"/>
            <w:shd w:val="clear" w:color="000000" w:fill="FFFFFF"/>
            <w:vAlign w:val="center"/>
            <w:hideMark/>
          </w:tcPr>
          <w:p w14:paraId="09A0F8D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16:44</w:t>
            </w:r>
          </w:p>
        </w:tc>
        <w:tc>
          <w:tcPr>
            <w:tcW w:w="1417" w:type="dxa"/>
            <w:shd w:val="clear" w:color="000000" w:fill="FFFFFF"/>
            <w:vAlign w:val="center"/>
            <w:hideMark/>
          </w:tcPr>
          <w:p w14:paraId="7F77F9B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27.78</w:t>
            </w:r>
          </w:p>
        </w:tc>
        <w:tc>
          <w:tcPr>
            <w:tcW w:w="1701" w:type="dxa"/>
            <w:shd w:val="clear" w:color="000000" w:fill="FFFFFF"/>
            <w:vAlign w:val="center"/>
            <w:hideMark/>
          </w:tcPr>
          <w:p w14:paraId="38B3F3F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85.17</w:t>
            </w:r>
          </w:p>
        </w:tc>
        <w:tc>
          <w:tcPr>
            <w:tcW w:w="1818" w:type="dxa"/>
            <w:shd w:val="clear" w:color="000000" w:fill="FFFFFF"/>
            <w:vAlign w:val="center"/>
            <w:hideMark/>
          </w:tcPr>
          <w:p w14:paraId="6AA328C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105FBF79" w14:textId="77777777" w:rsidR="004414DD" w:rsidRPr="008E2B8C" w:rsidRDefault="00832CA9" w:rsidP="004414DD">
            <w:pPr>
              <w:rPr>
                <w:rFonts w:asciiTheme="majorHAnsi" w:eastAsia="Times New Roman" w:hAnsiTheme="majorHAnsi" w:cs="Times New Roman"/>
                <w:sz w:val="20"/>
                <w:lang w:eastAsia="en-GB"/>
              </w:rPr>
            </w:pPr>
            <w:hyperlink r:id="rId259" w:history="1">
              <w:r w:rsidR="004414DD" w:rsidRPr="008E2B8C">
                <w:rPr>
                  <w:rFonts w:asciiTheme="majorHAnsi" w:eastAsia="Times New Roman" w:hAnsiTheme="majorHAnsi" w:cs="Times New Roman"/>
                  <w:sz w:val="20"/>
                  <w:lang w:eastAsia="en-GB"/>
                </w:rPr>
                <w:t>Nuwakot</w:t>
              </w:r>
            </w:hyperlink>
          </w:p>
        </w:tc>
      </w:tr>
      <w:tr w:rsidR="004414DD" w:rsidRPr="008E2B8C" w14:paraId="77589A96" w14:textId="77777777" w:rsidTr="004414DD">
        <w:trPr>
          <w:trHeight w:val="342"/>
          <w:jc w:val="center"/>
        </w:trPr>
        <w:tc>
          <w:tcPr>
            <w:tcW w:w="1706" w:type="dxa"/>
            <w:shd w:val="clear" w:color="000000" w:fill="FFFFFF"/>
            <w:vAlign w:val="center"/>
            <w:hideMark/>
          </w:tcPr>
          <w:p w14:paraId="14F68DC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28/04/2015</w:t>
            </w:r>
          </w:p>
        </w:tc>
        <w:tc>
          <w:tcPr>
            <w:tcW w:w="1560" w:type="dxa"/>
            <w:shd w:val="clear" w:color="000000" w:fill="FFFFFF"/>
            <w:vAlign w:val="center"/>
            <w:hideMark/>
          </w:tcPr>
          <w:p w14:paraId="51AB048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17:03</w:t>
            </w:r>
          </w:p>
        </w:tc>
        <w:tc>
          <w:tcPr>
            <w:tcW w:w="1417" w:type="dxa"/>
            <w:shd w:val="clear" w:color="000000" w:fill="FFFFFF"/>
            <w:vAlign w:val="center"/>
            <w:hideMark/>
          </w:tcPr>
          <w:p w14:paraId="28DAAAE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27.88</w:t>
            </w:r>
          </w:p>
        </w:tc>
        <w:tc>
          <w:tcPr>
            <w:tcW w:w="1701" w:type="dxa"/>
            <w:shd w:val="clear" w:color="000000" w:fill="FFFFFF"/>
            <w:vAlign w:val="center"/>
            <w:hideMark/>
          </w:tcPr>
          <w:p w14:paraId="67DC432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85.88</w:t>
            </w:r>
          </w:p>
        </w:tc>
        <w:tc>
          <w:tcPr>
            <w:tcW w:w="1818" w:type="dxa"/>
            <w:shd w:val="clear" w:color="000000" w:fill="FFFFFF"/>
            <w:vAlign w:val="center"/>
            <w:hideMark/>
          </w:tcPr>
          <w:p w14:paraId="08090F1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5E9438EC" w14:textId="77777777" w:rsidR="004414DD" w:rsidRPr="008E2B8C" w:rsidRDefault="00832CA9" w:rsidP="004414DD">
            <w:pPr>
              <w:rPr>
                <w:rFonts w:asciiTheme="majorHAnsi" w:eastAsia="Times New Roman" w:hAnsiTheme="majorHAnsi" w:cs="Times New Roman"/>
                <w:sz w:val="20"/>
                <w:lang w:eastAsia="en-GB"/>
              </w:rPr>
            </w:pPr>
            <w:hyperlink r:id="rId260" w:history="1">
              <w:r w:rsidR="004414DD" w:rsidRPr="008E2B8C">
                <w:rPr>
                  <w:rFonts w:asciiTheme="majorHAnsi" w:eastAsia="Times New Roman" w:hAnsiTheme="majorHAnsi" w:cs="Times New Roman"/>
                  <w:sz w:val="20"/>
                  <w:lang w:eastAsia="en-GB"/>
                </w:rPr>
                <w:t>Sindhupalchowk</w:t>
              </w:r>
            </w:hyperlink>
          </w:p>
        </w:tc>
      </w:tr>
      <w:tr w:rsidR="004414DD" w:rsidRPr="008E2B8C" w14:paraId="1DB229D5" w14:textId="77777777" w:rsidTr="004414DD">
        <w:trPr>
          <w:trHeight w:val="342"/>
          <w:jc w:val="center"/>
        </w:trPr>
        <w:tc>
          <w:tcPr>
            <w:tcW w:w="1706" w:type="dxa"/>
            <w:shd w:val="clear" w:color="000000" w:fill="FFFFFF"/>
            <w:vAlign w:val="center"/>
            <w:hideMark/>
          </w:tcPr>
          <w:p w14:paraId="1D2F591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28/04/2015</w:t>
            </w:r>
          </w:p>
        </w:tc>
        <w:tc>
          <w:tcPr>
            <w:tcW w:w="1560" w:type="dxa"/>
            <w:shd w:val="clear" w:color="000000" w:fill="FFFFFF"/>
            <w:vAlign w:val="center"/>
            <w:hideMark/>
          </w:tcPr>
          <w:p w14:paraId="3C789C4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22:07</w:t>
            </w:r>
          </w:p>
        </w:tc>
        <w:tc>
          <w:tcPr>
            <w:tcW w:w="1417" w:type="dxa"/>
            <w:shd w:val="clear" w:color="000000" w:fill="FFFFFF"/>
            <w:vAlign w:val="center"/>
            <w:hideMark/>
          </w:tcPr>
          <w:p w14:paraId="7A10CF2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w:t>
            </w:r>
          </w:p>
        </w:tc>
        <w:tc>
          <w:tcPr>
            <w:tcW w:w="1701" w:type="dxa"/>
            <w:shd w:val="clear" w:color="000000" w:fill="FFFFFF"/>
            <w:vAlign w:val="center"/>
            <w:hideMark/>
          </w:tcPr>
          <w:p w14:paraId="71E7BFD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84.78</w:t>
            </w:r>
          </w:p>
        </w:tc>
        <w:tc>
          <w:tcPr>
            <w:tcW w:w="1818" w:type="dxa"/>
            <w:shd w:val="clear" w:color="000000" w:fill="FFFFFF"/>
            <w:vAlign w:val="center"/>
            <w:hideMark/>
          </w:tcPr>
          <w:p w14:paraId="62B78F9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370D8B9F" w14:textId="77777777" w:rsidR="004414DD" w:rsidRPr="008E2B8C" w:rsidRDefault="00832CA9" w:rsidP="004414DD">
            <w:pPr>
              <w:rPr>
                <w:rFonts w:asciiTheme="majorHAnsi" w:eastAsia="Times New Roman" w:hAnsiTheme="majorHAnsi" w:cs="Times New Roman"/>
                <w:sz w:val="20"/>
                <w:lang w:eastAsia="en-GB"/>
              </w:rPr>
            </w:pPr>
            <w:hyperlink r:id="rId261" w:history="1">
              <w:r w:rsidR="004414DD" w:rsidRPr="008E2B8C">
                <w:rPr>
                  <w:rFonts w:asciiTheme="majorHAnsi" w:eastAsia="Times New Roman" w:hAnsiTheme="majorHAnsi" w:cs="Times New Roman"/>
                  <w:sz w:val="20"/>
                  <w:lang w:eastAsia="en-GB"/>
                </w:rPr>
                <w:t>Gorkha</w:t>
              </w:r>
            </w:hyperlink>
          </w:p>
        </w:tc>
      </w:tr>
      <w:tr w:rsidR="004414DD" w:rsidRPr="008E2B8C" w14:paraId="630D5DE2" w14:textId="77777777" w:rsidTr="004414DD">
        <w:trPr>
          <w:trHeight w:val="342"/>
          <w:jc w:val="center"/>
        </w:trPr>
        <w:tc>
          <w:tcPr>
            <w:tcW w:w="1706" w:type="dxa"/>
            <w:shd w:val="clear" w:color="000000" w:fill="FFFFFF"/>
            <w:vAlign w:val="center"/>
            <w:hideMark/>
          </w:tcPr>
          <w:p w14:paraId="56FB866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29/04/2015</w:t>
            </w:r>
          </w:p>
        </w:tc>
        <w:tc>
          <w:tcPr>
            <w:tcW w:w="1560" w:type="dxa"/>
            <w:shd w:val="clear" w:color="000000" w:fill="FFFFFF"/>
            <w:vAlign w:val="center"/>
            <w:hideMark/>
          </w:tcPr>
          <w:p w14:paraId="0A5FF5D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04:49</w:t>
            </w:r>
          </w:p>
        </w:tc>
        <w:tc>
          <w:tcPr>
            <w:tcW w:w="1417" w:type="dxa"/>
            <w:shd w:val="clear" w:color="000000" w:fill="FFFFFF"/>
            <w:vAlign w:val="center"/>
            <w:hideMark/>
          </w:tcPr>
          <w:p w14:paraId="1E66D31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27.93</w:t>
            </w:r>
          </w:p>
        </w:tc>
        <w:tc>
          <w:tcPr>
            <w:tcW w:w="1701" w:type="dxa"/>
            <w:shd w:val="clear" w:color="000000" w:fill="FFFFFF"/>
            <w:vAlign w:val="center"/>
            <w:hideMark/>
          </w:tcPr>
          <w:p w14:paraId="69BD8DC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85.63</w:t>
            </w:r>
          </w:p>
        </w:tc>
        <w:tc>
          <w:tcPr>
            <w:tcW w:w="1818" w:type="dxa"/>
            <w:shd w:val="clear" w:color="000000" w:fill="FFFFFF"/>
            <w:vAlign w:val="center"/>
            <w:hideMark/>
          </w:tcPr>
          <w:p w14:paraId="27F4AC0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7078BD91" w14:textId="77777777" w:rsidR="004414DD" w:rsidRPr="008E2B8C" w:rsidRDefault="00832CA9" w:rsidP="004414DD">
            <w:pPr>
              <w:rPr>
                <w:rFonts w:asciiTheme="majorHAnsi" w:eastAsia="Times New Roman" w:hAnsiTheme="majorHAnsi" w:cs="Times New Roman"/>
                <w:sz w:val="20"/>
                <w:lang w:eastAsia="en-GB"/>
              </w:rPr>
            </w:pPr>
            <w:hyperlink r:id="rId262" w:history="1">
              <w:r w:rsidR="004414DD" w:rsidRPr="008E2B8C">
                <w:rPr>
                  <w:rFonts w:asciiTheme="majorHAnsi" w:eastAsia="Times New Roman" w:hAnsiTheme="majorHAnsi" w:cs="Times New Roman"/>
                  <w:sz w:val="20"/>
                  <w:lang w:eastAsia="en-GB"/>
                </w:rPr>
                <w:t>Sindhupalchowk</w:t>
              </w:r>
            </w:hyperlink>
          </w:p>
        </w:tc>
      </w:tr>
      <w:tr w:rsidR="004414DD" w:rsidRPr="008E2B8C" w14:paraId="20FEBB8B" w14:textId="77777777" w:rsidTr="004414DD">
        <w:trPr>
          <w:trHeight w:val="342"/>
          <w:jc w:val="center"/>
        </w:trPr>
        <w:tc>
          <w:tcPr>
            <w:tcW w:w="1706" w:type="dxa"/>
            <w:shd w:val="clear" w:color="000000" w:fill="FFFFFF"/>
            <w:vAlign w:val="center"/>
            <w:hideMark/>
          </w:tcPr>
          <w:p w14:paraId="12D78AD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29/04/2015</w:t>
            </w:r>
          </w:p>
        </w:tc>
        <w:tc>
          <w:tcPr>
            <w:tcW w:w="1560" w:type="dxa"/>
            <w:shd w:val="clear" w:color="000000" w:fill="FFFFFF"/>
            <w:vAlign w:val="center"/>
            <w:hideMark/>
          </w:tcPr>
          <w:p w14:paraId="71F5DE2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05:54</w:t>
            </w:r>
          </w:p>
        </w:tc>
        <w:tc>
          <w:tcPr>
            <w:tcW w:w="1417" w:type="dxa"/>
            <w:shd w:val="clear" w:color="000000" w:fill="FFFFFF"/>
            <w:vAlign w:val="center"/>
            <w:hideMark/>
          </w:tcPr>
          <w:p w14:paraId="005850A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FFFFF"/>
            <w:vAlign w:val="center"/>
            <w:hideMark/>
          </w:tcPr>
          <w:p w14:paraId="571B632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85.14</w:t>
            </w:r>
          </w:p>
        </w:tc>
        <w:tc>
          <w:tcPr>
            <w:tcW w:w="1818" w:type="dxa"/>
            <w:shd w:val="clear" w:color="000000" w:fill="FFFFFF"/>
            <w:vAlign w:val="center"/>
            <w:hideMark/>
          </w:tcPr>
          <w:p w14:paraId="50B7770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295E480C" w14:textId="77777777" w:rsidR="004414DD" w:rsidRPr="008E2B8C" w:rsidRDefault="00832CA9" w:rsidP="004414DD">
            <w:pPr>
              <w:rPr>
                <w:rFonts w:asciiTheme="majorHAnsi" w:eastAsia="Times New Roman" w:hAnsiTheme="majorHAnsi" w:cs="Times New Roman"/>
                <w:sz w:val="20"/>
                <w:lang w:eastAsia="en-GB"/>
              </w:rPr>
            </w:pPr>
            <w:hyperlink r:id="rId263" w:history="1">
              <w:r w:rsidR="004414DD" w:rsidRPr="008E2B8C">
                <w:rPr>
                  <w:rFonts w:asciiTheme="majorHAnsi" w:eastAsia="Times New Roman" w:hAnsiTheme="majorHAnsi" w:cs="Times New Roman"/>
                  <w:sz w:val="20"/>
                  <w:lang w:eastAsia="en-GB"/>
                </w:rPr>
                <w:t>Nuwakot</w:t>
              </w:r>
            </w:hyperlink>
          </w:p>
        </w:tc>
      </w:tr>
      <w:tr w:rsidR="004414DD" w:rsidRPr="008E2B8C" w14:paraId="7605F2F0" w14:textId="77777777" w:rsidTr="004414DD">
        <w:trPr>
          <w:trHeight w:val="342"/>
          <w:jc w:val="center"/>
        </w:trPr>
        <w:tc>
          <w:tcPr>
            <w:tcW w:w="1706" w:type="dxa"/>
            <w:shd w:val="clear" w:color="000000" w:fill="FFFFFF"/>
            <w:vAlign w:val="center"/>
            <w:hideMark/>
          </w:tcPr>
          <w:p w14:paraId="676D8C6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29/04/2015</w:t>
            </w:r>
          </w:p>
        </w:tc>
        <w:tc>
          <w:tcPr>
            <w:tcW w:w="1560" w:type="dxa"/>
            <w:shd w:val="clear" w:color="000000" w:fill="FFFFFF"/>
            <w:vAlign w:val="center"/>
            <w:hideMark/>
          </w:tcPr>
          <w:p w14:paraId="70B01B2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13:17</w:t>
            </w:r>
          </w:p>
        </w:tc>
        <w:tc>
          <w:tcPr>
            <w:tcW w:w="1417" w:type="dxa"/>
            <w:shd w:val="clear" w:color="000000" w:fill="FFFFFF"/>
            <w:vAlign w:val="center"/>
            <w:hideMark/>
          </w:tcPr>
          <w:p w14:paraId="2F0E181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w:t>
            </w:r>
          </w:p>
        </w:tc>
        <w:tc>
          <w:tcPr>
            <w:tcW w:w="1701" w:type="dxa"/>
            <w:shd w:val="clear" w:color="000000" w:fill="FFFFFF"/>
            <w:vAlign w:val="center"/>
            <w:hideMark/>
          </w:tcPr>
          <w:p w14:paraId="4ABFB08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85.37</w:t>
            </w:r>
          </w:p>
        </w:tc>
        <w:tc>
          <w:tcPr>
            <w:tcW w:w="1818" w:type="dxa"/>
            <w:shd w:val="clear" w:color="000000" w:fill="FFFFFF"/>
            <w:vAlign w:val="center"/>
            <w:hideMark/>
          </w:tcPr>
          <w:p w14:paraId="36E41A6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67D51EA8" w14:textId="77777777" w:rsidR="004414DD" w:rsidRPr="008E2B8C" w:rsidRDefault="00832CA9" w:rsidP="004414DD">
            <w:pPr>
              <w:rPr>
                <w:rFonts w:asciiTheme="majorHAnsi" w:eastAsia="Times New Roman" w:hAnsiTheme="majorHAnsi" w:cs="Times New Roman"/>
                <w:sz w:val="20"/>
                <w:lang w:eastAsia="en-GB"/>
              </w:rPr>
            </w:pPr>
            <w:hyperlink r:id="rId264" w:history="1">
              <w:r w:rsidR="004414DD" w:rsidRPr="008E2B8C">
                <w:rPr>
                  <w:rFonts w:asciiTheme="majorHAnsi" w:eastAsia="Times New Roman" w:hAnsiTheme="majorHAnsi" w:cs="Times New Roman"/>
                  <w:sz w:val="20"/>
                  <w:lang w:eastAsia="en-GB"/>
                </w:rPr>
                <w:t>Nuwakot</w:t>
              </w:r>
            </w:hyperlink>
          </w:p>
        </w:tc>
      </w:tr>
      <w:tr w:rsidR="004414DD" w:rsidRPr="008E2B8C" w14:paraId="0D894D8D" w14:textId="77777777" w:rsidTr="004414DD">
        <w:trPr>
          <w:trHeight w:val="342"/>
          <w:jc w:val="center"/>
        </w:trPr>
        <w:tc>
          <w:tcPr>
            <w:tcW w:w="1706" w:type="dxa"/>
            <w:shd w:val="clear" w:color="000000" w:fill="FFFFFF"/>
            <w:vAlign w:val="center"/>
            <w:hideMark/>
          </w:tcPr>
          <w:p w14:paraId="5D45CE3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29/04/2015</w:t>
            </w:r>
          </w:p>
        </w:tc>
        <w:tc>
          <w:tcPr>
            <w:tcW w:w="1560" w:type="dxa"/>
            <w:shd w:val="clear" w:color="000000" w:fill="FFFFFF"/>
            <w:vAlign w:val="center"/>
            <w:hideMark/>
          </w:tcPr>
          <w:p w14:paraId="5A04AC2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15:24</w:t>
            </w:r>
          </w:p>
        </w:tc>
        <w:tc>
          <w:tcPr>
            <w:tcW w:w="1417" w:type="dxa"/>
            <w:shd w:val="clear" w:color="000000" w:fill="FFFFFF"/>
            <w:vAlign w:val="center"/>
            <w:hideMark/>
          </w:tcPr>
          <w:p w14:paraId="004E544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27.86</w:t>
            </w:r>
          </w:p>
        </w:tc>
        <w:tc>
          <w:tcPr>
            <w:tcW w:w="1701" w:type="dxa"/>
            <w:shd w:val="clear" w:color="000000" w:fill="FFFFFF"/>
            <w:vAlign w:val="center"/>
            <w:hideMark/>
          </w:tcPr>
          <w:p w14:paraId="5802F88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84.89</w:t>
            </w:r>
          </w:p>
        </w:tc>
        <w:tc>
          <w:tcPr>
            <w:tcW w:w="1818" w:type="dxa"/>
            <w:shd w:val="clear" w:color="000000" w:fill="FFFFFF"/>
            <w:vAlign w:val="center"/>
            <w:hideMark/>
          </w:tcPr>
          <w:p w14:paraId="05057F1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3EE90C4A" w14:textId="77777777" w:rsidR="004414DD" w:rsidRPr="008E2B8C" w:rsidRDefault="00832CA9" w:rsidP="004414DD">
            <w:pPr>
              <w:rPr>
                <w:rFonts w:asciiTheme="majorHAnsi" w:eastAsia="Times New Roman" w:hAnsiTheme="majorHAnsi" w:cs="Times New Roman"/>
                <w:sz w:val="20"/>
                <w:lang w:eastAsia="en-GB"/>
              </w:rPr>
            </w:pPr>
            <w:hyperlink r:id="rId265" w:history="1">
              <w:r w:rsidR="004414DD" w:rsidRPr="008E2B8C">
                <w:rPr>
                  <w:rFonts w:asciiTheme="majorHAnsi" w:eastAsia="Times New Roman" w:hAnsiTheme="majorHAnsi" w:cs="Times New Roman"/>
                  <w:sz w:val="20"/>
                  <w:lang w:eastAsia="en-GB"/>
                </w:rPr>
                <w:t>Dhading</w:t>
              </w:r>
            </w:hyperlink>
          </w:p>
        </w:tc>
      </w:tr>
      <w:tr w:rsidR="004414DD" w:rsidRPr="008E2B8C" w14:paraId="0F5F0DC2" w14:textId="77777777" w:rsidTr="004414DD">
        <w:trPr>
          <w:trHeight w:val="342"/>
          <w:jc w:val="center"/>
        </w:trPr>
        <w:tc>
          <w:tcPr>
            <w:tcW w:w="1706" w:type="dxa"/>
            <w:shd w:val="clear" w:color="000000" w:fill="FFFFFF"/>
            <w:vAlign w:val="center"/>
            <w:hideMark/>
          </w:tcPr>
          <w:p w14:paraId="6770C57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29/04/2015</w:t>
            </w:r>
          </w:p>
        </w:tc>
        <w:tc>
          <w:tcPr>
            <w:tcW w:w="1560" w:type="dxa"/>
            <w:shd w:val="clear" w:color="000000" w:fill="FFFFFF"/>
            <w:vAlign w:val="center"/>
            <w:hideMark/>
          </w:tcPr>
          <w:p w14:paraId="6C53EBE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17:12</w:t>
            </w:r>
          </w:p>
        </w:tc>
        <w:tc>
          <w:tcPr>
            <w:tcW w:w="1417" w:type="dxa"/>
            <w:shd w:val="clear" w:color="000000" w:fill="FFFFFF"/>
            <w:vAlign w:val="center"/>
            <w:hideMark/>
          </w:tcPr>
          <w:p w14:paraId="6A8EB57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27.95</w:t>
            </w:r>
          </w:p>
        </w:tc>
        <w:tc>
          <w:tcPr>
            <w:tcW w:w="1701" w:type="dxa"/>
            <w:shd w:val="clear" w:color="000000" w:fill="FFFFFF"/>
            <w:vAlign w:val="center"/>
            <w:hideMark/>
          </w:tcPr>
          <w:p w14:paraId="7FD3A1D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85.52</w:t>
            </w:r>
          </w:p>
        </w:tc>
        <w:tc>
          <w:tcPr>
            <w:tcW w:w="1818" w:type="dxa"/>
            <w:shd w:val="clear" w:color="000000" w:fill="FFFFFF"/>
            <w:vAlign w:val="center"/>
            <w:hideMark/>
          </w:tcPr>
          <w:p w14:paraId="74F5981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0CD9820E" w14:textId="77777777" w:rsidR="004414DD" w:rsidRPr="008E2B8C" w:rsidRDefault="00832CA9" w:rsidP="004414DD">
            <w:pPr>
              <w:rPr>
                <w:rFonts w:asciiTheme="majorHAnsi" w:eastAsia="Times New Roman" w:hAnsiTheme="majorHAnsi" w:cs="Times New Roman"/>
                <w:sz w:val="20"/>
                <w:lang w:eastAsia="en-GB"/>
              </w:rPr>
            </w:pPr>
            <w:hyperlink r:id="rId266" w:history="1">
              <w:r w:rsidR="004414DD" w:rsidRPr="008E2B8C">
                <w:rPr>
                  <w:rFonts w:asciiTheme="majorHAnsi" w:eastAsia="Times New Roman" w:hAnsiTheme="majorHAnsi" w:cs="Times New Roman"/>
                  <w:sz w:val="20"/>
                  <w:lang w:eastAsia="en-GB"/>
                </w:rPr>
                <w:t>Sindhupalchowk</w:t>
              </w:r>
            </w:hyperlink>
          </w:p>
        </w:tc>
      </w:tr>
      <w:tr w:rsidR="004414DD" w:rsidRPr="008E2B8C" w14:paraId="6DA8BF93" w14:textId="77777777" w:rsidTr="004414DD">
        <w:trPr>
          <w:trHeight w:val="342"/>
          <w:jc w:val="center"/>
        </w:trPr>
        <w:tc>
          <w:tcPr>
            <w:tcW w:w="1706" w:type="dxa"/>
            <w:shd w:val="clear" w:color="000000" w:fill="FFFFFF"/>
            <w:vAlign w:val="center"/>
            <w:hideMark/>
          </w:tcPr>
          <w:p w14:paraId="4C9F879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29/04/2015</w:t>
            </w:r>
          </w:p>
        </w:tc>
        <w:tc>
          <w:tcPr>
            <w:tcW w:w="1560" w:type="dxa"/>
            <w:shd w:val="clear" w:color="000000" w:fill="FFFFFF"/>
            <w:vAlign w:val="center"/>
            <w:hideMark/>
          </w:tcPr>
          <w:p w14:paraId="1F20B97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23:01</w:t>
            </w:r>
          </w:p>
        </w:tc>
        <w:tc>
          <w:tcPr>
            <w:tcW w:w="1417" w:type="dxa"/>
            <w:shd w:val="clear" w:color="000000" w:fill="FFFFFF"/>
            <w:vAlign w:val="center"/>
            <w:hideMark/>
          </w:tcPr>
          <w:p w14:paraId="4576EFE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28.19</w:t>
            </w:r>
          </w:p>
        </w:tc>
        <w:tc>
          <w:tcPr>
            <w:tcW w:w="1701" w:type="dxa"/>
            <w:shd w:val="clear" w:color="000000" w:fill="FFFFFF"/>
            <w:vAlign w:val="center"/>
            <w:hideMark/>
          </w:tcPr>
          <w:p w14:paraId="7EDD5DA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w:t>
            </w:r>
          </w:p>
        </w:tc>
        <w:tc>
          <w:tcPr>
            <w:tcW w:w="1818" w:type="dxa"/>
            <w:shd w:val="clear" w:color="000000" w:fill="FFFFFF"/>
            <w:vAlign w:val="center"/>
            <w:hideMark/>
          </w:tcPr>
          <w:p w14:paraId="0D5FDF5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3207BB49" w14:textId="77777777" w:rsidR="004414DD" w:rsidRPr="008E2B8C" w:rsidRDefault="00832CA9" w:rsidP="004414DD">
            <w:pPr>
              <w:rPr>
                <w:rFonts w:asciiTheme="majorHAnsi" w:eastAsia="Times New Roman" w:hAnsiTheme="majorHAnsi" w:cs="Times New Roman"/>
                <w:sz w:val="20"/>
                <w:lang w:eastAsia="en-GB"/>
              </w:rPr>
            </w:pPr>
            <w:hyperlink r:id="rId267" w:history="1">
              <w:r w:rsidR="004414DD" w:rsidRPr="008E2B8C">
                <w:rPr>
                  <w:rFonts w:asciiTheme="majorHAnsi" w:eastAsia="Times New Roman" w:hAnsiTheme="majorHAnsi" w:cs="Times New Roman"/>
                  <w:sz w:val="20"/>
                  <w:lang w:eastAsia="en-GB"/>
                </w:rPr>
                <w:t>Gorkha</w:t>
              </w:r>
            </w:hyperlink>
          </w:p>
        </w:tc>
      </w:tr>
      <w:tr w:rsidR="004414DD" w:rsidRPr="008E2B8C" w14:paraId="7916F0D8" w14:textId="77777777" w:rsidTr="004414DD">
        <w:trPr>
          <w:trHeight w:val="342"/>
          <w:jc w:val="center"/>
        </w:trPr>
        <w:tc>
          <w:tcPr>
            <w:tcW w:w="1706" w:type="dxa"/>
            <w:shd w:val="clear" w:color="000000" w:fill="FFFFFF"/>
            <w:vAlign w:val="center"/>
            <w:hideMark/>
          </w:tcPr>
          <w:p w14:paraId="7DCA655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30/04/2015</w:t>
            </w:r>
          </w:p>
        </w:tc>
        <w:tc>
          <w:tcPr>
            <w:tcW w:w="1560" w:type="dxa"/>
            <w:shd w:val="clear" w:color="000000" w:fill="FFFFFF"/>
            <w:vAlign w:val="center"/>
            <w:hideMark/>
          </w:tcPr>
          <w:p w14:paraId="589F571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06:22</w:t>
            </w:r>
          </w:p>
        </w:tc>
        <w:tc>
          <w:tcPr>
            <w:tcW w:w="1417" w:type="dxa"/>
            <w:shd w:val="clear" w:color="000000" w:fill="FFFFFF"/>
            <w:vAlign w:val="center"/>
            <w:hideMark/>
          </w:tcPr>
          <w:p w14:paraId="73DD9B2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27.93</w:t>
            </w:r>
          </w:p>
        </w:tc>
        <w:tc>
          <w:tcPr>
            <w:tcW w:w="1701" w:type="dxa"/>
            <w:shd w:val="clear" w:color="000000" w:fill="FFFFFF"/>
            <w:vAlign w:val="center"/>
            <w:hideMark/>
          </w:tcPr>
          <w:p w14:paraId="1796C43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84.83</w:t>
            </w:r>
          </w:p>
        </w:tc>
        <w:tc>
          <w:tcPr>
            <w:tcW w:w="1818" w:type="dxa"/>
            <w:shd w:val="clear" w:color="000000" w:fill="FFFFFF"/>
            <w:vAlign w:val="center"/>
            <w:hideMark/>
          </w:tcPr>
          <w:p w14:paraId="0DF18A8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4.7</w:t>
            </w:r>
          </w:p>
        </w:tc>
        <w:tc>
          <w:tcPr>
            <w:tcW w:w="1758" w:type="dxa"/>
            <w:shd w:val="clear" w:color="000000" w:fill="FFFFFF"/>
            <w:vAlign w:val="center"/>
            <w:hideMark/>
          </w:tcPr>
          <w:p w14:paraId="065B56A0" w14:textId="77777777" w:rsidR="004414DD" w:rsidRPr="008E2B8C" w:rsidRDefault="00832CA9" w:rsidP="004414DD">
            <w:pPr>
              <w:rPr>
                <w:rFonts w:asciiTheme="majorHAnsi" w:eastAsia="Times New Roman" w:hAnsiTheme="majorHAnsi" w:cs="Times New Roman"/>
                <w:sz w:val="20"/>
                <w:lang w:eastAsia="en-GB"/>
              </w:rPr>
            </w:pPr>
            <w:hyperlink r:id="rId268" w:history="1">
              <w:r w:rsidR="004414DD" w:rsidRPr="008E2B8C">
                <w:rPr>
                  <w:rFonts w:asciiTheme="majorHAnsi" w:eastAsia="Times New Roman" w:hAnsiTheme="majorHAnsi" w:cs="Times New Roman"/>
                  <w:sz w:val="20"/>
                  <w:lang w:eastAsia="en-GB"/>
                </w:rPr>
                <w:t>Dhading</w:t>
              </w:r>
            </w:hyperlink>
          </w:p>
        </w:tc>
      </w:tr>
      <w:tr w:rsidR="004414DD" w:rsidRPr="008E2B8C" w14:paraId="520B7696" w14:textId="77777777" w:rsidTr="004414DD">
        <w:trPr>
          <w:trHeight w:val="342"/>
          <w:jc w:val="center"/>
        </w:trPr>
        <w:tc>
          <w:tcPr>
            <w:tcW w:w="1706" w:type="dxa"/>
            <w:shd w:val="clear" w:color="000000" w:fill="FFFFFF"/>
            <w:vAlign w:val="center"/>
            <w:hideMark/>
          </w:tcPr>
          <w:p w14:paraId="00227B9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30/04/2015</w:t>
            </w:r>
          </w:p>
        </w:tc>
        <w:tc>
          <w:tcPr>
            <w:tcW w:w="1560" w:type="dxa"/>
            <w:shd w:val="clear" w:color="000000" w:fill="FFFFFF"/>
            <w:vAlign w:val="center"/>
            <w:hideMark/>
          </w:tcPr>
          <w:p w14:paraId="45EB2F2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08:31</w:t>
            </w:r>
          </w:p>
        </w:tc>
        <w:tc>
          <w:tcPr>
            <w:tcW w:w="1417" w:type="dxa"/>
            <w:shd w:val="clear" w:color="000000" w:fill="FFFFFF"/>
            <w:vAlign w:val="center"/>
            <w:hideMark/>
          </w:tcPr>
          <w:p w14:paraId="6A7C13C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28.05</w:t>
            </w:r>
          </w:p>
        </w:tc>
        <w:tc>
          <w:tcPr>
            <w:tcW w:w="1701" w:type="dxa"/>
            <w:shd w:val="clear" w:color="000000" w:fill="FFFFFF"/>
            <w:vAlign w:val="center"/>
            <w:hideMark/>
          </w:tcPr>
          <w:p w14:paraId="35108FA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85.34</w:t>
            </w:r>
          </w:p>
        </w:tc>
        <w:tc>
          <w:tcPr>
            <w:tcW w:w="1818" w:type="dxa"/>
            <w:shd w:val="clear" w:color="000000" w:fill="FFFFFF"/>
            <w:vAlign w:val="center"/>
            <w:hideMark/>
          </w:tcPr>
          <w:p w14:paraId="57635D3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4.7</w:t>
            </w:r>
          </w:p>
        </w:tc>
        <w:tc>
          <w:tcPr>
            <w:tcW w:w="1758" w:type="dxa"/>
            <w:shd w:val="clear" w:color="000000" w:fill="FFFFFF"/>
            <w:vAlign w:val="center"/>
            <w:hideMark/>
          </w:tcPr>
          <w:p w14:paraId="19FB201B" w14:textId="77777777" w:rsidR="004414DD" w:rsidRPr="008E2B8C" w:rsidRDefault="00832CA9" w:rsidP="004414DD">
            <w:pPr>
              <w:rPr>
                <w:rFonts w:asciiTheme="majorHAnsi" w:eastAsia="Times New Roman" w:hAnsiTheme="majorHAnsi" w:cs="Times New Roman"/>
                <w:sz w:val="20"/>
                <w:lang w:eastAsia="en-GB"/>
              </w:rPr>
            </w:pPr>
            <w:hyperlink r:id="rId269" w:history="1">
              <w:r w:rsidR="004414DD" w:rsidRPr="008E2B8C">
                <w:rPr>
                  <w:rFonts w:asciiTheme="majorHAnsi" w:eastAsia="Times New Roman" w:hAnsiTheme="majorHAnsi" w:cs="Times New Roman"/>
                  <w:sz w:val="20"/>
                  <w:lang w:eastAsia="en-GB"/>
                </w:rPr>
                <w:t>Rasuwa</w:t>
              </w:r>
            </w:hyperlink>
          </w:p>
        </w:tc>
      </w:tr>
      <w:tr w:rsidR="004414DD" w:rsidRPr="008E2B8C" w14:paraId="1CD1987B" w14:textId="77777777" w:rsidTr="004414DD">
        <w:trPr>
          <w:trHeight w:val="342"/>
          <w:jc w:val="center"/>
        </w:trPr>
        <w:tc>
          <w:tcPr>
            <w:tcW w:w="1706" w:type="dxa"/>
            <w:shd w:val="clear" w:color="000000" w:fill="FFFFFF"/>
            <w:vAlign w:val="center"/>
            <w:hideMark/>
          </w:tcPr>
          <w:p w14:paraId="1CD13CF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30/04/2015</w:t>
            </w:r>
          </w:p>
        </w:tc>
        <w:tc>
          <w:tcPr>
            <w:tcW w:w="1560" w:type="dxa"/>
            <w:shd w:val="clear" w:color="000000" w:fill="FFFFFF"/>
            <w:vAlign w:val="center"/>
            <w:hideMark/>
          </w:tcPr>
          <w:p w14:paraId="221CE63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13:29</w:t>
            </w:r>
          </w:p>
        </w:tc>
        <w:tc>
          <w:tcPr>
            <w:tcW w:w="1417" w:type="dxa"/>
            <w:shd w:val="clear" w:color="000000" w:fill="FFFFFF"/>
            <w:vAlign w:val="center"/>
            <w:hideMark/>
          </w:tcPr>
          <w:p w14:paraId="49B78F1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27.65</w:t>
            </w:r>
          </w:p>
        </w:tc>
        <w:tc>
          <w:tcPr>
            <w:tcW w:w="1701" w:type="dxa"/>
            <w:shd w:val="clear" w:color="000000" w:fill="FFFFFF"/>
            <w:vAlign w:val="center"/>
            <w:hideMark/>
          </w:tcPr>
          <w:p w14:paraId="21F91C0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86.09</w:t>
            </w:r>
          </w:p>
        </w:tc>
        <w:tc>
          <w:tcPr>
            <w:tcW w:w="1818" w:type="dxa"/>
            <w:shd w:val="clear" w:color="000000" w:fill="FFFFFF"/>
            <w:vAlign w:val="center"/>
            <w:hideMark/>
          </w:tcPr>
          <w:p w14:paraId="6CB60F7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1F7D166A" w14:textId="77777777" w:rsidR="004414DD" w:rsidRPr="008E2B8C" w:rsidRDefault="00832CA9" w:rsidP="004414DD">
            <w:pPr>
              <w:rPr>
                <w:rFonts w:asciiTheme="majorHAnsi" w:eastAsia="Times New Roman" w:hAnsiTheme="majorHAnsi" w:cs="Times New Roman"/>
                <w:sz w:val="20"/>
                <w:lang w:eastAsia="en-GB"/>
              </w:rPr>
            </w:pPr>
            <w:hyperlink r:id="rId270" w:history="1">
              <w:r w:rsidR="004414DD" w:rsidRPr="008E2B8C">
                <w:rPr>
                  <w:rFonts w:asciiTheme="majorHAnsi" w:eastAsia="Times New Roman" w:hAnsiTheme="majorHAnsi" w:cs="Times New Roman"/>
                  <w:sz w:val="20"/>
                  <w:lang w:eastAsia="en-GB"/>
                </w:rPr>
                <w:t>Dolakha</w:t>
              </w:r>
            </w:hyperlink>
          </w:p>
        </w:tc>
      </w:tr>
      <w:tr w:rsidR="004414DD" w:rsidRPr="008E2B8C" w14:paraId="55789C8A" w14:textId="77777777" w:rsidTr="004414DD">
        <w:trPr>
          <w:trHeight w:val="342"/>
          <w:jc w:val="center"/>
        </w:trPr>
        <w:tc>
          <w:tcPr>
            <w:tcW w:w="1706" w:type="dxa"/>
            <w:shd w:val="clear" w:color="000000" w:fill="FFFFFF"/>
            <w:vAlign w:val="center"/>
            <w:hideMark/>
          </w:tcPr>
          <w:p w14:paraId="2FD3747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30/04/2015</w:t>
            </w:r>
          </w:p>
        </w:tc>
        <w:tc>
          <w:tcPr>
            <w:tcW w:w="1560" w:type="dxa"/>
            <w:shd w:val="clear" w:color="000000" w:fill="FFFFFF"/>
            <w:vAlign w:val="center"/>
            <w:hideMark/>
          </w:tcPr>
          <w:p w14:paraId="5E279B2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23:19</w:t>
            </w:r>
          </w:p>
        </w:tc>
        <w:tc>
          <w:tcPr>
            <w:tcW w:w="1417" w:type="dxa"/>
            <w:shd w:val="clear" w:color="000000" w:fill="FFFFFF"/>
            <w:vAlign w:val="center"/>
            <w:hideMark/>
          </w:tcPr>
          <w:p w14:paraId="3078CBB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27.92</w:t>
            </w:r>
          </w:p>
        </w:tc>
        <w:tc>
          <w:tcPr>
            <w:tcW w:w="1701" w:type="dxa"/>
            <w:shd w:val="clear" w:color="000000" w:fill="FFFFFF"/>
            <w:vAlign w:val="center"/>
            <w:hideMark/>
          </w:tcPr>
          <w:p w14:paraId="252AFD9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85.87</w:t>
            </w:r>
          </w:p>
        </w:tc>
        <w:tc>
          <w:tcPr>
            <w:tcW w:w="1818" w:type="dxa"/>
            <w:shd w:val="clear" w:color="000000" w:fill="FFFFFF"/>
            <w:vAlign w:val="center"/>
            <w:hideMark/>
          </w:tcPr>
          <w:p w14:paraId="7D4EB3A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4F50451F" w14:textId="77777777" w:rsidR="004414DD" w:rsidRPr="008E2B8C" w:rsidRDefault="00832CA9" w:rsidP="004414DD">
            <w:pPr>
              <w:rPr>
                <w:rFonts w:asciiTheme="majorHAnsi" w:eastAsia="Times New Roman" w:hAnsiTheme="majorHAnsi" w:cs="Times New Roman"/>
                <w:sz w:val="20"/>
                <w:lang w:eastAsia="en-GB"/>
              </w:rPr>
            </w:pPr>
            <w:hyperlink r:id="rId271" w:history="1">
              <w:r w:rsidR="004414DD" w:rsidRPr="008E2B8C">
                <w:rPr>
                  <w:rFonts w:asciiTheme="majorHAnsi" w:eastAsia="Times New Roman" w:hAnsiTheme="majorHAnsi" w:cs="Times New Roman"/>
                  <w:sz w:val="20"/>
                  <w:lang w:eastAsia="en-GB"/>
                </w:rPr>
                <w:t>Sindhupalchowk</w:t>
              </w:r>
            </w:hyperlink>
          </w:p>
        </w:tc>
      </w:tr>
      <w:tr w:rsidR="004414DD" w:rsidRPr="008E2B8C" w14:paraId="7B0EC72D" w14:textId="77777777" w:rsidTr="004414DD">
        <w:trPr>
          <w:trHeight w:val="342"/>
          <w:jc w:val="center"/>
        </w:trPr>
        <w:tc>
          <w:tcPr>
            <w:tcW w:w="1706" w:type="dxa"/>
            <w:shd w:val="clear" w:color="000000" w:fill="FFFFFF"/>
            <w:vAlign w:val="center"/>
            <w:hideMark/>
          </w:tcPr>
          <w:p w14:paraId="0F1A31A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01/05/2015</w:t>
            </w:r>
          </w:p>
        </w:tc>
        <w:tc>
          <w:tcPr>
            <w:tcW w:w="1560" w:type="dxa"/>
            <w:shd w:val="clear" w:color="000000" w:fill="FFFFFF"/>
            <w:vAlign w:val="center"/>
            <w:hideMark/>
          </w:tcPr>
          <w:p w14:paraId="7AEF8D2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00:58</w:t>
            </w:r>
          </w:p>
        </w:tc>
        <w:tc>
          <w:tcPr>
            <w:tcW w:w="1417" w:type="dxa"/>
            <w:shd w:val="clear" w:color="000000" w:fill="FFFFFF"/>
            <w:vAlign w:val="center"/>
            <w:hideMark/>
          </w:tcPr>
          <w:p w14:paraId="53065DC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w:t>
            </w:r>
          </w:p>
        </w:tc>
        <w:tc>
          <w:tcPr>
            <w:tcW w:w="1701" w:type="dxa"/>
            <w:shd w:val="clear" w:color="000000" w:fill="FFFFFF"/>
            <w:vAlign w:val="center"/>
            <w:hideMark/>
          </w:tcPr>
          <w:p w14:paraId="3648115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85.98</w:t>
            </w:r>
          </w:p>
        </w:tc>
        <w:tc>
          <w:tcPr>
            <w:tcW w:w="1818" w:type="dxa"/>
            <w:shd w:val="clear" w:color="000000" w:fill="FFFFFF"/>
            <w:vAlign w:val="center"/>
            <w:hideMark/>
          </w:tcPr>
          <w:p w14:paraId="05CD974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3B31A835" w14:textId="77777777" w:rsidR="004414DD" w:rsidRPr="008E2B8C" w:rsidRDefault="00832CA9" w:rsidP="004414DD">
            <w:pPr>
              <w:rPr>
                <w:rFonts w:asciiTheme="majorHAnsi" w:eastAsia="Times New Roman" w:hAnsiTheme="majorHAnsi" w:cs="Times New Roman"/>
                <w:sz w:val="20"/>
                <w:lang w:eastAsia="en-GB"/>
              </w:rPr>
            </w:pPr>
            <w:hyperlink r:id="rId272" w:history="1">
              <w:r w:rsidR="004414DD" w:rsidRPr="008E2B8C">
                <w:rPr>
                  <w:rFonts w:asciiTheme="majorHAnsi" w:eastAsia="Times New Roman" w:hAnsiTheme="majorHAnsi" w:cs="Times New Roman"/>
                  <w:sz w:val="20"/>
                  <w:lang w:eastAsia="en-GB"/>
                </w:rPr>
                <w:t>Dolakha</w:t>
              </w:r>
            </w:hyperlink>
          </w:p>
        </w:tc>
      </w:tr>
      <w:tr w:rsidR="004414DD" w:rsidRPr="008E2B8C" w14:paraId="0B91B189" w14:textId="77777777" w:rsidTr="004414DD">
        <w:trPr>
          <w:trHeight w:val="342"/>
          <w:jc w:val="center"/>
        </w:trPr>
        <w:tc>
          <w:tcPr>
            <w:tcW w:w="1706" w:type="dxa"/>
            <w:shd w:val="clear" w:color="000000" w:fill="FFFFFF"/>
            <w:vAlign w:val="center"/>
            <w:hideMark/>
          </w:tcPr>
          <w:p w14:paraId="00FC05F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01/05/2015</w:t>
            </w:r>
          </w:p>
        </w:tc>
        <w:tc>
          <w:tcPr>
            <w:tcW w:w="1560" w:type="dxa"/>
            <w:shd w:val="clear" w:color="000000" w:fill="FFFFFF"/>
            <w:vAlign w:val="center"/>
            <w:hideMark/>
          </w:tcPr>
          <w:p w14:paraId="5F7D3E2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02:56</w:t>
            </w:r>
          </w:p>
        </w:tc>
        <w:tc>
          <w:tcPr>
            <w:tcW w:w="1417" w:type="dxa"/>
            <w:shd w:val="clear" w:color="000000" w:fill="FFFFFF"/>
            <w:vAlign w:val="center"/>
            <w:hideMark/>
          </w:tcPr>
          <w:p w14:paraId="62C72AB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27.68</w:t>
            </w:r>
          </w:p>
        </w:tc>
        <w:tc>
          <w:tcPr>
            <w:tcW w:w="1701" w:type="dxa"/>
            <w:shd w:val="clear" w:color="000000" w:fill="FFFFFF"/>
            <w:vAlign w:val="center"/>
            <w:hideMark/>
          </w:tcPr>
          <w:p w14:paraId="0DBDFEF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w:t>
            </w:r>
          </w:p>
        </w:tc>
        <w:tc>
          <w:tcPr>
            <w:tcW w:w="1818" w:type="dxa"/>
            <w:shd w:val="clear" w:color="000000" w:fill="FFFFFF"/>
            <w:vAlign w:val="center"/>
            <w:hideMark/>
          </w:tcPr>
          <w:p w14:paraId="4CEB908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0413EDAD" w14:textId="77777777" w:rsidR="004414DD" w:rsidRPr="008E2B8C" w:rsidRDefault="00832CA9" w:rsidP="004414DD">
            <w:pPr>
              <w:rPr>
                <w:rFonts w:asciiTheme="majorHAnsi" w:eastAsia="Times New Roman" w:hAnsiTheme="majorHAnsi" w:cs="Times New Roman"/>
                <w:sz w:val="20"/>
                <w:lang w:eastAsia="en-GB"/>
              </w:rPr>
            </w:pPr>
            <w:hyperlink r:id="rId273" w:history="1">
              <w:r w:rsidR="004414DD" w:rsidRPr="008E2B8C">
                <w:rPr>
                  <w:rFonts w:asciiTheme="majorHAnsi" w:eastAsia="Times New Roman" w:hAnsiTheme="majorHAnsi" w:cs="Times New Roman"/>
                  <w:sz w:val="20"/>
                  <w:lang w:eastAsia="en-GB"/>
                </w:rPr>
                <w:t>Kathmandu</w:t>
              </w:r>
            </w:hyperlink>
          </w:p>
        </w:tc>
      </w:tr>
      <w:tr w:rsidR="004414DD" w:rsidRPr="008E2B8C" w14:paraId="41D79595" w14:textId="77777777" w:rsidTr="004414DD">
        <w:trPr>
          <w:trHeight w:val="342"/>
          <w:jc w:val="center"/>
        </w:trPr>
        <w:tc>
          <w:tcPr>
            <w:tcW w:w="1706" w:type="dxa"/>
            <w:shd w:val="clear" w:color="000000" w:fill="FFFFFF"/>
            <w:vAlign w:val="center"/>
            <w:hideMark/>
          </w:tcPr>
          <w:p w14:paraId="6F54844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01/05/2015</w:t>
            </w:r>
          </w:p>
        </w:tc>
        <w:tc>
          <w:tcPr>
            <w:tcW w:w="1560" w:type="dxa"/>
            <w:shd w:val="clear" w:color="000000" w:fill="FFFFFF"/>
            <w:vAlign w:val="center"/>
            <w:hideMark/>
          </w:tcPr>
          <w:p w14:paraId="1863516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10:35</w:t>
            </w:r>
          </w:p>
        </w:tc>
        <w:tc>
          <w:tcPr>
            <w:tcW w:w="1417" w:type="dxa"/>
            <w:shd w:val="clear" w:color="000000" w:fill="FFFFFF"/>
            <w:vAlign w:val="center"/>
            <w:hideMark/>
          </w:tcPr>
          <w:p w14:paraId="35371D3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27.75</w:t>
            </w:r>
          </w:p>
        </w:tc>
        <w:tc>
          <w:tcPr>
            <w:tcW w:w="1701" w:type="dxa"/>
            <w:shd w:val="clear" w:color="000000" w:fill="FFFFFF"/>
            <w:vAlign w:val="center"/>
            <w:hideMark/>
          </w:tcPr>
          <w:p w14:paraId="1E6861F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85.95</w:t>
            </w:r>
          </w:p>
        </w:tc>
        <w:tc>
          <w:tcPr>
            <w:tcW w:w="1818" w:type="dxa"/>
            <w:shd w:val="clear" w:color="000000" w:fill="FFFFFF"/>
            <w:vAlign w:val="center"/>
            <w:hideMark/>
          </w:tcPr>
          <w:p w14:paraId="2582B67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229ED17E" w14:textId="77777777" w:rsidR="004414DD" w:rsidRPr="008E2B8C" w:rsidRDefault="00832CA9" w:rsidP="004414DD">
            <w:pPr>
              <w:rPr>
                <w:rFonts w:asciiTheme="majorHAnsi" w:eastAsia="Times New Roman" w:hAnsiTheme="majorHAnsi" w:cs="Times New Roman"/>
                <w:sz w:val="20"/>
                <w:lang w:eastAsia="en-GB"/>
              </w:rPr>
            </w:pPr>
            <w:hyperlink r:id="rId274" w:history="1">
              <w:r w:rsidR="004414DD" w:rsidRPr="008E2B8C">
                <w:rPr>
                  <w:rFonts w:asciiTheme="majorHAnsi" w:eastAsia="Times New Roman" w:hAnsiTheme="majorHAnsi" w:cs="Times New Roman"/>
                  <w:sz w:val="20"/>
                  <w:lang w:eastAsia="en-GB"/>
                </w:rPr>
                <w:t>Sindhupalchowk</w:t>
              </w:r>
            </w:hyperlink>
          </w:p>
        </w:tc>
      </w:tr>
      <w:tr w:rsidR="004414DD" w:rsidRPr="008E2B8C" w14:paraId="479BE2D1" w14:textId="77777777" w:rsidTr="004414DD">
        <w:trPr>
          <w:trHeight w:val="342"/>
          <w:jc w:val="center"/>
        </w:trPr>
        <w:tc>
          <w:tcPr>
            <w:tcW w:w="1706" w:type="dxa"/>
            <w:shd w:val="clear" w:color="000000" w:fill="FFFFFF"/>
            <w:vAlign w:val="center"/>
            <w:hideMark/>
          </w:tcPr>
          <w:p w14:paraId="0692418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01/05/2015</w:t>
            </w:r>
          </w:p>
        </w:tc>
        <w:tc>
          <w:tcPr>
            <w:tcW w:w="1560" w:type="dxa"/>
            <w:shd w:val="clear" w:color="000000" w:fill="FFFFFF"/>
            <w:vAlign w:val="center"/>
            <w:hideMark/>
          </w:tcPr>
          <w:p w14:paraId="33E9C8E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11:28</w:t>
            </w:r>
          </w:p>
        </w:tc>
        <w:tc>
          <w:tcPr>
            <w:tcW w:w="1417" w:type="dxa"/>
            <w:shd w:val="clear" w:color="000000" w:fill="FFFFFF"/>
            <w:vAlign w:val="center"/>
            <w:hideMark/>
          </w:tcPr>
          <w:p w14:paraId="2ACD9B2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w:t>
            </w:r>
          </w:p>
        </w:tc>
        <w:tc>
          <w:tcPr>
            <w:tcW w:w="1701" w:type="dxa"/>
            <w:shd w:val="clear" w:color="000000" w:fill="FFFFFF"/>
            <w:vAlign w:val="center"/>
            <w:hideMark/>
          </w:tcPr>
          <w:p w14:paraId="2CC6722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85.33</w:t>
            </w:r>
          </w:p>
        </w:tc>
        <w:tc>
          <w:tcPr>
            <w:tcW w:w="1818" w:type="dxa"/>
            <w:shd w:val="clear" w:color="000000" w:fill="FFFFFF"/>
            <w:vAlign w:val="center"/>
            <w:hideMark/>
          </w:tcPr>
          <w:p w14:paraId="5415F81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69DC6858" w14:textId="77777777" w:rsidR="004414DD" w:rsidRPr="008E2B8C" w:rsidRDefault="00832CA9" w:rsidP="004414DD">
            <w:pPr>
              <w:rPr>
                <w:rFonts w:asciiTheme="majorHAnsi" w:eastAsia="Times New Roman" w:hAnsiTheme="majorHAnsi" w:cs="Times New Roman"/>
                <w:sz w:val="20"/>
                <w:lang w:eastAsia="en-GB"/>
              </w:rPr>
            </w:pPr>
            <w:hyperlink r:id="rId275" w:history="1">
              <w:r w:rsidR="004414DD" w:rsidRPr="008E2B8C">
                <w:rPr>
                  <w:rFonts w:asciiTheme="majorHAnsi" w:eastAsia="Times New Roman" w:hAnsiTheme="majorHAnsi" w:cs="Times New Roman"/>
                  <w:sz w:val="20"/>
                  <w:lang w:eastAsia="en-GB"/>
                </w:rPr>
                <w:t>Rasuwa</w:t>
              </w:r>
            </w:hyperlink>
          </w:p>
        </w:tc>
      </w:tr>
      <w:tr w:rsidR="004414DD" w:rsidRPr="008E2B8C" w14:paraId="7029EA35" w14:textId="77777777" w:rsidTr="004414DD">
        <w:trPr>
          <w:trHeight w:val="342"/>
          <w:jc w:val="center"/>
        </w:trPr>
        <w:tc>
          <w:tcPr>
            <w:tcW w:w="1706" w:type="dxa"/>
            <w:shd w:val="clear" w:color="000000" w:fill="FFFFFF"/>
            <w:vAlign w:val="center"/>
            <w:hideMark/>
          </w:tcPr>
          <w:p w14:paraId="4259468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01/05/2015</w:t>
            </w:r>
          </w:p>
        </w:tc>
        <w:tc>
          <w:tcPr>
            <w:tcW w:w="1560" w:type="dxa"/>
            <w:shd w:val="clear" w:color="000000" w:fill="FFFFFF"/>
            <w:vAlign w:val="center"/>
            <w:hideMark/>
          </w:tcPr>
          <w:p w14:paraId="75F3009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17:37</w:t>
            </w:r>
          </w:p>
        </w:tc>
        <w:tc>
          <w:tcPr>
            <w:tcW w:w="1417" w:type="dxa"/>
            <w:shd w:val="clear" w:color="000000" w:fill="FFFFFF"/>
            <w:vAlign w:val="center"/>
            <w:hideMark/>
          </w:tcPr>
          <w:p w14:paraId="066A2AA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27.74</w:t>
            </w:r>
          </w:p>
        </w:tc>
        <w:tc>
          <w:tcPr>
            <w:tcW w:w="1701" w:type="dxa"/>
            <w:shd w:val="clear" w:color="000000" w:fill="FFFFFF"/>
            <w:vAlign w:val="center"/>
            <w:hideMark/>
          </w:tcPr>
          <w:p w14:paraId="31F3DA8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85.99</w:t>
            </w:r>
          </w:p>
        </w:tc>
        <w:tc>
          <w:tcPr>
            <w:tcW w:w="1818" w:type="dxa"/>
            <w:shd w:val="clear" w:color="000000" w:fill="FFFFFF"/>
            <w:vAlign w:val="center"/>
            <w:hideMark/>
          </w:tcPr>
          <w:p w14:paraId="7313694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4ABA826A" w14:textId="77777777" w:rsidR="004414DD" w:rsidRPr="008E2B8C" w:rsidRDefault="00832CA9" w:rsidP="004414DD">
            <w:pPr>
              <w:rPr>
                <w:rFonts w:asciiTheme="majorHAnsi" w:eastAsia="Times New Roman" w:hAnsiTheme="majorHAnsi" w:cs="Times New Roman"/>
                <w:sz w:val="20"/>
                <w:lang w:eastAsia="en-GB"/>
              </w:rPr>
            </w:pPr>
            <w:hyperlink r:id="rId276" w:history="1">
              <w:r w:rsidR="004414DD" w:rsidRPr="008E2B8C">
                <w:rPr>
                  <w:rFonts w:asciiTheme="majorHAnsi" w:eastAsia="Times New Roman" w:hAnsiTheme="majorHAnsi" w:cs="Times New Roman"/>
                  <w:sz w:val="20"/>
                  <w:lang w:eastAsia="en-GB"/>
                </w:rPr>
                <w:t>Dolakha</w:t>
              </w:r>
            </w:hyperlink>
          </w:p>
        </w:tc>
      </w:tr>
      <w:tr w:rsidR="004414DD" w:rsidRPr="008E2B8C" w14:paraId="5C41D60E" w14:textId="77777777" w:rsidTr="004414DD">
        <w:trPr>
          <w:trHeight w:val="342"/>
          <w:jc w:val="center"/>
        </w:trPr>
        <w:tc>
          <w:tcPr>
            <w:tcW w:w="1706" w:type="dxa"/>
            <w:shd w:val="clear" w:color="000000" w:fill="FFFFFF"/>
            <w:vAlign w:val="center"/>
            <w:hideMark/>
          </w:tcPr>
          <w:p w14:paraId="130ADAF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01/05/2015</w:t>
            </w:r>
          </w:p>
        </w:tc>
        <w:tc>
          <w:tcPr>
            <w:tcW w:w="1560" w:type="dxa"/>
            <w:shd w:val="clear" w:color="000000" w:fill="FFFFFF"/>
            <w:vAlign w:val="center"/>
            <w:hideMark/>
          </w:tcPr>
          <w:p w14:paraId="227EAB7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20:27</w:t>
            </w:r>
          </w:p>
        </w:tc>
        <w:tc>
          <w:tcPr>
            <w:tcW w:w="1417" w:type="dxa"/>
            <w:shd w:val="clear" w:color="000000" w:fill="FFFFFF"/>
            <w:vAlign w:val="center"/>
            <w:hideMark/>
          </w:tcPr>
          <w:p w14:paraId="7084D27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27.88</w:t>
            </w:r>
          </w:p>
        </w:tc>
        <w:tc>
          <w:tcPr>
            <w:tcW w:w="1701" w:type="dxa"/>
            <w:shd w:val="clear" w:color="000000" w:fill="FFFFFF"/>
            <w:vAlign w:val="center"/>
            <w:hideMark/>
          </w:tcPr>
          <w:p w14:paraId="328BF29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85.87</w:t>
            </w:r>
          </w:p>
        </w:tc>
        <w:tc>
          <w:tcPr>
            <w:tcW w:w="1818" w:type="dxa"/>
            <w:shd w:val="clear" w:color="000000" w:fill="FFFFFF"/>
            <w:vAlign w:val="center"/>
            <w:hideMark/>
          </w:tcPr>
          <w:p w14:paraId="3DE60AA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3D32ADC9" w14:textId="77777777" w:rsidR="004414DD" w:rsidRPr="008E2B8C" w:rsidRDefault="00832CA9" w:rsidP="004414DD">
            <w:pPr>
              <w:rPr>
                <w:rFonts w:asciiTheme="majorHAnsi" w:eastAsia="Times New Roman" w:hAnsiTheme="majorHAnsi" w:cs="Times New Roman"/>
                <w:sz w:val="20"/>
                <w:lang w:eastAsia="en-GB"/>
              </w:rPr>
            </w:pPr>
            <w:hyperlink r:id="rId277" w:history="1">
              <w:r w:rsidR="004414DD" w:rsidRPr="008E2B8C">
                <w:rPr>
                  <w:rFonts w:asciiTheme="majorHAnsi" w:eastAsia="Times New Roman" w:hAnsiTheme="majorHAnsi" w:cs="Times New Roman"/>
                  <w:sz w:val="20"/>
                  <w:lang w:eastAsia="en-GB"/>
                </w:rPr>
                <w:t>Sindhupalchowk</w:t>
              </w:r>
            </w:hyperlink>
          </w:p>
        </w:tc>
      </w:tr>
      <w:tr w:rsidR="004414DD" w:rsidRPr="008E2B8C" w14:paraId="50871C39" w14:textId="77777777" w:rsidTr="004414DD">
        <w:trPr>
          <w:trHeight w:val="342"/>
          <w:jc w:val="center"/>
        </w:trPr>
        <w:tc>
          <w:tcPr>
            <w:tcW w:w="1706" w:type="dxa"/>
            <w:shd w:val="clear" w:color="000000" w:fill="FFFFFF"/>
            <w:vAlign w:val="center"/>
            <w:hideMark/>
          </w:tcPr>
          <w:p w14:paraId="64BDAF5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01/05/2015</w:t>
            </w:r>
          </w:p>
        </w:tc>
        <w:tc>
          <w:tcPr>
            <w:tcW w:w="1560" w:type="dxa"/>
            <w:shd w:val="clear" w:color="000000" w:fill="FFFFFF"/>
            <w:vAlign w:val="center"/>
            <w:hideMark/>
          </w:tcPr>
          <w:p w14:paraId="5BFCE87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23:59</w:t>
            </w:r>
          </w:p>
        </w:tc>
        <w:tc>
          <w:tcPr>
            <w:tcW w:w="1417" w:type="dxa"/>
            <w:shd w:val="clear" w:color="000000" w:fill="FFFFFF"/>
            <w:vAlign w:val="center"/>
            <w:hideMark/>
          </w:tcPr>
          <w:p w14:paraId="106FC04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w:t>
            </w:r>
          </w:p>
        </w:tc>
        <w:tc>
          <w:tcPr>
            <w:tcW w:w="1701" w:type="dxa"/>
            <w:shd w:val="clear" w:color="000000" w:fill="FFFFFF"/>
            <w:vAlign w:val="center"/>
            <w:hideMark/>
          </w:tcPr>
          <w:p w14:paraId="2A2F43F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85.32</w:t>
            </w:r>
          </w:p>
        </w:tc>
        <w:tc>
          <w:tcPr>
            <w:tcW w:w="1818" w:type="dxa"/>
            <w:shd w:val="clear" w:color="000000" w:fill="FFFFFF"/>
            <w:vAlign w:val="center"/>
            <w:hideMark/>
          </w:tcPr>
          <w:p w14:paraId="724F706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6C994F61" w14:textId="77777777" w:rsidR="004414DD" w:rsidRPr="008E2B8C" w:rsidRDefault="00832CA9" w:rsidP="004414DD">
            <w:pPr>
              <w:rPr>
                <w:rFonts w:asciiTheme="majorHAnsi" w:eastAsia="Times New Roman" w:hAnsiTheme="majorHAnsi" w:cs="Times New Roman"/>
                <w:sz w:val="20"/>
                <w:lang w:eastAsia="en-GB"/>
              </w:rPr>
            </w:pPr>
            <w:hyperlink r:id="rId278" w:history="1">
              <w:r w:rsidR="004414DD" w:rsidRPr="008E2B8C">
                <w:rPr>
                  <w:rFonts w:asciiTheme="majorHAnsi" w:eastAsia="Times New Roman" w:hAnsiTheme="majorHAnsi" w:cs="Times New Roman"/>
                  <w:sz w:val="20"/>
                  <w:lang w:eastAsia="en-GB"/>
                </w:rPr>
                <w:t>Rasuwa</w:t>
              </w:r>
            </w:hyperlink>
          </w:p>
        </w:tc>
      </w:tr>
      <w:tr w:rsidR="004414DD" w:rsidRPr="008E2B8C" w14:paraId="6C3B9D2C" w14:textId="77777777" w:rsidTr="004414DD">
        <w:trPr>
          <w:trHeight w:val="342"/>
          <w:jc w:val="center"/>
        </w:trPr>
        <w:tc>
          <w:tcPr>
            <w:tcW w:w="1706" w:type="dxa"/>
            <w:shd w:val="clear" w:color="000000" w:fill="FFFFFF"/>
            <w:vAlign w:val="center"/>
            <w:hideMark/>
          </w:tcPr>
          <w:p w14:paraId="6A52846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02/05/2015</w:t>
            </w:r>
          </w:p>
        </w:tc>
        <w:tc>
          <w:tcPr>
            <w:tcW w:w="1560" w:type="dxa"/>
            <w:shd w:val="clear" w:color="000000" w:fill="FFFFFF"/>
            <w:vAlign w:val="center"/>
            <w:hideMark/>
          </w:tcPr>
          <w:p w14:paraId="7AAE717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03:55</w:t>
            </w:r>
          </w:p>
        </w:tc>
        <w:tc>
          <w:tcPr>
            <w:tcW w:w="1417" w:type="dxa"/>
            <w:shd w:val="clear" w:color="000000" w:fill="FFFFFF"/>
            <w:vAlign w:val="center"/>
            <w:hideMark/>
          </w:tcPr>
          <w:p w14:paraId="1144648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27.95</w:t>
            </w:r>
          </w:p>
        </w:tc>
        <w:tc>
          <w:tcPr>
            <w:tcW w:w="1701" w:type="dxa"/>
            <w:shd w:val="clear" w:color="000000" w:fill="FFFFFF"/>
            <w:vAlign w:val="center"/>
            <w:hideMark/>
          </w:tcPr>
          <w:p w14:paraId="07D0AD9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85.73</w:t>
            </w:r>
          </w:p>
        </w:tc>
        <w:tc>
          <w:tcPr>
            <w:tcW w:w="1818" w:type="dxa"/>
            <w:shd w:val="clear" w:color="000000" w:fill="FFFFFF"/>
            <w:vAlign w:val="center"/>
            <w:hideMark/>
          </w:tcPr>
          <w:p w14:paraId="6B9F3B1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56AAA9A9" w14:textId="77777777" w:rsidR="004414DD" w:rsidRPr="008E2B8C" w:rsidRDefault="00832CA9" w:rsidP="004414DD">
            <w:pPr>
              <w:rPr>
                <w:rFonts w:asciiTheme="majorHAnsi" w:eastAsia="Times New Roman" w:hAnsiTheme="majorHAnsi" w:cs="Times New Roman"/>
                <w:sz w:val="20"/>
                <w:lang w:eastAsia="en-GB"/>
              </w:rPr>
            </w:pPr>
            <w:hyperlink r:id="rId279" w:history="1">
              <w:r w:rsidR="004414DD" w:rsidRPr="008E2B8C">
                <w:rPr>
                  <w:rFonts w:asciiTheme="majorHAnsi" w:eastAsia="Times New Roman" w:hAnsiTheme="majorHAnsi" w:cs="Times New Roman"/>
                  <w:sz w:val="20"/>
                  <w:lang w:eastAsia="en-GB"/>
                </w:rPr>
                <w:t>Sindhupalchowk</w:t>
              </w:r>
            </w:hyperlink>
          </w:p>
        </w:tc>
      </w:tr>
      <w:tr w:rsidR="004414DD" w:rsidRPr="008E2B8C" w14:paraId="2C7CEF82" w14:textId="77777777" w:rsidTr="004414DD">
        <w:trPr>
          <w:trHeight w:val="342"/>
          <w:jc w:val="center"/>
        </w:trPr>
        <w:tc>
          <w:tcPr>
            <w:tcW w:w="1706" w:type="dxa"/>
            <w:shd w:val="clear" w:color="000000" w:fill="FFFFFF"/>
            <w:vAlign w:val="center"/>
            <w:hideMark/>
          </w:tcPr>
          <w:p w14:paraId="4609869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02/05/2015</w:t>
            </w:r>
          </w:p>
        </w:tc>
        <w:tc>
          <w:tcPr>
            <w:tcW w:w="1560" w:type="dxa"/>
            <w:shd w:val="clear" w:color="000000" w:fill="FFFFFF"/>
            <w:vAlign w:val="center"/>
            <w:hideMark/>
          </w:tcPr>
          <w:p w14:paraId="767D0E0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05:55</w:t>
            </w:r>
          </w:p>
        </w:tc>
        <w:tc>
          <w:tcPr>
            <w:tcW w:w="1417" w:type="dxa"/>
            <w:shd w:val="clear" w:color="000000" w:fill="FFFFFF"/>
            <w:vAlign w:val="center"/>
            <w:hideMark/>
          </w:tcPr>
          <w:p w14:paraId="368FB46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27.74</w:t>
            </w:r>
          </w:p>
        </w:tc>
        <w:tc>
          <w:tcPr>
            <w:tcW w:w="1701" w:type="dxa"/>
            <w:shd w:val="clear" w:color="000000" w:fill="FFFFFF"/>
            <w:vAlign w:val="center"/>
            <w:hideMark/>
          </w:tcPr>
          <w:p w14:paraId="4207A9B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86.28</w:t>
            </w:r>
          </w:p>
        </w:tc>
        <w:tc>
          <w:tcPr>
            <w:tcW w:w="1818" w:type="dxa"/>
            <w:shd w:val="clear" w:color="000000" w:fill="FFFFFF"/>
            <w:vAlign w:val="center"/>
            <w:hideMark/>
          </w:tcPr>
          <w:p w14:paraId="3B064EA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7C037A6F" w14:textId="77777777" w:rsidR="004414DD" w:rsidRPr="008E2B8C" w:rsidRDefault="00832CA9" w:rsidP="004414DD">
            <w:pPr>
              <w:rPr>
                <w:rFonts w:asciiTheme="majorHAnsi" w:eastAsia="Times New Roman" w:hAnsiTheme="majorHAnsi" w:cs="Times New Roman"/>
                <w:sz w:val="20"/>
                <w:lang w:eastAsia="en-GB"/>
              </w:rPr>
            </w:pPr>
            <w:hyperlink r:id="rId280" w:history="1">
              <w:r w:rsidR="004414DD" w:rsidRPr="008E2B8C">
                <w:rPr>
                  <w:rFonts w:asciiTheme="majorHAnsi" w:eastAsia="Times New Roman" w:hAnsiTheme="majorHAnsi" w:cs="Times New Roman"/>
                  <w:sz w:val="20"/>
                  <w:lang w:eastAsia="en-GB"/>
                </w:rPr>
                <w:t>Dolakha</w:t>
              </w:r>
            </w:hyperlink>
          </w:p>
        </w:tc>
      </w:tr>
      <w:tr w:rsidR="004414DD" w:rsidRPr="008E2B8C" w14:paraId="4D0E8381" w14:textId="77777777" w:rsidTr="004414DD">
        <w:trPr>
          <w:trHeight w:val="342"/>
          <w:jc w:val="center"/>
        </w:trPr>
        <w:tc>
          <w:tcPr>
            <w:tcW w:w="1706" w:type="dxa"/>
            <w:shd w:val="clear" w:color="000000" w:fill="FFFFFF"/>
            <w:vAlign w:val="center"/>
            <w:hideMark/>
          </w:tcPr>
          <w:p w14:paraId="4FFD196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02/05/2015</w:t>
            </w:r>
          </w:p>
        </w:tc>
        <w:tc>
          <w:tcPr>
            <w:tcW w:w="1560" w:type="dxa"/>
            <w:shd w:val="clear" w:color="000000" w:fill="FFFFFF"/>
            <w:vAlign w:val="center"/>
            <w:hideMark/>
          </w:tcPr>
          <w:p w14:paraId="3BC37F3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09:32</w:t>
            </w:r>
          </w:p>
        </w:tc>
        <w:tc>
          <w:tcPr>
            <w:tcW w:w="1417" w:type="dxa"/>
            <w:shd w:val="clear" w:color="000000" w:fill="FFFFFF"/>
            <w:vAlign w:val="center"/>
            <w:hideMark/>
          </w:tcPr>
          <w:p w14:paraId="55F37CA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27.93</w:t>
            </w:r>
          </w:p>
        </w:tc>
        <w:tc>
          <w:tcPr>
            <w:tcW w:w="1701" w:type="dxa"/>
            <w:shd w:val="clear" w:color="000000" w:fill="FFFFFF"/>
            <w:vAlign w:val="center"/>
            <w:hideMark/>
          </w:tcPr>
          <w:p w14:paraId="7901E43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w:t>
            </w:r>
          </w:p>
        </w:tc>
        <w:tc>
          <w:tcPr>
            <w:tcW w:w="1818" w:type="dxa"/>
            <w:shd w:val="clear" w:color="000000" w:fill="FFFFFF"/>
            <w:vAlign w:val="center"/>
            <w:hideMark/>
          </w:tcPr>
          <w:p w14:paraId="589BF74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72694F27" w14:textId="77777777" w:rsidR="004414DD" w:rsidRPr="008E2B8C" w:rsidRDefault="00832CA9" w:rsidP="004414DD">
            <w:pPr>
              <w:rPr>
                <w:rFonts w:asciiTheme="majorHAnsi" w:eastAsia="Times New Roman" w:hAnsiTheme="majorHAnsi" w:cs="Times New Roman"/>
                <w:sz w:val="20"/>
                <w:lang w:eastAsia="en-GB"/>
              </w:rPr>
            </w:pPr>
            <w:hyperlink r:id="rId281" w:history="1">
              <w:r w:rsidR="004414DD" w:rsidRPr="008E2B8C">
                <w:rPr>
                  <w:rFonts w:asciiTheme="majorHAnsi" w:eastAsia="Times New Roman" w:hAnsiTheme="majorHAnsi" w:cs="Times New Roman"/>
                  <w:sz w:val="20"/>
                  <w:lang w:eastAsia="en-GB"/>
                </w:rPr>
                <w:t>Sindhupalchowk</w:t>
              </w:r>
            </w:hyperlink>
          </w:p>
        </w:tc>
      </w:tr>
      <w:tr w:rsidR="004414DD" w:rsidRPr="008E2B8C" w14:paraId="3C5F8095" w14:textId="77777777" w:rsidTr="004414DD">
        <w:trPr>
          <w:trHeight w:val="342"/>
          <w:jc w:val="center"/>
        </w:trPr>
        <w:tc>
          <w:tcPr>
            <w:tcW w:w="1706" w:type="dxa"/>
            <w:shd w:val="clear" w:color="000000" w:fill="FFFFFF"/>
            <w:vAlign w:val="center"/>
            <w:hideMark/>
          </w:tcPr>
          <w:p w14:paraId="40D7BAE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02/05/2015</w:t>
            </w:r>
          </w:p>
        </w:tc>
        <w:tc>
          <w:tcPr>
            <w:tcW w:w="1560" w:type="dxa"/>
            <w:shd w:val="clear" w:color="000000" w:fill="FFFFFF"/>
            <w:vAlign w:val="center"/>
            <w:hideMark/>
          </w:tcPr>
          <w:p w14:paraId="2F2A6EB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11:13</w:t>
            </w:r>
          </w:p>
        </w:tc>
        <w:tc>
          <w:tcPr>
            <w:tcW w:w="1417" w:type="dxa"/>
            <w:shd w:val="clear" w:color="000000" w:fill="FFFFFF"/>
            <w:vAlign w:val="center"/>
            <w:hideMark/>
          </w:tcPr>
          <w:p w14:paraId="09E51AF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27.72</w:t>
            </w:r>
          </w:p>
        </w:tc>
        <w:tc>
          <w:tcPr>
            <w:tcW w:w="1701" w:type="dxa"/>
            <w:shd w:val="clear" w:color="000000" w:fill="FFFFFF"/>
            <w:vAlign w:val="center"/>
            <w:hideMark/>
          </w:tcPr>
          <w:p w14:paraId="35479AE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85.74</w:t>
            </w:r>
          </w:p>
        </w:tc>
        <w:tc>
          <w:tcPr>
            <w:tcW w:w="1818" w:type="dxa"/>
            <w:shd w:val="clear" w:color="000000" w:fill="FFFFFF"/>
            <w:vAlign w:val="center"/>
            <w:hideMark/>
          </w:tcPr>
          <w:p w14:paraId="170EFD8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35208A1E" w14:textId="77777777" w:rsidR="004414DD" w:rsidRPr="008E2B8C" w:rsidRDefault="00832CA9" w:rsidP="004414DD">
            <w:pPr>
              <w:rPr>
                <w:rFonts w:asciiTheme="majorHAnsi" w:eastAsia="Times New Roman" w:hAnsiTheme="majorHAnsi" w:cs="Times New Roman"/>
                <w:sz w:val="20"/>
                <w:lang w:eastAsia="en-GB"/>
              </w:rPr>
            </w:pPr>
            <w:hyperlink r:id="rId282" w:history="1">
              <w:r w:rsidR="004414DD" w:rsidRPr="008E2B8C">
                <w:rPr>
                  <w:rFonts w:asciiTheme="majorHAnsi" w:eastAsia="Times New Roman" w:hAnsiTheme="majorHAnsi" w:cs="Times New Roman"/>
                  <w:sz w:val="20"/>
                  <w:lang w:eastAsia="en-GB"/>
                </w:rPr>
                <w:t>Sindhupalchowk</w:t>
              </w:r>
            </w:hyperlink>
          </w:p>
        </w:tc>
      </w:tr>
      <w:tr w:rsidR="004414DD" w:rsidRPr="008E2B8C" w14:paraId="46EC41E9" w14:textId="77777777" w:rsidTr="004414DD">
        <w:trPr>
          <w:trHeight w:val="342"/>
          <w:jc w:val="center"/>
        </w:trPr>
        <w:tc>
          <w:tcPr>
            <w:tcW w:w="1706" w:type="dxa"/>
            <w:shd w:val="clear" w:color="000000" w:fill="FFFFFF"/>
            <w:vAlign w:val="center"/>
            <w:hideMark/>
          </w:tcPr>
          <w:p w14:paraId="36D4AC3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02/05/2015</w:t>
            </w:r>
          </w:p>
        </w:tc>
        <w:tc>
          <w:tcPr>
            <w:tcW w:w="1560" w:type="dxa"/>
            <w:shd w:val="clear" w:color="000000" w:fill="FFFFFF"/>
            <w:vAlign w:val="center"/>
            <w:hideMark/>
          </w:tcPr>
          <w:p w14:paraId="17E0B7B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11:20</w:t>
            </w:r>
          </w:p>
        </w:tc>
        <w:tc>
          <w:tcPr>
            <w:tcW w:w="1417" w:type="dxa"/>
            <w:shd w:val="clear" w:color="000000" w:fill="FFFFFF"/>
            <w:vAlign w:val="center"/>
            <w:hideMark/>
          </w:tcPr>
          <w:p w14:paraId="22F5B91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28.24</w:t>
            </w:r>
          </w:p>
        </w:tc>
        <w:tc>
          <w:tcPr>
            <w:tcW w:w="1701" w:type="dxa"/>
            <w:shd w:val="clear" w:color="000000" w:fill="FFFFFF"/>
            <w:vAlign w:val="center"/>
            <w:hideMark/>
          </w:tcPr>
          <w:p w14:paraId="47CB2CC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84.76</w:t>
            </w:r>
          </w:p>
        </w:tc>
        <w:tc>
          <w:tcPr>
            <w:tcW w:w="1818" w:type="dxa"/>
            <w:shd w:val="clear" w:color="000000" w:fill="FFFFFF"/>
            <w:vAlign w:val="center"/>
            <w:hideMark/>
          </w:tcPr>
          <w:p w14:paraId="5881C4A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5.1</w:t>
            </w:r>
          </w:p>
        </w:tc>
        <w:tc>
          <w:tcPr>
            <w:tcW w:w="1758" w:type="dxa"/>
            <w:shd w:val="clear" w:color="000000" w:fill="FFFFFF"/>
            <w:vAlign w:val="center"/>
            <w:hideMark/>
          </w:tcPr>
          <w:p w14:paraId="056320C1" w14:textId="77777777" w:rsidR="004414DD" w:rsidRPr="008E2B8C" w:rsidRDefault="00832CA9" w:rsidP="004414DD">
            <w:pPr>
              <w:rPr>
                <w:rFonts w:asciiTheme="majorHAnsi" w:eastAsia="Times New Roman" w:hAnsiTheme="majorHAnsi" w:cs="Times New Roman"/>
                <w:sz w:val="20"/>
                <w:lang w:eastAsia="en-GB"/>
              </w:rPr>
            </w:pPr>
            <w:hyperlink r:id="rId283" w:history="1">
              <w:r w:rsidR="004414DD" w:rsidRPr="008E2B8C">
                <w:rPr>
                  <w:rFonts w:asciiTheme="majorHAnsi" w:eastAsia="Times New Roman" w:hAnsiTheme="majorHAnsi" w:cs="Times New Roman"/>
                  <w:sz w:val="20"/>
                  <w:lang w:eastAsia="en-GB"/>
                </w:rPr>
                <w:t>Gorkha</w:t>
              </w:r>
            </w:hyperlink>
          </w:p>
        </w:tc>
      </w:tr>
      <w:tr w:rsidR="004414DD" w:rsidRPr="008E2B8C" w14:paraId="2456EE69" w14:textId="77777777" w:rsidTr="004414DD">
        <w:trPr>
          <w:trHeight w:val="342"/>
          <w:jc w:val="center"/>
        </w:trPr>
        <w:tc>
          <w:tcPr>
            <w:tcW w:w="1706" w:type="dxa"/>
            <w:shd w:val="clear" w:color="000000" w:fill="FFFFFF"/>
            <w:vAlign w:val="center"/>
            <w:hideMark/>
          </w:tcPr>
          <w:p w14:paraId="70A9718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02/05/2015</w:t>
            </w:r>
          </w:p>
        </w:tc>
        <w:tc>
          <w:tcPr>
            <w:tcW w:w="1560" w:type="dxa"/>
            <w:shd w:val="clear" w:color="000000" w:fill="FFFFFF"/>
            <w:vAlign w:val="center"/>
            <w:hideMark/>
          </w:tcPr>
          <w:p w14:paraId="2F74C80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21:01</w:t>
            </w:r>
          </w:p>
        </w:tc>
        <w:tc>
          <w:tcPr>
            <w:tcW w:w="1417" w:type="dxa"/>
            <w:shd w:val="clear" w:color="000000" w:fill="FFFFFF"/>
            <w:vAlign w:val="center"/>
            <w:hideMark/>
          </w:tcPr>
          <w:p w14:paraId="2E2B27D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27.66</w:t>
            </w:r>
          </w:p>
        </w:tc>
        <w:tc>
          <w:tcPr>
            <w:tcW w:w="1701" w:type="dxa"/>
            <w:shd w:val="clear" w:color="000000" w:fill="FFFFFF"/>
            <w:vAlign w:val="center"/>
            <w:hideMark/>
          </w:tcPr>
          <w:p w14:paraId="48A40E6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86.01</w:t>
            </w:r>
          </w:p>
        </w:tc>
        <w:tc>
          <w:tcPr>
            <w:tcW w:w="1818" w:type="dxa"/>
            <w:shd w:val="clear" w:color="000000" w:fill="FFFFFF"/>
            <w:vAlign w:val="center"/>
            <w:hideMark/>
          </w:tcPr>
          <w:p w14:paraId="58C9D1E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518632C7" w14:textId="77777777" w:rsidR="004414DD" w:rsidRPr="008E2B8C" w:rsidRDefault="00832CA9" w:rsidP="004414DD">
            <w:pPr>
              <w:rPr>
                <w:rFonts w:asciiTheme="majorHAnsi" w:eastAsia="Times New Roman" w:hAnsiTheme="majorHAnsi" w:cs="Times New Roman"/>
                <w:sz w:val="20"/>
                <w:lang w:eastAsia="en-GB"/>
              </w:rPr>
            </w:pPr>
            <w:hyperlink r:id="rId284" w:history="1">
              <w:r w:rsidR="004414DD" w:rsidRPr="008E2B8C">
                <w:rPr>
                  <w:rFonts w:asciiTheme="majorHAnsi" w:eastAsia="Times New Roman" w:hAnsiTheme="majorHAnsi" w:cs="Times New Roman"/>
                  <w:sz w:val="20"/>
                  <w:lang w:eastAsia="en-GB"/>
                </w:rPr>
                <w:t>Dolakha</w:t>
              </w:r>
            </w:hyperlink>
          </w:p>
        </w:tc>
      </w:tr>
      <w:tr w:rsidR="004414DD" w:rsidRPr="008E2B8C" w14:paraId="23FB1748" w14:textId="77777777" w:rsidTr="004414DD">
        <w:trPr>
          <w:trHeight w:val="342"/>
          <w:jc w:val="center"/>
        </w:trPr>
        <w:tc>
          <w:tcPr>
            <w:tcW w:w="1706" w:type="dxa"/>
            <w:shd w:val="clear" w:color="000000" w:fill="FFFFFF"/>
            <w:vAlign w:val="center"/>
            <w:hideMark/>
          </w:tcPr>
          <w:p w14:paraId="3604FE1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03/05/2015</w:t>
            </w:r>
          </w:p>
        </w:tc>
        <w:tc>
          <w:tcPr>
            <w:tcW w:w="1560" w:type="dxa"/>
            <w:shd w:val="clear" w:color="000000" w:fill="FFFFFF"/>
            <w:vAlign w:val="center"/>
            <w:hideMark/>
          </w:tcPr>
          <w:p w14:paraId="7895CC2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03:29</w:t>
            </w:r>
          </w:p>
        </w:tc>
        <w:tc>
          <w:tcPr>
            <w:tcW w:w="1417" w:type="dxa"/>
            <w:shd w:val="clear" w:color="000000" w:fill="FFFFFF"/>
            <w:vAlign w:val="center"/>
            <w:hideMark/>
          </w:tcPr>
          <w:p w14:paraId="25C57BF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27.69</w:t>
            </w:r>
          </w:p>
        </w:tc>
        <w:tc>
          <w:tcPr>
            <w:tcW w:w="1701" w:type="dxa"/>
            <w:shd w:val="clear" w:color="000000" w:fill="FFFFFF"/>
            <w:vAlign w:val="center"/>
            <w:hideMark/>
          </w:tcPr>
          <w:p w14:paraId="2431620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85.93</w:t>
            </w:r>
          </w:p>
        </w:tc>
        <w:tc>
          <w:tcPr>
            <w:tcW w:w="1818" w:type="dxa"/>
            <w:shd w:val="clear" w:color="000000" w:fill="FFFFFF"/>
            <w:vAlign w:val="center"/>
            <w:hideMark/>
          </w:tcPr>
          <w:p w14:paraId="1589D82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6436C39C" w14:textId="77777777" w:rsidR="004414DD" w:rsidRPr="008E2B8C" w:rsidRDefault="00832CA9" w:rsidP="004414DD">
            <w:pPr>
              <w:rPr>
                <w:rFonts w:asciiTheme="majorHAnsi" w:eastAsia="Times New Roman" w:hAnsiTheme="majorHAnsi" w:cs="Times New Roman"/>
                <w:sz w:val="20"/>
                <w:lang w:eastAsia="en-GB"/>
              </w:rPr>
            </w:pPr>
            <w:hyperlink r:id="rId285" w:history="1">
              <w:r w:rsidR="004414DD" w:rsidRPr="008E2B8C">
                <w:rPr>
                  <w:rFonts w:asciiTheme="majorHAnsi" w:eastAsia="Times New Roman" w:hAnsiTheme="majorHAnsi" w:cs="Times New Roman"/>
                  <w:sz w:val="20"/>
                  <w:lang w:eastAsia="en-GB"/>
                </w:rPr>
                <w:t>Sindhupalchowk</w:t>
              </w:r>
            </w:hyperlink>
          </w:p>
        </w:tc>
      </w:tr>
      <w:tr w:rsidR="004414DD" w:rsidRPr="008E2B8C" w14:paraId="2568BBF9" w14:textId="77777777" w:rsidTr="004414DD">
        <w:trPr>
          <w:trHeight w:val="342"/>
          <w:jc w:val="center"/>
        </w:trPr>
        <w:tc>
          <w:tcPr>
            <w:tcW w:w="1706" w:type="dxa"/>
            <w:shd w:val="clear" w:color="000000" w:fill="FFFFFF"/>
            <w:vAlign w:val="center"/>
            <w:hideMark/>
          </w:tcPr>
          <w:p w14:paraId="72B8F64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03/05/2015</w:t>
            </w:r>
          </w:p>
        </w:tc>
        <w:tc>
          <w:tcPr>
            <w:tcW w:w="1560" w:type="dxa"/>
            <w:shd w:val="clear" w:color="000000" w:fill="FFFFFF"/>
            <w:vAlign w:val="center"/>
            <w:hideMark/>
          </w:tcPr>
          <w:p w14:paraId="3CCDDD5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05:47</w:t>
            </w:r>
          </w:p>
        </w:tc>
        <w:tc>
          <w:tcPr>
            <w:tcW w:w="1417" w:type="dxa"/>
            <w:shd w:val="clear" w:color="000000" w:fill="FFFFFF"/>
            <w:vAlign w:val="center"/>
            <w:hideMark/>
          </w:tcPr>
          <w:p w14:paraId="40B00AE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28.08</w:t>
            </w:r>
          </w:p>
        </w:tc>
        <w:tc>
          <w:tcPr>
            <w:tcW w:w="1701" w:type="dxa"/>
            <w:shd w:val="clear" w:color="000000" w:fill="FFFFFF"/>
            <w:vAlign w:val="center"/>
            <w:hideMark/>
          </w:tcPr>
          <w:p w14:paraId="3C9FD6C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85.04</w:t>
            </w:r>
          </w:p>
        </w:tc>
        <w:tc>
          <w:tcPr>
            <w:tcW w:w="1818" w:type="dxa"/>
            <w:shd w:val="clear" w:color="000000" w:fill="FFFFFF"/>
            <w:vAlign w:val="center"/>
            <w:hideMark/>
          </w:tcPr>
          <w:p w14:paraId="5B0052D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36779A57" w14:textId="77777777" w:rsidR="004414DD" w:rsidRPr="008E2B8C" w:rsidRDefault="00832CA9" w:rsidP="004414DD">
            <w:pPr>
              <w:rPr>
                <w:rFonts w:asciiTheme="majorHAnsi" w:eastAsia="Times New Roman" w:hAnsiTheme="majorHAnsi" w:cs="Times New Roman"/>
                <w:sz w:val="20"/>
                <w:lang w:eastAsia="en-GB"/>
              </w:rPr>
            </w:pPr>
            <w:hyperlink r:id="rId286" w:history="1">
              <w:r w:rsidR="004414DD" w:rsidRPr="008E2B8C">
                <w:rPr>
                  <w:rFonts w:asciiTheme="majorHAnsi" w:eastAsia="Times New Roman" w:hAnsiTheme="majorHAnsi" w:cs="Times New Roman"/>
                  <w:sz w:val="20"/>
                  <w:lang w:eastAsia="en-GB"/>
                </w:rPr>
                <w:t>Gorkha</w:t>
              </w:r>
            </w:hyperlink>
          </w:p>
        </w:tc>
      </w:tr>
      <w:tr w:rsidR="004414DD" w:rsidRPr="008E2B8C" w14:paraId="0F9633E8" w14:textId="77777777" w:rsidTr="004414DD">
        <w:trPr>
          <w:trHeight w:val="342"/>
          <w:jc w:val="center"/>
        </w:trPr>
        <w:tc>
          <w:tcPr>
            <w:tcW w:w="1706" w:type="dxa"/>
            <w:shd w:val="clear" w:color="000000" w:fill="FFFFFF"/>
            <w:vAlign w:val="center"/>
            <w:hideMark/>
          </w:tcPr>
          <w:p w14:paraId="3DFFF40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03/05/2015</w:t>
            </w:r>
          </w:p>
        </w:tc>
        <w:tc>
          <w:tcPr>
            <w:tcW w:w="1560" w:type="dxa"/>
            <w:shd w:val="clear" w:color="000000" w:fill="FFFFFF"/>
            <w:vAlign w:val="center"/>
            <w:hideMark/>
          </w:tcPr>
          <w:p w14:paraId="1F42AA8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08:00</w:t>
            </w:r>
          </w:p>
        </w:tc>
        <w:tc>
          <w:tcPr>
            <w:tcW w:w="1417" w:type="dxa"/>
            <w:shd w:val="clear" w:color="000000" w:fill="FFFFFF"/>
            <w:vAlign w:val="center"/>
            <w:hideMark/>
          </w:tcPr>
          <w:p w14:paraId="5B95F1E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27.98</w:t>
            </w:r>
          </w:p>
        </w:tc>
        <w:tc>
          <w:tcPr>
            <w:tcW w:w="1701" w:type="dxa"/>
            <w:shd w:val="clear" w:color="000000" w:fill="FFFFFF"/>
            <w:vAlign w:val="center"/>
            <w:hideMark/>
          </w:tcPr>
          <w:p w14:paraId="226D655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84.87</w:t>
            </w:r>
          </w:p>
        </w:tc>
        <w:tc>
          <w:tcPr>
            <w:tcW w:w="1818" w:type="dxa"/>
            <w:shd w:val="clear" w:color="000000" w:fill="FFFFFF"/>
            <w:vAlign w:val="center"/>
            <w:hideMark/>
          </w:tcPr>
          <w:p w14:paraId="59D46B5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45274BDD" w14:textId="77777777" w:rsidR="004414DD" w:rsidRPr="008E2B8C" w:rsidRDefault="00832CA9" w:rsidP="004414DD">
            <w:pPr>
              <w:rPr>
                <w:rFonts w:asciiTheme="majorHAnsi" w:eastAsia="Times New Roman" w:hAnsiTheme="majorHAnsi" w:cs="Times New Roman"/>
                <w:sz w:val="20"/>
                <w:lang w:eastAsia="en-GB"/>
              </w:rPr>
            </w:pPr>
            <w:hyperlink r:id="rId287" w:history="1">
              <w:r w:rsidR="004414DD" w:rsidRPr="008E2B8C">
                <w:rPr>
                  <w:rFonts w:asciiTheme="majorHAnsi" w:eastAsia="Times New Roman" w:hAnsiTheme="majorHAnsi" w:cs="Times New Roman"/>
                  <w:sz w:val="20"/>
                  <w:lang w:eastAsia="en-GB"/>
                </w:rPr>
                <w:t>Dhading</w:t>
              </w:r>
            </w:hyperlink>
          </w:p>
        </w:tc>
      </w:tr>
      <w:tr w:rsidR="004414DD" w:rsidRPr="008E2B8C" w14:paraId="10A38757" w14:textId="77777777" w:rsidTr="004414DD">
        <w:trPr>
          <w:trHeight w:val="342"/>
          <w:jc w:val="center"/>
        </w:trPr>
        <w:tc>
          <w:tcPr>
            <w:tcW w:w="1706" w:type="dxa"/>
            <w:shd w:val="clear" w:color="000000" w:fill="FFFFFF"/>
            <w:vAlign w:val="center"/>
            <w:hideMark/>
          </w:tcPr>
          <w:p w14:paraId="1051FDD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03/05/2015</w:t>
            </w:r>
          </w:p>
        </w:tc>
        <w:tc>
          <w:tcPr>
            <w:tcW w:w="1560" w:type="dxa"/>
            <w:shd w:val="clear" w:color="000000" w:fill="FFFFFF"/>
            <w:vAlign w:val="center"/>
            <w:hideMark/>
          </w:tcPr>
          <w:p w14:paraId="3484ABB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10:46</w:t>
            </w:r>
          </w:p>
        </w:tc>
        <w:tc>
          <w:tcPr>
            <w:tcW w:w="1417" w:type="dxa"/>
            <w:shd w:val="clear" w:color="000000" w:fill="FFFFFF"/>
            <w:vAlign w:val="center"/>
            <w:hideMark/>
          </w:tcPr>
          <w:p w14:paraId="60BBD68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27.94</w:t>
            </w:r>
          </w:p>
        </w:tc>
        <w:tc>
          <w:tcPr>
            <w:tcW w:w="1701" w:type="dxa"/>
            <w:shd w:val="clear" w:color="000000" w:fill="FFFFFF"/>
            <w:vAlign w:val="center"/>
            <w:hideMark/>
          </w:tcPr>
          <w:p w14:paraId="212102F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84.83</w:t>
            </w:r>
          </w:p>
        </w:tc>
        <w:tc>
          <w:tcPr>
            <w:tcW w:w="1818" w:type="dxa"/>
            <w:shd w:val="clear" w:color="000000" w:fill="FFFFFF"/>
            <w:vAlign w:val="center"/>
            <w:hideMark/>
          </w:tcPr>
          <w:p w14:paraId="0A7B40A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356C23BB" w14:textId="77777777" w:rsidR="004414DD" w:rsidRPr="008E2B8C" w:rsidRDefault="00832CA9" w:rsidP="004414DD">
            <w:pPr>
              <w:rPr>
                <w:rFonts w:asciiTheme="majorHAnsi" w:eastAsia="Times New Roman" w:hAnsiTheme="majorHAnsi" w:cs="Times New Roman"/>
                <w:sz w:val="20"/>
                <w:lang w:eastAsia="en-GB"/>
              </w:rPr>
            </w:pPr>
            <w:hyperlink r:id="rId288" w:history="1">
              <w:r w:rsidR="004414DD" w:rsidRPr="008E2B8C">
                <w:rPr>
                  <w:rFonts w:asciiTheme="majorHAnsi" w:eastAsia="Times New Roman" w:hAnsiTheme="majorHAnsi" w:cs="Times New Roman"/>
                  <w:sz w:val="20"/>
                  <w:lang w:eastAsia="en-GB"/>
                </w:rPr>
                <w:t>Dhading</w:t>
              </w:r>
            </w:hyperlink>
          </w:p>
        </w:tc>
      </w:tr>
      <w:tr w:rsidR="004414DD" w:rsidRPr="008E2B8C" w14:paraId="6BE936BA" w14:textId="77777777" w:rsidTr="004414DD">
        <w:trPr>
          <w:trHeight w:val="342"/>
          <w:jc w:val="center"/>
        </w:trPr>
        <w:tc>
          <w:tcPr>
            <w:tcW w:w="1706" w:type="dxa"/>
            <w:shd w:val="clear" w:color="000000" w:fill="FFFFFF"/>
            <w:vAlign w:val="center"/>
            <w:hideMark/>
          </w:tcPr>
          <w:p w14:paraId="6C8BD63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03/05/2015</w:t>
            </w:r>
          </w:p>
        </w:tc>
        <w:tc>
          <w:tcPr>
            <w:tcW w:w="1560" w:type="dxa"/>
            <w:shd w:val="clear" w:color="000000" w:fill="FFFFFF"/>
            <w:vAlign w:val="center"/>
            <w:hideMark/>
          </w:tcPr>
          <w:p w14:paraId="4BA6E6D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17:20</w:t>
            </w:r>
          </w:p>
        </w:tc>
        <w:tc>
          <w:tcPr>
            <w:tcW w:w="1417" w:type="dxa"/>
            <w:shd w:val="clear" w:color="000000" w:fill="FFFFFF"/>
            <w:vAlign w:val="center"/>
            <w:hideMark/>
          </w:tcPr>
          <w:p w14:paraId="5CF353C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7DE1A23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85.11</w:t>
            </w:r>
          </w:p>
        </w:tc>
        <w:tc>
          <w:tcPr>
            <w:tcW w:w="1818" w:type="dxa"/>
            <w:shd w:val="clear" w:color="000000" w:fill="FFFFFF"/>
            <w:vAlign w:val="center"/>
            <w:hideMark/>
          </w:tcPr>
          <w:p w14:paraId="5418857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4.9</w:t>
            </w:r>
          </w:p>
        </w:tc>
        <w:tc>
          <w:tcPr>
            <w:tcW w:w="1758" w:type="dxa"/>
            <w:shd w:val="clear" w:color="000000" w:fill="FFFFFF"/>
            <w:vAlign w:val="center"/>
            <w:hideMark/>
          </w:tcPr>
          <w:p w14:paraId="4BC5520A" w14:textId="77777777" w:rsidR="004414DD" w:rsidRPr="008E2B8C" w:rsidRDefault="00832CA9" w:rsidP="004414DD">
            <w:pPr>
              <w:rPr>
                <w:rFonts w:asciiTheme="majorHAnsi" w:eastAsia="Times New Roman" w:hAnsiTheme="majorHAnsi" w:cs="Times New Roman"/>
                <w:sz w:val="20"/>
                <w:lang w:eastAsia="en-GB"/>
              </w:rPr>
            </w:pPr>
            <w:hyperlink r:id="rId289" w:history="1">
              <w:r w:rsidR="004414DD" w:rsidRPr="008E2B8C">
                <w:rPr>
                  <w:rFonts w:asciiTheme="majorHAnsi" w:eastAsia="Times New Roman" w:hAnsiTheme="majorHAnsi" w:cs="Times New Roman"/>
                  <w:sz w:val="20"/>
                  <w:lang w:eastAsia="en-GB"/>
                </w:rPr>
                <w:t>Nuwakot</w:t>
              </w:r>
            </w:hyperlink>
          </w:p>
        </w:tc>
      </w:tr>
      <w:tr w:rsidR="004414DD" w:rsidRPr="008E2B8C" w14:paraId="6D4620D8" w14:textId="77777777" w:rsidTr="004414DD">
        <w:trPr>
          <w:trHeight w:val="342"/>
          <w:jc w:val="center"/>
        </w:trPr>
        <w:tc>
          <w:tcPr>
            <w:tcW w:w="1706" w:type="dxa"/>
            <w:shd w:val="clear" w:color="000000" w:fill="FFFFFF"/>
            <w:vAlign w:val="center"/>
            <w:hideMark/>
          </w:tcPr>
          <w:p w14:paraId="6CE5696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03/05/2015</w:t>
            </w:r>
          </w:p>
        </w:tc>
        <w:tc>
          <w:tcPr>
            <w:tcW w:w="1560" w:type="dxa"/>
            <w:shd w:val="clear" w:color="000000" w:fill="FFFFFF"/>
            <w:vAlign w:val="center"/>
            <w:hideMark/>
          </w:tcPr>
          <w:p w14:paraId="380909D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18:58</w:t>
            </w:r>
          </w:p>
        </w:tc>
        <w:tc>
          <w:tcPr>
            <w:tcW w:w="1417" w:type="dxa"/>
            <w:shd w:val="clear" w:color="000000" w:fill="FFFFFF"/>
            <w:vAlign w:val="center"/>
            <w:hideMark/>
          </w:tcPr>
          <w:p w14:paraId="4DCBD90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27.89</w:t>
            </w:r>
          </w:p>
        </w:tc>
        <w:tc>
          <w:tcPr>
            <w:tcW w:w="1701" w:type="dxa"/>
            <w:shd w:val="clear" w:color="000000" w:fill="FFFFFF"/>
            <w:vAlign w:val="center"/>
            <w:hideMark/>
          </w:tcPr>
          <w:p w14:paraId="2051731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85.73</w:t>
            </w:r>
          </w:p>
        </w:tc>
        <w:tc>
          <w:tcPr>
            <w:tcW w:w="1818" w:type="dxa"/>
            <w:shd w:val="clear" w:color="000000" w:fill="FFFFFF"/>
            <w:vAlign w:val="center"/>
            <w:hideMark/>
          </w:tcPr>
          <w:p w14:paraId="6FB88D1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1608DE55" w14:textId="77777777" w:rsidR="004414DD" w:rsidRPr="008E2B8C" w:rsidRDefault="00832CA9" w:rsidP="004414DD">
            <w:pPr>
              <w:rPr>
                <w:rFonts w:asciiTheme="majorHAnsi" w:eastAsia="Times New Roman" w:hAnsiTheme="majorHAnsi" w:cs="Times New Roman"/>
                <w:sz w:val="20"/>
                <w:lang w:eastAsia="en-GB"/>
              </w:rPr>
            </w:pPr>
            <w:hyperlink r:id="rId290" w:history="1">
              <w:r w:rsidR="004414DD" w:rsidRPr="008E2B8C">
                <w:rPr>
                  <w:rFonts w:asciiTheme="majorHAnsi" w:eastAsia="Times New Roman" w:hAnsiTheme="majorHAnsi" w:cs="Times New Roman"/>
                  <w:sz w:val="20"/>
                  <w:lang w:eastAsia="en-GB"/>
                </w:rPr>
                <w:t>Sindhupalchowk</w:t>
              </w:r>
            </w:hyperlink>
          </w:p>
        </w:tc>
      </w:tr>
      <w:tr w:rsidR="004414DD" w:rsidRPr="008E2B8C" w14:paraId="4F752EFE" w14:textId="77777777" w:rsidTr="004414DD">
        <w:trPr>
          <w:trHeight w:val="342"/>
          <w:jc w:val="center"/>
        </w:trPr>
        <w:tc>
          <w:tcPr>
            <w:tcW w:w="1706" w:type="dxa"/>
            <w:shd w:val="clear" w:color="000000" w:fill="FFFFFF"/>
            <w:vAlign w:val="center"/>
            <w:hideMark/>
          </w:tcPr>
          <w:p w14:paraId="3666E0A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03/05/2015</w:t>
            </w:r>
          </w:p>
        </w:tc>
        <w:tc>
          <w:tcPr>
            <w:tcW w:w="1560" w:type="dxa"/>
            <w:shd w:val="clear" w:color="000000" w:fill="FFFFFF"/>
            <w:vAlign w:val="center"/>
            <w:hideMark/>
          </w:tcPr>
          <w:p w14:paraId="23C4322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20:27</w:t>
            </w:r>
          </w:p>
        </w:tc>
        <w:tc>
          <w:tcPr>
            <w:tcW w:w="1417" w:type="dxa"/>
            <w:shd w:val="clear" w:color="000000" w:fill="FFFFFF"/>
            <w:vAlign w:val="center"/>
            <w:hideMark/>
          </w:tcPr>
          <w:p w14:paraId="38C55F8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28.09</w:t>
            </w:r>
          </w:p>
        </w:tc>
        <w:tc>
          <w:tcPr>
            <w:tcW w:w="1701" w:type="dxa"/>
            <w:shd w:val="clear" w:color="000000" w:fill="FFFFFF"/>
            <w:vAlign w:val="center"/>
            <w:hideMark/>
          </w:tcPr>
          <w:p w14:paraId="06EDC76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85.72</w:t>
            </w:r>
          </w:p>
        </w:tc>
        <w:tc>
          <w:tcPr>
            <w:tcW w:w="1818" w:type="dxa"/>
            <w:shd w:val="clear" w:color="000000" w:fill="FFFFFF"/>
            <w:vAlign w:val="center"/>
            <w:hideMark/>
          </w:tcPr>
          <w:p w14:paraId="6B08B28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47B6EB7E" w14:textId="77777777" w:rsidR="004414DD" w:rsidRPr="008E2B8C" w:rsidRDefault="00832CA9" w:rsidP="004414DD">
            <w:pPr>
              <w:rPr>
                <w:rFonts w:asciiTheme="majorHAnsi" w:eastAsia="Times New Roman" w:hAnsiTheme="majorHAnsi" w:cs="Times New Roman"/>
                <w:sz w:val="20"/>
                <w:lang w:eastAsia="en-GB"/>
              </w:rPr>
            </w:pPr>
            <w:hyperlink r:id="rId291" w:history="1">
              <w:r w:rsidR="004414DD" w:rsidRPr="008E2B8C">
                <w:rPr>
                  <w:rFonts w:asciiTheme="majorHAnsi" w:eastAsia="Times New Roman" w:hAnsiTheme="majorHAnsi" w:cs="Times New Roman"/>
                  <w:sz w:val="20"/>
                  <w:lang w:eastAsia="en-GB"/>
                </w:rPr>
                <w:t>Sindhupalchowk</w:t>
              </w:r>
            </w:hyperlink>
          </w:p>
        </w:tc>
      </w:tr>
      <w:tr w:rsidR="004414DD" w:rsidRPr="008E2B8C" w14:paraId="35E995D5" w14:textId="77777777" w:rsidTr="004414DD">
        <w:trPr>
          <w:trHeight w:val="342"/>
          <w:jc w:val="center"/>
        </w:trPr>
        <w:tc>
          <w:tcPr>
            <w:tcW w:w="1706" w:type="dxa"/>
            <w:shd w:val="clear" w:color="000000" w:fill="FFFFFF"/>
            <w:vAlign w:val="center"/>
            <w:hideMark/>
          </w:tcPr>
          <w:p w14:paraId="5D98A78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03/05/2015</w:t>
            </w:r>
          </w:p>
        </w:tc>
        <w:tc>
          <w:tcPr>
            <w:tcW w:w="1560" w:type="dxa"/>
            <w:shd w:val="clear" w:color="000000" w:fill="FFFFFF"/>
            <w:vAlign w:val="center"/>
            <w:hideMark/>
          </w:tcPr>
          <w:p w14:paraId="445FDD6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22:39</w:t>
            </w:r>
          </w:p>
        </w:tc>
        <w:tc>
          <w:tcPr>
            <w:tcW w:w="1417" w:type="dxa"/>
            <w:shd w:val="clear" w:color="000000" w:fill="FFFFFF"/>
            <w:vAlign w:val="center"/>
            <w:hideMark/>
          </w:tcPr>
          <w:p w14:paraId="2CBD9FD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28.05</w:t>
            </w:r>
          </w:p>
        </w:tc>
        <w:tc>
          <w:tcPr>
            <w:tcW w:w="1701" w:type="dxa"/>
            <w:shd w:val="clear" w:color="000000" w:fill="FFFFFF"/>
            <w:vAlign w:val="center"/>
            <w:hideMark/>
          </w:tcPr>
          <w:p w14:paraId="01A9083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84.94</w:t>
            </w:r>
          </w:p>
        </w:tc>
        <w:tc>
          <w:tcPr>
            <w:tcW w:w="1818" w:type="dxa"/>
            <w:shd w:val="clear" w:color="000000" w:fill="FFFFFF"/>
            <w:vAlign w:val="center"/>
            <w:hideMark/>
          </w:tcPr>
          <w:p w14:paraId="4CADFAE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497F5B97" w14:textId="77777777" w:rsidR="004414DD" w:rsidRPr="008E2B8C" w:rsidRDefault="00832CA9" w:rsidP="004414DD">
            <w:pPr>
              <w:rPr>
                <w:rFonts w:asciiTheme="majorHAnsi" w:eastAsia="Times New Roman" w:hAnsiTheme="majorHAnsi" w:cs="Times New Roman"/>
                <w:sz w:val="20"/>
                <w:lang w:eastAsia="en-GB"/>
              </w:rPr>
            </w:pPr>
            <w:hyperlink r:id="rId292" w:history="1">
              <w:r w:rsidR="004414DD" w:rsidRPr="008E2B8C">
                <w:rPr>
                  <w:rFonts w:asciiTheme="majorHAnsi" w:eastAsia="Times New Roman" w:hAnsiTheme="majorHAnsi" w:cs="Times New Roman"/>
                  <w:sz w:val="20"/>
                  <w:lang w:eastAsia="en-GB"/>
                </w:rPr>
                <w:t>Dhading</w:t>
              </w:r>
            </w:hyperlink>
          </w:p>
        </w:tc>
      </w:tr>
      <w:tr w:rsidR="004414DD" w:rsidRPr="008E2B8C" w14:paraId="3281D48D" w14:textId="77777777" w:rsidTr="004414DD">
        <w:trPr>
          <w:trHeight w:val="342"/>
          <w:jc w:val="center"/>
        </w:trPr>
        <w:tc>
          <w:tcPr>
            <w:tcW w:w="1706" w:type="dxa"/>
            <w:shd w:val="clear" w:color="000000" w:fill="FFFFFF"/>
            <w:vAlign w:val="center"/>
            <w:hideMark/>
          </w:tcPr>
          <w:p w14:paraId="5D25EE6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04/05/2015</w:t>
            </w:r>
          </w:p>
        </w:tc>
        <w:tc>
          <w:tcPr>
            <w:tcW w:w="1560" w:type="dxa"/>
            <w:shd w:val="clear" w:color="000000" w:fill="FFFFFF"/>
            <w:vAlign w:val="center"/>
            <w:hideMark/>
          </w:tcPr>
          <w:p w14:paraId="133715E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04:59</w:t>
            </w:r>
          </w:p>
        </w:tc>
        <w:tc>
          <w:tcPr>
            <w:tcW w:w="1417" w:type="dxa"/>
            <w:shd w:val="clear" w:color="000000" w:fill="FFFFFF"/>
            <w:vAlign w:val="center"/>
            <w:hideMark/>
          </w:tcPr>
          <w:p w14:paraId="4350BCE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27.75</w:t>
            </w:r>
          </w:p>
        </w:tc>
        <w:tc>
          <w:tcPr>
            <w:tcW w:w="1701" w:type="dxa"/>
            <w:shd w:val="clear" w:color="000000" w:fill="FFFFFF"/>
            <w:vAlign w:val="center"/>
            <w:hideMark/>
          </w:tcPr>
          <w:p w14:paraId="0B6CA0C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85.87</w:t>
            </w:r>
          </w:p>
        </w:tc>
        <w:tc>
          <w:tcPr>
            <w:tcW w:w="1818" w:type="dxa"/>
            <w:shd w:val="clear" w:color="000000" w:fill="FFFFFF"/>
            <w:vAlign w:val="center"/>
            <w:hideMark/>
          </w:tcPr>
          <w:p w14:paraId="61617DA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741DB3A6" w14:textId="77777777" w:rsidR="004414DD" w:rsidRPr="008E2B8C" w:rsidRDefault="00832CA9" w:rsidP="004414DD">
            <w:pPr>
              <w:rPr>
                <w:rFonts w:asciiTheme="majorHAnsi" w:eastAsia="Times New Roman" w:hAnsiTheme="majorHAnsi" w:cs="Times New Roman"/>
                <w:sz w:val="20"/>
                <w:lang w:eastAsia="en-GB"/>
              </w:rPr>
            </w:pPr>
            <w:hyperlink r:id="rId293" w:history="1">
              <w:r w:rsidR="004414DD" w:rsidRPr="008E2B8C">
                <w:rPr>
                  <w:rFonts w:asciiTheme="majorHAnsi" w:eastAsia="Times New Roman" w:hAnsiTheme="majorHAnsi" w:cs="Times New Roman"/>
                  <w:sz w:val="20"/>
                  <w:lang w:eastAsia="en-GB"/>
                </w:rPr>
                <w:t>Sindhupalchowk</w:t>
              </w:r>
            </w:hyperlink>
          </w:p>
        </w:tc>
      </w:tr>
      <w:tr w:rsidR="004414DD" w:rsidRPr="008E2B8C" w14:paraId="6FB7C3B4" w14:textId="77777777" w:rsidTr="004414DD">
        <w:trPr>
          <w:trHeight w:val="342"/>
          <w:jc w:val="center"/>
        </w:trPr>
        <w:tc>
          <w:tcPr>
            <w:tcW w:w="1706" w:type="dxa"/>
            <w:shd w:val="clear" w:color="000000" w:fill="FFFFFF"/>
            <w:vAlign w:val="center"/>
            <w:hideMark/>
          </w:tcPr>
          <w:p w14:paraId="39C3F8C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04/05/2015</w:t>
            </w:r>
          </w:p>
        </w:tc>
        <w:tc>
          <w:tcPr>
            <w:tcW w:w="1560" w:type="dxa"/>
            <w:shd w:val="clear" w:color="000000" w:fill="FFFFFF"/>
            <w:vAlign w:val="center"/>
            <w:hideMark/>
          </w:tcPr>
          <w:p w14:paraId="2E2B655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07:00</w:t>
            </w:r>
          </w:p>
        </w:tc>
        <w:tc>
          <w:tcPr>
            <w:tcW w:w="1417" w:type="dxa"/>
            <w:shd w:val="clear" w:color="000000" w:fill="FFFFFF"/>
            <w:vAlign w:val="center"/>
            <w:hideMark/>
          </w:tcPr>
          <w:p w14:paraId="51DBE19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27.69</w:t>
            </w:r>
          </w:p>
        </w:tc>
        <w:tc>
          <w:tcPr>
            <w:tcW w:w="1701" w:type="dxa"/>
            <w:shd w:val="clear" w:color="000000" w:fill="FFFFFF"/>
            <w:vAlign w:val="center"/>
            <w:hideMark/>
          </w:tcPr>
          <w:p w14:paraId="7B6B65E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85.99</w:t>
            </w:r>
          </w:p>
        </w:tc>
        <w:tc>
          <w:tcPr>
            <w:tcW w:w="1818" w:type="dxa"/>
            <w:shd w:val="clear" w:color="000000" w:fill="FFFFFF"/>
            <w:vAlign w:val="center"/>
            <w:hideMark/>
          </w:tcPr>
          <w:p w14:paraId="62304FC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7270E2C0" w14:textId="77777777" w:rsidR="004414DD" w:rsidRPr="008E2B8C" w:rsidRDefault="00832CA9" w:rsidP="004414DD">
            <w:pPr>
              <w:rPr>
                <w:rFonts w:asciiTheme="majorHAnsi" w:eastAsia="Times New Roman" w:hAnsiTheme="majorHAnsi" w:cs="Times New Roman"/>
                <w:sz w:val="20"/>
                <w:lang w:eastAsia="en-GB"/>
              </w:rPr>
            </w:pPr>
            <w:hyperlink r:id="rId294" w:history="1">
              <w:r w:rsidR="004414DD" w:rsidRPr="008E2B8C">
                <w:rPr>
                  <w:rFonts w:asciiTheme="majorHAnsi" w:eastAsia="Times New Roman" w:hAnsiTheme="majorHAnsi" w:cs="Times New Roman"/>
                  <w:sz w:val="20"/>
                  <w:lang w:eastAsia="en-GB"/>
                </w:rPr>
                <w:t>Dolakha</w:t>
              </w:r>
            </w:hyperlink>
          </w:p>
        </w:tc>
      </w:tr>
      <w:tr w:rsidR="004414DD" w:rsidRPr="008E2B8C" w14:paraId="0B3CCB00" w14:textId="77777777" w:rsidTr="004414DD">
        <w:trPr>
          <w:trHeight w:val="342"/>
          <w:jc w:val="center"/>
        </w:trPr>
        <w:tc>
          <w:tcPr>
            <w:tcW w:w="1706" w:type="dxa"/>
            <w:shd w:val="clear" w:color="000000" w:fill="FFFFFF"/>
            <w:vAlign w:val="center"/>
            <w:hideMark/>
          </w:tcPr>
          <w:p w14:paraId="77DBB63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04/05/2015</w:t>
            </w:r>
          </w:p>
        </w:tc>
        <w:tc>
          <w:tcPr>
            <w:tcW w:w="1560" w:type="dxa"/>
            <w:shd w:val="clear" w:color="000000" w:fill="FFFFFF"/>
            <w:vAlign w:val="center"/>
            <w:hideMark/>
          </w:tcPr>
          <w:p w14:paraId="42EA567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09:54</w:t>
            </w:r>
          </w:p>
        </w:tc>
        <w:tc>
          <w:tcPr>
            <w:tcW w:w="1417" w:type="dxa"/>
            <w:shd w:val="clear" w:color="000000" w:fill="FFFFFF"/>
            <w:vAlign w:val="center"/>
            <w:hideMark/>
          </w:tcPr>
          <w:p w14:paraId="3304D2A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27.97</w:t>
            </w:r>
          </w:p>
        </w:tc>
        <w:tc>
          <w:tcPr>
            <w:tcW w:w="1701" w:type="dxa"/>
            <w:shd w:val="clear" w:color="000000" w:fill="FFFFFF"/>
            <w:vAlign w:val="center"/>
            <w:hideMark/>
          </w:tcPr>
          <w:p w14:paraId="5B1210F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85.21</w:t>
            </w:r>
          </w:p>
        </w:tc>
        <w:tc>
          <w:tcPr>
            <w:tcW w:w="1818" w:type="dxa"/>
            <w:shd w:val="clear" w:color="000000" w:fill="FFFFFF"/>
            <w:vAlign w:val="center"/>
            <w:hideMark/>
          </w:tcPr>
          <w:p w14:paraId="5F215AF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1DACDA3B" w14:textId="77777777" w:rsidR="004414DD" w:rsidRPr="008E2B8C" w:rsidRDefault="00832CA9" w:rsidP="004414DD">
            <w:pPr>
              <w:rPr>
                <w:rFonts w:asciiTheme="majorHAnsi" w:eastAsia="Times New Roman" w:hAnsiTheme="majorHAnsi" w:cs="Times New Roman"/>
                <w:sz w:val="20"/>
                <w:lang w:eastAsia="en-GB"/>
              </w:rPr>
            </w:pPr>
            <w:hyperlink r:id="rId295" w:history="1">
              <w:r w:rsidR="004414DD" w:rsidRPr="008E2B8C">
                <w:rPr>
                  <w:rFonts w:asciiTheme="majorHAnsi" w:eastAsia="Times New Roman" w:hAnsiTheme="majorHAnsi" w:cs="Times New Roman"/>
                  <w:sz w:val="20"/>
                  <w:lang w:eastAsia="en-GB"/>
                </w:rPr>
                <w:t>Nuwakot</w:t>
              </w:r>
            </w:hyperlink>
          </w:p>
        </w:tc>
      </w:tr>
      <w:tr w:rsidR="004414DD" w:rsidRPr="008E2B8C" w14:paraId="693A910F" w14:textId="77777777" w:rsidTr="004414DD">
        <w:trPr>
          <w:trHeight w:val="342"/>
          <w:jc w:val="center"/>
        </w:trPr>
        <w:tc>
          <w:tcPr>
            <w:tcW w:w="1706" w:type="dxa"/>
            <w:shd w:val="clear" w:color="000000" w:fill="FFFFFF"/>
            <w:vAlign w:val="center"/>
            <w:hideMark/>
          </w:tcPr>
          <w:p w14:paraId="3644700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04/05/2015</w:t>
            </w:r>
          </w:p>
        </w:tc>
        <w:tc>
          <w:tcPr>
            <w:tcW w:w="1560" w:type="dxa"/>
            <w:shd w:val="clear" w:color="000000" w:fill="FFFFFF"/>
            <w:vAlign w:val="center"/>
            <w:hideMark/>
          </w:tcPr>
          <w:p w14:paraId="7A89A84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10:33</w:t>
            </w:r>
          </w:p>
        </w:tc>
        <w:tc>
          <w:tcPr>
            <w:tcW w:w="1417" w:type="dxa"/>
            <w:shd w:val="clear" w:color="000000" w:fill="FFFFFF"/>
            <w:vAlign w:val="center"/>
            <w:hideMark/>
          </w:tcPr>
          <w:p w14:paraId="0E08DA4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FFFFF"/>
            <w:vAlign w:val="center"/>
            <w:hideMark/>
          </w:tcPr>
          <w:p w14:paraId="04AA714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85.16</w:t>
            </w:r>
          </w:p>
        </w:tc>
        <w:tc>
          <w:tcPr>
            <w:tcW w:w="1818" w:type="dxa"/>
            <w:shd w:val="clear" w:color="000000" w:fill="FFFFFF"/>
            <w:vAlign w:val="center"/>
            <w:hideMark/>
          </w:tcPr>
          <w:p w14:paraId="19C9172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5288E809" w14:textId="77777777" w:rsidR="004414DD" w:rsidRPr="008E2B8C" w:rsidRDefault="00832CA9" w:rsidP="004414DD">
            <w:pPr>
              <w:rPr>
                <w:rFonts w:asciiTheme="majorHAnsi" w:eastAsia="Times New Roman" w:hAnsiTheme="majorHAnsi" w:cs="Times New Roman"/>
                <w:sz w:val="20"/>
                <w:lang w:eastAsia="en-GB"/>
              </w:rPr>
            </w:pPr>
            <w:hyperlink r:id="rId296" w:history="1">
              <w:r w:rsidR="004414DD" w:rsidRPr="008E2B8C">
                <w:rPr>
                  <w:rFonts w:asciiTheme="majorHAnsi" w:eastAsia="Times New Roman" w:hAnsiTheme="majorHAnsi" w:cs="Times New Roman"/>
                  <w:sz w:val="20"/>
                  <w:lang w:eastAsia="en-GB"/>
                </w:rPr>
                <w:t>Nuwakot</w:t>
              </w:r>
            </w:hyperlink>
          </w:p>
        </w:tc>
      </w:tr>
      <w:tr w:rsidR="004414DD" w:rsidRPr="008E2B8C" w14:paraId="7AAAD52B" w14:textId="77777777" w:rsidTr="004414DD">
        <w:trPr>
          <w:trHeight w:val="342"/>
          <w:jc w:val="center"/>
        </w:trPr>
        <w:tc>
          <w:tcPr>
            <w:tcW w:w="1706" w:type="dxa"/>
            <w:shd w:val="clear" w:color="000000" w:fill="FFFFFF"/>
            <w:vAlign w:val="center"/>
            <w:hideMark/>
          </w:tcPr>
          <w:p w14:paraId="06DBECF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04/05/2015</w:t>
            </w:r>
          </w:p>
        </w:tc>
        <w:tc>
          <w:tcPr>
            <w:tcW w:w="1560" w:type="dxa"/>
            <w:shd w:val="clear" w:color="000000" w:fill="FFFFFF"/>
            <w:vAlign w:val="center"/>
            <w:hideMark/>
          </w:tcPr>
          <w:p w14:paraId="3E1E13D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10:36</w:t>
            </w:r>
          </w:p>
        </w:tc>
        <w:tc>
          <w:tcPr>
            <w:tcW w:w="1417" w:type="dxa"/>
            <w:shd w:val="clear" w:color="000000" w:fill="FFFFFF"/>
            <w:vAlign w:val="center"/>
            <w:hideMark/>
          </w:tcPr>
          <w:p w14:paraId="22EB4E8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383193A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85.16</w:t>
            </w:r>
          </w:p>
        </w:tc>
        <w:tc>
          <w:tcPr>
            <w:tcW w:w="1818" w:type="dxa"/>
            <w:shd w:val="clear" w:color="000000" w:fill="FFFFFF"/>
            <w:vAlign w:val="center"/>
            <w:hideMark/>
          </w:tcPr>
          <w:p w14:paraId="60FB118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1ADBBB3D" w14:textId="77777777" w:rsidR="004414DD" w:rsidRPr="008E2B8C" w:rsidRDefault="00832CA9" w:rsidP="004414DD">
            <w:pPr>
              <w:rPr>
                <w:rFonts w:asciiTheme="majorHAnsi" w:eastAsia="Times New Roman" w:hAnsiTheme="majorHAnsi" w:cs="Times New Roman"/>
                <w:sz w:val="20"/>
                <w:lang w:eastAsia="en-GB"/>
              </w:rPr>
            </w:pPr>
            <w:hyperlink r:id="rId297" w:history="1">
              <w:r w:rsidR="004414DD" w:rsidRPr="008E2B8C">
                <w:rPr>
                  <w:rFonts w:asciiTheme="majorHAnsi" w:eastAsia="Times New Roman" w:hAnsiTheme="majorHAnsi" w:cs="Times New Roman"/>
                  <w:sz w:val="20"/>
                  <w:lang w:eastAsia="en-GB"/>
                </w:rPr>
                <w:t>Nuwakot</w:t>
              </w:r>
            </w:hyperlink>
          </w:p>
        </w:tc>
      </w:tr>
      <w:tr w:rsidR="004414DD" w:rsidRPr="008E2B8C" w14:paraId="6F152906" w14:textId="77777777" w:rsidTr="004414DD">
        <w:trPr>
          <w:trHeight w:val="342"/>
          <w:jc w:val="center"/>
        </w:trPr>
        <w:tc>
          <w:tcPr>
            <w:tcW w:w="1706" w:type="dxa"/>
            <w:shd w:val="clear" w:color="000000" w:fill="FFFFFF"/>
            <w:vAlign w:val="center"/>
            <w:hideMark/>
          </w:tcPr>
          <w:p w14:paraId="06C0D3C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04/05/2015</w:t>
            </w:r>
          </w:p>
        </w:tc>
        <w:tc>
          <w:tcPr>
            <w:tcW w:w="1560" w:type="dxa"/>
            <w:shd w:val="clear" w:color="000000" w:fill="FFFFFF"/>
            <w:vAlign w:val="center"/>
            <w:hideMark/>
          </w:tcPr>
          <w:p w14:paraId="2E8A18A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13:17</w:t>
            </w:r>
          </w:p>
        </w:tc>
        <w:tc>
          <w:tcPr>
            <w:tcW w:w="1417" w:type="dxa"/>
            <w:shd w:val="clear" w:color="000000" w:fill="FFFFFF"/>
            <w:vAlign w:val="center"/>
            <w:hideMark/>
          </w:tcPr>
          <w:p w14:paraId="02E03C2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28.12</w:t>
            </w:r>
          </w:p>
        </w:tc>
        <w:tc>
          <w:tcPr>
            <w:tcW w:w="1701" w:type="dxa"/>
            <w:shd w:val="clear" w:color="000000" w:fill="FFFFFF"/>
            <w:vAlign w:val="center"/>
            <w:hideMark/>
          </w:tcPr>
          <w:p w14:paraId="6F6F445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w:t>
            </w:r>
          </w:p>
        </w:tc>
        <w:tc>
          <w:tcPr>
            <w:tcW w:w="1818" w:type="dxa"/>
            <w:shd w:val="clear" w:color="000000" w:fill="FFFFFF"/>
            <w:vAlign w:val="center"/>
            <w:hideMark/>
          </w:tcPr>
          <w:p w14:paraId="1A9E41C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444D9335" w14:textId="77777777" w:rsidR="004414DD" w:rsidRPr="008E2B8C" w:rsidRDefault="00832CA9" w:rsidP="004414DD">
            <w:pPr>
              <w:rPr>
                <w:rFonts w:asciiTheme="majorHAnsi" w:eastAsia="Times New Roman" w:hAnsiTheme="majorHAnsi" w:cs="Times New Roman"/>
                <w:sz w:val="20"/>
                <w:lang w:eastAsia="en-GB"/>
              </w:rPr>
            </w:pPr>
            <w:hyperlink r:id="rId298" w:history="1">
              <w:r w:rsidR="004414DD" w:rsidRPr="008E2B8C">
                <w:rPr>
                  <w:rFonts w:asciiTheme="majorHAnsi" w:eastAsia="Times New Roman" w:hAnsiTheme="majorHAnsi" w:cs="Times New Roman"/>
                  <w:sz w:val="20"/>
                  <w:lang w:eastAsia="en-GB"/>
                </w:rPr>
                <w:t>Gorkha</w:t>
              </w:r>
            </w:hyperlink>
          </w:p>
        </w:tc>
      </w:tr>
      <w:tr w:rsidR="004414DD" w:rsidRPr="008E2B8C" w14:paraId="2166A27A" w14:textId="77777777" w:rsidTr="004414DD">
        <w:trPr>
          <w:trHeight w:val="342"/>
          <w:jc w:val="center"/>
        </w:trPr>
        <w:tc>
          <w:tcPr>
            <w:tcW w:w="1706" w:type="dxa"/>
            <w:shd w:val="clear" w:color="000000" w:fill="FFFFFF"/>
            <w:vAlign w:val="center"/>
            <w:hideMark/>
          </w:tcPr>
          <w:p w14:paraId="19D3C40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04/05/2015</w:t>
            </w:r>
          </w:p>
        </w:tc>
        <w:tc>
          <w:tcPr>
            <w:tcW w:w="1560" w:type="dxa"/>
            <w:shd w:val="clear" w:color="000000" w:fill="FFFFFF"/>
            <w:vAlign w:val="center"/>
            <w:hideMark/>
          </w:tcPr>
          <w:p w14:paraId="6C148D0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14:34</w:t>
            </w:r>
          </w:p>
        </w:tc>
        <w:tc>
          <w:tcPr>
            <w:tcW w:w="1417" w:type="dxa"/>
            <w:shd w:val="clear" w:color="000000" w:fill="FFFFFF"/>
            <w:vAlign w:val="center"/>
            <w:hideMark/>
          </w:tcPr>
          <w:p w14:paraId="6B72ED6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FFFFF"/>
            <w:vAlign w:val="center"/>
            <w:hideMark/>
          </w:tcPr>
          <w:p w14:paraId="330A7A8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86.23</w:t>
            </w:r>
          </w:p>
        </w:tc>
        <w:tc>
          <w:tcPr>
            <w:tcW w:w="1818" w:type="dxa"/>
            <w:shd w:val="clear" w:color="000000" w:fill="FFFFFF"/>
            <w:vAlign w:val="center"/>
            <w:hideMark/>
          </w:tcPr>
          <w:p w14:paraId="340BA5D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4.7</w:t>
            </w:r>
          </w:p>
        </w:tc>
        <w:tc>
          <w:tcPr>
            <w:tcW w:w="1758" w:type="dxa"/>
            <w:shd w:val="clear" w:color="000000" w:fill="FFFFFF"/>
            <w:vAlign w:val="center"/>
            <w:hideMark/>
          </w:tcPr>
          <w:p w14:paraId="3DE55124" w14:textId="77777777" w:rsidR="004414DD" w:rsidRPr="008E2B8C" w:rsidRDefault="00832CA9" w:rsidP="004414DD">
            <w:pPr>
              <w:rPr>
                <w:rFonts w:asciiTheme="majorHAnsi" w:eastAsia="Times New Roman" w:hAnsiTheme="majorHAnsi" w:cs="Times New Roman"/>
                <w:sz w:val="20"/>
                <w:lang w:eastAsia="en-GB"/>
              </w:rPr>
            </w:pPr>
            <w:hyperlink r:id="rId299" w:history="1">
              <w:r w:rsidR="004414DD" w:rsidRPr="008E2B8C">
                <w:rPr>
                  <w:rFonts w:asciiTheme="majorHAnsi" w:eastAsia="Times New Roman" w:hAnsiTheme="majorHAnsi" w:cs="Times New Roman"/>
                  <w:sz w:val="20"/>
                  <w:lang w:eastAsia="en-GB"/>
                </w:rPr>
                <w:t>Dolakha</w:t>
              </w:r>
            </w:hyperlink>
          </w:p>
        </w:tc>
      </w:tr>
      <w:tr w:rsidR="004414DD" w:rsidRPr="008E2B8C" w14:paraId="772597AF" w14:textId="77777777" w:rsidTr="004414DD">
        <w:trPr>
          <w:trHeight w:val="342"/>
          <w:jc w:val="center"/>
        </w:trPr>
        <w:tc>
          <w:tcPr>
            <w:tcW w:w="1706" w:type="dxa"/>
            <w:shd w:val="clear" w:color="000000" w:fill="FFFFFF"/>
            <w:vAlign w:val="center"/>
            <w:hideMark/>
          </w:tcPr>
          <w:p w14:paraId="7973F85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04/05/2015</w:t>
            </w:r>
          </w:p>
        </w:tc>
        <w:tc>
          <w:tcPr>
            <w:tcW w:w="1560" w:type="dxa"/>
            <w:shd w:val="clear" w:color="000000" w:fill="FFFFFF"/>
            <w:vAlign w:val="center"/>
            <w:hideMark/>
          </w:tcPr>
          <w:p w14:paraId="710AE92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15:40</w:t>
            </w:r>
          </w:p>
        </w:tc>
        <w:tc>
          <w:tcPr>
            <w:tcW w:w="1417" w:type="dxa"/>
            <w:shd w:val="clear" w:color="000000" w:fill="FFFFFF"/>
            <w:vAlign w:val="center"/>
            <w:hideMark/>
          </w:tcPr>
          <w:p w14:paraId="4A9FB5B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27.95</w:t>
            </w:r>
          </w:p>
        </w:tc>
        <w:tc>
          <w:tcPr>
            <w:tcW w:w="1701" w:type="dxa"/>
            <w:shd w:val="clear" w:color="000000" w:fill="FFFFFF"/>
            <w:vAlign w:val="center"/>
            <w:hideMark/>
          </w:tcPr>
          <w:p w14:paraId="6C0B160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85.86</w:t>
            </w:r>
          </w:p>
        </w:tc>
        <w:tc>
          <w:tcPr>
            <w:tcW w:w="1818" w:type="dxa"/>
            <w:shd w:val="clear" w:color="000000" w:fill="FFFFFF"/>
            <w:vAlign w:val="center"/>
            <w:hideMark/>
          </w:tcPr>
          <w:p w14:paraId="00580D1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4CFBE8FA" w14:textId="77777777" w:rsidR="004414DD" w:rsidRPr="008E2B8C" w:rsidRDefault="00832CA9" w:rsidP="004414DD">
            <w:pPr>
              <w:rPr>
                <w:rFonts w:asciiTheme="majorHAnsi" w:eastAsia="Times New Roman" w:hAnsiTheme="majorHAnsi" w:cs="Times New Roman"/>
                <w:sz w:val="20"/>
                <w:lang w:eastAsia="en-GB"/>
              </w:rPr>
            </w:pPr>
            <w:hyperlink r:id="rId300" w:history="1">
              <w:r w:rsidR="004414DD" w:rsidRPr="008E2B8C">
                <w:rPr>
                  <w:rFonts w:asciiTheme="majorHAnsi" w:eastAsia="Times New Roman" w:hAnsiTheme="majorHAnsi" w:cs="Times New Roman"/>
                  <w:sz w:val="20"/>
                  <w:lang w:eastAsia="en-GB"/>
                </w:rPr>
                <w:t>Sindhupalchowk</w:t>
              </w:r>
            </w:hyperlink>
          </w:p>
        </w:tc>
      </w:tr>
      <w:tr w:rsidR="004414DD" w:rsidRPr="008E2B8C" w14:paraId="6E6D4A33" w14:textId="77777777" w:rsidTr="004414DD">
        <w:trPr>
          <w:trHeight w:val="342"/>
          <w:jc w:val="center"/>
        </w:trPr>
        <w:tc>
          <w:tcPr>
            <w:tcW w:w="1706" w:type="dxa"/>
            <w:shd w:val="clear" w:color="000000" w:fill="FFFFFF"/>
            <w:vAlign w:val="center"/>
            <w:hideMark/>
          </w:tcPr>
          <w:p w14:paraId="78390D2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04/05/2015</w:t>
            </w:r>
          </w:p>
        </w:tc>
        <w:tc>
          <w:tcPr>
            <w:tcW w:w="1560" w:type="dxa"/>
            <w:shd w:val="clear" w:color="000000" w:fill="FFFFFF"/>
            <w:vAlign w:val="center"/>
            <w:hideMark/>
          </w:tcPr>
          <w:p w14:paraId="3FB9B53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18:02</w:t>
            </w:r>
          </w:p>
        </w:tc>
        <w:tc>
          <w:tcPr>
            <w:tcW w:w="1417" w:type="dxa"/>
            <w:shd w:val="clear" w:color="000000" w:fill="FFFFFF"/>
            <w:vAlign w:val="center"/>
            <w:hideMark/>
          </w:tcPr>
          <w:p w14:paraId="526A773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27.74</w:t>
            </w:r>
          </w:p>
        </w:tc>
        <w:tc>
          <w:tcPr>
            <w:tcW w:w="1701" w:type="dxa"/>
            <w:shd w:val="clear" w:color="000000" w:fill="FFFFFF"/>
            <w:vAlign w:val="center"/>
            <w:hideMark/>
          </w:tcPr>
          <w:p w14:paraId="596C709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w:t>
            </w:r>
          </w:p>
        </w:tc>
        <w:tc>
          <w:tcPr>
            <w:tcW w:w="1818" w:type="dxa"/>
            <w:shd w:val="clear" w:color="000000" w:fill="FFFFFF"/>
            <w:vAlign w:val="center"/>
            <w:hideMark/>
          </w:tcPr>
          <w:p w14:paraId="3027409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6CE6D459" w14:textId="77777777" w:rsidR="004414DD" w:rsidRPr="008E2B8C" w:rsidRDefault="00832CA9" w:rsidP="004414DD">
            <w:pPr>
              <w:rPr>
                <w:rFonts w:asciiTheme="majorHAnsi" w:eastAsia="Times New Roman" w:hAnsiTheme="majorHAnsi" w:cs="Times New Roman"/>
                <w:sz w:val="20"/>
                <w:lang w:eastAsia="en-GB"/>
              </w:rPr>
            </w:pPr>
            <w:hyperlink r:id="rId301" w:history="1">
              <w:r w:rsidR="004414DD" w:rsidRPr="008E2B8C">
                <w:rPr>
                  <w:rFonts w:asciiTheme="majorHAnsi" w:eastAsia="Times New Roman" w:hAnsiTheme="majorHAnsi" w:cs="Times New Roman"/>
                  <w:sz w:val="20"/>
                  <w:lang w:eastAsia="en-GB"/>
                </w:rPr>
                <w:t>Dolakha</w:t>
              </w:r>
            </w:hyperlink>
          </w:p>
        </w:tc>
      </w:tr>
      <w:tr w:rsidR="004414DD" w:rsidRPr="008E2B8C" w14:paraId="3C1B8657" w14:textId="77777777" w:rsidTr="004414DD">
        <w:trPr>
          <w:trHeight w:val="342"/>
          <w:jc w:val="center"/>
        </w:trPr>
        <w:tc>
          <w:tcPr>
            <w:tcW w:w="1706" w:type="dxa"/>
            <w:shd w:val="clear" w:color="000000" w:fill="FFFFFF"/>
            <w:vAlign w:val="center"/>
            <w:hideMark/>
          </w:tcPr>
          <w:p w14:paraId="71C467B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05/05/2015</w:t>
            </w:r>
          </w:p>
        </w:tc>
        <w:tc>
          <w:tcPr>
            <w:tcW w:w="1560" w:type="dxa"/>
            <w:shd w:val="clear" w:color="000000" w:fill="FFFFFF"/>
            <w:vAlign w:val="center"/>
            <w:hideMark/>
          </w:tcPr>
          <w:p w14:paraId="16CB7B3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06:39</w:t>
            </w:r>
          </w:p>
        </w:tc>
        <w:tc>
          <w:tcPr>
            <w:tcW w:w="1417" w:type="dxa"/>
            <w:shd w:val="clear" w:color="000000" w:fill="FFFFFF"/>
            <w:vAlign w:val="center"/>
            <w:hideMark/>
          </w:tcPr>
          <w:p w14:paraId="174305E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28.06</w:t>
            </w:r>
          </w:p>
        </w:tc>
        <w:tc>
          <w:tcPr>
            <w:tcW w:w="1701" w:type="dxa"/>
            <w:shd w:val="clear" w:color="000000" w:fill="FFFFFF"/>
            <w:vAlign w:val="center"/>
            <w:hideMark/>
          </w:tcPr>
          <w:p w14:paraId="01468B1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85.05</w:t>
            </w:r>
          </w:p>
        </w:tc>
        <w:tc>
          <w:tcPr>
            <w:tcW w:w="1818" w:type="dxa"/>
            <w:shd w:val="clear" w:color="000000" w:fill="FFFFFF"/>
            <w:vAlign w:val="center"/>
            <w:hideMark/>
          </w:tcPr>
          <w:p w14:paraId="0A51F9B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05E4F870" w14:textId="77777777" w:rsidR="004414DD" w:rsidRPr="008E2B8C" w:rsidRDefault="00832CA9" w:rsidP="004414DD">
            <w:pPr>
              <w:rPr>
                <w:rFonts w:asciiTheme="majorHAnsi" w:eastAsia="Times New Roman" w:hAnsiTheme="majorHAnsi" w:cs="Times New Roman"/>
                <w:sz w:val="20"/>
                <w:lang w:eastAsia="en-GB"/>
              </w:rPr>
            </w:pPr>
            <w:hyperlink r:id="rId302" w:history="1">
              <w:r w:rsidR="004414DD" w:rsidRPr="008E2B8C">
                <w:rPr>
                  <w:rFonts w:asciiTheme="majorHAnsi" w:eastAsia="Times New Roman" w:hAnsiTheme="majorHAnsi" w:cs="Times New Roman"/>
                  <w:sz w:val="20"/>
                  <w:lang w:eastAsia="en-GB"/>
                </w:rPr>
                <w:t>Dhading</w:t>
              </w:r>
            </w:hyperlink>
          </w:p>
        </w:tc>
      </w:tr>
      <w:tr w:rsidR="004414DD" w:rsidRPr="008E2B8C" w14:paraId="1CED0916" w14:textId="77777777" w:rsidTr="004414DD">
        <w:trPr>
          <w:trHeight w:val="342"/>
          <w:jc w:val="center"/>
        </w:trPr>
        <w:tc>
          <w:tcPr>
            <w:tcW w:w="1706" w:type="dxa"/>
            <w:shd w:val="clear" w:color="000000" w:fill="FFFFFF"/>
            <w:vAlign w:val="center"/>
            <w:hideMark/>
          </w:tcPr>
          <w:p w14:paraId="06FD88C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05/05/2015</w:t>
            </w:r>
          </w:p>
        </w:tc>
        <w:tc>
          <w:tcPr>
            <w:tcW w:w="1560" w:type="dxa"/>
            <w:shd w:val="clear" w:color="000000" w:fill="FFFFFF"/>
            <w:vAlign w:val="center"/>
            <w:hideMark/>
          </w:tcPr>
          <w:p w14:paraId="477592F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16:23</w:t>
            </w:r>
          </w:p>
        </w:tc>
        <w:tc>
          <w:tcPr>
            <w:tcW w:w="1417" w:type="dxa"/>
            <w:shd w:val="clear" w:color="000000" w:fill="FFFFFF"/>
            <w:vAlign w:val="center"/>
            <w:hideMark/>
          </w:tcPr>
          <w:p w14:paraId="0494B31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27.74</w:t>
            </w:r>
          </w:p>
        </w:tc>
        <w:tc>
          <w:tcPr>
            <w:tcW w:w="1701" w:type="dxa"/>
            <w:shd w:val="clear" w:color="000000" w:fill="FFFFFF"/>
            <w:vAlign w:val="center"/>
            <w:hideMark/>
          </w:tcPr>
          <w:p w14:paraId="57A6BE7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86.03</w:t>
            </w:r>
          </w:p>
        </w:tc>
        <w:tc>
          <w:tcPr>
            <w:tcW w:w="1818" w:type="dxa"/>
            <w:shd w:val="clear" w:color="000000" w:fill="FFFFFF"/>
            <w:vAlign w:val="center"/>
            <w:hideMark/>
          </w:tcPr>
          <w:p w14:paraId="32E5978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2CF3B82B" w14:textId="77777777" w:rsidR="004414DD" w:rsidRPr="008E2B8C" w:rsidRDefault="00832CA9" w:rsidP="004414DD">
            <w:pPr>
              <w:rPr>
                <w:rFonts w:asciiTheme="majorHAnsi" w:eastAsia="Times New Roman" w:hAnsiTheme="majorHAnsi" w:cs="Times New Roman"/>
                <w:sz w:val="20"/>
                <w:lang w:eastAsia="en-GB"/>
              </w:rPr>
            </w:pPr>
            <w:hyperlink r:id="rId303" w:history="1">
              <w:r w:rsidR="004414DD" w:rsidRPr="008E2B8C">
                <w:rPr>
                  <w:rFonts w:asciiTheme="majorHAnsi" w:eastAsia="Times New Roman" w:hAnsiTheme="majorHAnsi" w:cs="Times New Roman"/>
                  <w:sz w:val="20"/>
                  <w:lang w:eastAsia="en-GB"/>
                </w:rPr>
                <w:t>Dolakha</w:t>
              </w:r>
            </w:hyperlink>
          </w:p>
        </w:tc>
      </w:tr>
      <w:tr w:rsidR="004414DD" w:rsidRPr="008E2B8C" w14:paraId="52C7BB27" w14:textId="77777777" w:rsidTr="004414DD">
        <w:trPr>
          <w:trHeight w:val="342"/>
          <w:jc w:val="center"/>
        </w:trPr>
        <w:tc>
          <w:tcPr>
            <w:tcW w:w="1706" w:type="dxa"/>
            <w:shd w:val="clear" w:color="000000" w:fill="FFFFFF"/>
            <w:vAlign w:val="center"/>
            <w:hideMark/>
          </w:tcPr>
          <w:p w14:paraId="4C82651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05/05/2015</w:t>
            </w:r>
          </w:p>
        </w:tc>
        <w:tc>
          <w:tcPr>
            <w:tcW w:w="1560" w:type="dxa"/>
            <w:shd w:val="clear" w:color="000000" w:fill="FFFFFF"/>
            <w:vAlign w:val="center"/>
            <w:hideMark/>
          </w:tcPr>
          <w:p w14:paraId="416BE90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17:00</w:t>
            </w:r>
          </w:p>
        </w:tc>
        <w:tc>
          <w:tcPr>
            <w:tcW w:w="1417" w:type="dxa"/>
            <w:shd w:val="clear" w:color="000000" w:fill="FFFFFF"/>
            <w:vAlign w:val="center"/>
            <w:hideMark/>
          </w:tcPr>
          <w:p w14:paraId="63D6D58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27.96</w:t>
            </w:r>
          </w:p>
        </w:tc>
        <w:tc>
          <w:tcPr>
            <w:tcW w:w="1701" w:type="dxa"/>
            <w:shd w:val="clear" w:color="000000" w:fill="FFFFFF"/>
            <w:vAlign w:val="center"/>
            <w:hideMark/>
          </w:tcPr>
          <w:p w14:paraId="43CA9A2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w:t>
            </w:r>
          </w:p>
        </w:tc>
        <w:tc>
          <w:tcPr>
            <w:tcW w:w="1818" w:type="dxa"/>
            <w:shd w:val="clear" w:color="000000" w:fill="FFFFFF"/>
            <w:vAlign w:val="center"/>
            <w:hideMark/>
          </w:tcPr>
          <w:p w14:paraId="4E88722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63912866" w14:textId="77777777" w:rsidR="004414DD" w:rsidRPr="008E2B8C" w:rsidRDefault="00832CA9" w:rsidP="004414DD">
            <w:pPr>
              <w:rPr>
                <w:rFonts w:asciiTheme="majorHAnsi" w:eastAsia="Times New Roman" w:hAnsiTheme="majorHAnsi" w:cs="Times New Roman"/>
                <w:sz w:val="20"/>
                <w:lang w:eastAsia="en-GB"/>
              </w:rPr>
            </w:pPr>
            <w:hyperlink r:id="rId304" w:history="1">
              <w:r w:rsidR="004414DD" w:rsidRPr="008E2B8C">
                <w:rPr>
                  <w:rFonts w:asciiTheme="majorHAnsi" w:eastAsia="Times New Roman" w:hAnsiTheme="majorHAnsi" w:cs="Times New Roman"/>
                  <w:sz w:val="20"/>
                  <w:lang w:eastAsia="en-GB"/>
                </w:rPr>
                <w:t>Sindhupalchowk</w:t>
              </w:r>
            </w:hyperlink>
          </w:p>
        </w:tc>
      </w:tr>
      <w:tr w:rsidR="004414DD" w:rsidRPr="008E2B8C" w14:paraId="01DA5161" w14:textId="77777777" w:rsidTr="004414DD">
        <w:trPr>
          <w:trHeight w:val="342"/>
          <w:jc w:val="center"/>
        </w:trPr>
        <w:tc>
          <w:tcPr>
            <w:tcW w:w="1706" w:type="dxa"/>
            <w:shd w:val="clear" w:color="000000" w:fill="FFFFFF"/>
            <w:vAlign w:val="center"/>
            <w:hideMark/>
          </w:tcPr>
          <w:p w14:paraId="5363A8C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06/05/2015</w:t>
            </w:r>
          </w:p>
        </w:tc>
        <w:tc>
          <w:tcPr>
            <w:tcW w:w="1560" w:type="dxa"/>
            <w:shd w:val="clear" w:color="000000" w:fill="FFFFFF"/>
            <w:vAlign w:val="center"/>
            <w:hideMark/>
          </w:tcPr>
          <w:p w14:paraId="314F8DF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18:02</w:t>
            </w:r>
          </w:p>
        </w:tc>
        <w:tc>
          <w:tcPr>
            <w:tcW w:w="1417" w:type="dxa"/>
            <w:shd w:val="clear" w:color="000000" w:fill="FFFFFF"/>
            <w:vAlign w:val="center"/>
            <w:hideMark/>
          </w:tcPr>
          <w:p w14:paraId="5405761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28.01</w:t>
            </w:r>
          </w:p>
        </w:tc>
        <w:tc>
          <w:tcPr>
            <w:tcW w:w="1701" w:type="dxa"/>
            <w:shd w:val="clear" w:color="000000" w:fill="FFFFFF"/>
            <w:vAlign w:val="center"/>
            <w:hideMark/>
          </w:tcPr>
          <w:p w14:paraId="708F85B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84.68</w:t>
            </w:r>
          </w:p>
        </w:tc>
        <w:tc>
          <w:tcPr>
            <w:tcW w:w="1818" w:type="dxa"/>
            <w:shd w:val="clear" w:color="000000" w:fill="FFFFFF"/>
            <w:vAlign w:val="center"/>
            <w:hideMark/>
          </w:tcPr>
          <w:p w14:paraId="4D0A0DB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15BCAA34" w14:textId="77777777" w:rsidR="004414DD" w:rsidRPr="008E2B8C" w:rsidRDefault="00832CA9" w:rsidP="004414DD">
            <w:pPr>
              <w:rPr>
                <w:rFonts w:asciiTheme="majorHAnsi" w:eastAsia="Times New Roman" w:hAnsiTheme="majorHAnsi" w:cs="Times New Roman"/>
                <w:sz w:val="20"/>
                <w:lang w:eastAsia="en-GB"/>
              </w:rPr>
            </w:pPr>
            <w:hyperlink r:id="rId305" w:history="1">
              <w:r w:rsidR="004414DD" w:rsidRPr="008E2B8C">
                <w:rPr>
                  <w:rFonts w:asciiTheme="majorHAnsi" w:eastAsia="Times New Roman" w:hAnsiTheme="majorHAnsi" w:cs="Times New Roman"/>
                  <w:sz w:val="20"/>
                  <w:lang w:eastAsia="en-GB"/>
                </w:rPr>
                <w:t>Gorkha</w:t>
              </w:r>
            </w:hyperlink>
          </w:p>
        </w:tc>
      </w:tr>
      <w:tr w:rsidR="004414DD" w:rsidRPr="008E2B8C" w14:paraId="197D12F2" w14:textId="77777777" w:rsidTr="004414DD">
        <w:trPr>
          <w:trHeight w:val="342"/>
          <w:jc w:val="center"/>
        </w:trPr>
        <w:tc>
          <w:tcPr>
            <w:tcW w:w="1706" w:type="dxa"/>
            <w:shd w:val="clear" w:color="000000" w:fill="FFFFFF"/>
            <w:vAlign w:val="center"/>
            <w:hideMark/>
          </w:tcPr>
          <w:p w14:paraId="2F70AA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06/05/2015</w:t>
            </w:r>
          </w:p>
        </w:tc>
        <w:tc>
          <w:tcPr>
            <w:tcW w:w="1560" w:type="dxa"/>
            <w:shd w:val="clear" w:color="000000" w:fill="FFFFFF"/>
            <w:vAlign w:val="center"/>
            <w:hideMark/>
          </w:tcPr>
          <w:p w14:paraId="104861D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22:19</w:t>
            </w:r>
          </w:p>
        </w:tc>
        <w:tc>
          <w:tcPr>
            <w:tcW w:w="1417" w:type="dxa"/>
            <w:shd w:val="clear" w:color="000000" w:fill="FFFFFF"/>
            <w:vAlign w:val="center"/>
            <w:hideMark/>
          </w:tcPr>
          <w:p w14:paraId="43DF227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w:t>
            </w:r>
          </w:p>
        </w:tc>
        <w:tc>
          <w:tcPr>
            <w:tcW w:w="1701" w:type="dxa"/>
            <w:shd w:val="clear" w:color="000000" w:fill="FFFFFF"/>
            <w:vAlign w:val="center"/>
            <w:hideMark/>
          </w:tcPr>
          <w:p w14:paraId="623A1E7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85.26</w:t>
            </w:r>
          </w:p>
        </w:tc>
        <w:tc>
          <w:tcPr>
            <w:tcW w:w="1818" w:type="dxa"/>
            <w:shd w:val="clear" w:color="000000" w:fill="FFFFFF"/>
            <w:vAlign w:val="center"/>
            <w:hideMark/>
          </w:tcPr>
          <w:p w14:paraId="6AB0E43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1F3042BD" w14:textId="77777777" w:rsidR="004414DD" w:rsidRPr="008E2B8C" w:rsidRDefault="00832CA9" w:rsidP="004414DD">
            <w:pPr>
              <w:rPr>
                <w:rFonts w:asciiTheme="majorHAnsi" w:eastAsia="Times New Roman" w:hAnsiTheme="majorHAnsi" w:cs="Times New Roman"/>
                <w:sz w:val="20"/>
                <w:lang w:eastAsia="en-GB"/>
              </w:rPr>
            </w:pPr>
            <w:hyperlink r:id="rId306" w:history="1">
              <w:r w:rsidR="004414DD" w:rsidRPr="008E2B8C">
                <w:rPr>
                  <w:rFonts w:asciiTheme="majorHAnsi" w:eastAsia="Times New Roman" w:hAnsiTheme="majorHAnsi" w:cs="Times New Roman"/>
                  <w:sz w:val="20"/>
                  <w:lang w:eastAsia="en-GB"/>
                </w:rPr>
                <w:t>Rasuwa</w:t>
              </w:r>
            </w:hyperlink>
          </w:p>
        </w:tc>
      </w:tr>
      <w:tr w:rsidR="004414DD" w:rsidRPr="008E2B8C" w14:paraId="25A75CC2" w14:textId="77777777" w:rsidTr="004414DD">
        <w:trPr>
          <w:trHeight w:val="342"/>
          <w:jc w:val="center"/>
        </w:trPr>
        <w:tc>
          <w:tcPr>
            <w:tcW w:w="1706" w:type="dxa"/>
            <w:shd w:val="clear" w:color="000000" w:fill="FFFFFF"/>
            <w:vAlign w:val="center"/>
            <w:hideMark/>
          </w:tcPr>
          <w:p w14:paraId="6E4C8FE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07/05/2015</w:t>
            </w:r>
          </w:p>
        </w:tc>
        <w:tc>
          <w:tcPr>
            <w:tcW w:w="1560" w:type="dxa"/>
            <w:shd w:val="clear" w:color="000000" w:fill="FFFFFF"/>
            <w:vAlign w:val="center"/>
            <w:hideMark/>
          </w:tcPr>
          <w:p w14:paraId="0A3A51E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03:41</w:t>
            </w:r>
          </w:p>
        </w:tc>
        <w:tc>
          <w:tcPr>
            <w:tcW w:w="1417" w:type="dxa"/>
            <w:shd w:val="clear" w:color="000000" w:fill="FFFFFF"/>
            <w:vAlign w:val="center"/>
            <w:hideMark/>
          </w:tcPr>
          <w:p w14:paraId="7A65372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27.75</w:t>
            </w:r>
          </w:p>
        </w:tc>
        <w:tc>
          <w:tcPr>
            <w:tcW w:w="1701" w:type="dxa"/>
            <w:shd w:val="clear" w:color="000000" w:fill="FFFFFF"/>
            <w:vAlign w:val="center"/>
            <w:hideMark/>
          </w:tcPr>
          <w:p w14:paraId="1802A9E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85.19</w:t>
            </w:r>
          </w:p>
        </w:tc>
        <w:tc>
          <w:tcPr>
            <w:tcW w:w="1818" w:type="dxa"/>
            <w:shd w:val="clear" w:color="000000" w:fill="FFFFFF"/>
            <w:vAlign w:val="center"/>
            <w:hideMark/>
          </w:tcPr>
          <w:p w14:paraId="393C631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5CB1A22C" w14:textId="77777777" w:rsidR="004414DD" w:rsidRPr="008E2B8C" w:rsidRDefault="00832CA9" w:rsidP="004414DD">
            <w:pPr>
              <w:rPr>
                <w:rFonts w:asciiTheme="majorHAnsi" w:eastAsia="Times New Roman" w:hAnsiTheme="majorHAnsi" w:cs="Times New Roman"/>
                <w:sz w:val="20"/>
                <w:lang w:eastAsia="en-GB"/>
              </w:rPr>
            </w:pPr>
            <w:hyperlink r:id="rId307" w:history="1">
              <w:r w:rsidR="004414DD" w:rsidRPr="008E2B8C">
                <w:rPr>
                  <w:rFonts w:asciiTheme="majorHAnsi" w:eastAsia="Times New Roman" w:hAnsiTheme="majorHAnsi" w:cs="Times New Roman"/>
                  <w:sz w:val="20"/>
                  <w:lang w:eastAsia="en-GB"/>
                </w:rPr>
                <w:t>Nuwakot</w:t>
              </w:r>
            </w:hyperlink>
          </w:p>
        </w:tc>
      </w:tr>
      <w:tr w:rsidR="004414DD" w:rsidRPr="008E2B8C" w14:paraId="0FFECBBF" w14:textId="77777777" w:rsidTr="004414DD">
        <w:trPr>
          <w:trHeight w:val="342"/>
          <w:jc w:val="center"/>
        </w:trPr>
        <w:tc>
          <w:tcPr>
            <w:tcW w:w="1706" w:type="dxa"/>
            <w:shd w:val="clear" w:color="000000" w:fill="FFFFFF"/>
            <w:vAlign w:val="center"/>
            <w:hideMark/>
          </w:tcPr>
          <w:p w14:paraId="209E521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07/05/2015</w:t>
            </w:r>
          </w:p>
        </w:tc>
        <w:tc>
          <w:tcPr>
            <w:tcW w:w="1560" w:type="dxa"/>
            <w:shd w:val="clear" w:color="000000" w:fill="FFFFFF"/>
            <w:vAlign w:val="center"/>
            <w:hideMark/>
          </w:tcPr>
          <w:p w14:paraId="74C057D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07:56</w:t>
            </w:r>
          </w:p>
        </w:tc>
        <w:tc>
          <w:tcPr>
            <w:tcW w:w="1417" w:type="dxa"/>
            <w:shd w:val="clear" w:color="000000" w:fill="FFFFFF"/>
            <w:vAlign w:val="center"/>
            <w:hideMark/>
          </w:tcPr>
          <w:p w14:paraId="11F65C8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FFFFF"/>
            <w:vAlign w:val="center"/>
            <w:hideMark/>
          </w:tcPr>
          <w:p w14:paraId="33493C8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85.16</w:t>
            </w:r>
          </w:p>
        </w:tc>
        <w:tc>
          <w:tcPr>
            <w:tcW w:w="1818" w:type="dxa"/>
            <w:shd w:val="clear" w:color="000000" w:fill="FFFFFF"/>
            <w:vAlign w:val="center"/>
            <w:hideMark/>
          </w:tcPr>
          <w:p w14:paraId="1BA2EBF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5442568A" w14:textId="77777777" w:rsidR="004414DD" w:rsidRPr="008E2B8C" w:rsidRDefault="00832CA9" w:rsidP="004414DD">
            <w:pPr>
              <w:rPr>
                <w:rFonts w:asciiTheme="majorHAnsi" w:eastAsia="Times New Roman" w:hAnsiTheme="majorHAnsi" w:cs="Times New Roman"/>
                <w:sz w:val="20"/>
                <w:lang w:eastAsia="en-GB"/>
              </w:rPr>
            </w:pPr>
            <w:hyperlink r:id="rId308" w:history="1">
              <w:r w:rsidR="004414DD" w:rsidRPr="008E2B8C">
                <w:rPr>
                  <w:rFonts w:asciiTheme="majorHAnsi" w:eastAsia="Times New Roman" w:hAnsiTheme="majorHAnsi" w:cs="Times New Roman"/>
                  <w:sz w:val="20"/>
                  <w:lang w:eastAsia="en-GB"/>
                </w:rPr>
                <w:t>Nuwakot</w:t>
              </w:r>
            </w:hyperlink>
          </w:p>
        </w:tc>
      </w:tr>
      <w:tr w:rsidR="004414DD" w:rsidRPr="008E2B8C" w14:paraId="3A2544E9" w14:textId="77777777" w:rsidTr="004414DD">
        <w:trPr>
          <w:trHeight w:val="342"/>
          <w:jc w:val="center"/>
        </w:trPr>
        <w:tc>
          <w:tcPr>
            <w:tcW w:w="1706" w:type="dxa"/>
            <w:shd w:val="clear" w:color="000000" w:fill="FFFFFF"/>
            <w:vAlign w:val="center"/>
            <w:hideMark/>
          </w:tcPr>
          <w:p w14:paraId="3CDB092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07/05/2015</w:t>
            </w:r>
          </w:p>
        </w:tc>
        <w:tc>
          <w:tcPr>
            <w:tcW w:w="1560" w:type="dxa"/>
            <w:shd w:val="clear" w:color="000000" w:fill="FFFFFF"/>
            <w:vAlign w:val="center"/>
            <w:hideMark/>
          </w:tcPr>
          <w:p w14:paraId="39FBABF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22:15</w:t>
            </w:r>
          </w:p>
        </w:tc>
        <w:tc>
          <w:tcPr>
            <w:tcW w:w="1417" w:type="dxa"/>
            <w:shd w:val="clear" w:color="000000" w:fill="FFFFFF"/>
            <w:vAlign w:val="center"/>
            <w:hideMark/>
          </w:tcPr>
          <w:p w14:paraId="0700C11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27.92</w:t>
            </w:r>
          </w:p>
        </w:tc>
        <w:tc>
          <w:tcPr>
            <w:tcW w:w="1701" w:type="dxa"/>
            <w:shd w:val="clear" w:color="000000" w:fill="FFFFFF"/>
            <w:vAlign w:val="center"/>
            <w:hideMark/>
          </w:tcPr>
          <w:p w14:paraId="42FBE56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85.46</w:t>
            </w:r>
          </w:p>
        </w:tc>
        <w:tc>
          <w:tcPr>
            <w:tcW w:w="1818" w:type="dxa"/>
            <w:shd w:val="clear" w:color="000000" w:fill="FFFFFF"/>
            <w:vAlign w:val="center"/>
            <w:hideMark/>
          </w:tcPr>
          <w:p w14:paraId="549C385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08297975" w14:textId="77777777" w:rsidR="004414DD" w:rsidRPr="008E2B8C" w:rsidRDefault="00832CA9" w:rsidP="004414DD">
            <w:pPr>
              <w:rPr>
                <w:rFonts w:asciiTheme="majorHAnsi" w:eastAsia="Times New Roman" w:hAnsiTheme="majorHAnsi" w:cs="Times New Roman"/>
                <w:sz w:val="20"/>
                <w:lang w:eastAsia="en-GB"/>
              </w:rPr>
            </w:pPr>
            <w:hyperlink r:id="rId309" w:history="1">
              <w:r w:rsidR="004414DD" w:rsidRPr="008E2B8C">
                <w:rPr>
                  <w:rFonts w:asciiTheme="majorHAnsi" w:eastAsia="Times New Roman" w:hAnsiTheme="majorHAnsi" w:cs="Times New Roman"/>
                  <w:sz w:val="20"/>
                  <w:lang w:eastAsia="en-GB"/>
                </w:rPr>
                <w:t>Nuwakot</w:t>
              </w:r>
            </w:hyperlink>
          </w:p>
        </w:tc>
      </w:tr>
      <w:tr w:rsidR="004414DD" w:rsidRPr="008E2B8C" w14:paraId="4E7CF4F2" w14:textId="77777777" w:rsidTr="004414DD">
        <w:trPr>
          <w:trHeight w:val="342"/>
          <w:jc w:val="center"/>
        </w:trPr>
        <w:tc>
          <w:tcPr>
            <w:tcW w:w="1706" w:type="dxa"/>
            <w:shd w:val="clear" w:color="000000" w:fill="FFFFFF"/>
            <w:vAlign w:val="center"/>
            <w:hideMark/>
          </w:tcPr>
          <w:p w14:paraId="42D17C7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08/05/2015</w:t>
            </w:r>
          </w:p>
        </w:tc>
        <w:tc>
          <w:tcPr>
            <w:tcW w:w="1560" w:type="dxa"/>
            <w:shd w:val="clear" w:color="000000" w:fill="FFFFFF"/>
            <w:vAlign w:val="center"/>
            <w:hideMark/>
          </w:tcPr>
          <w:p w14:paraId="79A057D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02:19</w:t>
            </w:r>
          </w:p>
        </w:tc>
        <w:tc>
          <w:tcPr>
            <w:tcW w:w="1417" w:type="dxa"/>
            <w:shd w:val="clear" w:color="000000" w:fill="FFFFFF"/>
            <w:vAlign w:val="center"/>
            <w:hideMark/>
          </w:tcPr>
          <w:p w14:paraId="17579E7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27.94</w:t>
            </w:r>
          </w:p>
        </w:tc>
        <w:tc>
          <w:tcPr>
            <w:tcW w:w="1701" w:type="dxa"/>
            <w:shd w:val="clear" w:color="000000" w:fill="FFFFFF"/>
            <w:vAlign w:val="center"/>
            <w:hideMark/>
          </w:tcPr>
          <w:p w14:paraId="176610E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85.58</w:t>
            </w:r>
          </w:p>
        </w:tc>
        <w:tc>
          <w:tcPr>
            <w:tcW w:w="1818" w:type="dxa"/>
            <w:shd w:val="clear" w:color="000000" w:fill="FFFFFF"/>
            <w:vAlign w:val="center"/>
            <w:hideMark/>
          </w:tcPr>
          <w:p w14:paraId="41A3E63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47C43DA0" w14:textId="77777777" w:rsidR="004414DD" w:rsidRPr="008E2B8C" w:rsidRDefault="00832CA9" w:rsidP="004414DD">
            <w:pPr>
              <w:rPr>
                <w:rFonts w:asciiTheme="majorHAnsi" w:eastAsia="Times New Roman" w:hAnsiTheme="majorHAnsi" w:cs="Times New Roman"/>
                <w:sz w:val="20"/>
                <w:lang w:eastAsia="en-GB"/>
              </w:rPr>
            </w:pPr>
            <w:hyperlink r:id="rId310" w:history="1">
              <w:r w:rsidR="004414DD" w:rsidRPr="008E2B8C">
                <w:rPr>
                  <w:rFonts w:asciiTheme="majorHAnsi" w:eastAsia="Times New Roman" w:hAnsiTheme="majorHAnsi" w:cs="Times New Roman"/>
                  <w:sz w:val="20"/>
                  <w:lang w:eastAsia="en-GB"/>
                </w:rPr>
                <w:t>Sindhupalchowk</w:t>
              </w:r>
            </w:hyperlink>
          </w:p>
        </w:tc>
      </w:tr>
      <w:tr w:rsidR="004414DD" w:rsidRPr="008E2B8C" w14:paraId="0736BFC5" w14:textId="77777777" w:rsidTr="004414DD">
        <w:trPr>
          <w:trHeight w:val="342"/>
          <w:jc w:val="center"/>
        </w:trPr>
        <w:tc>
          <w:tcPr>
            <w:tcW w:w="1706" w:type="dxa"/>
            <w:shd w:val="clear" w:color="000000" w:fill="FFFFFF"/>
            <w:vAlign w:val="center"/>
            <w:hideMark/>
          </w:tcPr>
          <w:p w14:paraId="2ACDCF3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08/05/2015</w:t>
            </w:r>
          </w:p>
        </w:tc>
        <w:tc>
          <w:tcPr>
            <w:tcW w:w="1560" w:type="dxa"/>
            <w:shd w:val="clear" w:color="000000" w:fill="FFFFFF"/>
            <w:vAlign w:val="center"/>
            <w:hideMark/>
          </w:tcPr>
          <w:p w14:paraId="3494438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06:17</w:t>
            </w:r>
          </w:p>
        </w:tc>
        <w:tc>
          <w:tcPr>
            <w:tcW w:w="1417" w:type="dxa"/>
            <w:shd w:val="clear" w:color="000000" w:fill="FFFFFF"/>
            <w:vAlign w:val="center"/>
            <w:hideMark/>
          </w:tcPr>
          <w:p w14:paraId="36EE9EB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27.69</w:t>
            </w:r>
          </w:p>
        </w:tc>
        <w:tc>
          <w:tcPr>
            <w:tcW w:w="1701" w:type="dxa"/>
            <w:shd w:val="clear" w:color="000000" w:fill="FFFFFF"/>
            <w:vAlign w:val="center"/>
            <w:hideMark/>
          </w:tcPr>
          <w:p w14:paraId="7B4C30D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86.04</w:t>
            </w:r>
          </w:p>
        </w:tc>
        <w:tc>
          <w:tcPr>
            <w:tcW w:w="1818" w:type="dxa"/>
            <w:shd w:val="clear" w:color="000000" w:fill="FFFFFF"/>
            <w:vAlign w:val="center"/>
            <w:hideMark/>
          </w:tcPr>
          <w:p w14:paraId="34FB92A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w:t>
            </w:r>
          </w:p>
        </w:tc>
        <w:tc>
          <w:tcPr>
            <w:tcW w:w="1758" w:type="dxa"/>
            <w:shd w:val="clear" w:color="000000" w:fill="FFFFFF"/>
            <w:vAlign w:val="center"/>
            <w:hideMark/>
          </w:tcPr>
          <w:p w14:paraId="32371BEA" w14:textId="77777777" w:rsidR="004414DD" w:rsidRPr="008E2B8C" w:rsidRDefault="00832CA9" w:rsidP="004414DD">
            <w:pPr>
              <w:rPr>
                <w:rFonts w:asciiTheme="majorHAnsi" w:eastAsia="Times New Roman" w:hAnsiTheme="majorHAnsi" w:cs="Times New Roman"/>
                <w:sz w:val="20"/>
                <w:lang w:eastAsia="en-GB"/>
              </w:rPr>
            </w:pPr>
            <w:hyperlink r:id="rId311" w:history="1">
              <w:r w:rsidR="004414DD" w:rsidRPr="008E2B8C">
                <w:rPr>
                  <w:rFonts w:asciiTheme="majorHAnsi" w:eastAsia="Times New Roman" w:hAnsiTheme="majorHAnsi" w:cs="Times New Roman"/>
                  <w:sz w:val="20"/>
                  <w:lang w:eastAsia="en-GB"/>
                </w:rPr>
                <w:t>Dolakha</w:t>
              </w:r>
            </w:hyperlink>
          </w:p>
        </w:tc>
      </w:tr>
      <w:tr w:rsidR="004414DD" w:rsidRPr="008E2B8C" w14:paraId="2C1DC022" w14:textId="77777777" w:rsidTr="004414DD">
        <w:trPr>
          <w:trHeight w:val="342"/>
          <w:jc w:val="center"/>
        </w:trPr>
        <w:tc>
          <w:tcPr>
            <w:tcW w:w="1706" w:type="dxa"/>
            <w:shd w:val="clear" w:color="000000" w:fill="FFFFFF"/>
            <w:vAlign w:val="center"/>
            <w:hideMark/>
          </w:tcPr>
          <w:p w14:paraId="5A67A14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08/05/2015</w:t>
            </w:r>
          </w:p>
        </w:tc>
        <w:tc>
          <w:tcPr>
            <w:tcW w:w="1560" w:type="dxa"/>
            <w:shd w:val="clear" w:color="000000" w:fill="FFFFFF"/>
            <w:vAlign w:val="center"/>
            <w:hideMark/>
          </w:tcPr>
          <w:p w14:paraId="54A35A9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08:19</w:t>
            </w:r>
          </w:p>
        </w:tc>
        <w:tc>
          <w:tcPr>
            <w:tcW w:w="1417" w:type="dxa"/>
            <w:shd w:val="clear" w:color="000000" w:fill="FFFFFF"/>
            <w:vAlign w:val="center"/>
            <w:hideMark/>
          </w:tcPr>
          <w:p w14:paraId="19D824D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27.75</w:t>
            </w:r>
          </w:p>
        </w:tc>
        <w:tc>
          <w:tcPr>
            <w:tcW w:w="1701" w:type="dxa"/>
            <w:shd w:val="clear" w:color="000000" w:fill="FFFFFF"/>
            <w:vAlign w:val="center"/>
            <w:hideMark/>
          </w:tcPr>
          <w:p w14:paraId="140ACE0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85.91</w:t>
            </w:r>
          </w:p>
        </w:tc>
        <w:tc>
          <w:tcPr>
            <w:tcW w:w="1818" w:type="dxa"/>
            <w:shd w:val="clear" w:color="000000" w:fill="FFFFFF"/>
            <w:vAlign w:val="center"/>
            <w:hideMark/>
          </w:tcPr>
          <w:p w14:paraId="7D8E048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4C4FCAA3" w14:textId="77777777" w:rsidR="004414DD" w:rsidRPr="008E2B8C" w:rsidRDefault="00832CA9" w:rsidP="004414DD">
            <w:pPr>
              <w:rPr>
                <w:rFonts w:asciiTheme="majorHAnsi" w:eastAsia="Times New Roman" w:hAnsiTheme="majorHAnsi" w:cs="Times New Roman"/>
                <w:sz w:val="20"/>
                <w:lang w:eastAsia="en-GB"/>
              </w:rPr>
            </w:pPr>
            <w:hyperlink r:id="rId312" w:history="1">
              <w:r w:rsidR="004414DD" w:rsidRPr="008E2B8C">
                <w:rPr>
                  <w:rFonts w:asciiTheme="majorHAnsi" w:eastAsia="Times New Roman" w:hAnsiTheme="majorHAnsi" w:cs="Times New Roman"/>
                  <w:sz w:val="20"/>
                  <w:lang w:eastAsia="en-GB"/>
                </w:rPr>
                <w:t>Sindhupalchowk</w:t>
              </w:r>
            </w:hyperlink>
          </w:p>
        </w:tc>
      </w:tr>
      <w:tr w:rsidR="004414DD" w:rsidRPr="008E2B8C" w14:paraId="336669DF" w14:textId="77777777" w:rsidTr="004414DD">
        <w:trPr>
          <w:trHeight w:val="342"/>
          <w:jc w:val="center"/>
        </w:trPr>
        <w:tc>
          <w:tcPr>
            <w:tcW w:w="1706" w:type="dxa"/>
            <w:shd w:val="clear" w:color="000000" w:fill="FFFFFF"/>
            <w:vAlign w:val="center"/>
            <w:hideMark/>
          </w:tcPr>
          <w:p w14:paraId="0C60A7E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08/05/2015</w:t>
            </w:r>
          </w:p>
        </w:tc>
        <w:tc>
          <w:tcPr>
            <w:tcW w:w="1560" w:type="dxa"/>
            <w:shd w:val="clear" w:color="000000" w:fill="FFFFFF"/>
            <w:vAlign w:val="center"/>
            <w:hideMark/>
          </w:tcPr>
          <w:p w14:paraId="7317053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13:32</w:t>
            </w:r>
          </w:p>
        </w:tc>
        <w:tc>
          <w:tcPr>
            <w:tcW w:w="1417" w:type="dxa"/>
            <w:shd w:val="clear" w:color="000000" w:fill="FFFFFF"/>
            <w:vAlign w:val="center"/>
            <w:hideMark/>
          </w:tcPr>
          <w:p w14:paraId="552EF75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27.77</w:t>
            </w:r>
          </w:p>
        </w:tc>
        <w:tc>
          <w:tcPr>
            <w:tcW w:w="1701" w:type="dxa"/>
            <w:shd w:val="clear" w:color="000000" w:fill="FFFFFF"/>
            <w:vAlign w:val="center"/>
            <w:hideMark/>
          </w:tcPr>
          <w:p w14:paraId="05D312C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85.88</w:t>
            </w:r>
          </w:p>
        </w:tc>
        <w:tc>
          <w:tcPr>
            <w:tcW w:w="1818" w:type="dxa"/>
            <w:shd w:val="clear" w:color="000000" w:fill="FFFFFF"/>
            <w:vAlign w:val="center"/>
            <w:hideMark/>
          </w:tcPr>
          <w:p w14:paraId="0D843E2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FFFFF"/>
            <w:vAlign w:val="center"/>
            <w:hideMark/>
          </w:tcPr>
          <w:p w14:paraId="25511A30" w14:textId="77777777" w:rsidR="004414DD" w:rsidRPr="008E2B8C" w:rsidRDefault="00832CA9" w:rsidP="004414DD">
            <w:pPr>
              <w:rPr>
                <w:rFonts w:asciiTheme="majorHAnsi" w:eastAsia="Times New Roman" w:hAnsiTheme="majorHAnsi" w:cs="Times New Roman"/>
                <w:sz w:val="20"/>
                <w:lang w:eastAsia="en-GB"/>
              </w:rPr>
            </w:pPr>
            <w:hyperlink r:id="rId313" w:history="1">
              <w:r w:rsidR="004414DD" w:rsidRPr="008E2B8C">
                <w:rPr>
                  <w:rFonts w:asciiTheme="majorHAnsi" w:eastAsia="Times New Roman" w:hAnsiTheme="majorHAnsi" w:cs="Times New Roman"/>
                  <w:sz w:val="20"/>
                  <w:lang w:eastAsia="en-GB"/>
                </w:rPr>
                <w:t>Sindhupalchowk</w:t>
              </w:r>
            </w:hyperlink>
          </w:p>
        </w:tc>
      </w:tr>
      <w:tr w:rsidR="004414DD" w:rsidRPr="008E2B8C" w14:paraId="50E718E2" w14:textId="77777777" w:rsidTr="004414DD">
        <w:trPr>
          <w:trHeight w:val="342"/>
          <w:jc w:val="center"/>
        </w:trPr>
        <w:tc>
          <w:tcPr>
            <w:tcW w:w="1706" w:type="dxa"/>
            <w:shd w:val="clear" w:color="000000" w:fill="FFFFFF"/>
            <w:vAlign w:val="center"/>
            <w:hideMark/>
          </w:tcPr>
          <w:p w14:paraId="7AF85FF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08/05/2015</w:t>
            </w:r>
          </w:p>
        </w:tc>
        <w:tc>
          <w:tcPr>
            <w:tcW w:w="1560" w:type="dxa"/>
            <w:shd w:val="clear" w:color="000000" w:fill="FFFFFF"/>
            <w:vAlign w:val="center"/>
            <w:hideMark/>
          </w:tcPr>
          <w:p w14:paraId="258632F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15:05</w:t>
            </w:r>
          </w:p>
        </w:tc>
        <w:tc>
          <w:tcPr>
            <w:tcW w:w="1417" w:type="dxa"/>
            <w:shd w:val="clear" w:color="000000" w:fill="FFFFFF"/>
            <w:vAlign w:val="center"/>
            <w:hideMark/>
          </w:tcPr>
          <w:p w14:paraId="285D019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28.01</w:t>
            </w:r>
          </w:p>
        </w:tc>
        <w:tc>
          <w:tcPr>
            <w:tcW w:w="1701" w:type="dxa"/>
            <w:shd w:val="clear" w:color="000000" w:fill="FFFFFF"/>
            <w:vAlign w:val="center"/>
            <w:hideMark/>
          </w:tcPr>
          <w:p w14:paraId="131401D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85.41</w:t>
            </w:r>
          </w:p>
        </w:tc>
        <w:tc>
          <w:tcPr>
            <w:tcW w:w="1818" w:type="dxa"/>
            <w:shd w:val="clear" w:color="000000" w:fill="FFFFFF"/>
            <w:vAlign w:val="center"/>
            <w:hideMark/>
          </w:tcPr>
          <w:p w14:paraId="019736C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211C2C95" w14:textId="77777777" w:rsidR="004414DD" w:rsidRPr="008E2B8C" w:rsidRDefault="00832CA9" w:rsidP="004414DD">
            <w:pPr>
              <w:rPr>
                <w:rFonts w:asciiTheme="majorHAnsi" w:eastAsia="Times New Roman" w:hAnsiTheme="majorHAnsi" w:cs="Times New Roman"/>
                <w:sz w:val="20"/>
                <w:lang w:eastAsia="en-GB"/>
              </w:rPr>
            </w:pPr>
            <w:hyperlink r:id="rId314" w:history="1">
              <w:r w:rsidR="004414DD" w:rsidRPr="008E2B8C">
                <w:rPr>
                  <w:rFonts w:asciiTheme="majorHAnsi" w:eastAsia="Times New Roman" w:hAnsiTheme="majorHAnsi" w:cs="Times New Roman"/>
                  <w:sz w:val="20"/>
                  <w:lang w:eastAsia="en-GB"/>
                </w:rPr>
                <w:t>Nuwakot</w:t>
              </w:r>
            </w:hyperlink>
          </w:p>
        </w:tc>
      </w:tr>
      <w:tr w:rsidR="004414DD" w:rsidRPr="008E2B8C" w14:paraId="58EE8ABD" w14:textId="77777777" w:rsidTr="004414DD">
        <w:trPr>
          <w:trHeight w:val="342"/>
          <w:jc w:val="center"/>
        </w:trPr>
        <w:tc>
          <w:tcPr>
            <w:tcW w:w="1706" w:type="dxa"/>
            <w:shd w:val="clear" w:color="000000" w:fill="FFFFFF"/>
            <w:vAlign w:val="center"/>
            <w:hideMark/>
          </w:tcPr>
          <w:p w14:paraId="4CB289C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09/05/2015</w:t>
            </w:r>
          </w:p>
        </w:tc>
        <w:tc>
          <w:tcPr>
            <w:tcW w:w="1560" w:type="dxa"/>
            <w:shd w:val="clear" w:color="000000" w:fill="FFFFFF"/>
            <w:vAlign w:val="center"/>
            <w:hideMark/>
          </w:tcPr>
          <w:p w14:paraId="785B85A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03:08</w:t>
            </w:r>
          </w:p>
        </w:tc>
        <w:tc>
          <w:tcPr>
            <w:tcW w:w="1417" w:type="dxa"/>
            <w:shd w:val="clear" w:color="000000" w:fill="FFFFFF"/>
            <w:vAlign w:val="center"/>
            <w:hideMark/>
          </w:tcPr>
          <w:p w14:paraId="6A226D7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w:t>
            </w:r>
          </w:p>
        </w:tc>
        <w:tc>
          <w:tcPr>
            <w:tcW w:w="1701" w:type="dxa"/>
            <w:shd w:val="clear" w:color="000000" w:fill="FFFFFF"/>
            <w:vAlign w:val="center"/>
            <w:hideMark/>
          </w:tcPr>
          <w:p w14:paraId="45CF6C4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w:t>
            </w:r>
          </w:p>
        </w:tc>
        <w:tc>
          <w:tcPr>
            <w:tcW w:w="1818" w:type="dxa"/>
            <w:shd w:val="clear" w:color="000000" w:fill="FFFFFF"/>
            <w:vAlign w:val="center"/>
            <w:hideMark/>
          </w:tcPr>
          <w:p w14:paraId="417A33D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08239A99" w14:textId="77777777" w:rsidR="004414DD" w:rsidRPr="008E2B8C" w:rsidRDefault="00832CA9" w:rsidP="004414DD">
            <w:pPr>
              <w:rPr>
                <w:rFonts w:asciiTheme="majorHAnsi" w:eastAsia="Times New Roman" w:hAnsiTheme="majorHAnsi" w:cs="Times New Roman"/>
                <w:sz w:val="20"/>
                <w:lang w:eastAsia="en-GB"/>
              </w:rPr>
            </w:pPr>
            <w:hyperlink r:id="rId315" w:history="1">
              <w:r w:rsidR="004414DD" w:rsidRPr="008E2B8C">
                <w:rPr>
                  <w:rFonts w:asciiTheme="majorHAnsi" w:eastAsia="Times New Roman" w:hAnsiTheme="majorHAnsi" w:cs="Times New Roman"/>
                  <w:sz w:val="20"/>
                  <w:lang w:eastAsia="en-GB"/>
                </w:rPr>
                <w:t>Rasuwa</w:t>
              </w:r>
            </w:hyperlink>
          </w:p>
        </w:tc>
      </w:tr>
      <w:tr w:rsidR="004414DD" w:rsidRPr="008E2B8C" w14:paraId="192A9E45" w14:textId="77777777" w:rsidTr="004414DD">
        <w:trPr>
          <w:trHeight w:val="342"/>
          <w:jc w:val="center"/>
        </w:trPr>
        <w:tc>
          <w:tcPr>
            <w:tcW w:w="1706" w:type="dxa"/>
            <w:shd w:val="clear" w:color="000000" w:fill="FFFFFF"/>
            <w:vAlign w:val="center"/>
            <w:hideMark/>
          </w:tcPr>
          <w:p w14:paraId="524D667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10/05/2015</w:t>
            </w:r>
          </w:p>
        </w:tc>
        <w:tc>
          <w:tcPr>
            <w:tcW w:w="1560" w:type="dxa"/>
            <w:shd w:val="clear" w:color="000000" w:fill="FFFFFF"/>
            <w:vAlign w:val="center"/>
            <w:hideMark/>
          </w:tcPr>
          <w:p w14:paraId="7E612CC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01:50</w:t>
            </w:r>
          </w:p>
        </w:tc>
        <w:tc>
          <w:tcPr>
            <w:tcW w:w="1417" w:type="dxa"/>
            <w:shd w:val="clear" w:color="000000" w:fill="FFFFFF"/>
            <w:vAlign w:val="center"/>
            <w:hideMark/>
          </w:tcPr>
          <w:p w14:paraId="71000C6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w:t>
            </w:r>
          </w:p>
        </w:tc>
        <w:tc>
          <w:tcPr>
            <w:tcW w:w="1701" w:type="dxa"/>
            <w:shd w:val="clear" w:color="000000" w:fill="FFFFFF"/>
            <w:vAlign w:val="center"/>
            <w:hideMark/>
          </w:tcPr>
          <w:p w14:paraId="29E8051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85.96</w:t>
            </w:r>
          </w:p>
        </w:tc>
        <w:tc>
          <w:tcPr>
            <w:tcW w:w="1818" w:type="dxa"/>
            <w:shd w:val="clear" w:color="000000" w:fill="FFFFFF"/>
            <w:vAlign w:val="center"/>
            <w:hideMark/>
          </w:tcPr>
          <w:p w14:paraId="4516FB3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1DB08D54" w14:textId="77777777" w:rsidR="004414DD" w:rsidRPr="008E2B8C" w:rsidRDefault="00832CA9" w:rsidP="004414DD">
            <w:pPr>
              <w:rPr>
                <w:rFonts w:asciiTheme="majorHAnsi" w:eastAsia="Times New Roman" w:hAnsiTheme="majorHAnsi" w:cs="Times New Roman"/>
                <w:sz w:val="20"/>
                <w:lang w:eastAsia="en-GB"/>
              </w:rPr>
            </w:pPr>
            <w:hyperlink r:id="rId316" w:history="1">
              <w:r w:rsidR="004414DD" w:rsidRPr="008E2B8C">
                <w:rPr>
                  <w:rFonts w:asciiTheme="majorHAnsi" w:eastAsia="Times New Roman" w:hAnsiTheme="majorHAnsi" w:cs="Times New Roman"/>
                  <w:sz w:val="20"/>
                  <w:lang w:eastAsia="en-GB"/>
                </w:rPr>
                <w:t>Tibet</w:t>
              </w:r>
            </w:hyperlink>
          </w:p>
        </w:tc>
      </w:tr>
      <w:tr w:rsidR="004414DD" w:rsidRPr="008E2B8C" w14:paraId="70232E40" w14:textId="77777777" w:rsidTr="004414DD">
        <w:trPr>
          <w:trHeight w:val="342"/>
          <w:jc w:val="center"/>
        </w:trPr>
        <w:tc>
          <w:tcPr>
            <w:tcW w:w="1706" w:type="dxa"/>
            <w:shd w:val="clear" w:color="000000" w:fill="FFFFFF"/>
            <w:vAlign w:val="center"/>
            <w:hideMark/>
          </w:tcPr>
          <w:p w14:paraId="13066CE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10/05/2015</w:t>
            </w:r>
          </w:p>
        </w:tc>
        <w:tc>
          <w:tcPr>
            <w:tcW w:w="1560" w:type="dxa"/>
            <w:shd w:val="clear" w:color="000000" w:fill="FFFFFF"/>
            <w:vAlign w:val="center"/>
            <w:hideMark/>
          </w:tcPr>
          <w:p w14:paraId="788B7C8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06:34</w:t>
            </w:r>
          </w:p>
        </w:tc>
        <w:tc>
          <w:tcPr>
            <w:tcW w:w="1417" w:type="dxa"/>
            <w:shd w:val="clear" w:color="000000" w:fill="FFFFFF"/>
            <w:vAlign w:val="center"/>
            <w:hideMark/>
          </w:tcPr>
          <w:p w14:paraId="1A34445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27.88</w:t>
            </w:r>
          </w:p>
        </w:tc>
        <w:tc>
          <w:tcPr>
            <w:tcW w:w="1701" w:type="dxa"/>
            <w:shd w:val="clear" w:color="000000" w:fill="FFFFFF"/>
            <w:vAlign w:val="center"/>
            <w:hideMark/>
          </w:tcPr>
          <w:p w14:paraId="622FAC6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w:t>
            </w:r>
          </w:p>
        </w:tc>
        <w:tc>
          <w:tcPr>
            <w:tcW w:w="1818" w:type="dxa"/>
            <w:shd w:val="clear" w:color="000000" w:fill="FFFFFF"/>
            <w:vAlign w:val="center"/>
            <w:hideMark/>
          </w:tcPr>
          <w:p w14:paraId="59F4E41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22DF6B46" w14:textId="77777777" w:rsidR="004414DD" w:rsidRPr="008E2B8C" w:rsidRDefault="00832CA9" w:rsidP="004414DD">
            <w:pPr>
              <w:rPr>
                <w:rFonts w:asciiTheme="majorHAnsi" w:eastAsia="Times New Roman" w:hAnsiTheme="majorHAnsi" w:cs="Times New Roman"/>
                <w:sz w:val="20"/>
                <w:lang w:eastAsia="en-GB"/>
              </w:rPr>
            </w:pPr>
            <w:hyperlink r:id="rId317" w:history="1">
              <w:r w:rsidR="004414DD" w:rsidRPr="008E2B8C">
                <w:rPr>
                  <w:rFonts w:asciiTheme="majorHAnsi" w:eastAsia="Times New Roman" w:hAnsiTheme="majorHAnsi" w:cs="Times New Roman"/>
                  <w:sz w:val="20"/>
                  <w:lang w:eastAsia="en-GB"/>
                </w:rPr>
                <w:t>Sindhupalchowk</w:t>
              </w:r>
            </w:hyperlink>
          </w:p>
        </w:tc>
      </w:tr>
      <w:tr w:rsidR="004414DD" w:rsidRPr="008E2B8C" w14:paraId="02EBE834" w14:textId="77777777" w:rsidTr="004414DD">
        <w:trPr>
          <w:trHeight w:val="342"/>
          <w:jc w:val="center"/>
        </w:trPr>
        <w:tc>
          <w:tcPr>
            <w:tcW w:w="1706" w:type="dxa"/>
            <w:shd w:val="clear" w:color="000000" w:fill="FFFFFF"/>
            <w:vAlign w:val="center"/>
            <w:hideMark/>
          </w:tcPr>
          <w:p w14:paraId="10B2349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10/05/2015</w:t>
            </w:r>
          </w:p>
        </w:tc>
        <w:tc>
          <w:tcPr>
            <w:tcW w:w="1560" w:type="dxa"/>
            <w:shd w:val="clear" w:color="000000" w:fill="FFFFFF"/>
            <w:vAlign w:val="center"/>
            <w:hideMark/>
          </w:tcPr>
          <w:p w14:paraId="1F97D7D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11:08</w:t>
            </w:r>
          </w:p>
        </w:tc>
        <w:tc>
          <w:tcPr>
            <w:tcW w:w="1417" w:type="dxa"/>
            <w:shd w:val="clear" w:color="000000" w:fill="FFFFFF"/>
            <w:vAlign w:val="center"/>
            <w:hideMark/>
          </w:tcPr>
          <w:p w14:paraId="1F3F8D2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28.02</w:t>
            </w:r>
          </w:p>
        </w:tc>
        <w:tc>
          <w:tcPr>
            <w:tcW w:w="1701" w:type="dxa"/>
            <w:shd w:val="clear" w:color="000000" w:fill="FFFFFF"/>
            <w:vAlign w:val="center"/>
            <w:hideMark/>
          </w:tcPr>
          <w:p w14:paraId="6415C57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85.25</w:t>
            </w:r>
          </w:p>
        </w:tc>
        <w:tc>
          <w:tcPr>
            <w:tcW w:w="1818" w:type="dxa"/>
            <w:shd w:val="clear" w:color="000000" w:fill="FFFFFF"/>
            <w:vAlign w:val="center"/>
            <w:hideMark/>
          </w:tcPr>
          <w:p w14:paraId="3244381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7E28EBD3" w14:textId="77777777" w:rsidR="004414DD" w:rsidRPr="008E2B8C" w:rsidRDefault="00832CA9" w:rsidP="004414DD">
            <w:pPr>
              <w:rPr>
                <w:rFonts w:asciiTheme="majorHAnsi" w:eastAsia="Times New Roman" w:hAnsiTheme="majorHAnsi" w:cs="Times New Roman"/>
                <w:sz w:val="20"/>
                <w:lang w:eastAsia="en-GB"/>
              </w:rPr>
            </w:pPr>
            <w:hyperlink r:id="rId318" w:history="1">
              <w:r w:rsidR="004414DD" w:rsidRPr="008E2B8C">
                <w:rPr>
                  <w:rFonts w:asciiTheme="majorHAnsi" w:eastAsia="Times New Roman" w:hAnsiTheme="majorHAnsi" w:cs="Times New Roman"/>
                  <w:sz w:val="20"/>
                  <w:lang w:eastAsia="en-GB"/>
                </w:rPr>
                <w:t>Rasuwa</w:t>
              </w:r>
            </w:hyperlink>
          </w:p>
        </w:tc>
      </w:tr>
      <w:tr w:rsidR="004414DD" w:rsidRPr="008E2B8C" w14:paraId="177C2530" w14:textId="77777777" w:rsidTr="004414DD">
        <w:trPr>
          <w:trHeight w:val="342"/>
          <w:jc w:val="center"/>
        </w:trPr>
        <w:tc>
          <w:tcPr>
            <w:tcW w:w="1706" w:type="dxa"/>
            <w:shd w:val="clear" w:color="000000" w:fill="FFFFFF"/>
            <w:vAlign w:val="center"/>
            <w:hideMark/>
          </w:tcPr>
          <w:p w14:paraId="2F37D1C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10/05/2015</w:t>
            </w:r>
          </w:p>
        </w:tc>
        <w:tc>
          <w:tcPr>
            <w:tcW w:w="1560" w:type="dxa"/>
            <w:shd w:val="clear" w:color="000000" w:fill="FFFFFF"/>
            <w:vAlign w:val="center"/>
            <w:hideMark/>
          </w:tcPr>
          <w:p w14:paraId="0B76C22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15:23</w:t>
            </w:r>
          </w:p>
        </w:tc>
        <w:tc>
          <w:tcPr>
            <w:tcW w:w="1417" w:type="dxa"/>
            <w:shd w:val="clear" w:color="000000" w:fill="FFFFFF"/>
            <w:vAlign w:val="center"/>
            <w:hideMark/>
          </w:tcPr>
          <w:p w14:paraId="6603A90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27.65</w:t>
            </w:r>
          </w:p>
        </w:tc>
        <w:tc>
          <w:tcPr>
            <w:tcW w:w="1701" w:type="dxa"/>
            <w:shd w:val="clear" w:color="000000" w:fill="FFFFFF"/>
            <w:vAlign w:val="center"/>
            <w:hideMark/>
          </w:tcPr>
          <w:p w14:paraId="3579A28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85.56</w:t>
            </w:r>
          </w:p>
        </w:tc>
        <w:tc>
          <w:tcPr>
            <w:tcW w:w="1818" w:type="dxa"/>
            <w:shd w:val="clear" w:color="000000" w:fill="FFFFFF"/>
            <w:vAlign w:val="center"/>
            <w:hideMark/>
          </w:tcPr>
          <w:p w14:paraId="165DEFF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2CCB8A0F" w14:textId="77777777" w:rsidR="004414DD" w:rsidRPr="008E2B8C" w:rsidRDefault="00832CA9" w:rsidP="004414DD">
            <w:pPr>
              <w:rPr>
                <w:rFonts w:asciiTheme="majorHAnsi" w:eastAsia="Times New Roman" w:hAnsiTheme="majorHAnsi" w:cs="Times New Roman"/>
                <w:sz w:val="20"/>
                <w:lang w:eastAsia="en-GB"/>
              </w:rPr>
            </w:pPr>
            <w:hyperlink r:id="rId319" w:history="1">
              <w:r w:rsidR="004414DD">
                <w:rPr>
                  <w:rFonts w:asciiTheme="majorHAnsi" w:eastAsia="Times New Roman" w:hAnsiTheme="majorHAnsi" w:cs="Times New Roman"/>
                  <w:sz w:val="20"/>
                  <w:lang w:eastAsia="en-GB"/>
                </w:rPr>
                <w:t>Kavrepalanchowk</w:t>
              </w:r>
            </w:hyperlink>
          </w:p>
        </w:tc>
      </w:tr>
      <w:tr w:rsidR="004414DD" w:rsidRPr="008E2B8C" w14:paraId="1D5C9C50" w14:textId="77777777" w:rsidTr="004414DD">
        <w:trPr>
          <w:trHeight w:val="342"/>
          <w:jc w:val="center"/>
        </w:trPr>
        <w:tc>
          <w:tcPr>
            <w:tcW w:w="1706" w:type="dxa"/>
            <w:shd w:val="clear" w:color="000000" w:fill="FFFFFF"/>
            <w:vAlign w:val="center"/>
            <w:hideMark/>
          </w:tcPr>
          <w:p w14:paraId="10AB5DB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11/05/2015</w:t>
            </w:r>
          </w:p>
        </w:tc>
        <w:tc>
          <w:tcPr>
            <w:tcW w:w="1560" w:type="dxa"/>
            <w:shd w:val="clear" w:color="000000" w:fill="FFFFFF"/>
            <w:vAlign w:val="center"/>
            <w:hideMark/>
          </w:tcPr>
          <w:p w14:paraId="1936B63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20:35</w:t>
            </w:r>
          </w:p>
        </w:tc>
        <w:tc>
          <w:tcPr>
            <w:tcW w:w="1417" w:type="dxa"/>
            <w:shd w:val="clear" w:color="000000" w:fill="FFFFFF"/>
            <w:vAlign w:val="center"/>
            <w:hideMark/>
          </w:tcPr>
          <w:p w14:paraId="62F9C83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27.99</w:t>
            </w:r>
          </w:p>
        </w:tc>
        <w:tc>
          <w:tcPr>
            <w:tcW w:w="1701" w:type="dxa"/>
            <w:shd w:val="clear" w:color="000000" w:fill="FFFFFF"/>
            <w:vAlign w:val="center"/>
            <w:hideMark/>
          </w:tcPr>
          <w:p w14:paraId="23834E4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85.86</w:t>
            </w:r>
          </w:p>
        </w:tc>
        <w:tc>
          <w:tcPr>
            <w:tcW w:w="1818" w:type="dxa"/>
            <w:shd w:val="clear" w:color="000000" w:fill="FFFFFF"/>
            <w:vAlign w:val="center"/>
            <w:hideMark/>
          </w:tcPr>
          <w:p w14:paraId="7F5E171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57A984E8" w14:textId="77777777" w:rsidR="004414DD" w:rsidRPr="008E2B8C" w:rsidRDefault="00832CA9" w:rsidP="004414DD">
            <w:pPr>
              <w:rPr>
                <w:rFonts w:asciiTheme="majorHAnsi" w:eastAsia="Times New Roman" w:hAnsiTheme="majorHAnsi" w:cs="Times New Roman"/>
                <w:sz w:val="20"/>
                <w:lang w:eastAsia="en-GB"/>
              </w:rPr>
            </w:pPr>
            <w:hyperlink r:id="rId320" w:history="1">
              <w:r w:rsidR="004414DD" w:rsidRPr="008E2B8C">
                <w:rPr>
                  <w:rFonts w:asciiTheme="majorHAnsi" w:eastAsia="Times New Roman" w:hAnsiTheme="majorHAnsi" w:cs="Times New Roman"/>
                  <w:sz w:val="20"/>
                  <w:lang w:eastAsia="en-GB"/>
                </w:rPr>
                <w:t>Sindhupalchowk</w:t>
              </w:r>
            </w:hyperlink>
          </w:p>
        </w:tc>
      </w:tr>
      <w:tr w:rsidR="004414DD" w:rsidRPr="008E2B8C" w14:paraId="3A73987E" w14:textId="77777777" w:rsidTr="004414DD">
        <w:trPr>
          <w:trHeight w:val="342"/>
          <w:jc w:val="center"/>
        </w:trPr>
        <w:tc>
          <w:tcPr>
            <w:tcW w:w="1706" w:type="dxa"/>
            <w:shd w:val="clear" w:color="000000" w:fill="FFFFFF"/>
            <w:vAlign w:val="center"/>
            <w:hideMark/>
          </w:tcPr>
          <w:p w14:paraId="04E56F5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11/05/2015</w:t>
            </w:r>
          </w:p>
        </w:tc>
        <w:tc>
          <w:tcPr>
            <w:tcW w:w="1560" w:type="dxa"/>
            <w:shd w:val="clear" w:color="000000" w:fill="FFFFFF"/>
            <w:vAlign w:val="center"/>
            <w:hideMark/>
          </w:tcPr>
          <w:p w14:paraId="70ED6B5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23:54</w:t>
            </w:r>
          </w:p>
        </w:tc>
        <w:tc>
          <w:tcPr>
            <w:tcW w:w="1417" w:type="dxa"/>
            <w:shd w:val="clear" w:color="000000" w:fill="FFFFFF"/>
            <w:vAlign w:val="center"/>
            <w:hideMark/>
          </w:tcPr>
          <w:p w14:paraId="5F3BE9C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27.91</w:t>
            </w:r>
          </w:p>
        </w:tc>
        <w:tc>
          <w:tcPr>
            <w:tcW w:w="1701" w:type="dxa"/>
            <w:shd w:val="clear" w:color="000000" w:fill="FFFFFF"/>
            <w:vAlign w:val="center"/>
            <w:hideMark/>
          </w:tcPr>
          <w:p w14:paraId="18847D3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85.75</w:t>
            </w:r>
          </w:p>
        </w:tc>
        <w:tc>
          <w:tcPr>
            <w:tcW w:w="1818" w:type="dxa"/>
            <w:shd w:val="clear" w:color="000000" w:fill="FFFFFF"/>
            <w:vAlign w:val="center"/>
            <w:hideMark/>
          </w:tcPr>
          <w:p w14:paraId="2DC38AF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41B79247" w14:textId="77777777" w:rsidR="004414DD" w:rsidRPr="008E2B8C" w:rsidRDefault="00832CA9" w:rsidP="004414DD">
            <w:pPr>
              <w:rPr>
                <w:rFonts w:asciiTheme="majorHAnsi" w:eastAsia="Times New Roman" w:hAnsiTheme="majorHAnsi" w:cs="Times New Roman"/>
                <w:sz w:val="20"/>
                <w:lang w:eastAsia="en-GB"/>
              </w:rPr>
            </w:pPr>
            <w:hyperlink r:id="rId321" w:history="1">
              <w:r w:rsidR="004414DD" w:rsidRPr="008E2B8C">
                <w:rPr>
                  <w:rFonts w:asciiTheme="majorHAnsi" w:eastAsia="Times New Roman" w:hAnsiTheme="majorHAnsi" w:cs="Times New Roman"/>
                  <w:sz w:val="20"/>
                  <w:lang w:eastAsia="en-GB"/>
                </w:rPr>
                <w:t>Sindhupalchowk</w:t>
              </w:r>
            </w:hyperlink>
          </w:p>
        </w:tc>
      </w:tr>
      <w:tr w:rsidR="004414DD" w:rsidRPr="008E2B8C" w14:paraId="154DF622" w14:textId="77777777" w:rsidTr="004414DD">
        <w:trPr>
          <w:trHeight w:val="342"/>
          <w:jc w:val="center"/>
        </w:trPr>
        <w:tc>
          <w:tcPr>
            <w:tcW w:w="1706" w:type="dxa"/>
            <w:shd w:val="clear" w:color="000000" w:fill="FFFFFF"/>
            <w:vAlign w:val="center"/>
            <w:hideMark/>
          </w:tcPr>
          <w:p w14:paraId="7FADE66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4D6DB67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00:07</w:t>
            </w:r>
          </w:p>
        </w:tc>
        <w:tc>
          <w:tcPr>
            <w:tcW w:w="1417" w:type="dxa"/>
            <w:shd w:val="clear" w:color="000000" w:fill="FFFFFF"/>
            <w:vAlign w:val="center"/>
            <w:hideMark/>
          </w:tcPr>
          <w:p w14:paraId="04FDEF8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w:t>
            </w:r>
          </w:p>
        </w:tc>
        <w:tc>
          <w:tcPr>
            <w:tcW w:w="1701" w:type="dxa"/>
            <w:shd w:val="clear" w:color="000000" w:fill="FFFFFF"/>
            <w:vAlign w:val="center"/>
            <w:hideMark/>
          </w:tcPr>
          <w:p w14:paraId="1CDB41B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84.91</w:t>
            </w:r>
          </w:p>
        </w:tc>
        <w:tc>
          <w:tcPr>
            <w:tcW w:w="1818" w:type="dxa"/>
            <w:shd w:val="clear" w:color="000000" w:fill="FFFFFF"/>
            <w:vAlign w:val="center"/>
            <w:hideMark/>
          </w:tcPr>
          <w:p w14:paraId="22751FB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024E6A3A" w14:textId="77777777" w:rsidR="004414DD" w:rsidRPr="008E2B8C" w:rsidRDefault="00832CA9" w:rsidP="004414DD">
            <w:pPr>
              <w:rPr>
                <w:rFonts w:asciiTheme="majorHAnsi" w:eastAsia="Times New Roman" w:hAnsiTheme="majorHAnsi" w:cs="Times New Roman"/>
                <w:sz w:val="20"/>
                <w:lang w:eastAsia="en-GB"/>
              </w:rPr>
            </w:pPr>
            <w:hyperlink r:id="rId322" w:history="1">
              <w:r w:rsidR="004414DD" w:rsidRPr="008E2B8C">
                <w:rPr>
                  <w:rFonts w:asciiTheme="majorHAnsi" w:eastAsia="Times New Roman" w:hAnsiTheme="majorHAnsi" w:cs="Times New Roman"/>
                  <w:sz w:val="20"/>
                  <w:lang w:eastAsia="en-GB"/>
                </w:rPr>
                <w:t>Dhading</w:t>
              </w:r>
            </w:hyperlink>
          </w:p>
        </w:tc>
      </w:tr>
      <w:tr w:rsidR="004414DD" w:rsidRPr="008E2B8C" w14:paraId="28245761" w14:textId="77777777" w:rsidTr="004414DD">
        <w:trPr>
          <w:trHeight w:val="342"/>
          <w:jc w:val="center"/>
        </w:trPr>
        <w:tc>
          <w:tcPr>
            <w:tcW w:w="1706" w:type="dxa"/>
            <w:shd w:val="clear" w:color="000000" w:fill="FFFFFF"/>
            <w:vAlign w:val="center"/>
            <w:hideMark/>
          </w:tcPr>
          <w:p w14:paraId="6AE83FA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6ADE0D0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02:08</w:t>
            </w:r>
          </w:p>
        </w:tc>
        <w:tc>
          <w:tcPr>
            <w:tcW w:w="1417" w:type="dxa"/>
            <w:shd w:val="clear" w:color="000000" w:fill="FFFFFF"/>
            <w:vAlign w:val="center"/>
            <w:hideMark/>
          </w:tcPr>
          <w:p w14:paraId="63A7BEC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28.16</w:t>
            </w:r>
          </w:p>
        </w:tc>
        <w:tc>
          <w:tcPr>
            <w:tcW w:w="1701" w:type="dxa"/>
            <w:shd w:val="clear" w:color="000000" w:fill="FFFFFF"/>
            <w:vAlign w:val="center"/>
            <w:hideMark/>
          </w:tcPr>
          <w:p w14:paraId="354FD44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84.9</w:t>
            </w:r>
          </w:p>
        </w:tc>
        <w:tc>
          <w:tcPr>
            <w:tcW w:w="1818" w:type="dxa"/>
            <w:shd w:val="clear" w:color="000000" w:fill="FFFFFF"/>
            <w:vAlign w:val="center"/>
            <w:hideMark/>
          </w:tcPr>
          <w:p w14:paraId="528E9F4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44811C38" w14:textId="77777777" w:rsidR="004414DD" w:rsidRPr="008E2B8C" w:rsidRDefault="00832CA9" w:rsidP="004414DD">
            <w:pPr>
              <w:rPr>
                <w:rFonts w:asciiTheme="majorHAnsi" w:eastAsia="Times New Roman" w:hAnsiTheme="majorHAnsi" w:cs="Times New Roman"/>
                <w:sz w:val="20"/>
                <w:lang w:eastAsia="en-GB"/>
              </w:rPr>
            </w:pPr>
            <w:hyperlink r:id="rId323" w:history="1">
              <w:r w:rsidR="004414DD" w:rsidRPr="008E2B8C">
                <w:rPr>
                  <w:rFonts w:asciiTheme="majorHAnsi" w:eastAsia="Times New Roman" w:hAnsiTheme="majorHAnsi" w:cs="Times New Roman"/>
                  <w:sz w:val="20"/>
                  <w:lang w:eastAsia="en-GB"/>
                </w:rPr>
                <w:t>Gorkha</w:t>
              </w:r>
            </w:hyperlink>
          </w:p>
        </w:tc>
      </w:tr>
      <w:tr w:rsidR="004414DD" w:rsidRPr="008E2B8C" w14:paraId="67D2D88F" w14:textId="77777777" w:rsidTr="004414DD">
        <w:trPr>
          <w:trHeight w:val="342"/>
          <w:jc w:val="center"/>
        </w:trPr>
        <w:tc>
          <w:tcPr>
            <w:tcW w:w="1706" w:type="dxa"/>
            <w:shd w:val="clear" w:color="000000" w:fill="FFFFFF"/>
            <w:vAlign w:val="center"/>
            <w:hideMark/>
          </w:tcPr>
          <w:p w14:paraId="1538DF3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41D7CC3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12:50</w:t>
            </w:r>
          </w:p>
        </w:tc>
        <w:tc>
          <w:tcPr>
            <w:tcW w:w="1417" w:type="dxa"/>
            <w:shd w:val="clear" w:color="000000" w:fill="FFFFFF"/>
            <w:vAlign w:val="center"/>
            <w:hideMark/>
          </w:tcPr>
          <w:p w14:paraId="0EC263A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27.82</w:t>
            </w:r>
          </w:p>
        </w:tc>
        <w:tc>
          <w:tcPr>
            <w:tcW w:w="1701" w:type="dxa"/>
            <w:shd w:val="clear" w:color="000000" w:fill="FFFFFF"/>
            <w:vAlign w:val="center"/>
            <w:hideMark/>
          </w:tcPr>
          <w:p w14:paraId="5274BE7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86.12</w:t>
            </w:r>
          </w:p>
        </w:tc>
        <w:tc>
          <w:tcPr>
            <w:tcW w:w="1818" w:type="dxa"/>
            <w:shd w:val="clear" w:color="000000" w:fill="FFFFFF"/>
            <w:vAlign w:val="center"/>
            <w:hideMark/>
          </w:tcPr>
          <w:p w14:paraId="63BB2CF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6.8</w:t>
            </w:r>
          </w:p>
        </w:tc>
        <w:tc>
          <w:tcPr>
            <w:tcW w:w="1758" w:type="dxa"/>
            <w:shd w:val="clear" w:color="000000" w:fill="FFFFFF"/>
            <w:vAlign w:val="center"/>
            <w:hideMark/>
          </w:tcPr>
          <w:p w14:paraId="1EBA3012" w14:textId="77777777" w:rsidR="004414DD" w:rsidRPr="008E2B8C" w:rsidRDefault="00832CA9" w:rsidP="004414DD">
            <w:pPr>
              <w:rPr>
                <w:rFonts w:asciiTheme="majorHAnsi" w:eastAsia="Times New Roman" w:hAnsiTheme="majorHAnsi" w:cs="Times New Roman"/>
                <w:sz w:val="20"/>
                <w:lang w:eastAsia="en-GB"/>
              </w:rPr>
            </w:pPr>
            <w:hyperlink r:id="rId324" w:history="1">
              <w:r w:rsidR="004414DD" w:rsidRPr="008E2B8C">
                <w:rPr>
                  <w:rFonts w:asciiTheme="majorHAnsi" w:eastAsia="Times New Roman" w:hAnsiTheme="majorHAnsi" w:cs="Times New Roman"/>
                  <w:sz w:val="20"/>
                  <w:lang w:eastAsia="en-GB"/>
                </w:rPr>
                <w:t>Dolakha</w:t>
              </w:r>
            </w:hyperlink>
          </w:p>
        </w:tc>
      </w:tr>
      <w:tr w:rsidR="004414DD" w:rsidRPr="008E2B8C" w14:paraId="0C5BEF1F" w14:textId="77777777" w:rsidTr="004414DD">
        <w:trPr>
          <w:trHeight w:val="342"/>
          <w:jc w:val="center"/>
        </w:trPr>
        <w:tc>
          <w:tcPr>
            <w:tcW w:w="1706" w:type="dxa"/>
            <w:shd w:val="clear" w:color="000000" w:fill="FFFFFF"/>
            <w:vAlign w:val="center"/>
            <w:hideMark/>
          </w:tcPr>
          <w:p w14:paraId="1ECAE4B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68B59A4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13:02</w:t>
            </w:r>
          </w:p>
        </w:tc>
        <w:tc>
          <w:tcPr>
            <w:tcW w:w="1417" w:type="dxa"/>
            <w:shd w:val="clear" w:color="000000" w:fill="FFFFFF"/>
            <w:vAlign w:val="center"/>
            <w:hideMark/>
          </w:tcPr>
          <w:p w14:paraId="19ED309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27.84</w:t>
            </w:r>
          </w:p>
        </w:tc>
        <w:tc>
          <w:tcPr>
            <w:tcW w:w="1701" w:type="dxa"/>
            <w:shd w:val="clear" w:color="000000" w:fill="FFFFFF"/>
            <w:vAlign w:val="center"/>
            <w:hideMark/>
          </w:tcPr>
          <w:p w14:paraId="3B6D3E8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86.17</w:t>
            </w:r>
          </w:p>
        </w:tc>
        <w:tc>
          <w:tcPr>
            <w:tcW w:w="1818" w:type="dxa"/>
            <w:shd w:val="clear" w:color="000000" w:fill="FFFFFF"/>
            <w:vAlign w:val="center"/>
            <w:hideMark/>
          </w:tcPr>
          <w:p w14:paraId="6903E98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5.8</w:t>
            </w:r>
          </w:p>
        </w:tc>
        <w:tc>
          <w:tcPr>
            <w:tcW w:w="1758" w:type="dxa"/>
            <w:shd w:val="clear" w:color="000000" w:fill="FFFFFF"/>
            <w:vAlign w:val="center"/>
            <w:hideMark/>
          </w:tcPr>
          <w:p w14:paraId="5622B3E3" w14:textId="77777777" w:rsidR="004414DD" w:rsidRPr="008E2B8C" w:rsidRDefault="00832CA9" w:rsidP="004414DD">
            <w:pPr>
              <w:rPr>
                <w:rFonts w:asciiTheme="majorHAnsi" w:eastAsia="Times New Roman" w:hAnsiTheme="majorHAnsi" w:cs="Times New Roman"/>
                <w:sz w:val="20"/>
                <w:lang w:eastAsia="en-GB"/>
              </w:rPr>
            </w:pPr>
            <w:hyperlink r:id="rId325" w:history="1">
              <w:r w:rsidR="004414DD" w:rsidRPr="008E2B8C">
                <w:rPr>
                  <w:rFonts w:asciiTheme="majorHAnsi" w:eastAsia="Times New Roman" w:hAnsiTheme="majorHAnsi" w:cs="Times New Roman"/>
                  <w:sz w:val="20"/>
                  <w:lang w:eastAsia="en-GB"/>
                </w:rPr>
                <w:t>Dolakha</w:t>
              </w:r>
            </w:hyperlink>
          </w:p>
        </w:tc>
      </w:tr>
      <w:tr w:rsidR="004414DD" w:rsidRPr="008E2B8C" w14:paraId="4A8EDBEF" w14:textId="77777777" w:rsidTr="004414DD">
        <w:trPr>
          <w:trHeight w:val="342"/>
          <w:jc w:val="center"/>
        </w:trPr>
        <w:tc>
          <w:tcPr>
            <w:tcW w:w="1706" w:type="dxa"/>
            <w:shd w:val="clear" w:color="000000" w:fill="FFFFFF"/>
            <w:vAlign w:val="center"/>
            <w:hideMark/>
          </w:tcPr>
          <w:p w14:paraId="3DF1421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6B805CC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13:21</w:t>
            </w:r>
          </w:p>
        </w:tc>
        <w:tc>
          <w:tcPr>
            <w:tcW w:w="1417" w:type="dxa"/>
            <w:shd w:val="clear" w:color="000000" w:fill="FFFFFF"/>
            <w:vAlign w:val="center"/>
            <w:hideMark/>
          </w:tcPr>
          <w:p w14:paraId="3674B0B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27.73</w:t>
            </w:r>
          </w:p>
        </w:tc>
        <w:tc>
          <w:tcPr>
            <w:tcW w:w="1701" w:type="dxa"/>
            <w:shd w:val="clear" w:color="000000" w:fill="FFFFFF"/>
            <w:vAlign w:val="center"/>
            <w:hideMark/>
          </w:tcPr>
          <w:p w14:paraId="35AB1AC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86.21</w:t>
            </w:r>
          </w:p>
        </w:tc>
        <w:tc>
          <w:tcPr>
            <w:tcW w:w="1818" w:type="dxa"/>
            <w:shd w:val="clear" w:color="000000" w:fill="FFFFFF"/>
            <w:vAlign w:val="center"/>
            <w:hideMark/>
          </w:tcPr>
          <w:p w14:paraId="002FA2D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6.2</w:t>
            </w:r>
          </w:p>
        </w:tc>
        <w:tc>
          <w:tcPr>
            <w:tcW w:w="1758" w:type="dxa"/>
            <w:shd w:val="clear" w:color="000000" w:fill="FFFFFF"/>
            <w:vAlign w:val="center"/>
            <w:hideMark/>
          </w:tcPr>
          <w:p w14:paraId="3E868AFD" w14:textId="77777777" w:rsidR="004414DD" w:rsidRPr="008E2B8C" w:rsidRDefault="00832CA9" w:rsidP="004414DD">
            <w:pPr>
              <w:rPr>
                <w:rFonts w:asciiTheme="majorHAnsi" w:eastAsia="Times New Roman" w:hAnsiTheme="majorHAnsi" w:cs="Times New Roman"/>
                <w:sz w:val="20"/>
                <w:lang w:eastAsia="en-GB"/>
              </w:rPr>
            </w:pPr>
            <w:hyperlink r:id="rId326" w:history="1">
              <w:r w:rsidR="004414DD" w:rsidRPr="008E2B8C">
                <w:rPr>
                  <w:rFonts w:asciiTheme="majorHAnsi" w:eastAsia="Times New Roman" w:hAnsiTheme="majorHAnsi" w:cs="Times New Roman"/>
                  <w:sz w:val="20"/>
                  <w:lang w:eastAsia="en-GB"/>
                </w:rPr>
                <w:t>Dolakha</w:t>
              </w:r>
            </w:hyperlink>
          </w:p>
        </w:tc>
      </w:tr>
      <w:tr w:rsidR="004414DD" w:rsidRPr="008E2B8C" w14:paraId="1719E6E3" w14:textId="77777777" w:rsidTr="004414DD">
        <w:trPr>
          <w:trHeight w:val="342"/>
          <w:jc w:val="center"/>
        </w:trPr>
        <w:tc>
          <w:tcPr>
            <w:tcW w:w="1706" w:type="dxa"/>
            <w:shd w:val="clear" w:color="000000" w:fill="FFFFFF"/>
            <w:vAlign w:val="center"/>
            <w:hideMark/>
          </w:tcPr>
          <w:p w14:paraId="659847B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1E05681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13:28</w:t>
            </w:r>
          </w:p>
        </w:tc>
        <w:tc>
          <w:tcPr>
            <w:tcW w:w="1417" w:type="dxa"/>
            <w:shd w:val="clear" w:color="000000" w:fill="FFFFFF"/>
            <w:vAlign w:val="center"/>
            <w:hideMark/>
          </w:tcPr>
          <w:p w14:paraId="507818C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27.69</w:t>
            </w:r>
          </w:p>
        </w:tc>
        <w:tc>
          <w:tcPr>
            <w:tcW w:w="1701" w:type="dxa"/>
            <w:shd w:val="clear" w:color="000000" w:fill="FFFFFF"/>
            <w:vAlign w:val="center"/>
            <w:hideMark/>
          </w:tcPr>
          <w:p w14:paraId="2A5C120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86.24</w:t>
            </w:r>
          </w:p>
        </w:tc>
        <w:tc>
          <w:tcPr>
            <w:tcW w:w="1818" w:type="dxa"/>
            <w:shd w:val="clear" w:color="000000" w:fill="FFFFFF"/>
            <w:vAlign w:val="center"/>
            <w:hideMark/>
          </w:tcPr>
          <w:p w14:paraId="292CF1D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w:t>
            </w:r>
          </w:p>
        </w:tc>
        <w:tc>
          <w:tcPr>
            <w:tcW w:w="1758" w:type="dxa"/>
            <w:shd w:val="clear" w:color="000000" w:fill="FFFFFF"/>
            <w:vAlign w:val="center"/>
            <w:hideMark/>
          </w:tcPr>
          <w:p w14:paraId="3C4751CD" w14:textId="77777777" w:rsidR="004414DD" w:rsidRPr="008E2B8C" w:rsidRDefault="00832CA9" w:rsidP="004414DD">
            <w:pPr>
              <w:rPr>
                <w:rFonts w:asciiTheme="majorHAnsi" w:eastAsia="Times New Roman" w:hAnsiTheme="majorHAnsi" w:cs="Times New Roman"/>
                <w:sz w:val="20"/>
                <w:lang w:eastAsia="en-GB"/>
              </w:rPr>
            </w:pPr>
            <w:hyperlink r:id="rId327" w:history="1">
              <w:r w:rsidR="004414DD" w:rsidRPr="008E2B8C">
                <w:rPr>
                  <w:rFonts w:asciiTheme="majorHAnsi" w:eastAsia="Times New Roman" w:hAnsiTheme="majorHAnsi" w:cs="Times New Roman"/>
                  <w:sz w:val="20"/>
                  <w:lang w:eastAsia="en-GB"/>
                </w:rPr>
                <w:t>Dolakha</w:t>
              </w:r>
            </w:hyperlink>
          </w:p>
        </w:tc>
      </w:tr>
      <w:tr w:rsidR="004414DD" w:rsidRPr="008E2B8C" w14:paraId="26E59A1D" w14:textId="77777777" w:rsidTr="004414DD">
        <w:trPr>
          <w:trHeight w:val="342"/>
          <w:jc w:val="center"/>
        </w:trPr>
        <w:tc>
          <w:tcPr>
            <w:tcW w:w="1706" w:type="dxa"/>
            <w:shd w:val="clear" w:color="000000" w:fill="FFFFFF"/>
            <w:vAlign w:val="center"/>
            <w:hideMark/>
          </w:tcPr>
          <w:p w14:paraId="57BB5BE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49C13A5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13:33</w:t>
            </w:r>
          </w:p>
        </w:tc>
        <w:tc>
          <w:tcPr>
            <w:tcW w:w="1417" w:type="dxa"/>
            <w:shd w:val="clear" w:color="000000" w:fill="FFFFFF"/>
            <w:vAlign w:val="center"/>
            <w:hideMark/>
          </w:tcPr>
          <w:p w14:paraId="14E7961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27.63</w:t>
            </w:r>
          </w:p>
        </w:tc>
        <w:tc>
          <w:tcPr>
            <w:tcW w:w="1701" w:type="dxa"/>
            <w:shd w:val="clear" w:color="000000" w:fill="FFFFFF"/>
            <w:vAlign w:val="center"/>
            <w:hideMark/>
          </w:tcPr>
          <w:p w14:paraId="1374ACB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86.17</w:t>
            </w:r>
          </w:p>
        </w:tc>
        <w:tc>
          <w:tcPr>
            <w:tcW w:w="1818" w:type="dxa"/>
            <w:shd w:val="clear" w:color="000000" w:fill="FFFFFF"/>
            <w:vAlign w:val="center"/>
            <w:hideMark/>
          </w:tcPr>
          <w:p w14:paraId="7E12DE9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FFFFF"/>
            <w:vAlign w:val="center"/>
            <w:hideMark/>
          </w:tcPr>
          <w:p w14:paraId="34F144B5" w14:textId="77777777" w:rsidR="004414DD" w:rsidRPr="008E2B8C" w:rsidRDefault="00832CA9" w:rsidP="004414DD">
            <w:pPr>
              <w:rPr>
                <w:rFonts w:asciiTheme="majorHAnsi" w:eastAsia="Times New Roman" w:hAnsiTheme="majorHAnsi" w:cs="Times New Roman"/>
                <w:sz w:val="20"/>
                <w:lang w:eastAsia="en-GB"/>
              </w:rPr>
            </w:pPr>
            <w:hyperlink r:id="rId328" w:history="1">
              <w:r w:rsidR="004414DD" w:rsidRPr="008E2B8C">
                <w:rPr>
                  <w:rFonts w:asciiTheme="majorHAnsi" w:eastAsia="Times New Roman" w:hAnsiTheme="majorHAnsi" w:cs="Times New Roman"/>
                  <w:sz w:val="20"/>
                  <w:lang w:eastAsia="en-GB"/>
                </w:rPr>
                <w:t>Dolakha</w:t>
              </w:r>
            </w:hyperlink>
          </w:p>
        </w:tc>
      </w:tr>
      <w:tr w:rsidR="004414DD" w:rsidRPr="008E2B8C" w14:paraId="536DB2DE" w14:textId="77777777" w:rsidTr="004414DD">
        <w:trPr>
          <w:trHeight w:val="342"/>
          <w:jc w:val="center"/>
        </w:trPr>
        <w:tc>
          <w:tcPr>
            <w:tcW w:w="1706" w:type="dxa"/>
            <w:shd w:val="clear" w:color="000000" w:fill="FFFFFF"/>
            <w:vAlign w:val="center"/>
            <w:hideMark/>
          </w:tcPr>
          <w:p w14:paraId="5156138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6E3785A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13:46</w:t>
            </w:r>
          </w:p>
        </w:tc>
        <w:tc>
          <w:tcPr>
            <w:tcW w:w="1417" w:type="dxa"/>
            <w:shd w:val="clear" w:color="000000" w:fill="FFFFFF"/>
            <w:vAlign w:val="center"/>
            <w:hideMark/>
          </w:tcPr>
          <w:p w14:paraId="630EEAD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27.68</w:t>
            </w:r>
          </w:p>
        </w:tc>
        <w:tc>
          <w:tcPr>
            <w:tcW w:w="1701" w:type="dxa"/>
            <w:shd w:val="clear" w:color="000000" w:fill="FFFFFF"/>
            <w:vAlign w:val="center"/>
            <w:hideMark/>
          </w:tcPr>
          <w:p w14:paraId="4E5473D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86.04</w:t>
            </w:r>
          </w:p>
        </w:tc>
        <w:tc>
          <w:tcPr>
            <w:tcW w:w="1818" w:type="dxa"/>
            <w:shd w:val="clear" w:color="000000" w:fill="FFFFFF"/>
            <w:vAlign w:val="center"/>
            <w:hideMark/>
          </w:tcPr>
          <w:p w14:paraId="18ED570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643153EE" w14:textId="77777777" w:rsidR="004414DD" w:rsidRPr="008E2B8C" w:rsidRDefault="00832CA9" w:rsidP="004414DD">
            <w:pPr>
              <w:rPr>
                <w:rFonts w:asciiTheme="majorHAnsi" w:eastAsia="Times New Roman" w:hAnsiTheme="majorHAnsi" w:cs="Times New Roman"/>
                <w:sz w:val="20"/>
                <w:lang w:eastAsia="en-GB"/>
              </w:rPr>
            </w:pPr>
            <w:hyperlink r:id="rId329" w:history="1">
              <w:r w:rsidR="004414DD" w:rsidRPr="008E2B8C">
                <w:rPr>
                  <w:rFonts w:asciiTheme="majorHAnsi" w:eastAsia="Times New Roman" w:hAnsiTheme="majorHAnsi" w:cs="Times New Roman"/>
                  <w:sz w:val="20"/>
                  <w:lang w:eastAsia="en-GB"/>
                </w:rPr>
                <w:t>Dolakha</w:t>
              </w:r>
            </w:hyperlink>
          </w:p>
        </w:tc>
      </w:tr>
      <w:tr w:rsidR="004414DD" w:rsidRPr="008E2B8C" w14:paraId="227B36F5" w14:textId="77777777" w:rsidTr="004414DD">
        <w:trPr>
          <w:trHeight w:val="342"/>
          <w:jc w:val="center"/>
        </w:trPr>
        <w:tc>
          <w:tcPr>
            <w:tcW w:w="1706" w:type="dxa"/>
            <w:shd w:val="clear" w:color="000000" w:fill="FFFFFF"/>
            <w:vAlign w:val="center"/>
            <w:hideMark/>
          </w:tcPr>
          <w:p w14:paraId="3273CD9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1FA2AC4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13:51</w:t>
            </w:r>
          </w:p>
        </w:tc>
        <w:tc>
          <w:tcPr>
            <w:tcW w:w="1417" w:type="dxa"/>
            <w:shd w:val="clear" w:color="000000" w:fill="FFFFFF"/>
            <w:vAlign w:val="center"/>
            <w:hideMark/>
          </w:tcPr>
          <w:p w14:paraId="3EB8609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425E1BD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85.94</w:t>
            </w:r>
          </w:p>
        </w:tc>
        <w:tc>
          <w:tcPr>
            <w:tcW w:w="1818" w:type="dxa"/>
            <w:shd w:val="clear" w:color="000000" w:fill="FFFFFF"/>
            <w:vAlign w:val="center"/>
            <w:hideMark/>
          </w:tcPr>
          <w:p w14:paraId="2F5E7CD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5.1</w:t>
            </w:r>
          </w:p>
        </w:tc>
        <w:tc>
          <w:tcPr>
            <w:tcW w:w="1758" w:type="dxa"/>
            <w:shd w:val="clear" w:color="000000" w:fill="FFFFFF"/>
            <w:vAlign w:val="center"/>
            <w:hideMark/>
          </w:tcPr>
          <w:p w14:paraId="56E8225D" w14:textId="77777777" w:rsidR="004414DD" w:rsidRPr="008E2B8C" w:rsidRDefault="00832CA9" w:rsidP="004414DD">
            <w:pPr>
              <w:rPr>
                <w:rFonts w:asciiTheme="majorHAnsi" w:eastAsia="Times New Roman" w:hAnsiTheme="majorHAnsi" w:cs="Times New Roman"/>
                <w:sz w:val="20"/>
                <w:lang w:eastAsia="en-GB"/>
              </w:rPr>
            </w:pPr>
            <w:hyperlink r:id="rId330" w:history="1">
              <w:r w:rsidR="004414DD" w:rsidRPr="008E2B8C">
                <w:rPr>
                  <w:rFonts w:asciiTheme="majorHAnsi" w:eastAsia="Times New Roman" w:hAnsiTheme="majorHAnsi" w:cs="Times New Roman"/>
                  <w:sz w:val="20"/>
                  <w:lang w:eastAsia="en-GB"/>
                </w:rPr>
                <w:t>Sindhupalchowk</w:t>
              </w:r>
            </w:hyperlink>
          </w:p>
        </w:tc>
      </w:tr>
      <w:tr w:rsidR="004414DD" w:rsidRPr="008E2B8C" w14:paraId="4A75970F" w14:textId="77777777" w:rsidTr="004414DD">
        <w:trPr>
          <w:trHeight w:val="342"/>
          <w:jc w:val="center"/>
        </w:trPr>
        <w:tc>
          <w:tcPr>
            <w:tcW w:w="1706" w:type="dxa"/>
            <w:shd w:val="clear" w:color="000000" w:fill="FFFFFF"/>
            <w:vAlign w:val="center"/>
            <w:hideMark/>
          </w:tcPr>
          <w:p w14:paraId="6BF8216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29275D4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13:58</w:t>
            </w:r>
          </w:p>
        </w:tc>
        <w:tc>
          <w:tcPr>
            <w:tcW w:w="1417" w:type="dxa"/>
            <w:shd w:val="clear" w:color="000000" w:fill="FFFFFF"/>
            <w:vAlign w:val="center"/>
            <w:hideMark/>
          </w:tcPr>
          <w:p w14:paraId="6632C21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444DB16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85.83</w:t>
            </w:r>
          </w:p>
        </w:tc>
        <w:tc>
          <w:tcPr>
            <w:tcW w:w="1818" w:type="dxa"/>
            <w:shd w:val="clear" w:color="000000" w:fill="FFFFFF"/>
            <w:vAlign w:val="center"/>
            <w:hideMark/>
          </w:tcPr>
          <w:p w14:paraId="739B47E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5.3</w:t>
            </w:r>
          </w:p>
        </w:tc>
        <w:tc>
          <w:tcPr>
            <w:tcW w:w="1758" w:type="dxa"/>
            <w:shd w:val="clear" w:color="000000" w:fill="FFFFFF"/>
            <w:vAlign w:val="center"/>
            <w:hideMark/>
          </w:tcPr>
          <w:p w14:paraId="27217AED" w14:textId="77777777" w:rsidR="004414DD" w:rsidRPr="008E2B8C" w:rsidRDefault="00832CA9" w:rsidP="004414DD">
            <w:pPr>
              <w:rPr>
                <w:rFonts w:asciiTheme="majorHAnsi" w:eastAsia="Times New Roman" w:hAnsiTheme="majorHAnsi" w:cs="Times New Roman"/>
                <w:sz w:val="20"/>
                <w:lang w:eastAsia="en-GB"/>
              </w:rPr>
            </w:pPr>
            <w:hyperlink r:id="rId331" w:history="1">
              <w:r w:rsidR="004414DD" w:rsidRPr="008E2B8C">
                <w:rPr>
                  <w:rFonts w:asciiTheme="majorHAnsi" w:eastAsia="Times New Roman" w:hAnsiTheme="majorHAnsi" w:cs="Times New Roman"/>
                  <w:sz w:val="20"/>
                  <w:lang w:eastAsia="en-GB"/>
                </w:rPr>
                <w:t>Sindhupalchowk</w:t>
              </w:r>
            </w:hyperlink>
          </w:p>
        </w:tc>
      </w:tr>
      <w:tr w:rsidR="004414DD" w:rsidRPr="008E2B8C" w14:paraId="568E699F" w14:textId="77777777" w:rsidTr="004414DD">
        <w:trPr>
          <w:trHeight w:val="342"/>
          <w:jc w:val="center"/>
        </w:trPr>
        <w:tc>
          <w:tcPr>
            <w:tcW w:w="1706" w:type="dxa"/>
            <w:shd w:val="clear" w:color="000000" w:fill="FFFFFF"/>
            <w:vAlign w:val="center"/>
            <w:hideMark/>
          </w:tcPr>
          <w:p w14:paraId="1C3106C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1FDE8C9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14:06</w:t>
            </w:r>
          </w:p>
        </w:tc>
        <w:tc>
          <w:tcPr>
            <w:tcW w:w="1417" w:type="dxa"/>
            <w:shd w:val="clear" w:color="000000" w:fill="FFFFFF"/>
            <w:vAlign w:val="center"/>
            <w:hideMark/>
          </w:tcPr>
          <w:p w14:paraId="37C527F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27.66</w:t>
            </w:r>
          </w:p>
        </w:tc>
        <w:tc>
          <w:tcPr>
            <w:tcW w:w="1701" w:type="dxa"/>
            <w:shd w:val="clear" w:color="000000" w:fill="FFFFFF"/>
            <w:vAlign w:val="center"/>
            <w:hideMark/>
          </w:tcPr>
          <w:p w14:paraId="219B332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86.17</w:t>
            </w:r>
          </w:p>
        </w:tc>
        <w:tc>
          <w:tcPr>
            <w:tcW w:w="1818" w:type="dxa"/>
            <w:shd w:val="clear" w:color="000000" w:fill="FFFFFF"/>
            <w:vAlign w:val="center"/>
            <w:hideMark/>
          </w:tcPr>
          <w:p w14:paraId="5A05514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5.2</w:t>
            </w:r>
          </w:p>
        </w:tc>
        <w:tc>
          <w:tcPr>
            <w:tcW w:w="1758" w:type="dxa"/>
            <w:shd w:val="clear" w:color="000000" w:fill="FFFFFF"/>
            <w:vAlign w:val="center"/>
            <w:hideMark/>
          </w:tcPr>
          <w:p w14:paraId="190B0368" w14:textId="77777777" w:rsidR="004414DD" w:rsidRPr="008E2B8C" w:rsidRDefault="00832CA9" w:rsidP="004414DD">
            <w:pPr>
              <w:rPr>
                <w:rFonts w:asciiTheme="majorHAnsi" w:eastAsia="Times New Roman" w:hAnsiTheme="majorHAnsi" w:cs="Times New Roman"/>
                <w:sz w:val="20"/>
                <w:lang w:eastAsia="en-GB"/>
              </w:rPr>
            </w:pPr>
            <w:hyperlink r:id="rId332" w:history="1">
              <w:r w:rsidR="004414DD" w:rsidRPr="008E2B8C">
                <w:rPr>
                  <w:rFonts w:asciiTheme="majorHAnsi" w:eastAsia="Times New Roman" w:hAnsiTheme="majorHAnsi" w:cs="Times New Roman"/>
                  <w:sz w:val="20"/>
                  <w:lang w:eastAsia="en-GB"/>
                </w:rPr>
                <w:t>Dolakha</w:t>
              </w:r>
            </w:hyperlink>
          </w:p>
        </w:tc>
      </w:tr>
      <w:tr w:rsidR="004414DD" w:rsidRPr="008E2B8C" w14:paraId="3CF9E035" w14:textId="77777777" w:rsidTr="004414DD">
        <w:trPr>
          <w:trHeight w:val="342"/>
          <w:jc w:val="center"/>
        </w:trPr>
        <w:tc>
          <w:tcPr>
            <w:tcW w:w="1706" w:type="dxa"/>
            <w:shd w:val="clear" w:color="000000" w:fill="FFFFFF"/>
            <w:vAlign w:val="center"/>
            <w:hideMark/>
          </w:tcPr>
          <w:p w14:paraId="3076E57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5C4E8F0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14:09</w:t>
            </w:r>
          </w:p>
        </w:tc>
        <w:tc>
          <w:tcPr>
            <w:tcW w:w="1417" w:type="dxa"/>
            <w:shd w:val="clear" w:color="000000" w:fill="FFFFFF"/>
            <w:vAlign w:val="center"/>
            <w:hideMark/>
          </w:tcPr>
          <w:p w14:paraId="4CD1D63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FFFFF"/>
            <w:vAlign w:val="center"/>
            <w:hideMark/>
          </w:tcPr>
          <w:p w14:paraId="29149BB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86.11</w:t>
            </w:r>
          </w:p>
        </w:tc>
        <w:tc>
          <w:tcPr>
            <w:tcW w:w="1818" w:type="dxa"/>
            <w:shd w:val="clear" w:color="000000" w:fill="FFFFFF"/>
            <w:vAlign w:val="center"/>
            <w:hideMark/>
          </w:tcPr>
          <w:p w14:paraId="16A6356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w:t>
            </w:r>
          </w:p>
        </w:tc>
        <w:tc>
          <w:tcPr>
            <w:tcW w:w="1758" w:type="dxa"/>
            <w:shd w:val="clear" w:color="000000" w:fill="FFFFFF"/>
            <w:vAlign w:val="center"/>
            <w:hideMark/>
          </w:tcPr>
          <w:p w14:paraId="015BE201" w14:textId="77777777" w:rsidR="004414DD" w:rsidRPr="008E2B8C" w:rsidRDefault="00832CA9" w:rsidP="004414DD">
            <w:pPr>
              <w:rPr>
                <w:rFonts w:asciiTheme="majorHAnsi" w:eastAsia="Times New Roman" w:hAnsiTheme="majorHAnsi" w:cs="Times New Roman"/>
                <w:sz w:val="20"/>
                <w:lang w:eastAsia="en-GB"/>
              </w:rPr>
            </w:pPr>
            <w:hyperlink r:id="rId333" w:history="1">
              <w:r w:rsidR="004414DD" w:rsidRPr="008E2B8C">
                <w:rPr>
                  <w:rFonts w:asciiTheme="majorHAnsi" w:eastAsia="Times New Roman" w:hAnsiTheme="majorHAnsi" w:cs="Times New Roman"/>
                  <w:sz w:val="20"/>
                  <w:lang w:eastAsia="en-GB"/>
                </w:rPr>
                <w:t>Dolakha</w:t>
              </w:r>
            </w:hyperlink>
          </w:p>
        </w:tc>
      </w:tr>
      <w:tr w:rsidR="004414DD" w:rsidRPr="008E2B8C" w14:paraId="26D05DA8" w14:textId="77777777" w:rsidTr="004414DD">
        <w:trPr>
          <w:trHeight w:val="342"/>
          <w:jc w:val="center"/>
        </w:trPr>
        <w:tc>
          <w:tcPr>
            <w:tcW w:w="1706" w:type="dxa"/>
            <w:shd w:val="clear" w:color="000000" w:fill="FFFFFF"/>
            <w:vAlign w:val="center"/>
            <w:hideMark/>
          </w:tcPr>
          <w:p w14:paraId="591B32A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037367C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14:19</w:t>
            </w:r>
          </w:p>
        </w:tc>
        <w:tc>
          <w:tcPr>
            <w:tcW w:w="1417" w:type="dxa"/>
            <w:shd w:val="clear" w:color="000000" w:fill="FFFFFF"/>
            <w:vAlign w:val="center"/>
            <w:hideMark/>
          </w:tcPr>
          <w:p w14:paraId="7D61ADE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27.88</w:t>
            </w:r>
          </w:p>
        </w:tc>
        <w:tc>
          <w:tcPr>
            <w:tcW w:w="1701" w:type="dxa"/>
            <w:shd w:val="clear" w:color="000000" w:fill="FFFFFF"/>
            <w:vAlign w:val="center"/>
            <w:hideMark/>
          </w:tcPr>
          <w:p w14:paraId="2758C0D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85.94</w:t>
            </w:r>
          </w:p>
        </w:tc>
        <w:tc>
          <w:tcPr>
            <w:tcW w:w="1818" w:type="dxa"/>
            <w:shd w:val="clear" w:color="000000" w:fill="FFFFFF"/>
            <w:vAlign w:val="center"/>
            <w:hideMark/>
          </w:tcPr>
          <w:p w14:paraId="12EA0CB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FFFFF"/>
            <w:vAlign w:val="center"/>
            <w:hideMark/>
          </w:tcPr>
          <w:p w14:paraId="37F756F9" w14:textId="77777777" w:rsidR="004414DD" w:rsidRPr="008E2B8C" w:rsidRDefault="00832CA9" w:rsidP="004414DD">
            <w:pPr>
              <w:rPr>
                <w:rFonts w:asciiTheme="majorHAnsi" w:eastAsia="Times New Roman" w:hAnsiTheme="majorHAnsi" w:cs="Times New Roman"/>
                <w:sz w:val="20"/>
                <w:lang w:eastAsia="en-GB"/>
              </w:rPr>
            </w:pPr>
            <w:hyperlink r:id="rId334" w:history="1">
              <w:r w:rsidR="004414DD" w:rsidRPr="008E2B8C">
                <w:rPr>
                  <w:rFonts w:asciiTheme="majorHAnsi" w:eastAsia="Times New Roman" w:hAnsiTheme="majorHAnsi" w:cs="Times New Roman"/>
                  <w:sz w:val="20"/>
                  <w:lang w:eastAsia="en-GB"/>
                </w:rPr>
                <w:t>Sindhupalchowk</w:t>
              </w:r>
            </w:hyperlink>
          </w:p>
        </w:tc>
      </w:tr>
      <w:tr w:rsidR="004414DD" w:rsidRPr="008E2B8C" w14:paraId="08864490" w14:textId="77777777" w:rsidTr="004414DD">
        <w:trPr>
          <w:trHeight w:val="342"/>
          <w:jc w:val="center"/>
        </w:trPr>
        <w:tc>
          <w:tcPr>
            <w:tcW w:w="1706" w:type="dxa"/>
            <w:shd w:val="clear" w:color="000000" w:fill="FFFFFF"/>
            <w:vAlign w:val="center"/>
            <w:hideMark/>
          </w:tcPr>
          <w:p w14:paraId="22A5CFA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4E1BD01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14:20</w:t>
            </w:r>
          </w:p>
        </w:tc>
        <w:tc>
          <w:tcPr>
            <w:tcW w:w="1417" w:type="dxa"/>
            <w:shd w:val="clear" w:color="000000" w:fill="FFFFFF"/>
            <w:vAlign w:val="center"/>
            <w:hideMark/>
          </w:tcPr>
          <w:p w14:paraId="1C0A284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27.68</w:t>
            </w:r>
          </w:p>
        </w:tc>
        <w:tc>
          <w:tcPr>
            <w:tcW w:w="1701" w:type="dxa"/>
            <w:shd w:val="clear" w:color="000000" w:fill="FFFFFF"/>
            <w:vAlign w:val="center"/>
            <w:hideMark/>
          </w:tcPr>
          <w:p w14:paraId="4CB8925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86.23</w:t>
            </w:r>
          </w:p>
        </w:tc>
        <w:tc>
          <w:tcPr>
            <w:tcW w:w="1818" w:type="dxa"/>
            <w:shd w:val="clear" w:color="000000" w:fill="FFFFFF"/>
            <w:vAlign w:val="center"/>
            <w:hideMark/>
          </w:tcPr>
          <w:p w14:paraId="5FD336A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4.7</w:t>
            </w:r>
          </w:p>
        </w:tc>
        <w:tc>
          <w:tcPr>
            <w:tcW w:w="1758" w:type="dxa"/>
            <w:shd w:val="clear" w:color="000000" w:fill="FFFFFF"/>
            <w:vAlign w:val="center"/>
            <w:hideMark/>
          </w:tcPr>
          <w:p w14:paraId="44E461BC" w14:textId="77777777" w:rsidR="004414DD" w:rsidRPr="008E2B8C" w:rsidRDefault="00832CA9" w:rsidP="004414DD">
            <w:pPr>
              <w:rPr>
                <w:rFonts w:asciiTheme="majorHAnsi" w:eastAsia="Times New Roman" w:hAnsiTheme="majorHAnsi" w:cs="Times New Roman"/>
                <w:sz w:val="20"/>
                <w:lang w:eastAsia="en-GB"/>
              </w:rPr>
            </w:pPr>
            <w:hyperlink r:id="rId335" w:history="1">
              <w:r w:rsidR="004414DD" w:rsidRPr="008E2B8C">
                <w:rPr>
                  <w:rFonts w:asciiTheme="majorHAnsi" w:eastAsia="Times New Roman" w:hAnsiTheme="majorHAnsi" w:cs="Times New Roman"/>
                  <w:sz w:val="20"/>
                  <w:lang w:eastAsia="en-GB"/>
                </w:rPr>
                <w:t>Dolakha</w:t>
              </w:r>
            </w:hyperlink>
          </w:p>
        </w:tc>
      </w:tr>
      <w:tr w:rsidR="004414DD" w:rsidRPr="008E2B8C" w14:paraId="3A5551D1" w14:textId="77777777" w:rsidTr="004414DD">
        <w:trPr>
          <w:trHeight w:val="342"/>
          <w:jc w:val="center"/>
        </w:trPr>
        <w:tc>
          <w:tcPr>
            <w:tcW w:w="1706" w:type="dxa"/>
            <w:shd w:val="clear" w:color="000000" w:fill="FFFFFF"/>
            <w:vAlign w:val="center"/>
            <w:hideMark/>
          </w:tcPr>
          <w:p w14:paraId="220104E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1C26F64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14:24</w:t>
            </w:r>
          </w:p>
        </w:tc>
        <w:tc>
          <w:tcPr>
            <w:tcW w:w="1417" w:type="dxa"/>
            <w:shd w:val="clear" w:color="000000" w:fill="FFFFFF"/>
            <w:vAlign w:val="center"/>
            <w:hideMark/>
          </w:tcPr>
          <w:p w14:paraId="1DC2D72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27.69</w:t>
            </w:r>
          </w:p>
        </w:tc>
        <w:tc>
          <w:tcPr>
            <w:tcW w:w="1701" w:type="dxa"/>
            <w:shd w:val="clear" w:color="000000" w:fill="FFFFFF"/>
            <w:vAlign w:val="center"/>
            <w:hideMark/>
          </w:tcPr>
          <w:p w14:paraId="56C42F4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86.21</w:t>
            </w:r>
          </w:p>
        </w:tc>
        <w:tc>
          <w:tcPr>
            <w:tcW w:w="1818" w:type="dxa"/>
            <w:shd w:val="clear" w:color="000000" w:fill="FFFFFF"/>
            <w:vAlign w:val="center"/>
            <w:hideMark/>
          </w:tcPr>
          <w:p w14:paraId="3F56C7A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4.7</w:t>
            </w:r>
          </w:p>
        </w:tc>
        <w:tc>
          <w:tcPr>
            <w:tcW w:w="1758" w:type="dxa"/>
            <w:shd w:val="clear" w:color="000000" w:fill="FFFFFF"/>
            <w:vAlign w:val="center"/>
            <w:hideMark/>
          </w:tcPr>
          <w:p w14:paraId="7F354998" w14:textId="77777777" w:rsidR="004414DD" w:rsidRPr="008E2B8C" w:rsidRDefault="00832CA9" w:rsidP="004414DD">
            <w:pPr>
              <w:rPr>
                <w:rFonts w:asciiTheme="majorHAnsi" w:eastAsia="Times New Roman" w:hAnsiTheme="majorHAnsi" w:cs="Times New Roman"/>
                <w:sz w:val="20"/>
                <w:lang w:eastAsia="en-GB"/>
              </w:rPr>
            </w:pPr>
            <w:hyperlink r:id="rId336" w:history="1">
              <w:r w:rsidR="004414DD" w:rsidRPr="008E2B8C">
                <w:rPr>
                  <w:rFonts w:asciiTheme="majorHAnsi" w:eastAsia="Times New Roman" w:hAnsiTheme="majorHAnsi" w:cs="Times New Roman"/>
                  <w:sz w:val="20"/>
                  <w:lang w:eastAsia="en-GB"/>
                </w:rPr>
                <w:t>Dolakha</w:t>
              </w:r>
            </w:hyperlink>
          </w:p>
        </w:tc>
      </w:tr>
      <w:tr w:rsidR="004414DD" w:rsidRPr="008E2B8C" w14:paraId="1C43D7A0" w14:textId="77777777" w:rsidTr="004414DD">
        <w:trPr>
          <w:trHeight w:val="342"/>
          <w:jc w:val="center"/>
        </w:trPr>
        <w:tc>
          <w:tcPr>
            <w:tcW w:w="1706" w:type="dxa"/>
            <w:shd w:val="clear" w:color="000000" w:fill="FFFFFF"/>
            <w:vAlign w:val="center"/>
            <w:hideMark/>
          </w:tcPr>
          <w:p w14:paraId="763093A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409DF1A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14:44</w:t>
            </w:r>
          </w:p>
        </w:tc>
        <w:tc>
          <w:tcPr>
            <w:tcW w:w="1417" w:type="dxa"/>
            <w:shd w:val="clear" w:color="000000" w:fill="FFFFFF"/>
            <w:vAlign w:val="center"/>
            <w:hideMark/>
          </w:tcPr>
          <w:p w14:paraId="064D125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27.76</w:t>
            </w:r>
          </w:p>
        </w:tc>
        <w:tc>
          <w:tcPr>
            <w:tcW w:w="1701" w:type="dxa"/>
            <w:shd w:val="clear" w:color="000000" w:fill="FFFFFF"/>
            <w:vAlign w:val="center"/>
            <w:hideMark/>
          </w:tcPr>
          <w:p w14:paraId="55C5C96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86.31</w:t>
            </w:r>
          </w:p>
        </w:tc>
        <w:tc>
          <w:tcPr>
            <w:tcW w:w="1818" w:type="dxa"/>
            <w:shd w:val="clear" w:color="000000" w:fill="FFFFFF"/>
            <w:vAlign w:val="center"/>
            <w:hideMark/>
          </w:tcPr>
          <w:p w14:paraId="1FCB816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5.3</w:t>
            </w:r>
          </w:p>
        </w:tc>
        <w:tc>
          <w:tcPr>
            <w:tcW w:w="1758" w:type="dxa"/>
            <w:shd w:val="clear" w:color="000000" w:fill="FFFFFF"/>
            <w:vAlign w:val="center"/>
            <w:hideMark/>
          </w:tcPr>
          <w:p w14:paraId="5D302D39" w14:textId="77777777" w:rsidR="004414DD" w:rsidRPr="008E2B8C" w:rsidRDefault="00832CA9" w:rsidP="004414DD">
            <w:pPr>
              <w:rPr>
                <w:rFonts w:asciiTheme="majorHAnsi" w:eastAsia="Times New Roman" w:hAnsiTheme="majorHAnsi" w:cs="Times New Roman"/>
                <w:sz w:val="20"/>
                <w:lang w:eastAsia="en-GB"/>
              </w:rPr>
            </w:pPr>
            <w:hyperlink r:id="rId337" w:history="1">
              <w:r w:rsidR="004414DD" w:rsidRPr="008E2B8C">
                <w:rPr>
                  <w:rFonts w:asciiTheme="majorHAnsi" w:eastAsia="Times New Roman" w:hAnsiTheme="majorHAnsi" w:cs="Times New Roman"/>
                  <w:sz w:val="20"/>
                  <w:lang w:eastAsia="en-GB"/>
                </w:rPr>
                <w:t>Dolakha</w:t>
              </w:r>
            </w:hyperlink>
          </w:p>
        </w:tc>
      </w:tr>
      <w:tr w:rsidR="004414DD" w:rsidRPr="008E2B8C" w14:paraId="54ECD680" w14:textId="77777777" w:rsidTr="004414DD">
        <w:trPr>
          <w:trHeight w:val="342"/>
          <w:jc w:val="center"/>
        </w:trPr>
        <w:tc>
          <w:tcPr>
            <w:tcW w:w="1706" w:type="dxa"/>
            <w:shd w:val="clear" w:color="000000" w:fill="FFFFFF"/>
            <w:vAlign w:val="center"/>
            <w:hideMark/>
          </w:tcPr>
          <w:p w14:paraId="71B3C88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1920ADC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14:47</w:t>
            </w:r>
          </w:p>
        </w:tc>
        <w:tc>
          <w:tcPr>
            <w:tcW w:w="1417" w:type="dxa"/>
            <w:shd w:val="clear" w:color="000000" w:fill="FFFFFF"/>
            <w:vAlign w:val="center"/>
            <w:hideMark/>
          </w:tcPr>
          <w:p w14:paraId="15B655F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0F0D064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86.12</w:t>
            </w:r>
          </w:p>
        </w:tc>
        <w:tc>
          <w:tcPr>
            <w:tcW w:w="1818" w:type="dxa"/>
            <w:shd w:val="clear" w:color="000000" w:fill="FFFFFF"/>
            <w:vAlign w:val="center"/>
            <w:hideMark/>
          </w:tcPr>
          <w:p w14:paraId="01B69CF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4.7</w:t>
            </w:r>
          </w:p>
        </w:tc>
        <w:tc>
          <w:tcPr>
            <w:tcW w:w="1758" w:type="dxa"/>
            <w:shd w:val="clear" w:color="000000" w:fill="FFFFFF"/>
            <w:vAlign w:val="center"/>
            <w:hideMark/>
          </w:tcPr>
          <w:p w14:paraId="55AFD0DF" w14:textId="77777777" w:rsidR="004414DD" w:rsidRPr="008E2B8C" w:rsidRDefault="00832CA9" w:rsidP="004414DD">
            <w:pPr>
              <w:rPr>
                <w:rFonts w:asciiTheme="majorHAnsi" w:eastAsia="Times New Roman" w:hAnsiTheme="majorHAnsi" w:cs="Times New Roman"/>
                <w:sz w:val="20"/>
                <w:lang w:eastAsia="en-GB"/>
              </w:rPr>
            </w:pPr>
            <w:hyperlink r:id="rId338" w:history="1">
              <w:r w:rsidR="004414DD" w:rsidRPr="008E2B8C">
                <w:rPr>
                  <w:rFonts w:asciiTheme="majorHAnsi" w:eastAsia="Times New Roman" w:hAnsiTheme="majorHAnsi" w:cs="Times New Roman"/>
                  <w:sz w:val="20"/>
                  <w:lang w:eastAsia="en-GB"/>
                </w:rPr>
                <w:t>Dolakha</w:t>
              </w:r>
            </w:hyperlink>
          </w:p>
        </w:tc>
      </w:tr>
      <w:tr w:rsidR="004414DD" w:rsidRPr="008E2B8C" w14:paraId="4E948538" w14:textId="77777777" w:rsidTr="004414DD">
        <w:trPr>
          <w:trHeight w:val="342"/>
          <w:jc w:val="center"/>
        </w:trPr>
        <w:tc>
          <w:tcPr>
            <w:tcW w:w="1706" w:type="dxa"/>
            <w:shd w:val="clear" w:color="000000" w:fill="FFFFFF"/>
            <w:vAlign w:val="center"/>
            <w:hideMark/>
          </w:tcPr>
          <w:p w14:paraId="1CEDD50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6B122FE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15:14</w:t>
            </w:r>
          </w:p>
        </w:tc>
        <w:tc>
          <w:tcPr>
            <w:tcW w:w="1417" w:type="dxa"/>
            <w:shd w:val="clear" w:color="000000" w:fill="FFFFFF"/>
            <w:vAlign w:val="center"/>
            <w:hideMark/>
          </w:tcPr>
          <w:p w14:paraId="33C594C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w:t>
            </w:r>
          </w:p>
        </w:tc>
        <w:tc>
          <w:tcPr>
            <w:tcW w:w="1701" w:type="dxa"/>
            <w:shd w:val="clear" w:color="000000" w:fill="FFFFFF"/>
            <w:vAlign w:val="center"/>
            <w:hideMark/>
          </w:tcPr>
          <w:p w14:paraId="3DE87B1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86.01</w:t>
            </w:r>
          </w:p>
        </w:tc>
        <w:tc>
          <w:tcPr>
            <w:tcW w:w="1818" w:type="dxa"/>
            <w:shd w:val="clear" w:color="000000" w:fill="FFFFFF"/>
            <w:vAlign w:val="center"/>
            <w:hideMark/>
          </w:tcPr>
          <w:p w14:paraId="1AC800E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05D81B1B" w14:textId="77777777" w:rsidR="004414DD" w:rsidRPr="008E2B8C" w:rsidRDefault="00832CA9" w:rsidP="004414DD">
            <w:pPr>
              <w:rPr>
                <w:rFonts w:asciiTheme="majorHAnsi" w:eastAsia="Times New Roman" w:hAnsiTheme="majorHAnsi" w:cs="Times New Roman"/>
                <w:sz w:val="20"/>
                <w:lang w:eastAsia="en-GB"/>
              </w:rPr>
            </w:pPr>
            <w:hyperlink r:id="rId339" w:history="1">
              <w:r w:rsidR="004414DD" w:rsidRPr="008E2B8C">
                <w:rPr>
                  <w:rFonts w:asciiTheme="majorHAnsi" w:eastAsia="Times New Roman" w:hAnsiTheme="majorHAnsi" w:cs="Times New Roman"/>
                  <w:sz w:val="20"/>
                  <w:lang w:eastAsia="en-GB"/>
                </w:rPr>
                <w:t>Dolakha</w:t>
              </w:r>
            </w:hyperlink>
          </w:p>
        </w:tc>
      </w:tr>
      <w:tr w:rsidR="004414DD" w:rsidRPr="008E2B8C" w14:paraId="7F1FA4B2" w14:textId="77777777" w:rsidTr="004414DD">
        <w:trPr>
          <w:trHeight w:val="342"/>
          <w:jc w:val="center"/>
        </w:trPr>
        <w:tc>
          <w:tcPr>
            <w:tcW w:w="1706" w:type="dxa"/>
            <w:shd w:val="clear" w:color="000000" w:fill="FFFFFF"/>
            <w:vAlign w:val="center"/>
            <w:hideMark/>
          </w:tcPr>
          <w:p w14:paraId="32C787D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2BB31C6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15:29</w:t>
            </w:r>
          </w:p>
        </w:tc>
        <w:tc>
          <w:tcPr>
            <w:tcW w:w="1417" w:type="dxa"/>
            <w:shd w:val="clear" w:color="000000" w:fill="FFFFFF"/>
            <w:vAlign w:val="center"/>
            <w:hideMark/>
          </w:tcPr>
          <w:p w14:paraId="1156227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30760BA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85.95</w:t>
            </w:r>
          </w:p>
        </w:tc>
        <w:tc>
          <w:tcPr>
            <w:tcW w:w="1818" w:type="dxa"/>
            <w:shd w:val="clear" w:color="000000" w:fill="FFFFFF"/>
            <w:vAlign w:val="center"/>
            <w:hideMark/>
          </w:tcPr>
          <w:p w14:paraId="3BA9AAE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770E6AAF" w14:textId="77777777" w:rsidR="004414DD" w:rsidRPr="008E2B8C" w:rsidRDefault="00832CA9" w:rsidP="004414DD">
            <w:pPr>
              <w:rPr>
                <w:rFonts w:asciiTheme="majorHAnsi" w:eastAsia="Times New Roman" w:hAnsiTheme="majorHAnsi" w:cs="Times New Roman"/>
                <w:sz w:val="20"/>
                <w:lang w:eastAsia="en-GB"/>
              </w:rPr>
            </w:pPr>
            <w:hyperlink r:id="rId340" w:history="1">
              <w:r w:rsidR="004414DD" w:rsidRPr="008E2B8C">
                <w:rPr>
                  <w:rFonts w:asciiTheme="majorHAnsi" w:eastAsia="Times New Roman" w:hAnsiTheme="majorHAnsi" w:cs="Times New Roman"/>
                  <w:sz w:val="20"/>
                  <w:lang w:eastAsia="en-GB"/>
                </w:rPr>
                <w:t>Sindhupalchowk</w:t>
              </w:r>
            </w:hyperlink>
          </w:p>
        </w:tc>
      </w:tr>
      <w:tr w:rsidR="004414DD" w:rsidRPr="008E2B8C" w14:paraId="503CCBD8" w14:textId="77777777" w:rsidTr="004414DD">
        <w:trPr>
          <w:trHeight w:val="342"/>
          <w:jc w:val="center"/>
        </w:trPr>
        <w:tc>
          <w:tcPr>
            <w:tcW w:w="1706" w:type="dxa"/>
            <w:shd w:val="clear" w:color="000000" w:fill="FFFFFF"/>
            <w:vAlign w:val="center"/>
            <w:hideMark/>
          </w:tcPr>
          <w:p w14:paraId="7BFE3AD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632560B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15:49</w:t>
            </w:r>
          </w:p>
        </w:tc>
        <w:tc>
          <w:tcPr>
            <w:tcW w:w="1417" w:type="dxa"/>
            <w:shd w:val="clear" w:color="000000" w:fill="FFFFFF"/>
            <w:vAlign w:val="center"/>
            <w:hideMark/>
          </w:tcPr>
          <w:p w14:paraId="2BFD29D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27.68</w:t>
            </w:r>
          </w:p>
        </w:tc>
        <w:tc>
          <w:tcPr>
            <w:tcW w:w="1701" w:type="dxa"/>
            <w:shd w:val="clear" w:color="000000" w:fill="FFFFFF"/>
            <w:vAlign w:val="center"/>
            <w:hideMark/>
          </w:tcPr>
          <w:p w14:paraId="2A3C297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86.03</w:t>
            </w:r>
          </w:p>
        </w:tc>
        <w:tc>
          <w:tcPr>
            <w:tcW w:w="1818" w:type="dxa"/>
            <w:shd w:val="clear" w:color="000000" w:fill="FFFFFF"/>
            <w:vAlign w:val="center"/>
            <w:hideMark/>
          </w:tcPr>
          <w:p w14:paraId="6110028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3E3D4996" w14:textId="77777777" w:rsidR="004414DD" w:rsidRPr="008E2B8C" w:rsidRDefault="00832CA9" w:rsidP="004414DD">
            <w:pPr>
              <w:rPr>
                <w:rFonts w:asciiTheme="majorHAnsi" w:eastAsia="Times New Roman" w:hAnsiTheme="majorHAnsi" w:cs="Times New Roman"/>
                <w:sz w:val="20"/>
                <w:lang w:eastAsia="en-GB"/>
              </w:rPr>
            </w:pPr>
            <w:hyperlink r:id="rId341" w:history="1">
              <w:r w:rsidR="004414DD" w:rsidRPr="008E2B8C">
                <w:rPr>
                  <w:rFonts w:asciiTheme="majorHAnsi" w:eastAsia="Times New Roman" w:hAnsiTheme="majorHAnsi" w:cs="Times New Roman"/>
                  <w:sz w:val="20"/>
                  <w:lang w:eastAsia="en-GB"/>
                </w:rPr>
                <w:t>Dolakha</w:t>
              </w:r>
            </w:hyperlink>
          </w:p>
        </w:tc>
      </w:tr>
      <w:tr w:rsidR="004414DD" w:rsidRPr="008E2B8C" w14:paraId="3679A639" w14:textId="77777777" w:rsidTr="004414DD">
        <w:trPr>
          <w:trHeight w:val="342"/>
          <w:jc w:val="center"/>
        </w:trPr>
        <w:tc>
          <w:tcPr>
            <w:tcW w:w="1706" w:type="dxa"/>
            <w:shd w:val="clear" w:color="000000" w:fill="FFFFFF"/>
            <w:vAlign w:val="center"/>
            <w:hideMark/>
          </w:tcPr>
          <w:p w14:paraId="4764FAD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07F77D4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16:00</w:t>
            </w:r>
          </w:p>
        </w:tc>
        <w:tc>
          <w:tcPr>
            <w:tcW w:w="1417" w:type="dxa"/>
            <w:shd w:val="clear" w:color="000000" w:fill="FFFFFF"/>
            <w:vAlign w:val="center"/>
            <w:hideMark/>
          </w:tcPr>
          <w:p w14:paraId="3C8E7DC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27.57</w:t>
            </w:r>
          </w:p>
        </w:tc>
        <w:tc>
          <w:tcPr>
            <w:tcW w:w="1701" w:type="dxa"/>
            <w:shd w:val="clear" w:color="000000" w:fill="FFFFFF"/>
            <w:vAlign w:val="center"/>
            <w:hideMark/>
          </w:tcPr>
          <w:p w14:paraId="417B81A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86.29</w:t>
            </w:r>
          </w:p>
        </w:tc>
        <w:tc>
          <w:tcPr>
            <w:tcW w:w="1818" w:type="dxa"/>
            <w:shd w:val="clear" w:color="000000" w:fill="FFFFFF"/>
            <w:vAlign w:val="center"/>
            <w:hideMark/>
          </w:tcPr>
          <w:p w14:paraId="3A2A898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FFFFF"/>
            <w:vAlign w:val="center"/>
            <w:hideMark/>
          </w:tcPr>
          <w:p w14:paraId="0CEB35BF" w14:textId="77777777" w:rsidR="004414DD" w:rsidRPr="008E2B8C" w:rsidRDefault="00832CA9" w:rsidP="004414DD">
            <w:pPr>
              <w:rPr>
                <w:rFonts w:asciiTheme="majorHAnsi" w:eastAsia="Times New Roman" w:hAnsiTheme="majorHAnsi" w:cs="Times New Roman"/>
                <w:sz w:val="20"/>
                <w:lang w:eastAsia="en-GB"/>
              </w:rPr>
            </w:pPr>
            <w:hyperlink r:id="rId342" w:history="1">
              <w:r w:rsidR="004414DD" w:rsidRPr="008E2B8C">
                <w:rPr>
                  <w:rFonts w:asciiTheme="majorHAnsi" w:eastAsia="Times New Roman" w:hAnsiTheme="majorHAnsi" w:cs="Times New Roman"/>
                  <w:sz w:val="20"/>
                  <w:lang w:eastAsia="en-GB"/>
                </w:rPr>
                <w:t>Ramechhap</w:t>
              </w:r>
            </w:hyperlink>
          </w:p>
        </w:tc>
      </w:tr>
      <w:tr w:rsidR="004414DD" w:rsidRPr="008E2B8C" w14:paraId="0D4F8E4F" w14:textId="77777777" w:rsidTr="004414DD">
        <w:trPr>
          <w:trHeight w:val="342"/>
          <w:jc w:val="center"/>
        </w:trPr>
        <w:tc>
          <w:tcPr>
            <w:tcW w:w="1706" w:type="dxa"/>
            <w:shd w:val="clear" w:color="000000" w:fill="FFFFFF"/>
            <w:vAlign w:val="center"/>
            <w:hideMark/>
          </w:tcPr>
          <w:p w14:paraId="73EA974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09BA259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16:16</w:t>
            </w:r>
          </w:p>
        </w:tc>
        <w:tc>
          <w:tcPr>
            <w:tcW w:w="1417" w:type="dxa"/>
            <w:shd w:val="clear" w:color="000000" w:fill="FFFFFF"/>
            <w:vAlign w:val="center"/>
            <w:hideMark/>
          </w:tcPr>
          <w:p w14:paraId="454188B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27.69</w:t>
            </w:r>
          </w:p>
        </w:tc>
        <w:tc>
          <w:tcPr>
            <w:tcW w:w="1701" w:type="dxa"/>
            <w:shd w:val="clear" w:color="000000" w:fill="FFFFFF"/>
            <w:vAlign w:val="center"/>
            <w:hideMark/>
          </w:tcPr>
          <w:p w14:paraId="7E27CE4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86.05</w:t>
            </w:r>
          </w:p>
        </w:tc>
        <w:tc>
          <w:tcPr>
            <w:tcW w:w="1818" w:type="dxa"/>
            <w:shd w:val="clear" w:color="000000" w:fill="FFFFFF"/>
            <w:vAlign w:val="center"/>
            <w:hideMark/>
          </w:tcPr>
          <w:p w14:paraId="5821007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051B8F27" w14:textId="77777777" w:rsidR="004414DD" w:rsidRPr="008E2B8C" w:rsidRDefault="00832CA9" w:rsidP="004414DD">
            <w:pPr>
              <w:rPr>
                <w:rFonts w:asciiTheme="majorHAnsi" w:eastAsia="Times New Roman" w:hAnsiTheme="majorHAnsi" w:cs="Times New Roman"/>
                <w:sz w:val="20"/>
                <w:lang w:eastAsia="en-GB"/>
              </w:rPr>
            </w:pPr>
            <w:hyperlink r:id="rId343" w:history="1">
              <w:r w:rsidR="004414DD" w:rsidRPr="008E2B8C">
                <w:rPr>
                  <w:rFonts w:asciiTheme="majorHAnsi" w:eastAsia="Times New Roman" w:hAnsiTheme="majorHAnsi" w:cs="Times New Roman"/>
                  <w:sz w:val="20"/>
                  <w:lang w:eastAsia="en-GB"/>
                </w:rPr>
                <w:t>Dolakha</w:t>
              </w:r>
            </w:hyperlink>
          </w:p>
        </w:tc>
      </w:tr>
      <w:tr w:rsidR="004414DD" w:rsidRPr="008E2B8C" w14:paraId="0448F32A" w14:textId="77777777" w:rsidTr="004414DD">
        <w:trPr>
          <w:trHeight w:val="342"/>
          <w:jc w:val="center"/>
        </w:trPr>
        <w:tc>
          <w:tcPr>
            <w:tcW w:w="1706" w:type="dxa"/>
            <w:shd w:val="clear" w:color="000000" w:fill="FFFFFF"/>
            <w:vAlign w:val="center"/>
            <w:hideMark/>
          </w:tcPr>
          <w:p w14:paraId="4013169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3756409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16:20</w:t>
            </w:r>
          </w:p>
        </w:tc>
        <w:tc>
          <w:tcPr>
            <w:tcW w:w="1417" w:type="dxa"/>
            <w:shd w:val="clear" w:color="000000" w:fill="FFFFFF"/>
            <w:vAlign w:val="center"/>
            <w:hideMark/>
          </w:tcPr>
          <w:p w14:paraId="02F8173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27.73</w:t>
            </w:r>
          </w:p>
        </w:tc>
        <w:tc>
          <w:tcPr>
            <w:tcW w:w="1701" w:type="dxa"/>
            <w:shd w:val="clear" w:color="000000" w:fill="FFFFFF"/>
            <w:vAlign w:val="center"/>
            <w:hideMark/>
          </w:tcPr>
          <w:p w14:paraId="029EEA8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86.11</w:t>
            </w:r>
          </w:p>
        </w:tc>
        <w:tc>
          <w:tcPr>
            <w:tcW w:w="1818" w:type="dxa"/>
            <w:shd w:val="clear" w:color="000000" w:fill="FFFFFF"/>
            <w:vAlign w:val="center"/>
            <w:hideMark/>
          </w:tcPr>
          <w:p w14:paraId="2597FF3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w:t>
            </w:r>
          </w:p>
        </w:tc>
        <w:tc>
          <w:tcPr>
            <w:tcW w:w="1758" w:type="dxa"/>
            <w:shd w:val="clear" w:color="000000" w:fill="FFFFFF"/>
            <w:vAlign w:val="center"/>
            <w:hideMark/>
          </w:tcPr>
          <w:p w14:paraId="53266DA3" w14:textId="77777777" w:rsidR="004414DD" w:rsidRPr="008E2B8C" w:rsidRDefault="00832CA9" w:rsidP="004414DD">
            <w:pPr>
              <w:rPr>
                <w:rFonts w:asciiTheme="majorHAnsi" w:eastAsia="Times New Roman" w:hAnsiTheme="majorHAnsi" w:cs="Times New Roman"/>
                <w:sz w:val="20"/>
                <w:lang w:eastAsia="en-GB"/>
              </w:rPr>
            </w:pPr>
            <w:hyperlink r:id="rId344" w:history="1">
              <w:r w:rsidR="004414DD" w:rsidRPr="008E2B8C">
                <w:rPr>
                  <w:rFonts w:asciiTheme="majorHAnsi" w:eastAsia="Times New Roman" w:hAnsiTheme="majorHAnsi" w:cs="Times New Roman"/>
                  <w:sz w:val="20"/>
                  <w:lang w:eastAsia="en-GB"/>
                </w:rPr>
                <w:t>Dolakha</w:t>
              </w:r>
            </w:hyperlink>
          </w:p>
        </w:tc>
      </w:tr>
      <w:tr w:rsidR="004414DD" w:rsidRPr="008E2B8C" w14:paraId="1738F3BB" w14:textId="77777777" w:rsidTr="004414DD">
        <w:trPr>
          <w:trHeight w:val="342"/>
          <w:jc w:val="center"/>
        </w:trPr>
        <w:tc>
          <w:tcPr>
            <w:tcW w:w="1706" w:type="dxa"/>
            <w:shd w:val="clear" w:color="000000" w:fill="FFFFFF"/>
            <w:vAlign w:val="center"/>
            <w:hideMark/>
          </w:tcPr>
          <w:p w14:paraId="7DA549C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490C47F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16:26</w:t>
            </w:r>
          </w:p>
        </w:tc>
        <w:tc>
          <w:tcPr>
            <w:tcW w:w="1417" w:type="dxa"/>
            <w:shd w:val="clear" w:color="000000" w:fill="FFFFFF"/>
            <w:vAlign w:val="center"/>
            <w:hideMark/>
          </w:tcPr>
          <w:p w14:paraId="77326F9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27.76</w:t>
            </w:r>
          </w:p>
        </w:tc>
        <w:tc>
          <w:tcPr>
            <w:tcW w:w="1701" w:type="dxa"/>
            <w:shd w:val="clear" w:color="000000" w:fill="FFFFFF"/>
            <w:vAlign w:val="center"/>
            <w:hideMark/>
          </w:tcPr>
          <w:p w14:paraId="64EF633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86.24</w:t>
            </w:r>
          </w:p>
        </w:tc>
        <w:tc>
          <w:tcPr>
            <w:tcW w:w="1818" w:type="dxa"/>
            <w:shd w:val="clear" w:color="000000" w:fill="FFFFFF"/>
            <w:vAlign w:val="center"/>
            <w:hideMark/>
          </w:tcPr>
          <w:p w14:paraId="4EBE4F4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75F370BD" w14:textId="77777777" w:rsidR="004414DD" w:rsidRPr="008E2B8C" w:rsidRDefault="00832CA9" w:rsidP="004414DD">
            <w:pPr>
              <w:rPr>
                <w:rFonts w:asciiTheme="majorHAnsi" w:eastAsia="Times New Roman" w:hAnsiTheme="majorHAnsi" w:cs="Times New Roman"/>
                <w:sz w:val="20"/>
                <w:lang w:eastAsia="en-GB"/>
              </w:rPr>
            </w:pPr>
            <w:hyperlink r:id="rId345" w:history="1">
              <w:r w:rsidR="004414DD" w:rsidRPr="008E2B8C">
                <w:rPr>
                  <w:rFonts w:asciiTheme="majorHAnsi" w:eastAsia="Times New Roman" w:hAnsiTheme="majorHAnsi" w:cs="Times New Roman"/>
                  <w:sz w:val="20"/>
                  <w:lang w:eastAsia="en-GB"/>
                </w:rPr>
                <w:t>Dolakha</w:t>
              </w:r>
            </w:hyperlink>
          </w:p>
        </w:tc>
      </w:tr>
      <w:tr w:rsidR="004414DD" w:rsidRPr="008E2B8C" w14:paraId="6DB5EA38" w14:textId="77777777" w:rsidTr="004414DD">
        <w:trPr>
          <w:trHeight w:val="342"/>
          <w:jc w:val="center"/>
        </w:trPr>
        <w:tc>
          <w:tcPr>
            <w:tcW w:w="1706" w:type="dxa"/>
            <w:shd w:val="clear" w:color="000000" w:fill="FFFFFF"/>
            <w:vAlign w:val="center"/>
            <w:hideMark/>
          </w:tcPr>
          <w:p w14:paraId="7EEB042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190B475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16:51</w:t>
            </w:r>
          </w:p>
        </w:tc>
        <w:tc>
          <w:tcPr>
            <w:tcW w:w="1417" w:type="dxa"/>
            <w:shd w:val="clear" w:color="000000" w:fill="FFFFFF"/>
            <w:vAlign w:val="center"/>
            <w:hideMark/>
          </w:tcPr>
          <w:p w14:paraId="60BD12D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27.62</w:t>
            </w:r>
          </w:p>
        </w:tc>
        <w:tc>
          <w:tcPr>
            <w:tcW w:w="1701" w:type="dxa"/>
            <w:shd w:val="clear" w:color="000000" w:fill="FFFFFF"/>
            <w:vAlign w:val="center"/>
            <w:hideMark/>
          </w:tcPr>
          <w:p w14:paraId="5088EFC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86.16</w:t>
            </w:r>
          </w:p>
        </w:tc>
        <w:tc>
          <w:tcPr>
            <w:tcW w:w="1818" w:type="dxa"/>
            <w:shd w:val="clear" w:color="000000" w:fill="FFFFFF"/>
            <w:vAlign w:val="center"/>
            <w:hideMark/>
          </w:tcPr>
          <w:p w14:paraId="3063F3D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4.7</w:t>
            </w:r>
          </w:p>
        </w:tc>
        <w:tc>
          <w:tcPr>
            <w:tcW w:w="1758" w:type="dxa"/>
            <w:shd w:val="clear" w:color="000000" w:fill="FFFFFF"/>
            <w:vAlign w:val="center"/>
            <w:hideMark/>
          </w:tcPr>
          <w:p w14:paraId="058F838A" w14:textId="77777777" w:rsidR="004414DD" w:rsidRPr="008E2B8C" w:rsidRDefault="00832CA9" w:rsidP="004414DD">
            <w:pPr>
              <w:rPr>
                <w:rFonts w:asciiTheme="majorHAnsi" w:eastAsia="Times New Roman" w:hAnsiTheme="majorHAnsi" w:cs="Times New Roman"/>
                <w:sz w:val="20"/>
                <w:lang w:eastAsia="en-GB"/>
              </w:rPr>
            </w:pPr>
            <w:hyperlink r:id="rId346" w:history="1">
              <w:r w:rsidR="004414DD" w:rsidRPr="008E2B8C">
                <w:rPr>
                  <w:rFonts w:asciiTheme="majorHAnsi" w:eastAsia="Times New Roman" w:hAnsiTheme="majorHAnsi" w:cs="Times New Roman"/>
                  <w:sz w:val="20"/>
                  <w:lang w:eastAsia="en-GB"/>
                </w:rPr>
                <w:t>Dolakha</w:t>
              </w:r>
            </w:hyperlink>
          </w:p>
        </w:tc>
      </w:tr>
      <w:tr w:rsidR="004414DD" w:rsidRPr="008E2B8C" w14:paraId="17416227" w14:textId="77777777" w:rsidTr="004414DD">
        <w:trPr>
          <w:trHeight w:val="342"/>
          <w:jc w:val="center"/>
        </w:trPr>
        <w:tc>
          <w:tcPr>
            <w:tcW w:w="1706" w:type="dxa"/>
            <w:shd w:val="clear" w:color="000000" w:fill="FFFFFF"/>
            <w:vAlign w:val="center"/>
            <w:hideMark/>
          </w:tcPr>
          <w:p w14:paraId="76E7632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25D4808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17:06</w:t>
            </w:r>
          </w:p>
        </w:tc>
        <w:tc>
          <w:tcPr>
            <w:tcW w:w="1417" w:type="dxa"/>
            <w:shd w:val="clear" w:color="000000" w:fill="FFFFFF"/>
            <w:vAlign w:val="center"/>
            <w:hideMark/>
          </w:tcPr>
          <w:p w14:paraId="64528F8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27.72</w:t>
            </w:r>
          </w:p>
        </w:tc>
        <w:tc>
          <w:tcPr>
            <w:tcW w:w="1701" w:type="dxa"/>
            <w:shd w:val="clear" w:color="000000" w:fill="FFFFFF"/>
            <w:vAlign w:val="center"/>
            <w:hideMark/>
          </w:tcPr>
          <w:p w14:paraId="4E5936D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w:t>
            </w:r>
          </w:p>
        </w:tc>
        <w:tc>
          <w:tcPr>
            <w:tcW w:w="1818" w:type="dxa"/>
            <w:shd w:val="clear" w:color="000000" w:fill="FFFFFF"/>
            <w:vAlign w:val="center"/>
            <w:hideMark/>
          </w:tcPr>
          <w:p w14:paraId="4F9A89A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76A0F0C3" w14:textId="77777777" w:rsidR="004414DD" w:rsidRPr="008E2B8C" w:rsidRDefault="00832CA9" w:rsidP="004414DD">
            <w:pPr>
              <w:rPr>
                <w:rFonts w:asciiTheme="majorHAnsi" w:eastAsia="Times New Roman" w:hAnsiTheme="majorHAnsi" w:cs="Times New Roman"/>
                <w:sz w:val="20"/>
                <w:lang w:eastAsia="en-GB"/>
              </w:rPr>
            </w:pPr>
            <w:hyperlink r:id="rId347" w:history="1">
              <w:r w:rsidR="004414DD" w:rsidRPr="008E2B8C">
                <w:rPr>
                  <w:rFonts w:asciiTheme="majorHAnsi" w:eastAsia="Times New Roman" w:hAnsiTheme="majorHAnsi" w:cs="Times New Roman"/>
                  <w:sz w:val="20"/>
                  <w:lang w:eastAsia="en-GB"/>
                </w:rPr>
                <w:t>Dolakha</w:t>
              </w:r>
            </w:hyperlink>
          </w:p>
        </w:tc>
      </w:tr>
      <w:tr w:rsidR="004414DD" w:rsidRPr="008E2B8C" w14:paraId="3BAACB8A" w14:textId="77777777" w:rsidTr="004414DD">
        <w:trPr>
          <w:trHeight w:val="342"/>
          <w:jc w:val="center"/>
        </w:trPr>
        <w:tc>
          <w:tcPr>
            <w:tcW w:w="1706" w:type="dxa"/>
            <w:shd w:val="clear" w:color="000000" w:fill="FFFFFF"/>
            <w:vAlign w:val="center"/>
            <w:hideMark/>
          </w:tcPr>
          <w:p w14:paraId="425F28A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57A6F77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17:43</w:t>
            </w:r>
          </w:p>
        </w:tc>
        <w:tc>
          <w:tcPr>
            <w:tcW w:w="1417" w:type="dxa"/>
            <w:shd w:val="clear" w:color="000000" w:fill="FFFFFF"/>
            <w:vAlign w:val="center"/>
            <w:hideMark/>
          </w:tcPr>
          <w:p w14:paraId="3B6F780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27.71</w:t>
            </w:r>
          </w:p>
        </w:tc>
        <w:tc>
          <w:tcPr>
            <w:tcW w:w="1701" w:type="dxa"/>
            <w:shd w:val="clear" w:color="000000" w:fill="FFFFFF"/>
            <w:vAlign w:val="center"/>
            <w:hideMark/>
          </w:tcPr>
          <w:p w14:paraId="3E5D67E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w:t>
            </w:r>
          </w:p>
        </w:tc>
        <w:tc>
          <w:tcPr>
            <w:tcW w:w="1818" w:type="dxa"/>
            <w:shd w:val="clear" w:color="000000" w:fill="FFFFFF"/>
            <w:vAlign w:val="center"/>
            <w:hideMark/>
          </w:tcPr>
          <w:p w14:paraId="2069142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7A376F03" w14:textId="77777777" w:rsidR="004414DD" w:rsidRPr="008E2B8C" w:rsidRDefault="00832CA9" w:rsidP="004414DD">
            <w:pPr>
              <w:rPr>
                <w:rFonts w:asciiTheme="majorHAnsi" w:eastAsia="Times New Roman" w:hAnsiTheme="majorHAnsi" w:cs="Times New Roman"/>
                <w:sz w:val="20"/>
                <w:lang w:eastAsia="en-GB"/>
              </w:rPr>
            </w:pPr>
            <w:hyperlink r:id="rId348" w:history="1">
              <w:r w:rsidR="004414DD" w:rsidRPr="008E2B8C">
                <w:rPr>
                  <w:rFonts w:asciiTheme="majorHAnsi" w:eastAsia="Times New Roman" w:hAnsiTheme="majorHAnsi" w:cs="Times New Roman"/>
                  <w:sz w:val="20"/>
                  <w:lang w:eastAsia="en-GB"/>
                </w:rPr>
                <w:t>Dolakha</w:t>
              </w:r>
            </w:hyperlink>
          </w:p>
        </w:tc>
      </w:tr>
      <w:tr w:rsidR="004414DD" w:rsidRPr="008E2B8C" w14:paraId="1C019F55" w14:textId="77777777" w:rsidTr="004414DD">
        <w:trPr>
          <w:trHeight w:val="342"/>
          <w:jc w:val="center"/>
        </w:trPr>
        <w:tc>
          <w:tcPr>
            <w:tcW w:w="1706" w:type="dxa"/>
            <w:shd w:val="clear" w:color="000000" w:fill="FFFFFF"/>
            <w:vAlign w:val="center"/>
            <w:hideMark/>
          </w:tcPr>
          <w:p w14:paraId="224F33F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538870F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18:13</w:t>
            </w:r>
          </w:p>
        </w:tc>
        <w:tc>
          <w:tcPr>
            <w:tcW w:w="1417" w:type="dxa"/>
            <w:shd w:val="clear" w:color="000000" w:fill="FFFFFF"/>
            <w:vAlign w:val="center"/>
            <w:hideMark/>
          </w:tcPr>
          <w:p w14:paraId="34630B2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w:t>
            </w:r>
          </w:p>
        </w:tc>
        <w:tc>
          <w:tcPr>
            <w:tcW w:w="1701" w:type="dxa"/>
            <w:shd w:val="clear" w:color="000000" w:fill="FFFFFF"/>
            <w:vAlign w:val="center"/>
            <w:hideMark/>
          </w:tcPr>
          <w:p w14:paraId="56AF92F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86.04</w:t>
            </w:r>
          </w:p>
        </w:tc>
        <w:tc>
          <w:tcPr>
            <w:tcW w:w="1818" w:type="dxa"/>
            <w:shd w:val="clear" w:color="000000" w:fill="FFFFFF"/>
            <w:vAlign w:val="center"/>
            <w:hideMark/>
          </w:tcPr>
          <w:p w14:paraId="28A5BF4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4.7</w:t>
            </w:r>
          </w:p>
        </w:tc>
        <w:tc>
          <w:tcPr>
            <w:tcW w:w="1758" w:type="dxa"/>
            <w:shd w:val="clear" w:color="000000" w:fill="FFFFFF"/>
            <w:vAlign w:val="center"/>
            <w:hideMark/>
          </w:tcPr>
          <w:p w14:paraId="79A72349" w14:textId="77777777" w:rsidR="004414DD" w:rsidRPr="008E2B8C" w:rsidRDefault="00832CA9" w:rsidP="004414DD">
            <w:pPr>
              <w:rPr>
                <w:rFonts w:asciiTheme="majorHAnsi" w:eastAsia="Times New Roman" w:hAnsiTheme="majorHAnsi" w:cs="Times New Roman"/>
                <w:sz w:val="20"/>
                <w:lang w:eastAsia="en-GB"/>
              </w:rPr>
            </w:pPr>
            <w:hyperlink r:id="rId349" w:history="1">
              <w:r w:rsidR="004414DD" w:rsidRPr="008E2B8C">
                <w:rPr>
                  <w:rFonts w:asciiTheme="majorHAnsi" w:eastAsia="Times New Roman" w:hAnsiTheme="majorHAnsi" w:cs="Times New Roman"/>
                  <w:sz w:val="20"/>
                  <w:lang w:eastAsia="en-GB"/>
                </w:rPr>
                <w:t>Dolakha</w:t>
              </w:r>
            </w:hyperlink>
          </w:p>
        </w:tc>
      </w:tr>
      <w:tr w:rsidR="004414DD" w:rsidRPr="008E2B8C" w14:paraId="4A90FF38" w14:textId="77777777" w:rsidTr="004414DD">
        <w:trPr>
          <w:trHeight w:val="342"/>
          <w:jc w:val="center"/>
        </w:trPr>
        <w:tc>
          <w:tcPr>
            <w:tcW w:w="1706" w:type="dxa"/>
            <w:shd w:val="clear" w:color="000000" w:fill="FFFFFF"/>
            <w:vAlign w:val="center"/>
            <w:hideMark/>
          </w:tcPr>
          <w:p w14:paraId="054A447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0D305E3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18:47</w:t>
            </w:r>
          </w:p>
        </w:tc>
        <w:tc>
          <w:tcPr>
            <w:tcW w:w="1417" w:type="dxa"/>
            <w:shd w:val="clear" w:color="000000" w:fill="FFFFFF"/>
            <w:vAlign w:val="center"/>
            <w:hideMark/>
          </w:tcPr>
          <w:p w14:paraId="139C5D6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27.89</w:t>
            </w:r>
          </w:p>
        </w:tc>
        <w:tc>
          <w:tcPr>
            <w:tcW w:w="1701" w:type="dxa"/>
            <w:shd w:val="clear" w:color="000000" w:fill="FFFFFF"/>
            <w:vAlign w:val="center"/>
            <w:hideMark/>
          </w:tcPr>
          <w:p w14:paraId="70B7C29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85.88</w:t>
            </w:r>
          </w:p>
        </w:tc>
        <w:tc>
          <w:tcPr>
            <w:tcW w:w="1818" w:type="dxa"/>
            <w:shd w:val="clear" w:color="000000" w:fill="FFFFFF"/>
            <w:vAlign w:val="center"/>
            <w:hideMark/>
          </w:tcPr>
          <w:p w14:paraId="54B1A91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3EB1EAFF" w14:textId="77777777" w:rsidR="004414DD" w:rsidRPr="008E2B8C" w:rsidRDefault="00832CA9" w:rsidP="004414DD">
            <w:pPr>
              <w:rPr>
                <w:rFonts w:asciiTheme="majorHAnsi" w:eastAsia="Times New Roman" w:hAnsiTheme="majorHAnsi" w:cs="Times New Roman"/>
                <w:sz w:val="20"/>
                <w:lang w:eastAsia="en-GB"/>
              </w:rPr>
            </w:pPr>
            <w:hyperlink r:id="rId350" w:history="1">
              <w:r w:rsidR="004414DD" w:rsidRPr="008E2B8C">
                <w:rPr>
                  <w:rFonts w:asciiTheme="majorHAnsi" w:eastAsia="Times New Roman" w:hAnsiTheme="majorHAnsi" w:cs="Times New Roman"/>
                  <w:sz w:val="20"/>
                  <w:lang w:eastAsia="en-GB"/>
                </w:rPr>
                <w:t>Sindhupalchowk</w:t>
              </w:r>
            </w:hyperlink>
          </w:p>
        </w:tc>
      </w:tr>
      <w:tr w:rsidR="004414DD" w:rsidRPr="008E2B8C" w14:paraId="2C1A0E61" w14:textId="77777777" w:rsidTr="004414DD">
        <w:trPr>
          <w:trHeight w:val="342"/>
          <w:jc w:val="center"/>
        </w:trPr>
        <w:tc>
          <w:tcPr>
            <w:tcW w:w="1706" w:type="dxa"/>
            <w:shd w:val="clear" w:color="000000" w:fill="FFFFFF"/>
            <w:vAlign w:val="center"/>
            <w:hideMark/>
          </w:tcPr>
          <w:p w14:paraId="379BE53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72B5D2C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18:53</w:t>
            </w:r>
          </w:p>
        </w:tc>
        <w:tc>
          <w:tcPr>
            <w:tcW w:w="1417" w:type="dxa"/>
            <w:shd w:val="clear" w:color="000000" w:fill="FFFFFF"/>
            <w:vAlign w:val="center"/>
            <w:hideMark/>
          </w:tcPr>
          <w:p w14:paraId="446363D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27.72</w:t>
            </w:r>
          </w:p>
        </w:tc>
        <w:tc>
          <w:tcPr>
            <w:tcW w:w="1701" w:type="dxa"/>
            <w:shd w:val="clear" w:color="000000" w:fill="FFFFFF"/>
            <w:vAlign w:val="center"/>
            <w:hideMark/>
          </w:tcPr>
          <w:p w14:paraId="33FB448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85.97</w:t>
            </w:r>
          </w:p>
        </w:tc>
        <w:tc>
          <w:tcPr>
            <w:tcW w:w="1818" w:type="dxa"/>
            <w:shd w:val="clear" w:color="000000" w:fill="FFFFFF"/>
            <w:vAlign w:val="center"/>
            <w:hideMark/>
          </w:tcPr>
          <w:p w14:paraId="49815CD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02D4785C" w14:textId="77777777" w:rsidR="004414DD" w:rsidRPr="008E2B8C" w:rsidRDefault="00832CA9" w:rsidP="004414DD">
            <w:pPr>
              <w:rPr>
                <w:rFonts w:asciiTheme="majorHAnsi" w:eastAsia="Times New Roman" w:hAnsiTheme="majorHAnsi" w:cs="Times New Roman"/>
                <w:sz w:val="20"/>
                <w:lang w:eastAsia="en-GB"/>
              </w:rPr>
            </w:pPr>
            <w:hyperlink r:id="rId351" w:history="1">
              <w:r w:rsidR="004414DD" w:rsidRPr="008E2B8C">
                <w:rPr>
                  <w:rFonts w:asciiTheme="majorHAnsi" w:eastAsia="Times New Roman" w:hAnsiTheme="majorHAnsi" w:cs="Times New Roman"/>
                  <w:sz w:val="20"/>
                  <w:lang w:eastAsia="en-GB"/>
                </w:rPr>
                <w:t>Dolakha</w:t>
              </w:r>
            </w:hyperlink>
          </w:p>
        </w:tc>
      </w:tr>
      <w:tr w:rsidR="004414DD" w:rsidRPr="008E2B8C" w14:paraId="24762D9D" w14:textId="77777777" w:rsidTr="004414DD">
        <w:trPr>
          <w:trHeight w:val="342"/>
          <w:jc w:val="center"/>
        </w:trPr>
        <w:tc>
          <w:tcPr>
            <w:tcW w:w="1706" w:type="dxa"/>
            <w:shd w:val="clear" w:color="000000" w:fill="FFFFFF"/>
            <w:vAlign w:val="center"/>
            <w:hideMark/>
          </w:tcPr>
          <w:p w14:paraId="7EA6787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5368DDF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19:28</w:t>
            </w:r>
          </w:p>
        </w:tc>
        <w:tc>
          <w:tcPr>
            <w:tcW w:w="1417" w:type="dxa"/>
            <w:shd w:val="clear" w:color="000000" w:fill="FFFFFF"/>
            <w:vAlign w:val="center"/>
            <w:hideMark/>
          </w:tcPr>
          <w:p w14:paraId="79188AD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27.78</w:t>
            </w:r>
          </w:p>
        </w:tc>
        <w:tc>
          <w:tcPr>
            <w:tcW w:w="1701" w:type="dxa"/>
            <w:shd w:val="clear" w:color="000000" w:fill="FFFFFF"/>
            <w:vAlign w:val="center"/>
            <w:hideMark/>
          </w:tcPr>
          <w:p w14:paraId="3D9293A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85.85</w:t>
            </w:r>
          </w:p>
        </w:tc>
        <w:tc>
          <w:tcPr>
            <w:tcW w:w="1818" w:type="dxa"/>
            <w:shd w:val="clear" w:color="000000" w:fill="FFFFFF"/>
            <w:vAlign w:val="center"/>
            <w:hideMark/>
          </w:tcPr>
          <w:p w14:paraId="3B38113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70F93BC0" w14:textId="77777777" w:rsidR="004414DD" w:rsidRPr="008E2B8C" w:rsidRDefault="00832CA9" w:rsidP="004414DD">
            <w:pPr>
              <w:rPr>
                <w:rFonts w:asciiTheme="majorHAnsi" w:eastAsia="Times New Roman" w:hAnsiTheme="majorHAnsi" w:cs="Times New Roman"/>
                <w:sz w:val="20"/>
                <w:lang w:eastAsia="en-GB"/>
              </w:rPr>
            </w:pPr>
            <w:hyperlink r:id="rId352" w:history="1">
              <w:r w:rsidR="004414DD" w:rsidRPr="008E2B8C">
                <w:rPr>
                  <w:rFonts w:asciiTheme="majorHAnsi" w:eastAsia="Times New Roman" w:hAnsiTheme="majorHAnsi" w:cs="Times New Roman"/>
                  <w:sz w:val="20"/>
                  <w:lang w:eastAsia="en-GB"/>
                </w:rPr>
                <w:t>Sindhupalchowk</w:t>
              </w:r>
            </w:hyperlink>
          </w:p>
        </w:tc>
      </w:tr>
      <w:tr w:rsidR="004414DD" w:rsidRPr="008E2B8C" w14:paraId="1F0E5F1D" w14:textId="77777777" w:rsidTr="004414DD">
        <w:trPr>
          <w:trHeight w:val="342"/>
          <w:jc w:val="center"/>
        </w:trPr>
        <w:tc>
          <w:tcPr>
            <w:tcW w:w="1706" w:type="dxa"/>
            <w:shd w:val="clear" w:color="000000" w:fill="FFFFFF"/>
            <w:vAlign w:val="center"/>
            <w:hideMark/>
          </w:tcPr>
          <w:p w14:paraId="64C0930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4AD69B0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19:42</w:t>
            </w:r>
          </w:p>
        </w:tc>
        <w:tc>
          <w:tcPr>
            <w:tcW w:w="1417" w:type="dxa"/>
            <w:shd w:val="clear" w:color="000000" w:fill="FFFFFF"/>
            <w:vAlign w:val="center"/>
            <w:hideMark/>
          </w:tcPr>
          <w:p w14:paraId="26069A6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27.84</w:t>
            </w:r>
          </w:p>
        </w:tc>
        <w:tc>
          <w:tcPr>
            <w:tcW w:w="1701" w:type="dxa"/>
            <w:shd w:val="clear" w:color="000000" w:fill="FFFFFF"/>
            <w:vAlign w:val="center"/>
            <w:hideMark/>
          </w:tcPr>
          <w:p w14:paraId="665D93F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86.23</w:t>
            </w:r>
          </w:p>
        </w:tc>
        <w:tc>
          <w:tcPr>
            <w:tcW w:w="1818" w:type="dxa"/>
            <w:shd w:val="clear" w:color="000000" w:fill="FFFFFF"/>
            <w:vAlign w:val="center"/>
            <w:hideMark/>
          </w:tcPr>
          <w:p w14:paraId="2F01656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639D27D7" w14:textId="77777777" w:rsidR="004414DD" w:rsidRPr="008E2B8C" w:rsidRDefault="00832CA9" w:rsidP="004414DD">
            <w:pPr>
              <w:rPr>
                <w:rFonts w:asciiTheme="majorHAnsi" w:eastAsia="Times New Roman" w:hAnsiTheme="majorHAnsi" w:cs="Times New Roman"/>
                <w:sz w:val="20"/>
                <w:lang w:eastAsia="en-GB"/>
              </w:rPr>
            </w:pPr>
            <w:hyperlink r:id="rId353" w:history="1">
              <w:r w:rsidR="004414DD" w:rsidRPr="008E2B8C">
                <w:rPr>
                  <w:rFonts w:asciiTheme="majorHAnsi" w:eastAsia="Times New Roman" w:hAnsiTheme="majorHAnsi" w:cs="Times New Roman"/>
                  <w:sz w:val="20"/>
                  <w:lang w:eastAsia="en-GB"/>
                </w:rPr>
                <w:t>Dolakha</w:t>
              </w:r>
            </w:hyperlink>
          </w:p>
        </w:tc>
      </w:tr>
      <w:tr w:rsidR="004414DD" w:rsidRPr="008E2B8C" w14:paraId="39D5E031" w14:textId="77777777" w:rsidTr="004414DD">
        <w:trPr>
          <w:trHeight w:val="342"/>
          <w:jc w:val="center"/>
        </w:trPr>
        <w:tc>
          <w:tcPr>
            <w:tcW w:w="1706" w:type="dxa"/>
            <w:shd w:val="clear" w:color="000000" w:fill="FFFFFF"/>
            <w:vAlign w:val="center"/>
            <w:hideMark/>
          </w:tcPr>
          <w:p w14:paraId="0563A69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5AFBAF0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20:44</w:t>
            </w:r>
          </w:p>
        </w:tc>
        <w:tc>
          <w:tcPr>
            <w:tcW w:w="1417" w:type="dxa"/>
            <w:shd w:val="clear" w:color="000000" w:fill="FFFFFF"/>
            <w:vAlign w:val="center"/>
            <w:hideMark/>
          </w:tcPr>
          <w:p w14:paraId="047658C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28.03</w:t>
            </w:r>
          </w:p>
        </w:tc>
        <w:tc>
          <w:tcPr>
            <w:tcW w:w="1701" w:type="dxa"/>
            <w:shd w:val="clear" w:color="000000" w:fill="FFFFFF"/>
            <w:vAlign w:val="center"/>
            <w:hideMark/>
          </w:tcPr>
          <w:p w14:paraId="4B390E8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86.36</w:t>
            </w:r>
          </w:p>
        </w:tc>
        <w:tc>
          <w:tcPr>
            <w:tcW w:w="1818" w:type="dxa"/>
            <w:shd w:val="clear" w:color="000000" w:fill="FFFFFF"/>
            <w:vAlign w:val="center"/>
            <w:hideMark/>
          </w:tcPr>
          <w:p w14:paraId="66EF466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046BE251" w14:textId="77777777" w:rsidR="004414DD" w:rsidRPr="008E2B8C" w:rsidRDefault="00832CA9" w:rsidP="004414DD">
            <w:pPr>
              <w:rPr>
                <w:rFonts w:asciiTheme="majorHAnsi" w:eastAsia="Times New Roman" w:hAnsiTheme="majorHAnsi" w:cs="Times New Roman"/>
                <w:sz w:val="20"/>
                <w:lang w:eastAsia="en-GB"/>
              </w:rPr>
            </w:pPr>
            <w:hyperlink r:id="rId354" w:history="1">
              <w:r w:rsidR="004414DD" w:rsidRPr="008E2B8C">
                <w:rPr>
                  <w:rFonts w:asciiTheme="majorHAnsi" w:eastAsia="Times New Roman" w:hAnsiTheme="majorHAnsi" w:cs="Times New Roman"/>
                  <w:sz w:val="20"/>
                  <w:lang w:eastAsia="en-GB"/>
                </w:rPr>
                <w:t>Tibet</w:t>
              </w:r>
            </w:hyperlink>
          </w:p>
        </w:tc>
      </w:tr>
      <w:tr w:rsidR="004414DD" w:rsidRPr="008E2B8C" w14:paraId="2DAC9781" w14:textId="77777777" w:rsidTr="004414DD">
        <w:trPr>
          <w:trHeight w:val="342"/>
          <w:jc w:val="center"/>
        </w:trPr>
        <w:tc>
          <w:tcPr>
            <w:tcW w:w="1706" w:type="dxa"/>
            <w:shd w:val="clear" w:color="000000" w:fill="FFFFFF"/>
            <w:vAlign w:val="center"/>
            <w:hideMark/>
          </w:tcPr>
          <w:p w14:paraId="5D069C6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61ABFFA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21:13</w:t>
            </w:r>
          </w:p>
        </w:tc>
        <w:tc>
          <w:tcPr>
            <w:tcW w:w="1417" w:type="dxa"/>
            <w:shd w:val="clear" w:color="000000" w:fill="FFFFFF"/>
            <w:vAlign w:val="center"/>
            <w:hideMark/>
          </w:tcPr>
          <w:p w14:paraId="1E7A8AE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27.97</w:t>
            </w:r>
          </w:p>
        </w:tc>
        <w:tc>
          <w:tcPr>
            <w:tcW w:w="1701" w:type="dxa"/>
            <w:shd w:val="clear" w:color="000000" w:fill="FFFFFF"/>
            <w:vAlign w:val="center"/>
            <w:hideMark/>
          </w:tcPr>
          <w:p w14:paraId="5E2F510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86.45</w:t>
            </w:r>
          </w:p>
        </w:tc>
        <w:tc>
          <w:tcPr>
            <w:tcW w:w="1818" w:type="dxa"/>
            <w:shd w:val="clear" w:color="000000" w:fill="FFFFFF"/>
            <w:vAlign w:val="center"/>
            <w:hideMark/>
          </w:tcPr>
          <w:p w14:paraId="584356B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FFFFF"/>
            <w:vAlign w:val="center"/>
            <w:hideMark/>
          </w:tcPr>
          <w:p w14:paraId="2A62DC5D" w14:textId="77777777" w:rsidR="004414DD" w:rsidRPr="008E2B8C" w:rsidRDefault="00832CA9" w:rsidP="004414DD">
            <w:pPr>
              <w:rPr>
                <w:rFonts w:asciiTheme="majorHAnsi" w:eastAsia="Times New Roman" w:hAnsiTheme="majorHAnsi" w:cs="Times New Roman"/>
                <w:sz w:val="20"/>
                <w:lang w:eastAsia="en-GB"/>
              </w:rPr>
            </w:pPr>
            <w:hyperlink r:id="rId355" w:history="1">
              <w:r w:rsidR="004414DD" w:rsidRPr="008E2B8C">
                <w:rPr>
                  <w:rFonts w:asciiTheme="majorHAnsi" w:eastAsia="Times New Roman" w:hAnsiTheme="majorHAnsi" w:cs="Times New Roman"/>
                  <w:sz w:val="20"/>
                  <w:lang w:eastAsia="en-GB"/>
                </w:rPr>
                <w:t>Tibet</w:t>
              </w:r>
            </w:hyperlink>
          </w:p>
        </w:tc>
      </w:tr>
      <w:tr w:rsidR="004414DD" w:rsidRPr="008E2B8C" w14:paraId="7689FF71" w14:textId="77777777" w:rsidTr="004414DD">
        <w:trPr>
          <w:trHeight w:val="342"/>
          <w:jc w:val="center"/>
        </w:trPr>
        <w:tc>
          <w:tcPr>
            <w:tcW w:w="1706" w:type="dxa"/>
            <w:shd w:val="clear" w:color="000000" w:fill="FFFFFF"/>
            <w:vAlign w:val="center"/>
            <w:hideMark/>
          </w:tcPr>
          <w:p w14:paraId="513D00C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2C53FF7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22:17</w:t>
            </w:r>
          </w:p>
        </w:tc>
        <w:tc>
          <w:tcPr>
            <w:tcW w:w="1417" w:type="dxa"/>
            <w:shd w:val="clear" w:color="000000" w:fill="FFFFFF"/>
            <w:vAlign w:val="center"/>
            <w:hideMark/>
          </w:tcPr>
          <w:p w14:paraId="2D7BD63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27.68</w:t>
            </w:r>
          </w:p>
        </w:tc>
        <w:tc>
          <w:tcPr>
            <w:tcW w:w="1701" w:type="dxa"/>
            <w:shd w:val="clear" w:color="000000" w:fill="FFFFFF"/>
            <w:vAlign w:val="center"/>
            <w:hideMark/>
          </w:tcPr>
          <w:p w14:paraId="02D5C3F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86.04</w:t>
            </w:r>
          </w:p>
        </w:tc>
        <w:tc>
          <w:tcPr>
            <w:tcW w:w="1818" w:type="dxa"/>
            <w:shd w:val="clear" w:color="000000" w:fill="FFFFFF"/>
            <w:vAlign w:val="center"/>
            <w:hideMark/>
          </w:tcPr>
          <w:p w14:paraId="5DCC89B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0ACD06C9" w14:textId="77777777" w:rsidR="004414DD" w:rsidRPr="008E2B8C" w:rsidRDefault="00832CA9" w:rsidP="004414DD">
            <w:pPr>
              <w:rPr>
                <w:rFonts w:asciiTheme="majorHAnsi" w:eastAsia="Times New Roman" w:hAnsiTheme="majorHAnsi" w:cs="Times New Roman"/>
                <w:sz w:val="20"/>
                <w:lang w:eastAsia="en-GB"/>
              </w:rPr>
            </w:pPr>
            <w:hyperlink r:id="rId356" w:history="1">
              <w:r w:rsidR="004414DD" w:rsidRPr="008E2B8C">
                <w:rPr>
                  <w:rFonts w:asciiTheme="majorHAnsi" w:eastAsia="Times New Roman" w:hAnsiTheme="majorHAnsi" w:cs="Times New Roman"/>
                  <w:sz w:val="20"/>
                  <w:lang w:eastAsia="en-GB"/>
                </w:rPr>
                <w:t>Dolakha</w:t>
              </w:r>
            </w:hyperlink>
          </w:p>
        </w:tc>
      </w:tr>
      <w:tr w:rsidR="004414DD" w:rsidRPr="008E2B8C" w14:paraId="250DF3E7" w14:textId="77777777" w:rsidTr="004414DD">
        <w:trPr>
          <w:trHeight w:val="342"/>
          <w:jc w:val="center"/>
        </w:trPr>
        <w:tc>
          <w:tcPr>
            <w:tcW w:w="1706" w:type="dxa"/>
            <w:shd w:val="clear" w:color="000000" w:fill="FFFFFF"/>
            <w:vAlign w:val="center"/>
            <w:hideMark/>
          </w:tcPr>
          <w:p w14:paraId="27199B9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12/05/2015</w:t>
            </w:r>
          </w:p>
        </w:tc>
        <w:tc>
          <w:tcPr>
            <w:tcW w:w="1560" w:type="dxa"/>
            <w:shd w:val="clear" w:color="000000" w:fill="FFFFFF"/>
            <w:vAlign w:val="center"/>
            <w:hideMark/>
          </w:tcPr>
          <w:p w14:paraId="1C73E91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23:13</w:t>
            </w:r>
          </w:p>
        </w:tc>
        <w:tc>
          <w:tcPr>
            <w:tcW w:w="1417" w:type="dxa"/>
            <w:shd w:val="clear" w:color="000000" w:fill="FFFFFF"/>
            <w:vAlign w:val="center"/>
            <w:hideMark/>
          </w:tcPr>
          <w:p w14:paraId="25C3133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27.58</w:t>
            </w:r>
          </w:p>
        </w:tc>
        <w:tc>
          <w:tcPr>
            <w:tcW w:w="1701" w:type="dxa"/>
            <w:shd w:val="clear" w:color="000000" w:fill="FFFFFF"/>
            <w:vAlign w:val="center"/>
            <w:hideMark/>
          </w:tcPr>
          <w:p w14:paraId="47C6083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86.41</w:t>
            </w:r>
          </w:p>
        </w:tc>
        <w:tc>
          <w:tcPr>
            <w:tcW w:w="1818" w:type="dxa"/>
            <w:shd w:val="clear" w:color="000000" w:fill="FFFFFF"/>
            <w:vAlign w:val="center"/>
            <w:hideMark/>
          </w:tcPr>
          <w:p w14:paraId="133605E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1A8CC27D" w14:textId="77777777" w:rsidR="004414DD" w:rsidRPr="008E2B8C" w:rsidRDefault="00832CA9" w:rsidP="004414DD">
            <w:pPr>
              <w:rPr>
                <w:rFonts w:asciiTheme="majorHAnsi" w:eastAsia="Times New Roman" w:hAnsiTheme="majorHAnsi" w:cs="Times New Roman"/>
                <w:sz w:val="20"/>
                <w:lang w:eastAsia="en-GB"/>
              </w:rPr>
            </w:pPr>
            <w:hyperlink r:id="rId357" w:history="1">
              <w:r w:rsidR="004414DD" w:rsidRPr="008E2B8C">
                <w:rPr>
                  <w:rFonts w:asciiTheme="majorHAnsi" w:eastAsia="Times New Roman" w:hAnsiTheme="majorHAnsi" w:cs="Times New Roman"/>
                  <w:sz w:val="20"/>
                  <w:lang w:eastAsia="en-GB"/>
                </w:rPr>
                <w:t>Ramechhap</w:t>
              </w:r>
            </w:hyperlink>
          </w:p>
        </w:tc>
      </w:tr>
      <w:tr w:rsidR="004414DD" w:rsidRPr="008E2B8C" w14:paraId="1572A0BA" w14:textId="77777777" w:rsidTr="004414DD">
        <w:trPr>
          <w:trHeight w:val="342"/>
          <w:jc w:val="center"/>
        </w:trPr>
        <w:tc>
          <w:tcPr>
            <w:tcW w:w="1706" w:type="dxa"/>
            <w:shd w:val="clear" w:color="000000" w:fill="FFFFFF"/>
            <w:vAlign w:val="center"/>
            <w:hideMark/>
          </w:tcPr>
          <w:p w14:paraId="2352AB2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13/05/2015</w:t>
            </w:r>
          </w:p>
        </w:tc>
        <w:tc>
          <w:tcPr>
            <w:tcW w:w="1560" w:type="dxa"/>
            <w:shd w:val="clear" w:color="000000" w:fill="FFFFFF"/>
            <w:vAlign w:val="center"/>
            <w:hideMark/>
          </w:tcPr>
          <w:p w14:paraId="357BCC0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02:07</w:t>
            </w:r>
          </w:p>
        </w:tc>
        <w:tc>
          <w:tcPr>
            <w:tcW w:w="1417" w:type="dxa"/>
            <w:shd w:val="clear" w:color="000000" w:fill="FFFFFF"/>
            <w:vAlign w:val="center"/>
            <w:hideMark/>
          </w:tcPr>
          <w:p w14:paraId="694F2DD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27.68</w:t>
            </w:r>
          </w:p>
        </w:tc>
        <w:tc>
          <w:tcPr>
            <w:tcW w:w="1701" w:type="dxa"/>
            <w:shd w:val="clear" w:color="000000" w:fill="FFFFFF"/>
            <w:vAlign w:val="center"/>
            <w:hideMark/>
          </w:tcPr>
          <w:p w14:paraId="1D9E704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w:t>
            </w:r>
          </w:p>
        </w:tc>
        <w:tc>
          <w:tcPr>
            <w:tcW w:w="1818" w:type="dxa"/>
            <w:shd w:val="clear" w:color="000000" w:fill="FFFFFF"/>
            <w:vAlign w:val="center"/>
            <w:hideMark/>
          </w:tcPr>
          <w:p w14:paraId="6245AE6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26408D1F" w14:textId="77777777" w:rsidR="004414DD" w:rsidRPr="008E2B8C" w:rsidRDefault="00832CA9" w:rsidP="004414DD">
            <w:pPr>
              <w:rPr>
                <w:rFonts w:asciiTheme="majorHAnsi" w:eastAsia="Times New Roman" w:hAnsiTheme="majorHAnsi" w:cs="Times New Roman"/>
                <w:sz w:val="20"/>
                <w:lang w:eastAsia="en-GB"/>
              </w:rPr>
            </w:pPr>
            <w:hyperlink r:id="rId358" w:history="1">
              <w:r w:rsidR="004414DD" w:rsidRPr="008E2B8C">
                <w:rPr>
                  <w:rFonts w:asciiTheme="majorHAnsi" w:eastAsia="Times New Roman" w:hAnsiTheme="majorHAnsi" w:cs="Times New Roman"/>
                  <w:sz w:val="20"/>
                  <w:lang w:eastAsia="en-GB"/>
                </w:rPr>
                <w:t>Kathmandu</w:t>
              </w:r>
            </w:hyperlink>
          </w:p>
        </w:tc>
      </w:tr>
      <w:tr w:rsidR="004414DD" w:rsidRPr="008E2B8C" w14:paraId="3F0E8D9B" w14:textId="77777777" w:rsidTr="004414DD">
        <w:trPr>
          <w:trHeight w:val="342"/>
          <w:jc w:val="center"/>
        </w:trPr>
        <w:tc>
          <w:tcPr>
            <w:tcW w:w="1706" w:type="dxa"/>
            <w:shd w:val="clear" w:color="000000" w:fill="FFFFFF"/>
            <w:vAlign w:val="center"/>
            <w:hideMark/>
          </w:tcPr>
          <w:p w14:paraId="698CB7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13/05/2015</w:t>
            </w:r>
          </w:p>
        </w:tc>
        <w:tc>
          <w:tcPr>
            <w:tcW w:w="1560" w:type="dxa"/>
            <w:shd w:val="clear" w:color="000000" w:fill="FFFFFF"/>
            <w:vAlign w:val="center"/>
            <w:hideMark/>
          </w:tcPr>
          <w:p w14:paraId="56673D6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03:10</w:t>
            </w:r>
          </w:p>
        </w:tc>
        <w:tc>
          <w:tcPr>
            <w:tcW w:w="1417" w:type="dxa"/>
            <w:shd w:val="clear" w:color="000000" w:fill="FFFFFF"/>
            <w:vAlign w:val="center"/>
            <w:hideMark/>
          </w:tcPr>
          <w:p w14:paraId="51AB64D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27.91</w:t>
            </w:r>
          </w:p>
        </w:tc>
        <w:tc>
          <w:tcPr>
            <w:tcW w:w="1701" w:type="dxa"/>
            <w:shd w:val="clear" w:color="000000" w:fill="FFFFFF"/>
            <w:vAlign w:val="center"/>
            <w:hideMark/>
          </w:tcPr>
          <w:p w14:paraId="374896C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84.82</w:t>
            </w:r>
          </w:p>
        </w:tc>
        <w:tc>
          <w:tcPr>
            <w:tcW w:w="1818" w:type="dxa"/>
            <w:shd w:val="clear" w:color="000000" w:fill="FFFFFF"/>
            <w:vAlign w:val="center"/>
            <w:hideMark/>
          </w:tcPr>
          <w:p w14:paraId="76CDF24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5.9</w:t>
            </w:r>
          </w:p>
        </w:tc>
        <w:tc>
          <w:tcPr>
            <w:tcW w:w="1758" w:type="dxa"/>
            <w:shd w:val="clear" w:color="000000" w:fill="FFFFFF"/>
            <w:vAlign w:val="center"/>
            <w:hideMark/>
          </w:tcPr>
          <w:p w14:paraId="55D3F298" w14:textId="77777777" w:rsidR="004414DD" w:rsidRPr="008E2B8C" w:rsidRDefault="00832CA9" w:rsidP="004414DD">
            <w:pPr>
              <w:rPr>
                <w:rFonts w:asciiTheme="majorHAnsi" w:eastAsia="Times New Roman" w:hAnsiTheme="majorHAnsi" w:cs="Times New Roman"/>
                <w:sz w:val="20"/>
                <w:lang w:eastAsia="en-GB"/>
              </w:rPr>
            </w:pPr>
            <w:hyperlink r:id="rId359" w:history="1">
              <w:r w:rsidR="004414DD" w:rsidRPr="008E2B8C">
                <w:rPr>
                  <w:rFonts w:asciiTheme="majorHAnsi" w:eastAsia="Times New Roman" w:hAnsiTheme="majorHAnsi" w:cs="Times New Roman"/>
                  <w:sz w:val="20"/>
                  <w:lang w:eastAsia="en-GB"/>
                </w:rPr>
                <w:t>Dhading</w:t>
              </w:r>
            </w:hyperlink>
          </w:p>
        </w:tc>
      </w:tr>
      <w:tr w:rsidR="004414DD" w:rsidRPr="008E2B8C" w14:paraId="69A02E05" w14:textId="77777777" w:rsidTr="004414DD">
        <w:trPr>
          <w:trHeight w:val="342"/>
          <w:jc w:val="center"/>
        </w:trPr>
        <w:tc>
          <w:tcPr>
            <w:tcW w:w="1706" w:type="dxa"/>
            <w:shd w:val="clear" w:color="000000" w:fill="FFFFFF"/>
            <w:vAlign w:val="center"/>
            <w:hideMark/>
          </w:tcPr>
          <w:p w14:paraId="2C5B4BB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13/05/2015</w:t>
            </w:r>
          </w:p>
        </w:tc>
        <w:tc>
          <w:tcPr>
            <w:tcW w:w="1560" w:type="dxa"/>
            <w:shd w:val="clear" w:color="000000" w:fill="FFFFFF"/>
            <w:vAlign w:val="center"/>
            <w:hideMark/>
          </w:tcPr>
          <w:p w14:paraId="4574DEE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03:42</w:t>
            </w:r>
          </w:p>
        </w:tc>
        <w:tc>
          <w:tcPr>
            <w:tcW w:w="1417" w:type="dxa"/>
            <w:shd w:val="clear" w:color="000000" w:fill="FFFFFF"/>
            <w:vAlign w:val="center"/>
            <w:hideMark/>
          </w:tcPr>
          <w:p w14:paraId="2F9951C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27.85</w:t>
            </w:r>
          </w:p>
        </w:tc>
        <w:tc>
          <w:tcPr>
            <w:tcW w:w="1701" w:type="dxa"/>
            <w:shd w:val="clear" w:color="000000" w:fill="FFFFFF"/>
            <w:vAlign w:val="center"/>
            <w:hideMark/>
          </w:tcPr>
          <w:p w14:paraId="27E3797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85.92</w:t>
            </w:r>
          </w:p>
        </w:tc>
        <w:tc>
          <w:tcPr>
            <w:tcW w:w="1818" w:type="dxa"/>
            <w:shd w:val="clear" w:color="000000" w:fill="FFFFFF"/>
            <w:vAlign w:val="center"/>
            <w:hideMark/>
          </w:tcPr>
          <w:p w14:paraId="5CB898B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30C751F7" w14:textId="77777777" w:rsidR="004414DD" w:rsidRPr="008E2B8C" w:rsidRDefault="00832CA9" w:rsidP="004414DD">
            <w:pPr>
              <w:rPr>
                <w:rFonts w:asciiTheme="majorHAnsi" w:eastAsia="Times New Roman" w:hAnsiTheme="majorHAnsi" w:cs="Times New Roman"/>
                <w:sz w:val="20"/>
                <w:lang w:eastAsia="en-GB"/>
              </w:rPr>
            </w:pPr>
            <w:hyperlink r:id="rId360" w:history="1">
              <w:r w:rsidR="004414DD" w:rsidRPr="008E2B8C">
                <w:rPr>
                  <w:rFonts w:asciiTheme="majorHAnsi" w:eastAsia="Times New Roman" w:hAnsiTheme="majorHAnsi" w:cs="Times New Roman"/>
                  <w:sz w:val="20"/>
                  <w:lang w:eastAsia="en-GB"/>
                </w:rPr>
                <w:t>Sindhupalchowk</w:t>
              </w:r>
            </w:hyperlink>
          </w:p>
        </w:tc>
      </w:tr>
      <w:tr w:rsidR="004414DD" w:rsidRPr="008E2B8C" w14:paraId="73114DE1" w14:textId="77777777" w:rsidTr="004414DD">
        <w:trPr>
          <w:trHeight w:val="342"/>
          <w:jc w:val="center"/>
        </w:trPr>
        <w:tc>
          <w:tcPr>
            <w:tcW w:w="1706" w:type="dxa"/>
            <w:shd w:val="clear" w:color="000000" w:fill="FFFFFF"/>
            <w:vAlign w:val="center"/>
            <w:hideMark/>
          </w:tcPr>
          <w:p w14:paraId="411265F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13/05/2015</w:t>
            </w:r>
          </w:p>
        </w:tc>
        <w:tc>
          <w:tcPr>
            <w:tcW w:w="1560" w:type="dxa"/>
            <w:shd w:val="clear" w:color="000000" w:fill="FFFFFF"/>
            <w:vAlign w:val="center"/>
            <w:hideMark/>
          </w:tcPr>
          <w:p w14:paraId="79DF4B2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04:38</w:t>
            </w:r>
          </w:p>
        </w:tc>
        <w:tc>
          <w:tcPr>
            <w:tcW w:w="1417" w:type="dxa"/>
            <w:shd w:val="clear" w:color="000000" w:fill="FFFFFF"/>
            <w:vAlign w:val="center"/>
            <w:hideMark/>
          </w:tcPr>
          <w:p w14:paraId="0653633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27.82</w:t>
            </w:r>
          </w:p>
        </w:tc>
        <w:tc>
          <w:tcPr>
            <w:tcW w:w="1701" w:type="dxa"/>
            <w:shd w:val="clear" w:color="000000" w:fill="FFFFFF"/>
            <w:vAlign w:val="center"/>
            <w:hideMark/>
          </w:tcPr>
          <w:p w14:paraId="4811666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86.47</w:t>
            </w:r>
          </w:p>
        </w:tc>
        <w:tc>
          <w:tcPr>
            <w:tcW w:w="1818" w:type="dxa"/>
            <w:shd w:val="clear" w:color="000000" w:fill="FFFFFF"/>
            <w:vAlign w:val="center"/>
            <w:hideMark/>
          </w:tcPr>
          <w:p w14:paraId="5E9182A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0F4F5F8D" w14:textId="77777777" w:rsidR="004414DD" w:rsidRPr="008E2B8C" w:rsidRDefault="00832CA9" w:rsidP="004414DD">
            <w:pPr>
              <w:rPr>
                <w:rFonts w:asciiTheme="majorHAnsi" w:eastAsia="Times New Roman" w:hAnsiTheme="majorHAnsi" w:cs="Times New Roman"/>
                <w:sz w:val="20"/>
                <w:lang w:eastAsia="en-GB"/>
              </w:rPr>
            </w:pPr>
            <w:hyperlink r:id="rId361" w:history="1">
              <w:r w:rsidR="004414DD" w:rsidRPr="008E2B8C">
                <w:rPr>
                  <w:rFonts w:asciiTheme="majorHAnsi" w:eastAsia="Times New Roman" w:hAnsiTheme="majorHAnsi" w:cs="Times New Roman"/>
                  <w:sz w:val="20"/>
                  <w:lang w:eastAsia="en-GB"/>
                </w:rPr>
                <w:t>Dolakha</w:t>
              </w:r>
            </w:hyperlink>
          </w:p>
        </w:tc>
      </w:tr>
      <w:tr w:rsidR="004414DD" w:rsidRPr="008E2B8C" w14:paraId="123A89A5" w14:textId="77777777" w:rsidTr="004414DD">
        <w:trPr>
          <w:trHeight w:val="342"/>
          <w:jc w:val="center"/>
        </w:trPr>
        <w:tc>
          <w:tcPr>
            <w:tcW w:w="1706" w:type="dxa"/>
            <w:shd w:val="clear" w:color="000000" w:fill="FFFFFF"/>
            <w:vAlign w:val="center"/>
            <w:hideMark/>
          </w:tcPr>
          <w:p w14:paraId="79E5B0A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13/05/2015</w:t>
            </w:r>
          </w:p>
        </w:tc>
        <w:tc>
          <w:tcPr>
            <w:tcW w:w="1560" w:type="dxa"/>
            <w:shd w:val="clear" w:color="000000" w:fill="FFFFFF"/>
            <w:vAlign w:val="center"/>
            <w:hideMark/>
          </w:tcPr>
          <w:p w14:paraId="7BB65FD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08:08</w:t>
            </w:r>
          </w:p>
        </w:tc>
        <w:tc>
          <w:tcPr>
            <w:tcW w:w="1417" w:type="dxa"/>
            <w:shd w:val="clear" w:color="000000" w:fill="FFFFFF"/>
            <w:vAlign w:val="center"/>
            <w:hideMark/>
          </w:tcPr>
          <w:p w14:paraId="1E869F7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27.65</w:t>
            </w:r>
          </w:p>
        </w:tc>
        <w:tc>
          <w:tcPr>
            <w:tcW w:w="1701" w:type="dxa"/>
            <w:shd w:val="clear" w:color="000000" w:fill="FFFFFF"/>
            <w:vAlign w:val="center"/>
            <w:hideMark/>
          </w:tcPr>
          <w:p w14:paraId="2DA1015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86.18</w:t>
            </w:r>
          </w:p>
        </w:tc>
        <w:tc>
          <w:tcPr>
            <w:tcW w:w="1818" w:type="dxa"/>
            <w:shd w:val="clear" w:color="000000" w:fill="FFFFFF"/>
            <w:vAlign w:val="center"/>
            <w:hideMark/>
          </w:tcPr>
          <w:p w14:paraId="14BCF6F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305A45F5" w14:textId="77777777" w:rsidR="004414DD" w:rsidRPr="008E2B8C" w:rsidRDefault="00832CA9" w:rsidP="004414DD">
            <w:pPr>
              <w:rPr>
                <w:rFonts w:asciiTheme="majorHAnsi" w:eastAsia="Times New Roman" w:hAnsiTheme="majorHAnsi" w:cs="Times New Roman"/>
                <w:sz w:val="20"/>
                <w:lang w:eastAsia="en-GB"/>
              </w:rPr>
            </w:pPr>
            <w:hyperlink r:id="rId362" w:history="1">
              <w:r w:rsidR="004414DD" w:rsidRPr="008E2B8C">
                <w:rPr>
                  <w:rFonts w:asciiTheme="majorHAnsi" w:eastAsia="Times New Roman" w:hAnsiTheme="majorHAnsi" w:cs="Times New Roman"/>
                  <w:sz w:val="20"/>
                  <w:lang w:eastAsia="en-GB"/>
                </w:rPr>
                <w:t>Dolakha</w:t>
              </w:r>
            </w:hyperlink>
          </w:p>
        </w:tc>
      </w:tr>
      <w:tr w:rsidR="004414DD" w:rsidRPr="008E2B8C" w14:paraId="3FE9EDF6" w14:textId="77777777" w:rsidTr="004414DD">
        <w:trPr>
          <w:trHeight w:val="342"/>
          <w:jc w:val="center"/>
        </w:trPr>
        <w:tc>
          <w:tcPr>
            <w:tcW w:w="1706" w:type="dxa"/>
            <w:shd w:val="clear" w:color="000000" w:fill="FFFFFF"/>
            <w:vAlign w:val="center"/>
            <w:hideMark/>
          </w:tcPr>
          <w:p w14:paraId="6ABF36E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13/05/2015</w:t>
            </w:r>
          </w:p>
        </w:tc>
        <w:tc>
          <w:tcPr>
            <w:tcW w:w="1560" w:type="dxa"/>
            <w:shd w:val="clear" w:color="000000" w:fill="FFFFFF"/>
            <w:vAlign w:val="center"/>
            <w:hideMark/>
          </w:tcPr>
          <w:p w14:paraId="44AA7CC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08:28</w:t>
            </w:r>
          </w:p>
        </w:tc>
        <w:tc>
          <w:tcPr>
            <w:tcW w:w="1417" w:type="dxa"/>
            <w:shd w:val="clear" w:color="000000" w:fill="FFFFFF"/>
            <w:vAlign w:val="center"/>
            <w:hideMark/>
          </w:tcPr>
          <w:p w14:paraId="5B81F35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27.75</w:t>
            </w:r>
          </w:p>
        </w:tc>
        <w:tc>
          <w:tcPr>
            <w:tcW w:w="1701" w:type="dxa"/>
            <w:shd w:val="clear" w:color="000000" w:fill="FFFFFF"/>
            <w:vAlign w:val="center"/>
            <w:hideMark/>
          </w:tcPr>
          <w:p w14:paraId="23609BD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86.25</w:t>
            </w:r>
          </w:p>
        </w:tc>
        <w:tc>
          <w:tcPr>
            <w:tcW w:w="1818" w:type="dxa"/>
            <w:shd w:val="clear" w:color="000000" w:fill="FFFFFF"/>
            <w:vAlign w:val="center"/>
            <w:hideMark/>
          </w:tcPr>
          <w:p w14:paraId="4C47FF3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0115E474" w14:textId="77777777" w:rsidR="004414DD" w:rsidRPr="008E2B8C" w:rsidRDefault="00832CA9" w:rsidP="004414DD">
            <w:pPr>
              <w:rPr>
                <w:rFonts w:asciiTheme="majorHAnsi" w:eastAsia="Times New Roman" w:hAnsiTheme="majorHAnsi" w:cs="Times New Roman"/>
                <w:sz w:val="20"/>
                <w:lang w:eastAsia="en-GB"/>
              </w:rPr>
            </w:pPr>
            <w:hyperlink r:id="rId363" w:history="1">
              <w:r w:rsidR="004414DD" w:rsidRPr="008E2B8C">
                <w:rPr>
                  <w:rFonts w:asciiTheme="majorHAnsi" w:eastAsia="Times New Roman" w:hAnsiTheme="majorHAnsi" w:cs="Times New Roman"/>
                  <w:sz w:val="20"/>
                  <w:lang w:eastAsia="en-GB"/>
                </w:rPr>
                <w:t>Dolakha</w:t>
              </w:r>
            </w:hyperlink>
          </w:p>
        </w:tc>
      </w:tr>
      <w:tr w:rsidR="004414DD" w:rsidRPr="008E2B8C" w14:paraId="2AE34398" w14:textId="77777777" w:rsidTr="004414DD">
        <w:trPr>
          <w:trHeight w:val="342"/>
          <w:jc w:val="center"/>
        </w:trPr>
        <w:tc>
          <w:tcPr>
            <w:tcW w:w="1706" w:type="dxa"/>
            <w:shd w:val="clear" w:color="000000" w:fill="FFFFFF"/>
            <w:vAlign w:val="center"/>
            <w:hideMark/>
          </w:tcPr>
          <w:p w14:paraId="0C5ADC9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13/05/2015</w:t>
            </w:r>
          </w:p>
        </w:tc>
        <w:tc>
          <w:tcPr>
            <w:tcW w:w="1560" w:type="dxa"/>
            <w:shd w:val="clear" w:color="000000" w:fill="FFFFFF"/>
            <w:vAlign w:val="center"/>
            <w:hideMark/>
          </w:tcPr>
          <w:p w14:paraId="14CCA90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10:33</w:t>
            </w:r>
          </w:p>
        </w:tc>
        <w:tc>
          <w:tcPr>
            <w:tcW w:w="1417" w:type="dxa"/>
            <w:shd w:val="clear" w:color="000000" w:fill="FFFFFF"/>
            <w:vAlign w:val="center"/>
            <w:hideMark/>
          </w:tcPr>
          <w:p w14:paraId="0A7E33A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FFFFF"/>
            <w:vAlign w:val="center"/>
            <w:hideMark/>
          </w:tcPr>
          <w:p w14:paraId="2690AF5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86.19</w:t>
            </w:r>
          </w:p>
        </w:tc>
        <w:tc>
          <w:tcPr>
            <w:tcW w:w="1818" w:type="dxa"/>
            <w:shd w:val="clear" w:color="000000" w:fill="FFFFFF"/>
            <w:vAlign w:val="center"/>
            <w:hideMark/>
          </w:tcPr>
          <w:p w14:paraId="17A45BE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17657918" w14:textId="77777777" w:rsidR="004414DD" w:rsidRPr="008E2B8C" w:rsidRDefault="00832CA9" w:rsidP="004414DD">
            <w:pPr>
              <w:rPr>
                <w:rFonts w:asciiTheme="majorHAnsi" w:eastAsia="Times New Roman" w:hAnsiTheme="majorHAnsi" w:cs="Times New Roman"/>
                <w:sz w:val="20"/>
                <w:lang w:eastAsia="en-GB"/>
              </w:rPr>
            </w:pPr>
            <w:hyperlink r:id="rId364" w:history="1">
              <w:r w:rsidR="004414DD" w:rsidRPr="008E2B8C">
                <w:rPr>
                  <w:rFonts w:asciiTheme="majorHAnsi" w:eastAsia="Times New Roman" w:hAnsiTheme="majorHAnsi" w:cs="Times New Roman"/>
                  <w:sz w:val="20"/>
                  <w:lang w:eastAsia="en-GB"/>
                </w:rPr>
                <w:t>Dolakha</w:t>
              </w:r>
            </w:hyperlink>
          </w:p>
        </w:tc>
      </w:tr>
      <w:tr w:rsidR="004414DD" w:rsidRPr="008E2B8C" w14:paraId="03496992" w14:textId="77777777" w:rsidTr="004414DD">
        <w:trPr>
          <w:trHeight w:val="342"/>
          <w:jc w:val="center"/>
        </w:trPr>
        <w:tc>
          <w:tcPr>
            <w:tcW w:w="1706" w:type="dxa"/>
            <w:shd w:val="clear" w:color="000000" w:fill="FFFFFF"/>
            <w:vAlign w:val="center"/>
            <w:hideMark/>
          </w:tcPr>
          <w:p w14:paraId="6BA4E8B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13/05/2015</w:t>
            </w:r>
          </w:p>
        </w:tc>
        <w:tc>
          <w:tcPr>
            <w:tcW w:w="1560" w:type="dxa"/>
            <w:shd w:val="clear" w:color="000000" w:fill="FFFFFF"/>
            <w:vAlign w:val="center"/>
            <w:hideMark/>
          </w:tcPr>
          <w:p w14:paraId="307FE3A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12:11</w:t>
            </w:r>
          </w:p>
        </w:tc>
        <w:tc>
          <w:tcPr>
            <w:tcW w:w="1417" w:type="dxa"/>
            <w:shd w:val="clear" w:color="000000" w:fill="FFFFFF"/>
            <w:vAlign w:val="center"/>
            <w:hideMark/>
          </w:tcPr>
          <w:p w14:paraId="354C982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27.69</w:t>
            </w:r>
          </w:p>
        </w:tc>
        <w:tc>
          <w:tcPr>
            <w:tcW w:w="1701" w:type="dxa"/>
            <w:shd w:val="clear" w:color="000000" w:fill="FFFFFF"/>
            <w:vAlign w:val="center"/>
            <w:hideMark/>
          </w:tcPr>
          <w:p w14:paraId="5675723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86.11</w:t>
            </w:r>
          </w:p>
        </w:tc>
        <w:tc>
          <w:tcPr>
            <w:tcW w:w="1818" w:type="dxa"/>
            <w:shd w:val="clear" w:color="000000" w:fill="FFFFFF"/>
            <w:vAlign w:val="center"/>
            <w:hideMark/>
          </w:tcPr>
          <w:p w14:paraId="72AACF3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4.7</w:t>
            </w:r>
          </w:p>
        </w:tc>
        <w:tc>
          <w:tcPr>
            <w:tcW w:w="1758" w:type="dxa"/>
            <w:shd w:val="clear" w:color="000000" w:fill="FFFFFF"/>
            <w:vAlign w:val="center"/>
            <w:hideMark/>
          </w:tcPr>
          <w:p w14:paraId="1DDB5B47" w14:textId="77777777" w:rsidR="004414DD" w:rsidRPr="008E2B8C" w:rsidRDefault="00832CA9" w:rsidP="004414DD">
            <w:pPr>
              <w:rPr>
                <w:rFonts w:asciiTheme="majorHAnsi" w:eastAsia="Times New Roman" w:hAnsiTheme="majorHAnsi" w:cs="Times New Roman"/>
                <w:sz w:val="20"/>
                <w:lang w:eastAsia="en-GB"/>
              </w:rPr>
            </w:pPr>
            <w:hyperlink r:id="rId365" w:history="1">
              <w:r w:rsidR="004414DD" w:rsidRPr="008E2B8C">
                <w:rPr>
                  <w:rFonts w:asciiTheme="majorHAnsi" w:eastAsia="Times New Roman" w:hAnsiTheme="majorHAnsi" w:cs="Times New Roman"/>
                  <w:sz w:val="20"/>
                  <w:lang w:eastAsia="en-GB"/>
                </w:rPr>
                <w:t>Sindhupalchowk</w:t>
              </w:r>
            </w:hyperlink>
          </w:p>
        </w:tc>
      </w:tr>
      <w:tr w:rsidR="004414DD" w:rsidRPr="008E2B8C" w14:paraId="4E98DAF7" w14:textId="77777777" w:rsidTr="004414DD">
        <w:trPr>
          <w:trHeight w:val="342"/>
          <w:jc w:val="center"/>
        </w:trPr>
        <w:tc>
          <w:tcPr>
            <w:tcW w:w="1706" w:type="dxa"/>
            <w:shd w:val="clear" w:color="000000" w:fill="FFFFFF"/>
            <w:vAlign w:val="center"/>
            <w:hideMark/>
          </w:tcPr>
          <w:p w14:paraId="3263B10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13/05/2015</w:t>
            </w:r>
          </w:p>
        </w:tc>
        <w:tc>
          <w:tcPr>
            <w:tcW w:w="1560" w:type="dxa"/>
            <w:shd w:val="clear" w:color="000000" w:fill="FFFFFF"/>
            <w:vAlign w:val="center"/>
            <w:hideMark/>
          </w:tcPr>
          <w:p w14:paraId="358BFD3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12:22</w:t>
            </w:r>
          </w:p>
        </w:tc>
        <w:tc>
          <w:tcPr>
            <w:tcW w:w="1417" w:type="dxa"/>
            <w:shd w:val="clear" w:color="000000" w:fill="FFFFFF"/>
            <w:vAlign w:val="center"/>
            <w:hideMark/>
          </w:tcPr>
          <w:p w14:paraId="567F02D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FFFFF"/>
            <w:vAlign w:val="center"/>
            <w:hideMark/>
          </w:tcPr>
          <w:p w14:paraId="619E0C9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86.07</w:t>
            </w:r>
          </w:p>
        </w:tc>
        <w:tc>
          <w:tcPr>
            <w:tcW w:w="1818" w:type="dxa"/>
            <w:shd w:val="clear" w:color="000000" w:fill="FFFFFF"/>
            <w:vAlign w:val="center"/>
            <w:hideMark/>
          </w:tcPr>
          <w:p w14:paraId="0754CB3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FFFFF"/>
            <w:vAlign w:val="center"/>
            <w:hideMark/>
          </w:tcPr>
          <w:p w14:paraId="5B044A07" w14:textId="77777777" w:rsidR="004414DD" w:rsidRPr="008E2B8C" w:rsidRDefault="00832CA9" w:rsidP="004414DD">
            <w:pPr>
              <w:rPr>
                <w:rFonts w:asciiTheme="majorHAnsi" w:eastAsia="Times New Roman" w:hAnsiTheme="majorHAnsi" w:cs="Times New Roman"/>
                <w:sz w:val="20"/>
                <w:lang w:eastAsia="en-GB"/>
              </w:rPr>
            </w:pPr>
            <w:hyperlink r:id="rId366" w:history="1">
              <w:r w:rsidR="004414DD" w:rsidRPr="008E2B8C">
                <w:rPr>
                  <w:rFonts w:asciiTheme="majorHAnsi" w:eastAsia="Times New Roman" w:hAnsiTheme="majorHAnsi" w:cs="Times New Roman"/>
                  <w:sz w:val="20"/>
                  <w:lang w:eastAsia="en-GB"/>
                </w:rPr>
                <w:t>Dolakha</w:t>
              </w:r>
            </w:hyperlink>
          </w:p>
        </w:tc>
      </w:tr>
      <w:tr w:rsidR="004414DD" w:rsidRPr="008E2B8C" w14:paraId="0C7E6061" w14:textId="77777777" w:rsidTr="004414DD">
        <w:trPr>
          <w:trHeight w:val="342"/>
          <w:jc w:val="center"/>
        </w:trPr>
        <w:tc>
          <w:tcPr>
            <w:tcW w:w="1706" w:type="dxa"/>
            <w:shd w:val="clear" w:color="000000" w:fill="FFFFFF"/>
            <w:vAlign w:val="center"/>
            <w:hideMark/>
          </w:tcPr>
          <w:p w14:paraId="5915093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13/05/2015</w:t>
            </w:r>
          </w:p>
        </w:tc>
        <w:tc>
          <w:tcPr>
            <w:tcW w:w="1560" w:type="dxa"/>
            <w:shd w:val="clear" w:color="000000" w:fill="FFFFFF"/>
            <w:vAlign w:val="center"/>
            <w:hideMark/>
          </w:tcPr>
          <w:p w14:paraId="170ED0B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12:34</w:t>
            </w:r>
          </w:p>
        </w:tc>
        <w:tc>
          <w:tcPr>
            <w:tcW w:w="1417" w:type="dxa"/>
            <w:shd w:val="clear" w:color="000000" w:fill="FFFFFF"/>
            <w:vAlign w:val="center"/>
            <w:hideMark/>
          </w:tcPr>
          <w:p w14:paraId="2E6967C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27.84</w:t>
            </w:r>
          </w:p>
        </w:tc>
        <w:tc>
          <w:tcPr>
            <w:tcW w:w="1701" w:type="dxa"/>
            <w:shd w:val="clear" w:color="000000" w:fill="FFFFFF"/>
            <w:vAlign w:val="center"/>
            <w:hideMark/>
          </w:tcPr>
          <w:p w14:paraId="1CBFF83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86.25</w:t>
            </w:r>
          </w:p>
        </w:tc>
        <w:tc>
          <w:tcPr>
            <w:tcW w:w="1818" w:type="dxa"/>
            <w:shd w:val="clear" w:color="000000" w:fill="FFFFFF"/>
            <w:vAlign w:val="center"/>
            <w:hideMark/>
          </w:tcPr>
          <w:p w14:paraId="0BA2408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6A92601E" w14:textId="77777777" w:rsidR="004414DD" w:rsidRPr="008E2B8C" w:rsidRDefault="00832CA9" w:rsidP="004414DD">
            <w:pPr>
              <w:rPr>
                <w:rFonts w:asciiTheme="majorHAnsi" w:eastAsia="Times New Roman" w:hAnsiTheme="majorHAnsi" w:cs="Times New Roman"/>
                <w:sz w:val="20"/>
                <w:lang w:eastAsia="en-GB"/>
              </w:rPr>
            </w:pPr>
            <w:hyperlink r:id="rId367" w:history="1">
              <w:r w:rsidR="004414DD" w:rsidRPr="008E2B8C">
                <w:rPr>
                  <w:rFonts w:asciiTheme="majorHAnsi" w:eastAsia="Times New Roman" w:hAnsiTheme="majorHAnsi" w:cs="Times New Roman"/>
                  <w:sz w:val="20"/>
                  <w:lang w:eastAsia="en-GB"/>
                </w:rPr>
                <w:t>Dolakha</w:t>
              </w:r>
            </w:hyperlink>
          </w:p>
        </w:tc>
      </w:tr>
      <w:tr w:rsidR="004414DD" w:rsidRPr="008E2B8C" w14:paraId="12B45C1B" w14:textId="77777777" w:rsidTr="004414DD">
        <w:trPr>
          <w:trHeight w:val="342"/>
          <w:jc w:val="center"/>
        </w:trPr>
        <w:tc>
          <w:tcPr>
            <w:tcW w:w="1706" w:type="dxa"/>
            <w:shd w:val="clear" w:color="000000" w:fill="FFFFFF"/>
            <w:vAlign w:val="center"/>
            <w:hideMark/>
          </w:tcPr>
          <w:p w14:paraId="674417E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13/05/2015</w:t>
            </w:r>
          </w:p>
        </w:tc>
        <w:tc>
          <w:tcPr>
            <w:tcW w:w="1560" w:type="dxa"/>
            <w:shd w:val="clear" w:color="000000" w:fill="FFFFFF"/>
            <w:vAlign w:val="center"/>
            <w:hideMark/>
          </w:tcPr>
          <w:p w14:paraId="3A56726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12:38</w:t>
            </w:r>
          </w:p>
        </w:tc>
        <w:tc>
          <w:tcPr>
            <w:tcW w:w="1417" w:type="dxa"/>
            <w:shd w:val="clear" w:color="000000" w:fill="FFFFFF"/>
            <w:vAlign w:val="center"/>
            <w:hideMark/>
          </w:tcPr>
          <w:p w14:paraId="2170BA8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27.68</w:t>
            </w:r>
          </w:p>
        </w:tc>
        <w:tc>
          <w:tcPr>
            <w:tcW w:w="1701" w:type="dxa"/>
            <w:shd w:val="clear" w:color="000000" w:fill="FFFFFF"/>
            <w:vAlign w:val="center"/>
            <w:hideMark/>
          </w:tcPr>
          <w:p w14:paraId="7CB1B63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86.17</w:t>
            </w:r>
          </w:p>
        </w:tc>
        <w:tc>
          <w:tcPr>
            <w:tcW w:w="1818" w:type="dxa"/>
            <w:shd w:val="clear" w:color="000000" w:fill="FFFFFF"/>
            <w:vAlign w:val="center"/>
            <w:hideMark/>
          </w:tcPr>
          <w:p w14:paraId="48A7897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5.1</w:t>
            </w:r>
          </w:p>
        </w:tc>
        <w:tc>
          <w:tcPr>
            <w:tcW w:w="1758" w:type="dxa"/>
            <w:shd w:val="clear" w:color="000000" w:fill="FFFFFF"/>
            <w:vAlign w:val="center"/>
            <w:hideMark/>
          </w:tcPr>
          <w:p w14:paraId="5E52347C" w14:textId="77777777" w:rsidR="004414DD" w:rsidRPr="008E2B8C" w:rsidRDefault="00832CA9" w:rsidP="004414DD">
            <w:pPr>
              <w:rPr>
                <w:rFonts w:asciiTheme="majorHAnsi" w:eastAsia="Times New Roman" w:hAnsiTheme="majorHAnsi" w:cs="Times New Roman"/>
                <w:sz w:val="20"/>
                <w:lang w:eastAsia="en-GB"/>
              </w:rPr>
            </w:pPr>
            <w:hyperlink r:id="rId368" w:history="1">
              <w:r w:rsidR="004414DD" w:rsidRPr="008E2B8C">
                <w:rPr>
                  <w:rFonts w:asciiTheme="majorHAnsi" w:eastAsia="Times New Roman" w:hAnsiTheme="majorHAnsi" w:cs="Times New Roman"/>
                  <w:sz w:val="20"/>
                  <w:lang w:eastAsia="en-GB"/>
                </w:rPr>
                <w:t>Dolakha</w:t>
              </w:r>
            </w:hyperlink>
          </w:p>
        </w:tc>
      </w:tr>
      <w:tr w:rsidR="004414DD" w:rsidRPr="008E2B8C" w14:paraId="65571C91" w14:textId="77777777" w:rsidTr="004414DD">
        <w:trPr>
          <w:trHeight w:val="342"/>
          <w:jc w:val="center"/>
        </w:trPr>
        <w:tc>
          <w:tcPr>
            <w:tcW w:w="1706" w:type="dxa"/>
            <w:shd w:val="clear" w:color="000000" w:fill="FFFFFF"/>
            <w:vAlign w:val="center"/>
            <w:hideMark/>
          </w:tcPr>
          <w:p w14:paraId="2C3E303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13/05/2015</w:t>
            </w:r>
          </w:p>
        </w:tc>
        <w:tc>
          <w:tcPr>
            <w:tcW w:w="1560" w:type="dxa"/>
            <w:shd w:val="clear" w:color="000000" w:fill="FFFFFF"/>
            <w:vAlign w:val="center"/>
            <w:hideMark/>
          </w:tcPr>
          <w:p w14:paraId="68CD18A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14:30</w:t>
            </w:r>
          </w:p>
        </w:tc>
        <w:tc>
          <w:tcPr>
            <w:tcW w:w="1417" w:type="dxa"/>
            <w:shd w:val="clear" w:color="000000" w:fill="FFFFFF"/>
            <w:vAlign w:val="center"/>
            <w:hideMark/>
          </w:tcPr>
          <w:p w14:paraId="1F37BAF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w:t>
            </w:r>
          </w:p>
        </w:tc>
        <w:tc>
          <w:tcPr>
            <w:tcW w:w="1701" w:type="dxa"/>
            <w:shd w:val="clear" w:color="000000" w:fill="FFFFFF"/>
            <w:vAlign w:val="center"/>
            <w:hideMark/>
          </w:tcPr>
          <w:p w14:paraId="380CC96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86.16</w:t>
            </w:r>
          </w:p>
        </w:tc>
        <w:tc>
          <w:tcPr>
            <w:tcW w:w="1818" w:type="dxa"/>
            <w:shd w:val="clear" w:color="000000" w:fill="FFFFFF"/>
            <w:vAlign w:val="center"/>
            <w:hideMark/>
          </w:tcPr>
          <w:p w14:paraId="5D978AA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19AEE36A" w14:textId="77777777" w:rsidR="004414DD" w:rsidRPr="008E2B8C" w:rsidRDefault="00832CA9" w:rsidP="004414DD">
            <w:pPr>
              <w:rPr>
                <w:rFonts w:asciiTheme="majorHAnsi" w:eastAsia="Times New Roman" w:hAnsiTheme="majorHAnsi" w:cs="Times New Roman"/>
                <w:sz w:val="20"/>
                <w:lang w:eastAsia="en-GB"/>
              </w:rPr>
            </w:pPr>
            <w:hyperlink r:id="rId369" w:history="1">
              <w:r w:rsidR="004414DD" w:rsidRPr="008E2B8C">
                <w:rPr>
                  <w:rFonts w:asciiTheme="majorHAnsi" w:eastAsia="Times New Roman" w:hAnsiTheme="majorHAnsi" w:cs="Times New Roman"/>
                  <w:sz w:val="20"/>
                  <w:lang w:eastAsia="en-GB"/>
                </w:rPr>
                <w:t>Dolakha</w:t>
              </w:r>
            </w:hyperlink>
          </w:p>
        </w:tc>
      </w:tr>
      <w:tr w:rsidR="004414DD" w:rsidRPr="008E2B8C" w14:paraId="5DD29916" w14:textId="77777777" w:rsidTr="004414DD">
        <w:trPr>
          <w:trHeight w:val="342"/>
          <w:jc w:val="center"/>
        </w:trPr>
        <w:tc>
          <w:tcPr>
            <w:tcW w:w="1706" w:type="dxa"/>
            <w:shd w:val="clear" w:color="000000" w:fill="FFFFFF"/>
            <w:vAlign w:val="center"/>
            <w:hideMark/>
          </w:tcPr>
          <w:p w14:paraId="59EFD65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13/05/2015</w:t>
            </w:r>
          </w:p>
        </w:tc>
        <w:tc>
          <w:tcPr>
            <w:tcW w:w="1560" w:type="dxa"/>
            <w:shd w:val="clear" w:color="000000" w:fill="FFFFFF"/>
            <w:vAlign w:val="center"/>
            <w:hideMark/>
          </w:tcPr>
          <w:p w14:paraId="60FDD3F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15:37</w:t>
            </w:r>
          </w:p>
        </w:tc>
        <w:tc>
          <w:tcPr>
            <w:tcW w:w="1417" w:type="dxa"/>
            <w:shd w:val="clear" w:color="000000" w:fill="FFFFFF"/>
            <w:vAlign w:val="center"/>
            <w:hideMark/>
          </w:tcPr>
          <w:p w14:paraId="04BA86B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27.85</w:t>
            </w:r>
          </w:p>
        </w:tc>
        <w:tc>
          <w:tcPr>
            <w:tcW w:w="1701" w:type="dxa"/>
            <w:shd w:val="clear" w:color="000000" w:fill="FFFFFF"/>
            <w:vAlign w:val="center"/>
            <w:hideMark/>
          </w:tcPr>
          <w:p w14:paraId="02CE493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86.29</w:t>
            </w:r>
          </w:p>
        </w:tc>
        <w:tc>
          <w:tcPr>
            <w:tcW w:w="1818" w:type="dxa"/>
            <w:shd w:val="clear" w:color="000000" w:fill="FFFFFF"/>
            <w:vAlign w:val="center"/>
            <w:hideMark/>
          </w:tcPr>
          <w:p w14:paraId="3EDA66D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5BA82CFC" w14:textId="77777777" w:rsidR="004414DD" w:rsidRPr="008E2B8C" w:rsidRDefault="00832CA9" w:rsidP="004414DD">
            <w:pPr>
              <w:rPr>
                <w:rFonts w:asciiTheme="majorHAnsi" w:eastAsia="Times New Roman" w:hAnsiTheme="majorHAnsi" w:cs="Times New Roman"/>
                <w:sz w:val="20"/>
                <w:lang w:eastAsia="en-GB"/>
              </w:rPr>
            </w:pPr>
            <w:hyperlink r:id="rId370" w:history="1">
              <w:r w:rsidR="004414DD" w:rsidRPr="008E2B8C">
                <w:rPr>
                  <w:rFonts w:asciiTheme="majorHAnsi" w:eastAsia="Times New Roman" w:hAnsiTheme="majorHAnsi" w:cs="Times New Roman"/>
                  <w:sz w:val="20"/>
                  <w:lang w:eastAsia="en-GB"/>
                </w:rPr>
                <w:t>Dolakha</w:t>
              </w:r>
            </w:hyperlink>
          </w:p>
        </w:tc>
      </w:tr>
      <w:tr w:rsidR="004414DD" w:rsidRPr="008E2B8C" w14:paraId="706E8192" w14:textId="77777777" w:rsidTr="004414DD">
        <w:trPr>
          <w:trHeight w:val="342"/>
          <w:jc w:val="center"/>
        </w:trPr>
        <w:tc>
          <w:tcPr>
            <w:tcW w:w="1706" w:type="dxa"/>
            <w:shd w:val="clear" w:color="000000" w:fill="FFFFFF"/>
            <w:vAlign w:val="center"/>
            <w:hideMark/>
          </w:tcPr>
          <w:p w14:paraId="7347BD2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13/05/2015</w:t>
            </w:r>
          </w:p>
        </w:tc>
        <w:tc>
          <w:tcPr>
            <w:tcW w:w="1560" w:type="dxa"/>
            <w:shd w:val="clear" w:color="000000" w:fill="FFFFFF"/>
            <w:vAlign w:val="center"/>
            <w:hideMark/>
          </w:tcPr>
          <w:p w14:paraId="22306B0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16:44</w:t>
            </w:r>
          </w:p>
        </w:tc>
        <w:tc>
          <w:tcPr>
            <w:tcW w:w="1417" w:type="dxa"/>
            <w:shd w:val="clear" w:color="000000" w:fill="FFFFFF"/>
            <w:vAlign w:val="center"/>
            <w:hideMark/>
          </w:tcPr>
          <w:p w14:paraId="368751C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27.63</w:t>
            </w:r>
          </w:p>
        </w:tc>
        <w:tc>
          <w:tcPr>
            <w:tcW w:w="1701" w:type="dxa"/>
            <w:shd w:val="clear" w:color="000000" w:fill="FFFFFF"/>
            <w:vAlign w:val="center"/>
            <w:hideMark/>
          </w:tcPr>
          <w:p w14:paraId="0059DFE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86.17</w:t>
            </w:r>
          </w:p>
        </w:tc>
        <w:tc>
          <w:tcPr>
            <w:tcW w:w="1818" w:type="dxa"/>
            <w:shd w:val="clear" w:color="000000" w:fill="FFFFFF"/>
            <w:vAlign w:val="center"/>
            <w:hideMark/>
          </w:tcPr>
          <w:p w14:paraId="12F007E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1D6CC281" w14:textId="77777777" w:rsidR="004414DD" w:rsidRPr="008E2B8C" w:rsidRDefault="00832CA9" w:rsidP="004414DD">
            <w:pPr>
              <w:rPr>
                <w:rFonts w:asciiTheme="majorHAnsi" w:eastAsia="Times New Roman" w:hAnsiTheme="majorHAnsi" w:cs="Times New Roman"/>
                <w:sz w:val="20"/>
                <w:lang w:eastAsia="en-GB"/>
              </w:rPr>
            </w:pPr>
            <w:hyperlink r:id="rId371" w:history="1">
              <w:r w:rsidR="004414DD" w:rsidRPr="008E2B8C">
                <w:rPr>
                  <w:rFonts w:asciiTheme="majorHAnsi" w:eastAsia="Times New Roman" w:hAnsiTheme="majorHAnsi" w:cs="Times New Roman"/>
                  <w:sz w:val="20"/>
                  <w:lang w:eastAsia="en-GB"/>
                </w:rPr>
                <w:t>Dolakha</w:t>
              </w:r>
            </w:hyperlink>
          </w:p>
        </w:tc>
      </w:tr>
      <w:tr w:rsidR="004414DD" w:rsidRPr="008E2B8C" w14:paraId="4D847E06" w14:textId="77777777" w:rsidTr="004414DD">
        <w:trPr>
          <w:trHeight w:val="342"/>
          <w:jc w:val="center"/>
        </w:trPr>
        <w:tc>
          <w:tcPr>
            <w:tcW w:w="1706" w:type="dxa"/>
            <w:shd w:val="clear" w:color="000000" w:fill="FFFFFF"/>
            <w:vAlign w:val="center"/>
            <w:hideMark/>
          </w:tcPr>
          <w:p w14:paraId="5A6D9E9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13/05/2015</w:t>
            </w:r>
          </w:p>
        </w:tc>
        <w:tc>
          <w:tcPr>
            <w:tcW w:w="1560" w:type="dxa"/>
            <w:shd w:val="clear" w:color="000000" w:fill="FFFFFF"/>
            <w:vAlign w:val="center"/>
            <w:hideMark/>
          </w:tcPr>
          <w:p w14:paraId="3A6B18D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21:21</w:t>
            </w:r>
          </w:p>
        </w:tc>
        <w:tc>
          <w:tcPr>
            <w:tcW w:w="1417" w:type="dxa"/>
            <w:shd w:val="clear" w:color="000000" w:fill="FFFFFF"/>
            <w:vAlign w:val="center"/>
            <w:hideMark/>
          </w:tcPr>
          <w:p w14:paraId="39A5039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27.64</w:t>
            </w:r>
          </w:p>
        </w:tc>
        <w:tc>
          <w:tcPr>
            <w:tcW w:w="1701" w:type="dxa"/>
            <w:shd w:val="clear" w:color="000000" w:fill="FFFFFF"/>
            <w:vAlign w:val="center"/>
            <w:hideMark/>
          </w:tcPr>
          <w:p w14:paraId="0A86972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w:t>
            </w:r>
          </w:p>
        </w:tc>
        <w:tc>
          <w:tcPr>
            <w:tcW w:w="1818" w:type="dxa"/>
            <w:shd w:val="clear" w:color="000000" w:fill="FFFFFF"/>
            <w:vAlign w:val="center"/>
            <w:hideMark/>
          </w:tcPr>
          <w:p w14:paraId="6860DBC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66DD2941" w14:textId="77777777" w:rsidR="004414DD" w:rsidRPr="008E2B8C" w:rsidRDefault="00832CA9" w:rsidP="004414DD">
            <w:pPr>
              <w:rPr>
                <w:rFonts w:asciiTheme="majorHAnsi" w:eastAsia="Times New Roman" w:hAnsiTheme="majorHAnsi" w:cs="Times New Roman"/>
                <w:sz w:val="20"/>
                <w:lang w:eastAsia="en-GB"/>
              </w:rPr>
            </w:pPr>
            <w:hyperlink r:id="rId372" w:history="1">
              <w:r w:rsidR="004414DD" w:rsidRPr="008E2B8C">
                <w:rPr>
                  <w:rFonts w:asciiTheme="majorHAnsi" w:eastAsia="Times New Roman" w:hAnsiTheme="majorHAnsi" w:cs="Times New Roman"/>
                  <w:sz w:val="20"/>
                  <w:lang w:eastAsia="en-GB"/>
                </w:rPr>
                <w:t>Kavrepalanchok</w:t>
              </w:r>
            </w:hyperlink>
          </w:p>
        </w:tc>
      </w:tr>
      <w:tr w:rsidR="004414DD" w:rsidRPr="008E2B8C" w14:paraId="1BC3ECEB" w14:textId="77777777" w:rsidTr="004414DD">
        <w:trPr>
          <w:trHeight w:val="342"/>
          <w:jc w:val="center"/>
        </w:trPr>
        <w:tc>
          <w:tcPr>
            <w:tcW w:w="1706" w:type="dxa"/>
            <w:shd w:val="clear" w:color="000000" w:fill="FFFFFF"/>
            <w:vAlign w:val="center"/>
            <w:hideMark/>
          </w:tcPr>
          <w:p w14:paraId="6EE39D1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13/05/2015</w:t>
            </w:r>
          </w:p>
        </w:tc>
        <w:tc>
          <w:tcPr>
            <w:tcW w:w="1560" w:type="dxa"/>
            <w:shd w:val="clear" w:color="000000" w:fill="FFFFFF"/>
            <w:vAlign w:val="center"/>
            <w:hideMark/>
          </w:tcPr>
          <w:p w14:paraId="2D0E97A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21:36</w:t>
            </w:r>
          </w:p>
        </w:tc>
        <w:tc>
          <w:tcPr>
            <w:tcW w:w="1417" w:type="dxa"/>
            <w:shd w:val="clear" w:color="000000" w:fill="FFFFFF"/>
            <w:vAlign w:val="center"/>
            <w:hideMark/>
          </w:tcPr>
          <w:p w14:paraId="23DCDE4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w:t>
            </w:r>
          </w:p>
        </w:tc>
        <w:tc>
          <w:tcPr>
            <w:tcW w:w="1701" w:type="dxa"/>
            <w:shd w:val="clear" w:color="000000" w:fill="FFFFFF"/>
            <w:vAlign w:val="center"/>
            <w:hideMark/>
          </w:tcPr>
          <w:p w14:paraId="6B47FFE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86.15</w:t>
            </w:r>
          </w:p>
        </w:tc>
        <w:tc>
          <w:tcPr>
            <w:tcW w:w="1818" w:type="dxa"/>
            <w:shd w:val="clear" w:color="000000" w:fill="FFFFFF"/>
            <w:vAlign w:val="center"/>
            <w:hideMark/>
          </w:tcPr>
          <w:p w14:paraId="4430AD3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1A71D34D" w14:textId="77777777" w:rsidR="004414DD" w:rsidRPr="008E2B8C" w:rsidRDefault="00832CA9" w:rsidP="004414DD">
            <w:pPr>
              <w:rPr>
                <w:rFonts w:asciiTheme="majorHAnsi" w:eastAsia="Times New Roman" w:hAnsiTheme="majorHAnsi" w:cs="Times New Roman"/>
                <w:sz w:val="20"/>
                <w:lang w:eastAsia="en-GB"/>
              </w:rPr>
            </w:pPr>
            <w:hyperlink r:id="rId373" w:history="1">
              <w:r w:rsidR="004414DD" w:rsidRPr="008E2B8C">
                <w:rPr>
                  <w:rFonts w:asciiTheme="majorHAnsi" w:eastAsia="Times New Roman" w:hAnsiTheme="majorHAnsi" w:cs="Times New Roman"/>
                  <w:sz w:val="20"/>
                  <w:lang w:eastAsia="en-GB"/>
                </w:rPr>
                <w:t>Dolakha</w:t>
              </w:r>
            </w:hyperlink>
          </w:p>
        </w:tc>
      </w:tr>
      <w:tr w:rsidR="004414DD" w:rsidRPr="008E2B8C" w14:paraId="5AECBC26" w14:textId="77777777" w:rsidTr="004414DD">
        <w:trPr>
          <w:trHeight w:val="342"/>
          <w:jc w:val="center"/>
        </w:trPr>
        <w:tc>
          <w:tcPr>
            <w:tcW w:w="1706" w:type="dxa"/>
            <w:shd w:val="clear" w:color="000000" w:fill="FFFFFF"/>
            <w:vAlign w:val="center"/>
            <w:hideMark/>
          </w:tcPr>
          <w:p w14:paraId="4664B2D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14/05/2015</w:t>
            </w:r>
          </w:p>
        </w:tc>
        <w:tc>
          <w:tcPr>
            <w:tcW w:w="1560" w:type="dxa"/>
            <w:shd w:val="clear" w:color="000000" w:fill="FFFFFF"/>
            <w:vAlign w:val="center"/>
            <w:hideMark/>
          </w:tcPr>
          <w:p w14:paraId="202D8FD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00:16</w:t>
            </w:r>
          </w:p>
        </w:tc>
        <w:tc>
          <w:tcPr>
            <w:tcW w:w="1417" w:type="dxa"/>
            <w:shd w:val="clear" w:color="000000" w:fill="FFFFFF"/>
            <w:vAlign w:val="center"/>
            <w:hideMark/>
          </w:tcPr>
          <w:p w14:paraId="0EF2F0C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27.92</w:t>
            </w:r>
          </w:p>
        </w:tc>
        <w:tc>
          <w:tcPr>
            <w:tcW w:w="1701" w:type="dxa"/>
            <w:shd w:val="clear" w:color="000000" w:fill="FFFFFF"/>
            <w:vAlign w:val="center"/>
            <w:hideMark/>
          </w:tcPr>
          <w:p w14:paraId="190B264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86.31</w:t>
            </w:r>
          </w:p>
        </w:tc>
        <w:tc>
          <w:tcPr>
            <w:tcW w:w="1818" w:type="dxa"/>
            <w:shd w:val="clear" w:color="000000" w:fill="FFFFFF"/>
            <w:vAlign w:val="center"/>
            <w:hideMark/>
          </w:tcPr>
          <w:p w14:paraId="5BC86FE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337998EE" w14:textId="77777777" w:rsidR="004414DD" w:rsidRPr="008E2B8C" w:rsidRDefault="00832CA9" w:rsidP="004414DD">
            <w:pPr>
              <w:rPr>
                <w:rFonts w:asciiTheme="majorHAnsi" w:eastAsia="Times New Roman" w:hAnsiTheme="majorHAnsi" w:cs="Times New Roman"/>
                <w:sz w:val="20"/>
                <w:lang w:eastAsia="en-GB"/>
              </w:rPr>
            </w:pPr>
            <w:hyperlink r:id="rId374" w:history="1">
              <w:r w:rsidR="004414DD" w:rsidRPr="008E2B8C">
                <w:rPr>
                  <w:rFonts w:asciiTheme="majorHAnsi" w:eastAsia="Times New Roman" w:hAnsiTheme="majorHAnsi" w:cs="Times New Roman"/>
                  <w:sz w:val="20"/>
                  <w:lang w:eastAsia="en-GB"/>
                </w:rPr>
                <w:t>Dolakha</w:t>
              </w:r>
            </w:hyperlink>
          </w:p>
        </w:tc>
      </w:tr>
      <w:tr w:rsidR="004414DD" w:rsidRPr="008E2B8C" w14:paraId="42D808E0" w14:textId="77777777" w:rsidTr="004414DD">
        <w:trPr>
          <w:trHeight w:val="342"/>
          <w:jc w:val="center"/>
        </w:trPr>
        <w:tc>
          <w:tcPr>
            <w:tcW w:w="1706" w:type="dxa"/>
            <w:shd w:val="clear" w:color="000000" w:fill="FFFFFF"/>
            <w:vAlign w:val="center"/>
            <w:hideMark/>
          </w:tcPr>
          <w:p w14:paraId="46FAE7E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14/05/2015</w:t>
            </w:r>
          </w:p>
        </w:tc>
        <w:tc>
          <w:tcPr>
            <w:tcW w:w="1560" w:type="dxa"/>
            <w:shd w:val="clear" w:color="000000" w:fill="FFFFFF"/>
            <w:vAlign w:val="center"/>
            <w:hideMark/>
          </w:tcPr>
          <w:p w14:paraId="229F6A8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03:13</w:t>
            </w:r>
          </w:p>
        </w:tc>
        <w:tc>
          <w:tcPr>
            <w:tcW w:w="1417" w:type="dxa"/>
            <w:shd w:val="clear" w:color="000000" w:fill="FFFFFF"/>
            <w:vAlign w:val="center"/>
            <w:hideMark/>
          </w:tcPr>
          <w:p w14:paraId="58C770B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27.66</w:t>
            </w:r>
          </w:p>
        </w:tc>
        <w:tc>
          <w:tcPr>
            <w:tcW w:w="1701" w:type="dxa"/>
            <w:shd w:val="clear" w:color="000000" w:fill="FFFFFF"/>
            <w:vAlign w:val="center"/>
            <w:hideMark/>
          </w:tcPr>
          <w:p w14:paraId="763B55D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86.07</w:t>
            </w:r>
          </w:p>
        </w:tc>
        <w:tc>
          <w:tcPr>
            <w:tcW w:w="1818" w:type="dxa"/>
            <w:shd w:val="clear" w:color="000000" w:fill="FFFFFF"/>
            <w:vAlign w:val="center"/>
            <w:hideMark/>
          </w:tcPr>
          <w:p w14:paraId="5D584E7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1FC77B75" w14:textId="77777777" w:rsidR="004414DD" w:rsidRPr="008E2B8C" w:rsidRDefault="00832CA9" w:rsidP="004414DD">
            <w:pPr>
              <w:rPr>
                <w:rFonts w:asciiTheme="majorHAnsi" w:eastAsia="Times New Roman" w:hAnsiTheme="majorHAnsi" w:cs="Times New Roman"/>
                <w:sz w:val="20"/>
                <w:lang w:eastAsia="en-GB"/>
              </w:rPr>
            </w:pPr>
            <w:hyperlink r:id="rId375" w:history="1">
              <w:r w:rsidR="004414DD" w:rsidRPr="008E2B8C">
                <w:rPr>
                  <w:rFonts w:asciiTheme="majorHAnsi" w:eastAsia="Times New Roman" w:hAnsiTheme="majorHAnsi" w:cs="Times New Roman"/>
                  <w:sz w:val="20"/>
                  <w:lang w:eastAsia="en-GB"/>
                </w:rPr>
                <w:t>Dolakha</w:t>
              </w:r>
            </w:hyperlink>
          </w:p>
        </w:tc>
      </w:tr>
      <w:tr w:rsidR="004414DD" w:rsidRPr="008E2B8C" w14:paraId="25186D51" w14:textId="77777777" w:rsidTr="004414DD">
        <w:trPr>
          <w:trHeight w:val="342"/>
          <w:jc w:val="center"/>
        </w:trPr>
        <w:tc>
          <w:tcPr>
            <w:tcW w:w="1706" w:type="dxa"/>
            <w:shd w:val="clear" w:color="000000" w:fill="FFFFFF"/>
            <w:vAlign w:val="center"/>
            <w:hideMark/>
          </w:tcPr>
          <w:p w14:paraId="74D95D4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14/05/2015</w:t>
            </w:r>
          </w:p>
        </w:tc>
        <w:tc>
          <w:tcPr>
            <w:tcW w:w="1560" w:type="dxa"/>
            <w:shd w:val="clear" w:color="000000" w:fill="FFFFFF"/>
            <w:vAlign w:val="center"/>
            <w:hideMark/>
          </w:tcPr>
          <w:p w14:paraId="51DB655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03:23</w:t>
            </w:r>
          </w:p>
        </w:tc>
        <w:tc>
          <w:tcPr>
            <w:tcW w:w="1417" w:type="dxa"/>
            <w:shd w:val="clear" w:color="000000" w:fill="FFFFFF"/>
            <w:vAlign w:val="center"/>
            <w:hideMark/>
          </w:tcPr>
          <w:p w14:paraId="68CAEB6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27.67</w:t>
            </w:r>
          </w:p>
        </w:tc>
        <w:tc>
          <w:tcPr>
            <w:tcW w:w="1701" w:type="dxa"/>
            <w:shd w:val="clear" w:color="000000" w:fill="FFFFFF"/>
            <w:vAlign w:val="center"/>
            <w:hideMark/>
          </w:tcPr>
          <w:p w14:paraId="4BB5CED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86.08</w:t>
            </w:r>
          </w:p>
        </w:tc>
        <w:tc>
          <w:tcPr>
            <w:tcW w:w="1818" w:type="dxa"/>
            <w:shd w:val="clear" w:color="000000" w:fill="FFFFFF"/>
            <w:vAlign w:val="center"/>
            <w:hideMark/>
          </w:tcPr>
          <w:p w14:paraId="18CD1B0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w:t>
            </w:r>
          </w:p>
        </w:tc>
        <w:tc>
          <w:tcPr>
            <w:tcW w:w="1758" w:type="dxa"/>
            <w:shd w:val="clear" w:color="000000" w:fill="FFFFFF"/>
            <w:vAlign w:val="center"/>
            <w:hideMark/>
          </w:tcPr>
          <w:p w14:paraId="0F936864" w14:textId="77777777" w:rsidR="004414DD" w:rsidRPr="008E2B8C" w:rsidRDefault="00832CA9" w:rsidP="004414DD">
            <w:pPr>
              <w:rPr>
                <w:rFonts w:asciiTheme="majorHAnsi" w:eastAsia="Times New Roman" w:hAnsiTheme="majorHAnsi" w:cs="Times New Roman"/>
                <w:sz w:val="20"/>
                <w:lang w:eastAsia="en-GB"/>
              </w:rPr>
            </w:pPr>
            <w:hyperlink r:id="rId376" w:history="1">
              <w:r w:rsidR="004414DD" w:rsidRPr="008E2B8C">
                <w:rPr>
                  <w:rFonts w:asciiTheme="majorHAnsi" w:eastAsia="Times New Roman" w:hAnsiTheme="majorHAnsi" w:cs="Times New Roman"/>
                  <w:sz w:val="20"/>
                  <w:lang w:eastAsia="en-GB"/>
                </w:rPr>
                <w:t>Dolakha</w:t>
              </w:r>
            </w:hyperlink>
          </w:p>
        </w:tc>
      </w:tr>
      <w:tr w:rsidR="004414DD" w:rsidRPr="008E2B8C" w14:paraId="4A580212" w14:textId="77777777" w:rsidTr="004414DD">
        <w:trPr>
          <w:trHeight w:val="342"/>
          <w:jc w:val="center"/>
        </w:trPr>
        <w:tc>
          <w:tcPr>
            <w:tcW w:w="1706" w:type="dxa"/>
            <w:shd w:val="clear" w:color="000000" w:fill="FFFFFF"/>
            <w:vAlign w:val="center"/>
            <w:hideMark/>
          </w:tcPr>
          <w:p w14:paraId="35267D9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14/05/2015</w:t>
            </w:r>
          </w:p>
        </w:tc>
        <w:tc>
          <w:tcPr>
            <w:tcW w:w="1560" w:type="dxa"/>
            <w:shd w:val="clear" w:color="000000" w:fill="FFFFFF"/>
            <w:vAlign w:val="center"/>
            <w:hideMark/>
          </w:tcPr>
          <w:p w14:paraId="20ADCAE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08:52</w:t>
            </w:r>
          </w:p>
        </w:tc>
        <w:tc>
          <w:tcPr>
            <w:tcW w:w="1417" w:type="dxa"/>
            <w:shd w:val="clear" w:color="000000" w:fill="FFFFFF"/>
            <w:vAlign w:val="center"/>
            <w:hideMark/>
          </w:tcPr>
          <w:p w14:paraId="464EA63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524C383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85.82</w:t>
            </w:r>
          </w:p>
        </w:tc>
        <w:tc>
          <w:tcPr>
            <w:tcW w:w="1818" w:type="dxa"/>
            <w:shd w:val="clear" w:color="000000" w:fill="FFFFFF"/>
            <w:vAlign w:val="center"/>
            <w:hideMark/>
          </w:tcPr>
          <w:p w14:paraId="51158FD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433B05BD" w14:textId="77777777" w:rsidR="004414DD" w:rsidRPr="008E2B8C" w:rsidRDefault="00832CA9" w:rsidP="004414DD">
            <w:pPr>
              <w:rPr>
                <w:rFonts w:asciiTheme="majorHAnsi" w:eastAsia="Times New Roman" w:hAnsiTheme="majorHAnsi" w:cs="Times New Roman"/>
                <w:sz w:val="20"/>
                <w:lang w:eastAsia="en-GB"/>
              </w:rPr>
            </w:pPr>
            <w:hyperlink r:id="rId377" w:history="1">
              <w:r w:rsidR="004414DD" w:rsidRPr="008E2B8C">
                <w:rPr>
                  <w:rFonts w:asciiTheme="majorHAnsi" w:eastAsia="Times New Roman" w:hAnsiTheme="majorHAnsi" w:cs="Times New Roman"/>
                  <w:sz w:val="20"/>
                  <w:lang w:eastAsia="en-GB"/>
                </w:rPr>
                <w:t>Sindhupalchowk</w:t>
              </w:r>
            </w:hyperlink>
          </w:p>
        </w:tc>
      </w:tr>
      <w:tr w:rsidR="004414DD" w:rsidRPr="008E2B8C" w14:paraId="3D1EAD37" w14:textId="77777777" w:rsidTr="004414DD">
        <w:trPr>
          <w:trHeight w:val="342"/>
          <w:jc w:val="center"/>
        </w:trPr>
        <w:tc>
          <w:tcPr>
            <w:tcW w:w="1706" w:type="dxa"/>
            <w:shd w:val="clear" w:color="000000" w:fill="FFFFFF"/>
            <w:vAlign w:val="center"/>
            <w:hideMark/>
          </w:tcPr>
          <w:p w14:paraId="2D54414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14/05/2015</w:t>
            </w:r>
          </w:p>
        </w:tc>
        <w:tc>
          <w:tcPr>
            <w:tcW w:w="1560" w:type="dxa"/>
            <w:shd w:val="clear" w:color="000000" w:fill="FFFFFF"/>
            <w:vAlign w:val="center"/>
            <w:hideMark/>
          </w:tcPr>
          <w:p w14:paraId="145951B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09:06</w:t>
            </w:r>
          </w:p>
        </w:tc>
        <w:tc>
          <w:tcPr>
            <w:tcW w:w="1417" w:type="dxa"/>
            <w:shd w:val="clear" w:color="000000" w:fill="FFFFFF"/>
            <w:vAlign w:val="center"/>
            <w:hideMark/>
          </w:tcPr>
          <w:p w14:paraId="41A04B7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27.83</w:t>
            </w:r>
          </w:p>
        </w:tc>
        <w:tc>
          <w:tcPr>
            <w:tcW w:w="1701" w:type="dxa"/>
            <w:shd w:val="clear" w:color="000000" w:fill="FFFFFF"/>
            <w:vAlign w:val="center"/>
            <w:hideMark/>
          </w:tcPr>
          <w:p w14:paraId="3D7C15B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86.15</w:t>
            </w:r>
          </w:p>
        </w:tc>
        <w:tc>
          <w:tcPr>
            <w:tcW w:w="1818" w:type="dxa"/>
            <w:shd w:val="clear" w:color="000000" w:fill="FFFFFF"/>
            <w:vAlign w:val="center"/>
            <w:hideMark/>
          </w:tcPr>
          <w:p w14:paraId="5C5995C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73D4932A" w14:textId="77777777" w:rsidR="004414DD" w:rsidRPr="008E2B8C" w:rsidRDefault="00832CA9" w:rsidP="004414DD">
            <w:pPr>
              <w:rPr>
                <w:rFonts w:asciiTheme="majorHAnsi" w:eastAsia="Times New Roman" w:hAnsiTheme="majorHAnsi" w:cs="Times New Roman"/>
                <w:sz w:val="20"/>
                <w:lang w:eastAsia="en-GB"/>
              </w:rPr>
            </w:pPr>
            <w:hyperlink r:id="rId378" w:history="1">
              <w:r w:rsidR="004414DD" w:rsidRPr="008E2B8C">
                <w:rPr>
                  <w:rFonts w:asciiTheme="majorHAnsi" w:eastAsia="Times New Roman" w:hAnsiTheme="majorHAnsi" w:cs="Times New Roman"/>
                  <w:sz w:val="20"/>
                  <w:lang w:eastAsia="en-GB"/>
                </w:rPr>
                <w:t>Dolakha</w:t>
              </w:r>
            </w:hyperlink>
          </w:p>
        </w:tc>
      </w:tr>
      <w:tr w:rsidR="004414DD" w:rsidRPr="008E2B8C" w14:paraId="6C52B29F" w14:textId="77777777" w:rsidTr="004414DD">
        <w:trPr>
          <w:trHeight w:val="342"/>
          <w:jc w:val="center"/>
        </w:trPr>
        <w:tc>
          <w:tcPr>
            <w:tcW w:w="1706" w:type="dxa"/>
            <w:shd w:val="clear" w:color="000000" w:fill="FFFFFF"/>
            <w:vAlign w:val="center"/>
            <w:hideMark/>
          </w:tcPr>
          <w:p w14:paraId="5CE7F3A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14/05/2015</w:t>
            </w:r>
          </w:p>
        </w:tc>
        <w:tc>
          <w:tcPr>
            <w:tcW w:w="1560" w:type="dxa"/>
            <w:shd w:val="clear" w:color="000000" w:fill="FFFFFF"/>
            <w:vAlign w:val="center"/>
            <w:hideMark/>
          </w:tcPr>
          <w:p w14:paraId="497BB50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15:20</w:t>
            </w:r>
          </w:p>
        </w:tc>
        <w:tc>
          <w:tcPr>
            <w:tcW w:w="1417" w:type="dxa"/>
            <w:shd w:val="clear" w:color="000000" w:fill="FFFFFF"/>
            <w:vAlign w:val="center"/>
            <w:hideMark/>
          </w:tcPr>
          <w:p w14:paraId="29DD639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27.62</w:t>
            </w:r>
          </w:p>
        </w:tc>
        <w:tc>
          <w:tcPr>
            <w:tcW w:w="1701" w:type="dxa"/>
            <w:shd w:val="clear" w:color="000000" w:fill="FFFFFF"/>
            <w:vAlign w:val="center"/>
            <w:hideMark/>
          </w:tcPr>
          <w:p w14:paraId="2D42E76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86.09</w:t>
            </w:r>
          </w:p>
        </w:tc>
        <w:tc>
          <w:tcPr>
            <w:tcW w:w="1818" w:type="dxa"/>
            <w:shd w:val="clear" w:color="000000" w:fill="FFFFFF"/>
            <w:vAlign w:val="center"/>
            <w:hideMark/>
          </w:tcPr>
          <w:p w14:paraId="7AB4602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74DA0DDC" w14:textId="77777777" w:rsidR="004414DD" w:rsidRPr="008E2B8C" w:rsidRDefault="00832CA9" w:rsidP="004414DD">
            <w:pPr>
              <w:rPr>
                <w:rFonts w:asciiTheme="majorHAnsi" w:eastAsia="Times New Roman" w:hAnsiTheme="majorHAnsi" w:cs="Times New Roman"/>
                <w:sz w:val="20"/>
                <w:lang w:eastAsia="en-GB"/>
              </w:rPr>
            </w:pPr>
            <w:hyperlink r:id="rId379" w:history="1">
              <w:r w:rsidR="004414DD" w:rsidRPr="008E2B8C">
                <w:rPr>
                  <w:rFonts w:asciiTheme="majorHAnsi" w:eastAsia="Times New Roman" w:hAnsiTheme="majorHAnsi" w:cs="Times New Roman"/>
                  <w:sz w:val="20"/>
                  <w:lang w:eastAsia="en-GB"/>
                </w:rPr>
                <w:t>Dolakha</w:t>
              </w:r>
            </w:hyperlink>
          </w:p>
        </w:tc>
      </w:tr>
      <w:tr w:rsidR="004414DD" w:rsidRPr="008E2B8C" w14:paraId="12161A8F" w14:textId="77777777" w:rsidTr="004414DD">
        <w:trPr>
          <w:trHeight w:val="342"/>
          <w:jc w:val="center"/>
        </w:trPr>
        <w:tc>
          <w:tcPr>
            <w:tcW w:w="1706" w:type="dxa"/>
            <w:shd w:val="clear" w:color="000000" w:fill="FFFFFF"/>
            <w:vAlign w:val="center"/>
            <w:hideMark/>
          </w:tcPr>
          <w:p w14:paraId="3B9B67C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14/05/2015</w:t>
            </w:r>
          </w:p>
        </w:tc>
        <w:tc>
          <w:tcPr>
            <w:tcW w:w="1560" w:type="dxa"/>
            <w:shd w:val="clear" w:color="000000" w:fill="FFFFFF"/>
            <w:vAlign w:val="center"/>
            <w:hideMark/>
          </w:tcPr>
          <w:p w14:paraId="53E964C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19:43</w:t>
            </w:r>
          </w:p>
        </w:tc>
        <w:tc>
          <w:tcPr>
            <w:tcW w:w="1417" w:type="dxa"/>
            <w:shd w:val="clear" w:color="000000" w:fill="FFFFFF"/>
            <w:vAlign w:val="center"/>
            <w:hideMark/>
          </w:tcPr>
          <w:p w14:paraId="3BCB3F0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27.75</w:t>
            </w:r>
          </w:p>
        </w:tc>
        <w:tc>
          <w:tcPr>
            <w:tcW w:w="1701" w:type="dxa"/>
            <w:shd w:val="clear" w:color="000000" w:fill="FFFFFF"/>
            <w:vAlign w:val="center"/>
            <w:hideMark/>
          </w:tcPr>
          <w:p w14:paraId="7F3E574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86.14</w:t>
            </w:r>
          </w:p>
        </w:tc>
        <w:tc>
          <w:tcPr>
            <w:tcW w:w="1818" w:type="dxa"/>
            <w:shd w:val="clear" w:color="000000" w:fill="FFFFFF"/>
            <w:vAlign w:val="center"/>
            <w:hideMark/>
          </w:tcPr>
          <w:p w14:paraId="15A7D15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621671BC" w14:textId="77777777" w:rsidR="004414DD" w:rsidRPr="008E2B8C" w:rsidRDefault="00832CA9" w:rsidP="004414DD">
            <w:pPr>
              <w:rPr>
                <w:rFonts w:asciiTheme="majorHAnsi" w:eastAsia="Times New Roman" w:hAnsiTheme="majorHAnsi" w:cs="Times New Roman"/>
                <w:sz w:val="20"/>
                <w:lang w:eastAsia="en-GB"/>
              </w:rPr>
            </w:pPr>
            <w:hyperlink r:id="rId380" w:history="1">
              <w:r w:rsidR="004414DD" w:rsidRPr="008E2B8C">
                <w:rPr>
                  <w:rFonts w:asciiTheme="majorHAnsi" w:eastAsia="Times New Roman" w:hAnsiTheme="majorHAnsi" w:cs="Times New Roman"/>
                  <w:sz w:val="20"/>
                  <w:lang w:eastAsia="en-GB"/>
                </w:rPr>
                <w:t>Dolakha</w:t>
              </w:r>
            </w:hyperlink>
          </w:p>
        </w:tc>
      </w:tr>
      <w:tr w:rsidR="004414DD" w:rsidRPr="008E2B8C" w14:paraId="5C83BBDE" w14:textId="77777777" w:rsidTr="004414DD">
        <w:trPr>
          <w:trHeight w:val="342"/>
          <w:jc w:val="center"/>
        </w:trPr>
        <w:tc>
          <w:tcPr>
            <w:tcW w:w="1706" w:type="dxa"/>
            <w:shd w:val="clear" w:color="000000" w:fill="FFFFFF"/>
            <w:vAlign w:val="center"/>
            <w:hideMark/>
          </w:tcPr>
          <w:p w14:paraId="75058A9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14/05/2015</w:t>
            </w:r>
          </w:p>
        </w:tc>
        <w:tc>
          <w:tcPr>
            <w:tcW w:w="1560" w:type="dxa"/>
            <w:shd w:val="clear" w:color="000000" w:fill="FFFFFF"/>
            <w:vAlign w:val="center"/>
            <w:hideMark/>
          </w:tcPr>
          <w:p w14:paraId="70A25D8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20:21</w:t>
            </w:r>
          </w:p>
        </w:tc>
        <w:tc>
          <w:tcPr>
            <w:tcW w:w="1417" w:type="dxa"/>
            <w:shd w:val="clear" w:color="000000" w:fill="FFFFFF"/>
            <w:vAlign w:val="center"/>
            <w:hideMark/>
          </w:tcPr>
          <w:p w14:paraId="1FEAF75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28.06</w:t>
            </w:r>
          </w:p>
        </w:tc>
        <w:tc>
          <w:tcPr>
            <w:tcW w:w="1701" w:type="dxa"/>
            <w:shd w:val="clear" w:color="000000" w:fill="FFFFFF"/>
            <w:vAlign w:val="center"/>
            <w:hideMark/>
          </w:tcPr>
          <w:p w14:paraId="14204CE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85.35</w:t>
            </w:r>
          </w:p>
        </w:tc>
        <w:tc>
          <w:tcPr>
            <w:tcW w:w="1818" w:type="dxa"/>
            <w:shd w:val="clear" w:color="000000" w:fill="FFFFFF"/>
            <w:vAlign w:val="center"/>
            <w:hideMark/>
          </w:tcPr>
          <w:p w14:paraId="3632200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3C030FD9" w14:textId="77777777" w:rsidR="004414DD" w:rsidRPr="008E2B8C" w:rsidRDefault="00832CA9" w:rsidP="004414DD">
            <w:pPr>
              <w:rPr>
                <w:rFonts w:asciiTheme="majorHAnsi" w:eastAsia="Times New Roman" w:hAnsiTheme="majorHAnsi" w:cs="Times New Roman"/>
                <w:sz w:val="20"/>
                <w:lang w:eastAsia="en-GB"/>
              </w:rPr>
            </w:pPr>
            <w:hyperlink r:id="rId381" w:history="1">
              <w:r w:rsidR="004414DD" w:rsidRPr="008E2B8C">
                <w:rPr>
                  <w:rFonts w:asciiTheme="majorHAnsi" w:eastAsia="Times New Roman" w:hAnsiTheme="majorHAnsi" w:cs="Times New Roman"/>
                  <w:sz w:val="20"/>
                  <w:lang w:eastAsia="en-GB"/>
                </w:rPr>
                <w:t>Rasuwa</w:t>
              </w:r>
            </w:hyperlink>
          </w:p>
        </w:tc>
      </w:tr>
      <w:tr w:rsidR="004414DD" w:rsidRPr="008E2B8C" w14:paraId="2DA2E3E5" w14:textId="77777777" w:rsidTr="004414DD">
        <w:trPr>
          <w:trHeight w:val="342"/>
          <w:jc w:val="center"/>
        </w:trPr>
        <w:tc>
          <w:tcPr>
            <w:tcW w:w="1706" w:type="dxa"/>
            <w:shd w:val="clear" w:color="000000" w:fill="FFFFFF"/>
            <w:vAlign w:val="center"/>
            <w:hideMark/>
          </w:tcPr>
          <w:p w14:paraId="44CB0AC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14/05/2015</w:t>
            </w:r>
          </w:p>
        </w:tc>
        <w:tc>
          <w:tcPr>
            <w:tcW w:w="1560" w:type="dxa"/>
            <w:shd w:val="clear" w:color="000000" w:fill="FFFFFF"/>
            <w:vAlign w:val="center"/>
            <w:hideMark/>
          </w:tcPr>
          <w:p w14:paraId="3C69CAB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20:50</w:t>
            </w:r>
          </w:p>
        </w:tc>
        <w:tc>
          <w:tcPr>
            <w:tcW w:w="1417" w:type="dxa"/>
            <w:shd w:val="clear" w:color="000000" w:fill="FFFFFF"/>
            <w:vAlign w:val="center"/>
            <w:hideMark/>
          </w:tcPr>
          <w:p w14:paraId="419388F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27.71</w:t>
            </w:r>
          </w:p>
        </w:tc>
        <w:tc>
          <w:tcPr>
            <w:tcW w:w="1701" w:type="dxa"/>
            <w:shd w:val="clear" w:color="000000" w:fill="FFFFFF"/>
            <w:vAlign w:val="center"/>
            <w:hideMark/>
          </w:tcPr>
          <w:p w14:paraId="53F9DFB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86.04</w:t>
            </w:r>
          </w:p>
        </w:tc>
        <w:tc>
          <w:tcPr>
            <w:tcW w:w="1818" w:type="dxa"/>
            <w:shd w:val="clear" w:color="000000" w:fill="FFFFFF"/>
            <w:vAlign w:val="center"/>
            <w:hideMark/>
          </w:tcPr>
          <w:p w14:paraId="340953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64D3D518" w14:textId="77777777" w:rsidR="004414DD" w:rsidRPr="008E2B8C" w:rsidRDefault="00832CA9" w:rsidP="004414DD">
            <w:pPr>
              <w:rPr>
                <w:rFonts w:asciiTheme="majorHAnsi" w:eastAsia="Times New Roman" w:hAnsiTheme="majorHAnsi" w:cs="Times New Roman"/>
                <w:sz w:val="20"/>
                <w:lang w:eastAsia="en-GB"/>
              </w:rPr>
            </w:pPr>
            <w:hyperlink r:id="rId382" w:history="1">
              <w:r w:rsidR="004414DD" w:rsidRPr="008E2B8C">
                <w:rPr>
                  <w:rFonts w:asciiTheme="majorHAnsi" w:eastAsia="Times New Roman" w:hAnsiTheme="majorHAnsi" w:cs="Times New Roman"/>
                  <w:sz w:val="20"/>
                  <w:lang w:eastAsia="en-GB"/>
                </w:rPr>
                <w:t>Dolakha</w:t>
              </w:r>
            </w:hyperlink>
          </w:p>
        </w:tc>
      </w:tr>
      <w:tr w:rsidR="004414DD" w:rsidRPr="008E2B8C" w14:paraId="78068ADA" w14:textId="77777777" w:rsidTr="004414DD">
        <w:trPr>
          <w:trHeight w:val="342"/>
          <w:jc w:val="center"/>
        </w:trPr>
        <w:tc>
          <w:tcPr>
            <w:tcW w:w="1706" w:type="dxa"/>
            <w:shd w:val="clear" w:color="000000" w:fill="FFFFFF"/>
            <w:vAlign w:val="center"/>
            <w:hideMark/>
          </w:tcPr>
          <w:p w14:paraId="5D0D8A6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14/05/2015</w:t>
            </w:r>
          </w:p>
        </w:tc>
        <w:tc>
          <w:tcPr>
            <w:tcW w:w="1560" w:type="dxa"/>
            <w:shd w:val="clear" w:color="000000" w:fill="FFFFFF"/>
            <w:vAlign w:val="center"/>
            <w:hideMark/>
          </w:tcPr>
          <w:p w14:paraId="6B84675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21:40</w:t>
            </w:r>
          </w:p>
        </w:tc>
        <w:tc>
          <w:tcPr>
            <w:tcW w:w="1417" w:type="dxa"/>
            <w:shd w:val="clear" w:color="000000" w:fill="FFFFFF"/>
            <w:vAlign w:val="center"/>
            <w:hideMark/>
          </w:tcPr>
          <w:p w14:paraId="517C619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27.84</w:t>
            </w:r>
          </w:p>
        </w:tc>
        <w:tc>
          <w:tcPr>
            <w:tcW w:w="1701" w:type="dxa"/>
            <w:shd w:val="clear" w:color="000000" w:fill="FFFFFF"/>
            <w:vAlign w:val="center"/>
            <w:hideMark/>
          </w:tcPr>
          <w:p w14:paraId="2BB8F60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85.84</w:t>
            </w:r>
          </w:p>
        </w:tc>
        <w:tc>
          <w:tcPr>
            <w:tcW w:w="1818" w:type="dxa"/>
            <w:shd w:val="clear" w:color="000000" w:fill="FFFFFF"/>
            <w:vAlign w:val="center"/>
            <w:hideMark/>
          </w:tcPr>
          <w:p w14:paraId="71C38DB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762156A9" w14:textId="77777777" w:rsidR="004414DD" w:rsidRPr="008E2B8C" w:rsidRDefault="00832CA9" w:rsidP="004414DD">
            <w:pPr>
              <w:rPr>
                <w:rFonts w:asciiTheme="majorHAnsi" w:eastAsia="Times New Roman" w:hAnsiTheme="majorHAnsi" w:cs="Times New Roman"/>
                <w:sz w:val="20"/>
                <w:lang w:eastAsia="en-GB"/>
              </w:rPr>
            </w:pPr>
            <w:hyperlink r:id="rId383" w:history="1">
              <w:r w:rsidR="004414DD" w:rsidRPr="008E2B8C">
                <w:rPr>
                  <w:rFonts w:asciiTheme="majorHAnsi" w:eastAsia="Times New Roman" w:hAnsiTheme="majorHAnsi" w:cs="Times New Roman"/>
                  <w:sz w:val="20"/>
                  <w:lang w:eastAsia="en-GB"/>
                </w:rPr>
                <w:t>Sindhupalchowk</w:t>
              </w:r>
            </w:hyperlink>
          </w:p>
        </w:tc>
      </w:tr>
      <w:tr w:rsidR="004414DD" w:rsidRPr="008E2B8C" w14:paraId="66E08DF0" w14:textId="77777777" w:rsidTr="004414DD">
        <w:trPr>
          <w:trHeight w:val="342"/>
          <w:jc w:val="center"/>
        </w:trPr>
        <w:tc>
          <w:tcPr>
            <w:tcW w:w="1706" w:type="dxa"/>
            <w:shd w:val="clear" w:color="000000" w:fill="FFFFFF"/>
            <w:vAlign w:val="center"/>
            <w:hideMark/>
          </w:tcPr>
          <w:p w14:paraId="2E09B7F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15/05/2015</w:t>
            </w:r>
          </w:p>
        </w:tc>
        <w:tc>
          <w:tcPr>
            <w:tcW w:w="1560" w:type="dxa"/>
            <w:shd w:val="clear" w:color="000000" w:fill="FFFFFF"/>
            <w:vAlign w:val="center"/>
            <w:hideMark/>
          </w:tcPr>
          <w:p w14:paraId="45E378C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03:38</w:t>
            </w:r>
          </w:p>
        </w:tc>
        <w:tc>
          <w:tcPr>
            <w:tcW w:w="1417" w:type="dxa"/>
            <w:shd w:val="clear" w:color="000000" w:fill="FFFFFF"/>
            <w:vAlign w:val="center"/>
            <w:hideMark/>
          </w:tcPr>
          <w:p w14:paraId="429DB31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27.63</w:t>
            </w:r>
          </w:p>
        </w:tc>
        <w:tc>
          <w:tcPr>
            <w:tcW w:w="1701" w:type="dxa"/>
            <w:shd w:val="clear" w:color="000000" w:fill="FFFFFF"/>
            <w:vAlign w:val="center"/>
            <w:hideMark/>
          </w:tcPr>
          <w:p w14:paraId="36ECBE7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86.25</w:t>
            </w:r>
          </w:p>
        </w:tc>
        <w:tc>
          <w:tcPr>
            <w:tcW w:w="1818" w:type="dxa"/>
            <w:shd w:val="clear" w:color="000000" w:fill="FFFFFF"/>
            <w:vAlign w:val="center"/>
            <w:hideMark/>
          </w:tcPr>
          <w:p w14:paraId="3354BDA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54FC1C8F" w14:textId="77777777" w:rsidR="004414DD" w:rsidRPr="008E2B8C" w:rsidRDefault="00832CA9" w:rsidP="004414DD">
            <w:pPr>
              <w:rPr>
                <w:rFonts w:asciiTheme="majorHAnsi" w:eastAsia="Times New Roman" w:hAnsiTheme="majorHAnsi" w:cs="Times New Roman"/>
                <w:sz w:val="20"/>
                <w:lang w:eastAsia="en-GB"/>
              </w:rPr>
            </w:pPr>
            <w:hyperlink r:id="rId384" w:history="1">
              <w:r w:rsidR="004414DD" w:rsidRPr="008E2B8C">
                <w:rPr>
                  <w:rFonts w:asciiTheme="majorHAnsi" w:eastAsia="Times New Roman" w:hAnsiTheme="majorHAnsi" w:cs="Times New Roman"/>
                  <w:sz w:val="20"/>
                  <w:lang w:eastAsia="en-GB"/>
                </w:rPr>
                <w:t>Dolakha</w:t>
              </w:r>
            </w:hyperlink>
          </w:p>
        </w:tc>
      </w:tr>
      <w:tr w:rsidR="004414DD" w:rsidRPr="008E2B8C" w14:paraId="24C01158" w14:textId="77777777" w:rsidTr="004414DD">
        <w:trPr>
          <w:trHeight w:val="342"/>
          <w:jc w:val="center"/>
        </w:trPr>
        <w:tc>
          <w:tcPr>
            <w:tcW w:w="1706" w:type="dxa"/>
            <w:shd w:val="clear" w:color="000000" w:fill="FFFFFF"/>
            <w:vAlign w:val="center"/>
            <w:hideMark/>
          </w:tcPr>
          <w:p w14:paraId="4FB210E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15/05/2015</w:t>
            </w:r>
          </w:p>
        </w:tc>
        <w:tc>
          <w:tcPr>
            <w:tcW w:w="1560" w:type="dxa"/>
            <w:shd w:val="clear" w:color="000000" w:fill="FFFFFF"/>
            <w:vAlign w:val="center"/>
            <w:hideMark/>
          </w:tcPr>
          <w:p w14:paraId="7D3FF45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04:06</w:t>
            </w:r>
          </w:p>
        </w:tc>
        <w:tc>
          <w:tcPr>
            <w:tcW w:w="1417" w:type="dxa"/>
            <w:shd w:val="clear" w:color="000000" w:fill="FFFFFF"/>
            <w:vAlign w:val="center"/>
            <w:hideMark/>
          </w:tcPr>
          <w:p w14:paraId="198CA55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27.69</w:t>
            </w:r>
          </w:p>
        </w:tc>
        <w:tc>
          <w:tcPr>
            <w:tcW w:w="1701" w:type="dxa"/>
            <w:shd w:val="clear" w:color="000000" w:fill="FFFFFF"/>
            <w:vAlign w:val="center"/>
            <w:hideMark/>
          </w:tcPr>
          <w:p w14:paraId="43AEB8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86.08</w:t>
            </w:r>
          </w:p>
        </w:tc>
        <w:tc>
          <w:tcPr>
            <w:tcW w:w="1818" w:type="dxa"/>
            <w:shd w:val="clear" w:color="000000" w:fill="FFFFFF"/>
            <w:vAlign w:val="center"/>
            <w:hideMark/>
          </w:tcPr>
          <w:p w14:paraId="20E7953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6F54D6C4" w14:textId="77777777" w:rsidR="004414DD" w:rsidRPr="008E2B8C" w:rsidRDefault="00832CA9" w:rsidP="004414DD">
            <w:pPr>
              <w:rPr>
                <w:rFonts w:asciiTheme="majorHAnsi" w:eastAsia="Times New Roman" w:hAnsiTheme="majorHAnsi" w:cs="Times New Roman"/>
                <w:sz w:val="20"/>
                <w:lang w:eastAsia="en-GB"/>
              </w:rPr>
            </w:pPr>
            <w:hyperlink r:id="rId385" w:history="1">
              <w:r w:rsidR="004414DD" w:rsidRPr="008E2B8C">
                <w:rPr>
                  <w:rFonts w:asciiTheme="majorHAnsi" w:eastAsia="Times New Roman" w:hAnsiTheme="majorHAnsi" w:cs="Times New Roman"/>
                  <w:sz w:val="20"/>
                  <w:lang w:eastAsia="en-GB"/>
                </w:rPr>
                <w:t>Dolakha</w:t>
              </w:r>
            </w:hyperlink>
          </w:p>
        </w:tc>
      </w:tr>
      <w:tr w:rsidR="004414DD" w:rsidRPr="008E2B8C" w14:paraId="51551D5D" w14:textId="77777777" w:rsidTr="004414DD">
        <w:trPr>
          <w:trHeight w:val="342"/>
          <w:jc w:val="center"/>
        </w:trPr>
        <w:tc>
          <w:tcPr>
            <w:tcW w:w="1706" w:type="dxa"/>
            <w:shd w:val="clear" w:color="000000" w:fill="FFFFFF"/>
            <w:vAlign w:val="center"/>
            <w:hideMark/>
          </w:tcPr>
          <w:p w14:paraId="7766256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15/05/2015</w:t>
            </w:r>
          </w:p>
        </w:tc>
        <w:tc>
          <w:tcPr>
            <w:tcW w:w="1560" w:type="dxa"/>
            <w:shd w:val="clear" w:color="000000" w:fill="FFFFFF"/>
            <w:vAlign w:val="center"/>
            <w:hideMark/>
          </w:tcPr>
          <w:p w14:paraId="24B692E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07:27</w:t>
            </w:r>
          </w:p>
        </w:tc>
        <w:tc>
          <w:tcPr>
            <w:tcW w:w="1417" w:type="dxa"/>
            <w:shd w:val="clear" w:color="000000" w:fill="FFFFFF"/>
            <w:vAlign w:val="center"/>
            <w:hideMark/>
          </w:tcPr>
          <w:p w14:paraId="0B2D71E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27.93</w:t>
            </w:r>
          </w:p>
        </w:tc>
        <w:tc>
          <w:tcPr>
            <w:tcW w:w="1701" w:type="dxa"/>
            <w:shd w:val="clear" w:color="000000" w:fill="FFFFFF"/>
            <w:vAlign w:val="center"/>
            <w:hideMark/>
          </w:tcPr>
          <w:p w14:paraId="6978165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84.84</w:t>
            </w:r>
          </w:p>
        </w:tc>
        <w:tc>
          <w:tcPr>
            <w:tcW w:w="1818" w:type="dxa"/>
            <w:shd w:val="clear" w:color="000000" w:fill="FFFFFF"/>
            <w:vAlign w:val="center"/>
            <w:hideMark/>
          </w:tcPr>
          <w:p w14:paraId="3EFDFCD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5.5</w:t>
            </w:r>
          </w:p>
        </w:tc>
        <w:tc>
          <w:tcPr>
            <w:tcW w:w="1758" w:type="dxa"/>
            <w:shd w:val="clear" w:color="000000" w:fill="FFFFFF"/>
            <w:vAlign w:val="center"/>
            <w:hideMark/>
          </w:tcPr>
          <w:p w14:paraId="30DAB4C1" w14:textId="77777777" w:rsidR="004414DD" w:rsidRPr="008E2B8C" w:rsidRDefault="00832CA9" w:rsidP="004414DD">
            <w:pPr>
              <w:rPr>
                <w:rFonts w:asciiTheme="majorHAnsi" w:eastAsia="Times New Roman" w:hAnsiTheme="majorHAnsi" w:cs="Times New Roman"/>
                <w:sz w:val="20"/>
                <w:lang w:eastAsia="en-GB"/>
              </w:rPr>
            </w:pPr>
            <w:hyperlink r:id="rId386" w:history="1">
              <w:r w:rsidR="004414DD" w:rsidRPr="008E2B8C">
                <w:rPr>
                  <w:rFonts w:asciiTheme="majorHAnsi" w:eastAsia="Times New Roman" w:hAnsiTheme="majorHAnsi" w:cs="Times New Roman"/>
                  <w:sz w:val="20"/>
                  <w:lang w:eastAsia="en-GB"/>
                </w:rPr>
                <w:t>Dhading</w:t>
              </w:r>
            </w:hyperlink>
          </w:p>
        </w:tc>
      </w:tr>
      <w:tr w:rsidR="004414DD" w:rsidRPr="008E2B8C" w14:paraId="19956F58" w14:textId="77777777" w:rsidTr="004414DD">
        <w:trPr>
          <w:trHeight w:val="342"/>
          <w:jc w:val="center"/>
        </w:trPr>
        <w:tc>
          <w:tcPr>
            <w:tcW w:w="1706" w:type="dxa"/>
            <w:shd w:val="clear" w:color="000000" w:fill="FFFFFF"/>
            <w:vAlign w:val="center"/>
            <w:hideMark/>
          </w:tcPr>
          <w:p w14:paraId="49545D0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15/05/2015</w:t>
            </w:r>
          </w:p>
        </w:tc>
        <w:tc>
          <w:tcPr>
            <w:tcW w:w="1560" w:type="dxa"/>
            <w:shd w:val="clear" w:color="000000" w:fill="FFFFFF"/>
            <w:vAlign w:val="center"/>
            <w:hideMark/>
          </w:tcPr>
          <w:p w14:paraId="448223D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10:51</w:t>
            </w:r>
          </w:p>
        </w:tc>
        <w:tc>
          <w:tcPr>
            <w:tcW w:w="1417" w:type="dxa"/>
            <w:shd w:val="clear" w:color="000000" w:fill="FFFFFF"/>
            <w:vAlign w:val="center"/>
            <w:hideMark/>
          </w:tcPr>
          <w:p w14:paraId="4FA50B4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27.92</w:t>
            </w:r>
          </w:p>
        </w:tc>
        <w:tc>
          <w:tcPr>
            <w:tcW w:w="1701" w:type="dxa"/>
            <w:shd w:val="clear" w:color="000000" w:fill="FFFFFF"/>
            <w:vAlign w:val="center"/>
            <w:hideMark/>
          </w:tcPr>
          <w:p w14:paraId="09AF64E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84.84</w:t>
            </w:r>
          </w:p>
        </w:tc>
        <w:tc>
          <w:tcPr>
            <w:tcW w:w="1818" w:type="dxa"/>
            <w:shd w:val="clear" w:color="000000" w:fill="FFFFFF"/>
            <w:vAlign w:val="center"/>
            <w:hideMark/>
          </w:tcPr>
          <w:p w14:paraId="28BF139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45604720" w14:textId="77777777" w:rsidR="004414DD" w:rsidRPr="008E2B8C" w:rsidRDefault="00832CA9" w:rsidP="004414DD">
            <w:pPr>
              <w:rPr>
                <w:rFonts w:asciiTheme="majorHAnsi" w:eastAsia="Times New Roman" w:hAnsiTheme="majorHAnsi" w:cs="Times New Roman"/>
                <w:sz w:val="20"/>
                <w:lang w:eastAsia="en-GB"/>
              </w:rPr>
            </w:pPr>
            <w:hyperlink r:id="rId387" w:history="1">
              <w:r w:rsidR="004414DD" w:rsidRPr="008E2B8C">
                <w:rPr>
                  <w:rFonts w:asciiTheme="majorHAnsi" w:eastAsia="Times New Roman" w:hAnsiTheme="majorHAnsi" w:cs="Times New Roman"/>
                  <w:sz w:val="20"/>
                  <w:lang w:eastAsia="en-GB"/>
                </w:rPr>
                <w:t>Dhading</w:t>
              </w:r>
            </w:hyperlink>
          </w:p>
        </w:tc>
      </w:tr>
      <w:tr w:rsidR="004414DD" w:rsidRPr="008E2B8C" w14:paraId="757BFE51" w14:textId="77777777" w:rsidTr="004414DD">
        <w:trPr>
          <w:trHeight w:val="342"/>
          <w:jc w:val="center"/>
        </w:trPr>
        <w:tc>
          <w:tcPr>
            <w:tcW w:w="1706" w:type="dxa"/>
            <w:shd w:val="clear" w:color="000000" w:fill="FFFFFF"/>
            <w:vAlign w:val="center"/>
            <w:hideMark/>
          </w:tcPr>
          <w:p w14:paraId="14DD38D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15/05/2015</w:t>
            </w:r>
          </w:p>
        </w:tc>
        <w:tc>
          <w:tcPr>
            <w:tcW w:w="1560" w:type="dxa"/>
            <w:shd w:val="clear" w:color="000000" w:fill="FFFFFF"/>
            <w:vAlign w:val="center"/>
            <w:hideMark/>
          </w:tcPr>
          <w:p w14:paraId="05DA80F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15:09</w:t>
            </w:r>
          </w:p>
        </w:tc>
        <w:tc>
          <w:tcPr>
            <w:tcW w:w="1417" w:type="dxa"/>
            <w:shd w:val="clear" w:color="000000" w:fill="FFFFFF"/>
            <w:vAlign w:val="center"/>
            <w:hideMark/>
          </w:tcPr>
          <w:p w14:paraId="2A91B2E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27.61</w:t>
            </w:r>
          </w:p>
        </w:tc>
        <w:tc>
          <w:tcPr>
            <w:tcW w:w="1701" w:type="dxa"/>
            <w:shd w:val="clear" w:color="000000" w:fill="FFFFFF"/>
            <w:vAlign w:val="center"/>
            <w:hideMark/>
          </w:tcPr>
          <w:p w14:paraId="3288625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w:t>
            </w:r>
          </w:p>
        </w:tc>
        <w:tc>
          <w:tcPr>
            <w:tcW w:w="1818" w:type="dxa"/>
            <w:shd w:val="clear" w:color="000000" w:fill="FFFFFF"/>
            <w:vAlign w:val="center"/>
            <w:hideMark/>
          </w:tcPr>
          <w:p w14:paraId="35308B9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2267718D" w14:textId="77777777" w:rsidR="004414DD" w:rsidRPr="008E2B8C" w:rsidRDefault="00832CA9" w:rsidP="004414DD">
            <w:pPr>
              <w:rPr>
                <w:rFonts w:asciiTheme="majorHAnsi" w:eastAsia="Times New Roman" w:hAnsiTheme="majorHAnsi" w:cs="Times New Roman"/>
                <w:sz w:val="20"/>
                <w:lang w:eastAsia="en-GB"/>
              </w:rPr>
            </w:pPr>
            <w:hyperlink r:id="rId388" w:history="1">
              <w:r w:rsidR="004414DD" w:rsidRPr="008E2B8C">
                <w:rPr>
                  <w:rFonts w:asciiTheme="majorHAnsi" w:eastAsia="Times New Roman" w:hAnsiTheme="majorHAnsi" w:cs="Times New Roman"/>
                  <w:sz w:val="20"/>
                  <w:lang w:eastAsia="en-GB"/>
                </w:rPr>
                <w:t>Dolakha</w:t>
              </w:r>
            </w:hyperlink>
          </w:p>
        </w:tc>
      </w:tr>
      <w:tr w:rsidR="004414DD" w:rsidRPr="008E2B8C" w14:paraId="443C9732" w14:textId="77777777" w:rsidTr="004414DD">
        <w:trPr>
          <w:trHeight w:val="342"/>
          <w:jc w:val="center"/>
        </w:trPr>
        <w:tc>
          <w:tcPr>
            <w:tcW w:w="1706" w:type="dxa"/>
            <w:shd w:val="clear" w:color="000000" w:fill="FFFFFF"/>
            <w:vAlign w:val="center"/>
            <w:hideMark/>
          </w:tcPr>
          <w:p w14:paraId="30D8704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15/05/2015</w:t>
            </w:r>
          </w:p>
        </w:tc>
        <w:tc>
          <w:tcPr>
            <w:tcW w:w="1560" w:type="dxa"/>
            <w:shd w:val="clear" w:color="000000" w:fill="FFFFFF"/>
            <w:vAlign w:val="center"/>
            <w:hideMark/>
          </w:tcPr>
          <w:p w14:paraId="7A58EBA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22:58</w:t>
            </w:r>
          </w:p>
        </w:tc>
        <w:tc>
          <w:tcPr>
            <w:tcW w:w="1417" w:type="dxa"/>
            <w:shd w:val="clear" w:color="000000" w:fill="FFFFFF"/>
            <w:vAlign w:val="center"/>
            <w:hideMark/>
          </w:tcPr>
          <w:p w14:paraId="4055298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27.74</w:t>
            </w:r>
          </w:p>
        </w:tc>
        <w:tc>
          <w:tcPr>
            <w:tcW w:w="1701" w:type="dxa"/>
            <w:shd w:val="clear" w:color="000000" w:fill="FFFFFF"/>
            <w:vAlign w:val="center"/>
            <w:hideMark/>
          </w:tcPr>
          <w:p w14:paraId="1E27F5F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86.17</w:t>
            </w:r>
          </w:p>
        </w:tc>
        <w:tc>
          <w:tcPr>
            <w:tcW w:w="1818" w:type="dxa"/>
            <w:shd w:val="clear" w:color="000000" w:fill="FFFFFF"/>
            <w:vAlign w:val="center"/>
            <w:hideMark/>
          </w:tcPr>
          <w:p w14:paraId="7E12F1B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37D01183" w14:textId="77777777" w:rsidR="004414DD" w:rsidRPr="008E2B8C" w:rsidRDefault="00832CA9" w:rsidP="004414DD">
            <w:pPr>
              <w:rPr>
                <w:rFonts w:asciiTheme="majorHAnsi" w:eastAsia="Times New Roman" w:hAnsiTheme="majorHAnsi" w:cs="Times New Roman"/>
                <w:sz w:val="20"/>
                <w:lang w:eastAsia="en-GB"/>
              </w:rPr>
            </w:pPr>
            <w:hyperlink r:id="rId389" w:history="1">
              <w:r w:rsidR="004414DD" w:rsidRPr="008E2B8C">
                <w:rPr>
                  <w:rFonts w:asciiTheme="majorHAnsi" w:eastAsia="Times New Roman" w:hAnsiTheme="majorHAnsi" w:cs="Times New Roman"/>
                  <w:sz w:val="20"/>
                  <w:lang w:eastAsia="en-GB"/>
                </w:rPr>
                <w:t>Dolakha</w:t>
              </w:r>
            </w:hyperlink>
          </w:p>
        </w:tc>
      </w:tr>
      <w:tr w:rsidR="004414DD" w:rsidRPr="008E2B8C" w14:paraId="16673499" w14:textId="77777777" w:rsidTr="004414DD">
        <w:trPr>
          <w:trHeight w:val="342"/>
          <w:jc w:val="center"/>
        </w:trPr>
        <w:tc>
          <w:tcPr>
            <w:tcW w:w="1706" w:type="dxa"/>
            <w:shd w:val="clear" w:color="000000" w:fill="FFFFFF"/>
            <w:vAlign w:val="center"/>
            <w:hideMark/>
          </w:tcPr>
          <w:p w14:paraId="6381336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16/05/2015</w:t>
            </w:r>
          </w:p>
        </w:tc>
        <w:tc>
          <w:tcPr>
            <w:tcW w:w="1560" w:type="dxa"/>
            <w:shd w:val="clear" w:color="000000" w:fill="FFFFFF"/>
            <w:vAlign w:val="center"/>
            <w:hideMark/>
          </w:tcPr>
          <w:p w14:paraId="6E9CDE6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02:15</w:t>
            </w:r>
          </w:p>
        </w:tc>
        <w:tc>
          <w:tcPr>
            <w:tcW w:w="1417" w:type="dxa"/>
            <w:shd w:val="clear" w:color="000000" w:fill="FFFFFF"/>
            <w:vAlign w:val="center"/>
            <w:hideMark/>
          </w:tcPr>
          <w:p w14:paraId="130C671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28.07</w:t>
            </w:r>
          </w:p>
        </w:tc>
        <w:tc>
          <w:tcPr>
            <w:tcW w:w="1701" w:type="dxa"/>
            <w:shd w:val="clear" w:color="000000" w:fill="FFFFFF"/>
            <w:vAlign w:val="center"/>
            <w:hideMark/>
          </w:tcPr>
          <w:p w14:paraId="5DDC93C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84.7</w:t>
            </w:r>
          </w:p>
        </w:tc>
        <w:tc>
          <w:tcPr>
            <w:tcW w:w="1818" w:type="dxa"/>
            <w:shd w:val="clear" w:color="000000" w:fill="FFFFFF"/>
            <w:vAlign w:val="center"/>
            <w:hideMark/>
          </w:tcPr>
          <w:p w14:paraId="721E4E1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0FA70B3F" w14:textId="77777777" w:rsidR="004414DD" w:rsidRPr="008E2B8C" w:rsidRDefault="00832CA9" w:rsidP="004414DD">
            <w:pPr>
              <w:rPr>
                <w:rFonts w:asciiTheme="majorHAnsi" w:eastAsia="Times New Roman" w:hAnsiTheme="majorHAnsi" w:cs="Times New Roman"/>
                <w:sz w:val="20"/>
                <w:lang w:eastAsia="en-GB"/>
              </w:rPr>
            </w:pPr>
            <w:hyperlink r:id="rId390" w:history="1">
              <w:r w:rsidR="004414DD" w:rsidRPr="008E2B8C">
                <w:rPr>
                  <w:rFonts w:asciiTheme="majorHAnsi" w:eastAsia="Times New Roman" w:hAnsiTheme="majorHAnsi" w:cs="Times New Roman"/>
                  <w:sz w:val="20"/>
                  <w:lang w:eastAsia="en-GB"/>
                </w:rPr>
                <w:t>Gorkha</w:t>
              </w:r>
            </w:hyperlink>
          </w:p>
        </w:tc>
      </w:tr>
      <w:tr w:rsidR="004414DD" w:rsidRPr="008E2B8C" w14:paraId="07E5235A" w14:textId="77777777" w:rsidTr="004414DD">
        <w:trPr>
          <w:trHeight w:val="342"/>
          <w:jc w:val="center"/>
        </w:trPr>
        <w:tc>
          <w:tcPr>
            <w:tcW w:w="1706" w:type="dxa"/>
            <w:shd w:val="clear" w:color="000000" w:fill="FFFFFF"/>
            <w:vAlign w:val="center"/>
            <w:hideMark/>
          </w:tcPr>
          <w:p w14:paraId="10599AB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16/05/2015</w:t>
            </w:r>
          </w:p>
        </w:tc>
        <w:tc>
          <w:tcPr>
            <w:tcW w:w="1560" w:type="dxa"/>
            <w:shd w:val="clear" w:color="000000" w:fill="FFFFFF"/>
            <w:vAlign w:val="center"/>
            <w:hideMark/>
          </w:tcPr>
          <w:p w14:paraId="58911CB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04:28</w:t>
            </w:r>
          </w:p>
        </w:tc>
        <w:tc>
          <w:tcPr>
            <w:tcW w:w="1417" w:type="dxa"/>
            <w:shd w:val="clear" w:color="000000" w:fill="FFFFFF"/>
            <w:vAlign w:val="center"/>
            <w:hideMark/>
          </w:tcPr>
          <w:p w14:paraId="5208A30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27.65</w:t>
            </w:r>
          </w:p>
        </w:tc>
        <w:tc>
          <w:tcPr>
            <w:tcW w:w="1701" w:type="dxa"/>
            <w:shd w:val="clear" w:color="000000" w:fill="FFFFFF"/>
            <w:vAlign w:val="center"/>
            <w:hideMark/>
          </w:tcPr>
          <w:p w14:paraId="3064177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86.12</w:t>
            </w:r>
          </w:p>
        </w:tc>
        <w:tc>
          <w:tcPr>
            <w:tcW w:w="1818" w:type="dxa"/>
            <w:shd w:val="clear" w:color="000000" w:fill="FFFFFF"/>
            <w:vAlign w:val="center"/>
            <w:hideMark/>
          </w:tcPr>
          <w:p w14:paraId="0AE61A9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3896AFDA" w14:textId="77777777" w:rsidR="004414DD" w:rsidRPr="008E2B8C" w:rsidRDefault="00832CA9" w:rsidP="004414DD">
            <w:pPr>
              <w:rPr>
                <w:rFonts w:asciiTheme="majorHAnsi" w:eastAsia="Times New Roman" w:hAnsiTheme="majorHAnsi" w:cs="Times New Roman"/>
                <w:sz w:val="20"/>
                <w:lang w:eastAsia="en-GB"/>
              </w:rPr>
            </w:pPr>
            <w:hyperlink r:id="rId391" w:history="1">
              <w:r w:rsidR="004414DD" w:rsidRPr="008E2B8C">
                <w:rPr>
                  <w:rFonts w:asciiTheme="majorHAnsi" w:eastAsia="Times New Roman" w:hAnsiTheme="majorHAnsi" w:cs="Times New Roman"/>
                  <w:sz w:val="20"/>
                  <w:lang w:eastAsia="en-GB"/>
                </w:rPr>
                <w:t>Dolakha</w:t>
              </w:r>
            </w:hyperlink>
          </w:p>
        </w:tc>
      </w:tr>
      <w:tr w:rsidR="004414DD" w:rsidRPr="008E2B8C" w14:paraId="6DE4EC88" w14:textId="77777777" w:rsidTr="004414DD">
        <w:trPr>
          <w:trHeight w:val="342"/>
          <w:jc w:val="center"/>
        </w:trPr>
        <w:tc>
          <w:tcPr>
            <w:tcW w:w="1706" w:type="dxa"/>
            <w:shd w:val="clear" w:color="000000" w:fill="FFFFFF"/>
            <w:vAlign w:val="center"/>
            <w:hideMark/>
          </w:tcPr>
          <w:p w14:paraId="7C89EF6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16/05/2015</w:t>
            </w:r>
          </w:p>
        </w:tc>
        <w:tc>
          <w:tcPr>
            <w:tcW w:w="1560" w:type="dxa"/>
            <w:shd w:val="clear" w:color="000000" w:fill="FFFFFF"/>
            <w:vAlign w:val="center"/>
            <w:hideMark/>
          </w:tcPr>
          <w:p w14:paraId="52B2866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04:38</w:t>
            </w:r>
          </w:p>
        </w:tc>
        <w:tc>
          <w:tcPr>
            <w:tcW w:w="1417" w:type="dxa"/>
            <w:shd w:val="clear" w:color="000000" w:fill="FFFFFF"/>
            <w:vAlign w:val="center"/>
            <w:hideMark/>
          </w:tcPr>
          <w:p w14:paraId="25DC0A6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27.66</w:t>
            </w:r>
          </w:p>
        </w:tc>
        <w:tc>
          <w:tcPr>
            <w:tcW w:w="1701" w:type="dxa"/>
            <w:shd w:val="clear" w:color="000000" w:fill="FFFFFF"/>
            <w:vAlign w:val="center"/>
            <w:hideMark/>
          </w:tcPr>
          <w:p w14:paraId="058795C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86.09</w:t>
            </w:r>
          </w:p>
        </w:tc>
        <w:tc>
          <w:tcPr>
            <w:tcW w:w="1818" w:type="dxa"/>
            <w:shd w:val="clear" w:color="000000" w:fill="FFFFFF"/>
            <w:vAlign w:val="center"/>
            <w:hideMark/>
          </w:tcPr>
          <w:p w14:paraId="3D89483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56A40872" w14:textId="77777777" w:rsidR="004414DD" w:rsidRPr="008E2B8C" w:rsidRDefault="00832CA9" w:rsidP="004414DD">
            <w:pPr>
              <w:rPr>
                <w:rFonts w:asciiTheme="majorHAnsi" w:eastAsia="Times New Roman" w:hAnsiTheme="majorHAnsi" w:cs="Times New Roman"/>
                <w:sz w:val="20"/>
                <w:lang w:eastAsia="en-GB"/>
              </w:rPr>
            </w:pPr>
            <w:hyperlink r:id="rId392" w:history="1">
              <w:r w:rsidR="004414DD" w:rsidRPr="008E2B8C">
                <w:rPr>
                  <w:rFonts w:asciiTheme="majorHAnsi" w:eastAsia="Times New Roman" w:hAnsiTheme="majorHAnsi" w:cs="Times New Roman"/>
                  <w:sz w:val="20"/>
                  <w:lang w:eastAsia="en-GB"/>
                </w:rPr>
                <w:t>Dolakha</w:t>
              </w:r>
            </w:hyperlink>
          </w:p>
        </w:tc>
      </w:tr>
      <w:tr w:rsidR="004414DD" w:rsidRPr="008E2B8C" w14:paraId="50576EF6" w14:textId="77777777" w:rsidTr="004414DD">
        <w:trPr>
          <w:trHeight w:val="342"/>
          <w:jc w:val="center"/>
        </w:trPr>
        <w:tc>
          <w:tcPr>
            <w:tcW w:w="1706" w:type="dxa"/>
            <w:shd w:val="clear" w:color="000000" w:fill="FFFFFF"/>
            <w:vAlign w:val="center"/>
            <w:hideMark/>
          </w:tcPr>
          <w:p w14:paraId="0253059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16/05/2015</w:t>
            </w:r>
          </w:p>
        </w:tc>
        <w:tc>
          <w:tcPr>
            <w:tcW w:w="1560" w:type="dxa"/>
            <w:shd w:val="clear" w:color="000000" w:fill="FFFFFF"/>
            <w:vAlign w:val="center"/>
            <w:hideMark/>
          </w:tcPr>
          <w:p w14:paraId="4609050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06:11</w:t>
            </w:r>
          </w:p>
        </w:tc>
        <w:tc>
          <w:tcPr>
            <w:tcW w:w="1417" w:type="dxa"/>
            <w:shd w:val="clear" w:color="000000" w:fill="FFFFFF"/>
            <w:vAlign w:val="center"/>
            <w:hideMark/>
          </w:tcPr>
          <w:p w14:paraId="6311F13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27.97</w:t>
            </w:r>
          </w:p>
        </w:tc>
        <w:tc>
          <w:tcPr>
            <w:tcW w:w="1701" w:type="dxa"/>
            <w:shd w:val="clear" w:color="000000" w:fill="FFFFFF"/>
            <w:vAlign w:val="center"/>
            <w:hideMark/>
          </w:tcPr>
          <w:p w14:paraId="425F095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85.48</w:t>
            </w:r>
          </w:p>
        </w:tc>
        <w:tc>
          <w:tcPr>
            <w:tcW w:w="1818" w:type="dxa"/>
            <w:shd w:val="clear" w:color="000000" w:fill="FFFFFF"/>
            <w:vAlign w:val="center"/>
            <w:hideMark/>
          </w:tcPr>
          <w:p w14:paraId="52F64A5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4D8DB4A1" w14:textId="77777777" w:rsidR="004414DD" w:rsidRPr="008E2B8C" w:rsidRDefault="00832CA9" w:rsidP="004414DD">
            <w:pPr>
              <w:rPr>
                <w:rFonts w:asciiTheme="majorHAnsi" w:eastAsia="Times New Roman" w:hAnsiTheme="majorHAnsi" w:cs="Times New Roman"/>
                <w:sz w:val="20"/>
                <w:lang w:eastAsia="en-GB"/>
              </w:rPr>
            </w:pPr>
            <w:hyperlink r:id="rId393" w:history="1">
              <w:r w:rsidR="004414DD" w:rsidRPr="008E2B8C">
                <w:rPr>
                  <w:rFonts w:asciiTheme="majorHAnsi" w:eastAsia="Times New Roman" w:hAnsiTheme="majorHAnsi" w:cs="Times New Roman"/>
                  <w:sz w:val="20"/>
                  <w:lang w:eastAsia="en-GB"/>
                </w:rPr>
                <w:t>Nuwakot</w:t>
              </w:r>
            </w:hyperlink>
          </w:p>
        </w:tc>
      </w:tr>
      <w:tr w:rsidR="004414DD" w:rsidRPr="008E2B8C" w14:paraId="1CCECB3A" w14:textId="77777777" w:rsidTr="004414DD">
        <w:trPr>
          <w:trHeight w:val="342"/>
          <w:jc w:val="center"/>
        </w:trPr>
        <w:tc>
          <w:tcPr>
            <w:tcW w:w="1706" w:type="dxa"/>
            <w:shd w:val="clear" w:color="000000" w:fill="FFFFFF"/>
            <w:vAlign w:val="center"/>
            <w:hideMark/>
          </w:tcPr>
          <w:p w14:paraId="4548B17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16/05/2015</w:t>
            </w:r>
          </w:p>
        </w:tc>
        <w:tc>
          <w:tcPr>
            <w:tcW w:w="1560" w:type="dxa"/>
            <w:shd w:val="clear" w:color="000000" w:fill="FFFFFF"/>
            <w:vAlign w:val="center"/>
            <w:hideMark/>
          </w:tcPr>
          <w:p w14:paraId="10CD748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06:31</w:t>
            </w:r>
          </w:p>
        </w:tc>
        <w:tc>
          <w:tcPr>
            <w:tcW w:w="1417" w:type="dxa"/>
            <w:shd w:val="clear" w:color="000000" w:fill="FFFFFF"/>
            <w:vAlign w:val="center"/>
            <w:hideMark/>
          </w:tcPr>
          <w:p w14:paraId="34FD404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28.13</w:t>
            </w:r>
          </w:p>
        </w:tc>
        <w:tc>
          <w:tcPr>
            <w:tcW w:w="1701" w:type="dxa"/>
            <w:shd w:val="clear" w:color="000000" w:fill="FFFFFF"/>
            <w:vAlign w:val="center"/>
            <w:hideMark/>
          </w:tcPr>
          <w:p w14:paraId="7296E13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84.89</w:t>
            </w:r>
          </w:p>
        </w:tc>
        <w:tc>
          <w:tcPr>
            <w:tcW w:w="1818" w:type="dxa"/>
            <w:shd w:val="clear" w:color="000000" w:fill="FFFFFF"/>
            <w:vAlign w:val="center"/>
            <w:hideMark/>
          </w:tcPr>
          <w:p w14:paraId="2149FE0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2EA220BD" w14:textId="77777777" w:rsidR="004414DD" w:rsidRPr="008E2B8C" w:rsidRDefault="00832CA9" w:rsidP="004414DD">
            <w:pPr>
              <w:rPr>
                <w:rFonts w:asciiTheme="majorHAnsi" w:eastAsia="Times New Roman" w:hAnsiTheme="majorHAnsi" w:cs="Times New Roman"/>
                <w:sz w:val="20"/>
                <w:lang w:eastAsia="en-GB"/>
              </w:rPr>
            </w:pPr>
            <w:hyperlink r:id="rId394" w:history="1">
              <w:r w:rsidR="004414DD" w:rsidRPr="008E2B8C">
                <w:rPr>
                  <w:rFonts w:asciiTheme="majorHAnsi" w:eastAsia="Times New Roman" w:hAnsiTheme="majorHAnsi" w:cs="Times New Roman"/>
                  <w:sz w:val="20"/>
                  <w:lang w:eastAsia="en-GB"/>
                </w:rPr>
                <w:t>Gorkha</w:t>
              </w:r>
            </w:hyperlink>
          </w:p>
        </w:tc>
      </w:tr>
      <w:tr w:rsidR="004414DD" w:rsidRPr="008E2B8C" w14:paraId="4BF7F836" w14:textId="77777777" w:rsidTr="004414DD">
        <w:trPr>
          <w:trHeight w:val="342"/>
          <w:jc w:val="center"/>
        </w:trPr>
        <w:tc>
          <w:tcPr>
            <w:tcW w:w="1706" w:type="dxa"/>
            <w:shd w:val="clear" w:color="000000" w:fill="FFFFFF"/>
            <w:vAlign w:val="center"/>
            <w:hideMark/>
          </w:tcPr>
          <w:p w14:paraId="44573E5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16/05/2015</w:t>
            </w:r>
          </w:p>
        </w:tc>
        <w:tc>
          <w:tcPr>
            <w:tcW w:w="1560" w:type="dxa"/>
            <w:shd w:val="clear" w:color="000000" w:fill="FFFFFF"/>
            <w:vAlign w:val="center"/>
            <w:hideMark/>
          </w:tcPr>
          <w:p w14:paraId="6200953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09:24</w:t>
            </w:r>
          </w:p>
        </w:tc>
        <w:tc>
          <w:tcPr>
            <w:tcW w:w="1417" w:type="dxa"/>
            <w:shd w:val="clear" w:color="000000" w:fill="FFFFFF"/>
            <w:vAlign w:val="center"/>
            <w:hideMark/>
          </w:tcPr>
          <w:p w14:paraId="4B69E6A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w:t>
            </w:r>
          </w:p>
        </w:tc>
        <w:tc>
          <w:tcPr>
            <w:tcW w:w="1701" w:type="dxa"/>
            <w:shd w:val="clear" w:color="000000" w:fill="FFFFFF"/>
            <w:vAlign w:val="center"/>
            <w:hideMark/>
          </w:tcPr>
          <w:p w14:paraId="38C275E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85.85</w:t>
            </w:r>
          </w:p>
        </w:tc>
        <w:tc>
          <w:tcPr>
            <w:tcW w:w="1818" w:type="dxa"/>
            <w:shd w:val="clear" w:color="000000" w:fill="FFFFFF"/>
            <w:vAlign w:val="center"/>
            <w:hideMark/>
          </w:tcPr>
          <w:p w14:paraId="1732D61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144C3E1F" w14:textId="77777777" w:rsidR="004414DD" w:rsidRPr="008E2B8C" w:rsidRDefault="00832CA9" w:rsidP="004414DD">
            <w:pPr>
              <w:rPr>
                <w:rFonts w:asciiTheme="majorHAnsi" w:eastAsia="Times New Roman" w:hAnsiTheme="majorHAnsi" w:cs="Times New Roman"/>
                <w:sz w:val="20"/>
                <w:lang w:eastAsia="en-GB"/>
              </w:rPr>
            </w:pPr>
            <w:hyperlink r:id="rId395" w:history="1">
              <w:r w:rsidR="004414DD" w:rsidRPr="008E2B8C">
                <w:rPr>
                  <w:rFonts w:asciiTheme="majorHAnsi" w:eastAsia="Times New Roman" w:hAnsiTheme="majorHAnsi" w:cs="Times New Roman"/>
                  <w:sz w:val="20"/>
                  <w:lang w:eastAsia="en-GB"/>
                </w:rPr>
                <w:t>Sindhupalchowk</w:t>
              </w:r>
            </w:hyperlink>
          </w:p>
        </w:tc>
      </w:tr>
      <w:tr w:rsidR="004414DD" w:rsidRPr="008E2B8C" w14:paraId="5BD79E03" w14:textId="77777777" w:rsidTr="004414DD">
        <w:trPr>
          <w:trHeight w:val="342"/>
          <w:jc w:val="center"/>
        </w:trPr>
        <w:tc>
          <w:tcPr>
            <w:tcW w:w="1706" w:type="dxa"/>
            <w:shd w:val="clear" w:color="000000" w:fill="FFFFFF"/>
            <w:vAlign w:val="center"/>
            <w:hideMark/>
          </w:tcPr>
          <w:p w14:paraId="02FA1E5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16/05/2015</w:t>
            </w:r>
          </w:p>
        </w:tc>
        <w:tc>
          <w:tcPr>
            <w:tcW w:w="1560" w:type="dxa"/>
            <w:shd w:val="clear" w:color="000000" w:fill="FFFFFF"/>
            <w:vAlign w:val="center"/>
            <w:hideMark/>
          </w:tcPr>
          <w:p w14:paraId="506B9B1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09:35</w:t>
            </w:r>
          </w:p>
        </w:tc>
        <w:tc>
          <w:tcPr>
            <w:tcW w:w="1417" w:type="dxa"/>
            <w:shd w:val="clear" w:color="000000" w:fill="FFFFFF"/>
            <w:vAlign w:val="center"/>
            <w:hideMark/>
          </w:tcPr>
          <w:p w14:paraId="4B29C23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27.45</w:t>
            </w:r>
          </w:p>
        </w:tc>
        <w:tc>
          <w:tcPr>
            <w:tcW w:w="1701" w:type="dxa"/>
            <w:shd w:val="clear" w:color="000000" w:fill="FFFFFF"/>
            <w:vAlign w:val="center"/>
            <w:hideMark/>
          </w:tcPr>
          <w:p w14:paraId="1C0D527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85.31</w:t>
            </w:r>
          </w:p>
        </w:tc>
        <w:tc>
          <w:tcPr>
            <w:tcW w:w="1818" w:type="dxa"/>
            <w:shd w:val="clear" w:color="000000" w:fill="FFFFFF"/>
            <w:vAlign w:val="center"/>
            <w:hideMark/>
          </w:tcPr>
          <w:p w14:paraId="46214A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063289A8" w14:textId="77777777" w:rsidR="004414DD" w:rsidRPr="008E2B8C" w:rsidRDefault="00832CA9" w:rsidP="004414DD">
            <w:pPr>
              <w:rPr>
                <w:rFonts w:asciiTheme="majorHAnsi" w:eastAsia="Times New Roman" w:hAnsiTheme="majorHAnsi" w:cs="Times New Roman"/>
                <w:sz w:val="20"/>
                <w:lang w:eastAsia="en-GB"/>
              </w:rPr>
            </w:pPr>
            <w:hyperlink r:id="rId396" w:history="1">
              <w:r w:rsidR="004414DD" w:rsidRPr="008E2B8C">
                <w:rPr>
                  <w:rFonts w:asciiTheme="majorHAnsi" w:eastAsia="Times New Roman" w:hAnsiTheme="majorHAnsi" w:cs="Times New Roman"/>
                  <w:sz w:val="20"/>
                  <w:lang w:eastAsia="en-GB"/>
                </w:rPr>
                <w:t>Lalitpur</w:t>
              </w:r>
            </w:hyperlink>
          </w:p>
        </w:tc>
      </w:tr>
      <w:tr w:rsidR="004414DD" w:rsidRPr="008E2B8C" w14:paraId="36352A21" w14:textId="77777777" w:rsidTr="004414DD">
        <w:trPr>
          <w:trHeight w:val="342"/>
          <w:jc w:val="center"/>
        </w:trPr>
        <w:tc>
          <w:tcPr>
            <w:tcW w:w="1706" w:type="dxa"/>
            <w:shd w:val="clear" w:color="000000" w:fill="FFFFFF"/>
            <w:vAlign w:val="center"/>
            <w:hideMark/>
          </w:tcPr>
          <w:p w14:paraId="79D5CAD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16/05/2015</w:t>
            </w:r>
          </w:p>
        </w:tc>
        <w:tc>
          <w:tcPr>
            <w:tcW w:w="1560" w:type="dxa"/>
            <w:shd w:val="clear" w:color="000000" w:fill="FFFFFF"/>
            <w:vAlign w:val="center"/>
            <w:hideMark/>
          </w:tcPr>
          <w:p w14:paraId="19D31CE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17:19</w:t>
            </w:r>
          </w:p>
        </w:tc>
        <w:tc>
          <w:tcPr>
            <w:tcW w:w="1417" w:type="dxa"/>
            <w:shd w:val="clear" w:color="000000" w:fill="FFFFFF"/>
            <w:vAlign w:val="center"/>
            <w:hideMark/>
          </w:tcPr>
          <w:p w14:paraId="5307B2F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w:t>
            </w:r>
          </w:p>
        </w:tc>
        <w:tc>
          <w:tcPr>
            <w:tcW w:w="1701" w:type="dxa"/>
            <w:shd w:val="clear" w:color="000000" w:fill="FFFFFF"/>
            <w:vAlign w:val="center"/>
            <w:hideMark/>
          </w:tcPr>
          <w:p w14:paraId="69687AC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86.26</w:t>
            </w:r>
          </w:p>
        </w:tc>
        <w:tc>
          <w:tcPr>
            <w:tcW w:w="1818" w:type="dxa"/>
            <w:shd w:val="clear" w:color="000000" w:fill="FFFFFF"/>
            <w:vAlign w:val="center"/>
            <w:hideMark/>
          </w:tcPr>
          <w:p w14:paraId="683BED9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5.5</w:t>
            </w:r>
          </w:p>
        </w:tc>
        <w:tc>
          <w:tcPr>
            <w:tcW w:w="1758" w:type="dxa"/>
            <w:shd w:val="clear" w:color="000000" w:fill="FFFFFF"/>
            <w:vAlign w:val="center"/>
            <w:hideMark/>
          </w:tcPr>
          <w:p w14:paraId="5E1712B2" w14:textId="77777777" w:rsidR="004414DD" w:rsidRPr="008E2B8C" w:rsidRDefault="00832CA9" w:rsidP="004414DD">
            <w:pPr>
              <w:rPr>
                <w:rFonts w:asciiTheme="majorHAnsi" w:eastAsia="Times New Roman" w:hAnsiTheme="majorHAnsi" w:cs="Times New Roman"/>
                <w:sz w:val="20"/>
                <w:lang w:eastAsia="en-GB"/>
              </w:rPr>
            </w:pPr>
            <w:hyperlink r:id="rId397" w:history="1">
              <w:r w:rsidR="004414DD" w:rsidRPr="008E2B8C">
                <w:rPr>
                  <w:rFonts w:asciiTheme="majorHAnsi" w:eastAsia="Times New Roman" w:hAnsiTheme="majorHAnsi" w:cs="Times New Roman"/>
                  <w:sz w:val="20"/>
                  <w:lang w:eastAsia="en-GB"/>
                </w:rPr>
                <w:t>Dolakha</w:t>
              </w:r>
            </w:hyperlink>
          </w:p>
        </w:tc>
      </w:tr>
      <w:tr w:rsidR="004414DD" w:rsidRPr="008E2B8C" w14:paraId="5CD35AB0" w14:textId="77777777" w:rsidTr="004414DD">
        <w:trPr>
          <w:trHeight w:val="342"/>
          <w:jc w:val="center"/>
        </w:trPr>
        <w:tc>
          <w:tcPr>
            <w:tcW w:w="1706" w:type="dxa"/>
            <w:shd w:val="clear" w:color="000000" w:fill="FFFFFF"/>
            <w:vAlign w:val="center"/>
            <w:hideMark/>
          </w:tcPr>
          <w:p w14:paraId="309E0A4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16/05/2015</w:t>
            </w:r>
          </w:p>
        </w:tc>
        <w:tc>
          <w:tcPr>
            <w:tcW w:w="1560" w:type="dxa"/>
            <w:shd w:val="clear" w:color="000000" w:fill="FFFFFF"/>
            <w:vAlign w:val="center"/>
            <w:hideMark/>
          </w:tcPr>
          <w:p w14:paraId="39FE35C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20:44</w:t>
            </w:r>
          </w:p>
        </w:tc>
        <w:tc>
          <w:tcPr>
            <w:tcW w:w="1417" w:type="dxa"/>
            <w:shd w:val="clear" w:color="000000" w:fill="FFFFFF"/>
            <w:vAlign w:val="center"/>
            <w:hideMark/>
          </w:tcPr>
          <w:p w14:paraId="68617B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27.64</w:t>
            </w:r>
          </w:p>
        </w:tc>
        <w:tc>
          <w:tcPr>
            <w:tcW w:w="1701" w:type="dxa"/>
            <w:shd w:val="clear" w:color="000000" w:fill="FFFFFF"/>
            <w:vAlign w:val="center"/>
            <w:hideMark/>
          </w:tcPr>
          <w:p w14:paraId="7ECA673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86.14</w:t>
            </w:r>
          </w:p>
        </w:tc>
        <w:tc>
          <w:tcPr>
            <w:tcW w:w="1818" w:type="dxa"/>
            <w:shd w:val="clear" w:color="000000" w:fill="FFFFFF"/>
            <w:vAlign w:val="center"/>
            <w:hideMark/>
          </w:tcPr>
          <w:p w14:paraId="35E65A6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612829AA" w14:textId="77777777" w:rsidR="004414DD" w:rsidRPr="008E2B8C" w:rsidRDefault="00832CA9" w:rsidP="004414DD">
            <w:pPr>
              <w:rPr>
                <w:rFonts w:asciiTheme="majorHAnsi" w:eastAsia="Times New Roman" w:hAnsiTheme="majorHAnsi" w:cs="Times New Roman"/>
                <w:sz w:val="20"/>
                <w:lang w:eastAsia="en-GB"/>
              </w:rPr>
            </w:pPr>
            <w:hyperlink r:id="rId398" w:history="1">
              <w:r w:rsidR="004414DD" w:rsidRPr="008E2B8C">
                <w:rPr>
                  <w:rFonts w:asciiTheme="majorHAnsi" w:eastAsia="Times New Roman" w:hAnsiTheme="majorHAnsi" w:cs="Times New Roman"/>
                  <w:sz w:val="20"/>
                  <w:lang w:eastAsia="en-GB"/>
                </w:rPr>
                <w:t>Dolakha</w:t>
              </w:r>
            </w:hyperlink>
          </w:p>
        </w:tc>
      </w:tr>
      <w:tr w:rsidR="004414DD" w:rsidRPr="008E2B8C" w14:paraId="5C1760F8" w14:textId="77777777" w:rsidTr="004414DD">
        <w:trPr>
          <w:trHeight w:val="342"/>
          <w:jc w:val="center"/>
        </w:trPr>
        <w:tc>
          <w:tcPr>
            <w:tcW w:w="1706" w:type="dxa"/>
            <w:shd w:val="clear" w:color="000000" w:fill="FFFFFF"/>
            <w:vAlign w:val="center"/>
            <w:hideMark/>
          </w:tcPr>
          <w:p w14:paraId="334AFC6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17/05/2015</w:t>
            </w:r>
          </w:p>
        </w:tc>
        <w:tc>
          <w:tcPr>
            <w:tcW w:w="1560" w:type="dxa"/>
            <w:shd w:val="clear" w:color="000000" w:fill="FFFFFF"/>
            <w:vAlign w:val="center"/>
            <w:hideMark/>
          </w:tcPr>
          <w:p w14:paraId="5EC2264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05:00</w:t>
            </w:r>
          </w:p>
        </w:tc>
        <w:tc>
          <w:tcPr>
            <w:tcW w:w="1417" w:type="dxa"/>
            <w:shd w:val="clear" w:color="000000" w:fill="FFFFFF"/>
            <w:vAlign w:val="center"/>
            <w:hideMark/>
          </w:tcPr>
          <w:p w14:paraId="59426AD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27.73</w:t>
            </w:r>
          </w:p>
        </w:tc>
        <w:tc>
          <w:tcPr>
            <w:tcW w:w="1701" w:type="dxa"/>
            <w:shd w:val="clear" w:color="000000" w:fill="FFFFFF"/>
            <w:vAlign w:val="center"/>
            <w:hideMark/>
          </w:tcPr>
          <w:p w14:paraId="6409DB8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86.06</w:t>
            </w:r>
          </w:p>
        </w:tc>
        <w:tc>
          <w:tcPr>
            <w:tcW w:w="1818" w:type="dxa"/>
            <w:shd w:val="clear" w:color="000000" w:fill="FFFFFF"/>
            <w:vAlign w:val="center"/>
            <w:hideMark/>
          </w:tcPr>
          <w:p w14:paraId="6936A11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6FCE6576" w14:textId="77777777" w:rsidR="004414DD" w:rsidRPr="008E2B8C" w:rsidRDefault="00832CA9" w:rsidP="004414DD">
            <w:pPr>
              <w:rPr>
                <w:rFonts w:asciiTheme="majorHAnsi" w:eastAsia="Times New Roman" w:hAnsiTheme="majorHAnsi" w:cs="Times New Roman"/>
                <w:sz w:val="20"/>
                <w:lang w:eastAsia="en-GB"/>
              </w:rPr>
            </w:pPr>
            <w:hyperlink r:id="rId399" w:history="1">
              <w:r w:rsidR="004414DD" w:rsidRPr="008E2B8C">
                <w:rPr>
                  <w:rFonts w:asciiTheme="majorHAnsi" w:eastAsia="Times New Roman" w:hAnsiTheme="majorHAnsi" w:cs="Times New Roman"/>
                  <w:sz w:val="20"/>
                  <w:lang w:eastAsia="en-GB"/>
                </w:rPr>
                <w:t>Dolakha</w:t>
              </w:r>
            </w:hyperlink>
          </w:p>
        </w:tc>
      </w:tr>
      <w:tr w:rsidR="004414DD" w:rsidRPr="008E2B8C" w14:paraId="0CC3F06A" w14:textId="77777777" w:rsidTr="004414DD">
        <w:trPr>
          <w:trHeight w:val="342"/>
          <w:jc w:val="center"/>
        </w:trPr>
        <w:tc>
          <w:tcPr>
            <w:tcW w:w="1706" w:type="dxa"/>
            <w:shd w:val="clear" w:color="000000" w:fill="FFFFFF"/>
            <w:vAlign w:val="center"/>
            <w:hideMark/>
          </w:tcPr>
          <w:p w14:paraId="07EFE2B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17/05/2015</w:t>
            </w:r>
          </w:p>
        </w:tc>
        <w:tc>
          <w:tcPr>
            <w:tcW w:w="1560" w:type="dxa"/>
            <w:shd w:val="clear" w:color="000000" w:fill="FFFFFF"/>
            <w:vAlign w:val="center"/>
            <w:hideMark/>
          </w:tcPr>
          <w:p w14:paraId="18DA1B9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11:30</w:t>
            </w:r>
          </w:p>
        </w:tc>
        <w:tc>
          <w:tcPr>
            <w:tcW w:w="1417" w:type="dxa"/>
            <w:shd w:val="clear" w:color="000000" w:fill="FFFFFF"/>
            <w:vAlign w:val="center"/>
            <w:hideMark/>
          </w:tcPr>
          <w:p w14:paraId="0260584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27.48</w:t>
            </w:r>
          </w:p>
        </w:tc>
        <w:tc>
          <w:tcPr>
            <w:tcW w:w="1701" w:type="dxa"/>
            <w:shd w:val="clear" w:color="000000" w:fill="FFFFFF"/>
            <w:vAlign w:val="center"/>
            <w:hideMark/>
          </w:tcPr>
          <w:p w14:paraId="4527640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85.87</w:t>
            </w:r>
          </w:p>
        </w:tc>
        <w:tc>
          <w:tcPr>
            <w:tcW w:w="1818" w:type="dxa"/>
            <w:shd w:val="clear" w:color="000000" w:fill="FFFFFF"/>
            <w:vAlign w:val="center"/>
            <w:hideMark/>
          </w:tcPr>
          <w:p w14:paraId="133517E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76E365C3" w14:textId="77777777" w:rsidR="004414DD" w:rsidRPr="008E2B8C" w:rsidRDefault="00832CA9" w:rsidP="004414DD">
            <w:pPr>
              <w:rPr>
                <w:rFonts w:asciiTheme="majorHAnsi" w:eastAsia="Times New Roman" w:hAnsiTheme="majorHAnsi" w:cs="Times New Roman"/>
                <w:sz w:val="20"/>
                <w:lang w:eastAsia="en-GB"/>
              </w:rPr>
            </w:pPr>
            <w:hyperlink r:id="rId400" w:history="1">
              <w:r w:rsidR="004414DD" w:rsidRPr="008E2B8C">
                <w:rPr>
                  <w:rFonts w:asciiTheme="majorHAnsi" w:eastAsia="Times New Roman" w:hAnsiTheme="majorHAnsi" w:cs="Times New Roman"/>
                  <w:sz w:val="20"/>
                  <w:lang w:eastAsia="en-GB"/>
                </w:rPr>
                <w:t>Ramechhap</w:t>
              </w:r>
            </w:hyperlink>
          </w:p>
        </w:tc>
      </w:tr>
      <w:tr w:rsidR="004414DD" w:rsidRPr="008E2B8C" w14:paraId="133C800D" w14:textId="77777777" w:rsidTr="004414DD">
        <w:trPr>
          <w:trHeight w:val="342"/>
          <w:jc w:val="center"/>
        </w:trPr>
        <w:tc>
          <w:tcPr>
            <w:tcW w:w="1706" w:type="dxa"/>
            <w:shd w:val="clear" w:color="000000" w:fill="FFFFFF"/>
            <w:vAlign w:val="center"/>
            <w:hideMark/>
          </w:tcPr>
          <w:p w14:paraId="53EACEA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17/05/2015</w:t>
            </w:r>
          </w:p>
        </w:tc>
        <w:tc>
          <w:tcPr>
            <w:tcW w:w="1560" w:type="dxa"/>
            <w:shd w:val="clear" w:color="000000" w:fill="FFFFFF"/>
            <w:vAlign w:val="center"/>
            <w:hideMark/>
          </w:tcPr>
          <w:p w14:paraId="7207973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20:40</w:t>
            </w:r>
          </w:p>
        </w:tc>
        <w:tc>
          <w:tcPr>
            <w:tcW w:w="1417" w:type="dxa"/>
            <w:shd w:val="clear" w:color="000000" w:fill="FFFFFF"/>
            <w:vAlign w:val="center"/>
            <w:hideMark/>
          </w:tcPr>
          <w:p w14:paraId="2841070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27.84</w:t>
            </w:r>
          </w:p>
        </w:tc>
        <w:tc>
          <w:tcPr>
            <w:tcW w:w="1701" w:type="dxa"/>
            <w:shd w:val="clear" w:color="000000" w:fill="FFFFFF"/>
            <w:vAlign w:val="center"/>
            <w:hideMark/>
          </w:tcPr>
          <w:p w14:paraId="61B8511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86.24</w:t>
            </w:r>
          </w:p>
        </w:tc>
        <w:tc>
          <w:tcPr>
            <w:tcW w:w="1818" w:type="dxa"/>
            <w:shd w:val="clear" w:color="000000" w:fill="FFFFFF"/>
            <w:vAlign w:val="center"/>
            <w:hideMark/>
          </w:tcPr>
          <w:p w14:paraId="770CCC1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40FF0A57" w14:textId="77777777" w:rsidR="004414DD" w:rsidRPr="008E2B8C" w:rsidRDefault="00832CA9" w:rsidP="004414DD">
            <w:pPr>
              <w:rPr>
                <w:rFonts w:asciiTheme="majorHAnsi" w:eastAsia="Times New Roman" w:hAnsiTheme="majorHAnsi" w:cs="Times New Roman"/>
                <w:sz w:val="20"/>
                <w:lang w:eastAsia="en-GB"/>
              </w:rPr>
            </w:pPr>
            <w:hyperlink r:id="rId401" w:history="1">
              <w:r w:rsidR="004414DD" w:rsidRPr="008E2B8C">
                <w:rPr>
                  <w:rFonts w:asciiTheme="majorHAnsi" w:eastAsia="Times New Roman" w:hAnsiTheme="majorHAnsi" w:cs="Times New Roman"/>
                  <w:sz w:val="20"/>
                  <w:lang w:eastAsia="en-GB"/>
                </w:rPr>
                <w:t>Dolakha</w:t>
              </w:r>
            </w:hyperlink>
          </w:p>
        </w:tc>
      </w:tr>
      <w:tr w:rsidR="004414DD" w:rsidRPr="008E2B8C" w14:paraId="79ACAB4A" w14:textId="77777777" w:rsidTr="004414DD">
        <w:trPr>
          <w:trHeight w:val="342"/>
          <w:jc w:val="center"/>
        </w:trPr>
        <w:tc>
          <w:tcPr>
            <w:tcW w:w="1706" w:type="dxa"/>
            <w:shd w:val="clear" w:color="000000" w:fill="FFFFFF"/>
            <w:vAlign w:val="center"/>
            <w:hideMark/>
          </w:tcPr>
          <w:p w14:paraId="1309416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18/05/2015</w:t>
            </w:r>
          </w:p>
        </w:tc>
        <w:tc>
          <w:tcPr>
            <w:tcW w:w="1560" w:type="dxa"/>
            <w:shd w:val="clear" w:color="000000" w:fill="FFFFFF"/>
            <w:vAlign w:val="center"/>
            <w:hideMark/>
          </w:tcPr>
          <w:p w14:paraId="651EB54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09:11</w:t>
            </w:r>
          </w:p>
        </w:tc>
        <w:tc>
          <w:tcPr>
            <w:tcW w:w="1417" w:type="dxa"/>
            <w:shd w:val="clear" w:color="000000" w:fill="FFFFFF"/>
            <w:vAlign w:val="center"/>
            <w:hideMark/>
          </w:tcPr>
          <w:p w14:paraId="661C583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27.71</w:t>
            </w:r>
          </w:p>
        </w:tc>
        <w:tc>
          <w:tcPr>
            <w:tcW w:w="1701" w:type="dxa"/>
            <w:shd w:val="clear" w:color="000000" w:fill="FFFFFF"/>
            <w:vAlign w:val="center"/>
            <w:hideMark/>
          </w:tcPr>
          <w:p w14:paraId="68718C3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86.07</w:t>
            </w:r>
          </w:p>
        </w:tc>
        <w:tc>
          <w:tcPr>
            <w:tcW w:w="1818" w:type="dxa"/>
            <w:shd w:val="clear" w:color="000000" w:fill="FFFFFF"/>
            <w:vAlign w:val="center"/>
            <w:hideMark/>
          </w:tcPr>
          <w:p w14:paraId="671C664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478CA542" w14:textId="77777777" w:rsidR="004414DD" w:rsidRPr="008E2B8C" w:rsidRDefault="00832CA9" w:rsidP="004414DD">
            <w:pPr>
              <w:rPr>
                <w:rFonts w:asciiTheme="majorHAnsi" w:eastAsia="Times New Roman" w:hAnsiTheme="majorHAnsi" w:cs="Times New Roman"/>
                <w:sz w:val="20"/>
                <w:lang w:eastAsia="en-GB"/>
              </w:rPr>
            </w:pPr>
            <w:hyperlink r:id="rId402" w:history="1">
              <w:r w:rsidR="004414DD" w:rsidRPr="008E2B8C">
                <w:rPr>
                  <w:rFonts w:asciiTheme="majorHAnsi" w:eastAsia="Times New Roman" w:hAnsiTheme="majorHAnsi" w:cs="Times New Roman"/>
                  <w:sz w:val="20"/>
                  <w:lang w:eastAsia="en-GB"/>
                </w:rPr>
                <w:t>Dolakha</w:t>
              </w:r>
            </w:hyperlink>
          </w:p>
        </w:tc>
      </w:tr>
      <w:tr w:rsidR="004414DD" w:rsidRPr="008E2B8C" w14:paraId="07B37572" w14:textId="77777777" w:rsidTr="004414DD">
        <w:trPr>
          <w:trHeight w:val="342"/>
          <w:jc w:val="center"/>
        </w:trPr>
        <w:tc>
          <w:tcPr>
            <w:tcW w:w="1706" w:type="dxa"/>
            <w:shd w:val="clear" w:color="000000" w:fill="FFFFFF"/>
            <w:vAlign w:val="center"/>
            <w:hideMark/>
          </w:tcPr>
          <w:p w14:paraId="70343FA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18/05/2015</w:t>
            </w:r>
          </w:p>
        </w:tc>
        <w:tc>
          <w:tcPr>
            <w:tcW w:w="1560" w:type="dxa"/>
            <w:shd w:val="clear" w:color="000000" w:fill="FFFFFF"/>
            <w:vAlign w:val="center"/>
            <w:hideMark/>
          </w:tcPr>
          <w:p w14:paraId="1F7BAB3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11:24</w:t>
            </w:r>
          </w:p>
        </w:tc>
        <w:tc>
          <w:tcPr>
            <w:tcW w:w="1417" w:type="dxa"/>
            <w:shd w:val="clear" w:color="000000" w:fill="FFFFFF"/>
            <w:vAlign w:val="center"/>
            <w:hideMark/>
          </w:tcPr>
          <w:p w14:paraId="6663141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27.69</w:t>
            </w:r>
          </w:p>
        </w:tc>
        <w:tc>
          <w:tcPr>
            <w:tcW w:w="1701" w:type="dxa"/>
            <w:shd w:val="clear" w:color="000000" w:fill="FFFFFF"/>
            <w:vAlign w:val="center"/>
            <w:hideMark/>
          </w:tcPr>
          <w:p w14:paraId="0206DDC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86.26</w:t>
            </w:r>
          </w:p>
        </w:tc>
        <w:tc>
          <w:tcPr>
            <w:tcW w:w="1818" w:type="dxa"/>
            <w:shd w:val="clear" w:color="000000" w:fill="FFFFFF"/>
            <w:vAlign w:val="center"/>
            <w:hideMark/>
          </w:tcPr>
          <w:p w14:paraId="5C75B9F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2B6CCAF9" w14:textId="77777777" w:rsidR="004414DD" w:rsidRPr="008E2B8C" w:rsidRDefault="00832CA9" w:rsidP="004414DD">
            <w:pPr>
              <w:rPr>
                <w:rFonts w:asciiTheme="majorHAnsi" w:eastAsia="Times New Roman" w:hAnsiTheme="majorHAnsi" w:cs="Times New Roman"/>
                <w:sz w:val="20"/>
                <w:lang w:eastAsia="en-GB"/>
              </w:rPr>
            </w:pPr>
            <w:hyperlink r:id="rId403" w:history="1">
              <w:r w:rsidR="004414DD" w:rsidRPr="008E2B8C">
                <w:rPr>
                  <w:rFonts w:asciiTheme="majorHAnsi" w:eastAsia="Times New Roman" w:hAnsiTheme="majorHAnsi" w:cs="Times New Roman"/>
                  <w:sz w:val="20"/>
                  <w:lang w:eastAsia="en-GB"/>
                </w:rPr>
                <w:t>Dolakha</w:t>
              </w:r>
            </w:hyperlink>
          </w:p>
        </w:tc>
      </w:tr>
      <w:tr w:rsidR="004414DD" w:rsidRPr="008E2B8C" w14:paraId="48491E18" w14:textId="77777777" w:rsidTr="004414DD">
        <w:trPr>
          <w:trHeight w:val="342"/>
          <w:jc w:val="center"/>
        </w:trPr>
        <w:tc>
          <w:tcPr>
            <w:tcW w:w="1706" w:type="dxa"/>
            <w:shd w:val="clear" w:color="000000" w:fill="FFFFFF"/>
            <w:vAlign w:val="center"/>
            <w:hideMark/>
          </w:tcPr>
          <w:p w14:paraId="0AAD58B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18/05/2015</w:t>
            </w:r>
          </w:p>
        </w:tc>
        <w:tc>
          <w:tcPr>
            <w:tcW w:w="1560" w:type="dxa"/>
            <w:shd w:val="clear" w:color="000000" w:fill="FFFFFF"/>
            <w:vAlign w:val="center"/>
            <w:hideMark/>
          </w:tcPr>
          <w:p w14:paraId="3731A7E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18:27</w:t>
            </w:r>
          </w:p>
        </w:tc>
        <w:tc>
          <w:tcPr>
            <w:tcW w:w="1417" w:type="dxa"/>
            <w:shd w:val="clear" w:color="000000" w:fill="FFFFFF"/>
            <w:vAlign w:val="center"/>
            <w:hideMark/>
          </w:tcPr>
          <w:p w14:paraId="0702CB3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28.11</w:t>
            </w:r>
          </w:p>
        </w:tc>
        <w:tc>
          <w:tcPr>
            <w:tcW w:w="1701" w:type="dxa"/>
            <w:shd w:val="clear" w:color="000000" w:fill="FFFFFF"/>
            <w:vAlign w:val="center"/>
            <w:hideMark/>
          </w:tcPr>
          <w:p w14:paraId="113BD53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84.88</w:t>
            </w:r>
          </w:p>
        </w:tc>
        <w:tc>
          <w:tcPr>
            <w:tcW w:w="1818" w:type="dxa"/>
            <w:shd w:val="clear" w:color="000000" w:fill="FFFFFF"/>
            <w:vAlign w:val="center"/>
            <w:hideMark/>
          </w:tcPr>
          <w:p w14:paraId="3F6EF0E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1E1C8C8F" w14:textId="77777777" w:rsidR="004414DD" w:rsidRPr="008E2B8C" w:rsidRDefault="00832CA9" w:rsidP="004414DD">
            <w:pPr>
              <w:rPr>
                <w:rFonts w:asciiTheme="majorHAnsi" w:eastAsia="Times New Roman" w:hAnsiTheme="majorHAnsi" w:cs="Times New Roman"/>
                <w:sz w:val="20"/>
                <w:lang w:eastAsia="en-GB"/>
              </w:rPr>
            </w:pPr>
            <w:hyperlink r:id="rId404" w:history="1">
              <w:r w:rsidR="004414DD" w:rsidRPr="008E2B8C">
                <w:rPr>
                  <w:rFonts w:asciiTheme="majorHAnsi" w:eastAsia="Times New Roman" w:hAnsiTheme="majorHAnsi" w:cs="Times New Roman"/>
                  <w:sz w:val="20"/>
                  <w:lang w:eastAsia="en-GB"/>
                </w:rPr>
                <w:t>Dhading</w:t>
              </w:r>
            </w:hyperlink>
          </w:p>
        </w:tc>
      </w:tr>
      <w:tr w:rsidR="004414DD" w:rsidRPr="008E2B8C" w14:paraId="50541CD2" w14:textId="77777777" w:rsidTr="004414DD">
        <w:trPr>
          <w:trHeight w:val="342"/>
          <w:jc w:val="center"/>
        </w:trPr>
        <w:tc>
          <w:tcPr>
            <w:tcW w:w="1706" w:type="dxa"/>
            <w:shd w:val="clear" w:color="000000" w:fill="FFFFFF"/>
            <w:vAlign w:val="center"/>
            <w:hideMark/>
          </w:tcPr>
          <w:p w14:paraId="381457E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19/05/2015</w:t>
            </w:r>
          </w:p>
        </w:tc>
        <w:tc>
          <w:tcPr>
            <w:tcW w:w="1560" w:type="dxa"/>
            <w:shd w:val="clear" w:color="000000" w:fill="FFFFFF"/>
            <w:vAlign w:val="center"/>
            <w:hideMark/>
          </w:tcPr>
          <w:p w14:paraId="7F7C58C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04:34</w:t>
            </w:r>
          </w:p>
        </w:tc>
        <w:tc>
          <w:tcPr>
            <w:tcW w:w="1417" w:type="dxa"/>
            <w:shd w:val="clear" w:color="000000" w:fill="FFFFFF"/>
            <w:vAlign w:val="center"/>
            <w:hideMark/>
          </w:tcPr>
          <w:p w14:paraId="6066EF2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27.66</w:t>
            </w:r>
          </w:p>
        </w:tc>
        <w:tc>
          <w:tcPr>
            <w:tcW w:w="1701" w:type="dxa"/>
            <w:shd w:val="clear" w:color="000000" w:fill="FFFFFF"/>
            <w:vAlign w:val="center"/>
            <w:hideMark/>
          </w:tcPr>
          <w:p w14:paraId="67F0DC9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86.03</w:t>
            </w:r>
          </w:p>
        </w:tc>
        <w:tc>
          <w:tcPr>
            <w:tcW w:w="1818" w:type="dxa"/>
            <w:shd w:val="clear" w:color="000000" w:fill="FFFFFF"/>
            <w:vAlign w:val="center"/>
            <w:hideMark/>
          </w:tcPr>
          <w:p w14:paraId="1E4A922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2DD49B3C" w14:textId="77777777" w:rsidR="004414DD" w:rsidRPr="008E2B8C" w:rsidRDefault="00832CA9" w:rsidP="004414DD">
            <w:pPr>
              <w:rPr>
                <w:rFonts w:asciiTheme="majorHAnsi" w:eastAsia="Times New Roman" w:hAnsiTheme="majorHAnsi" w:cs="Times New Roman"/>
                <w:sz w:val="20"/>
                <w:lang w:eastAsia="en-GB"/>
              </w:rPr>
            </w:pPr>
            <w:hyperlink r:id="rId405" w:history="1">
              <w:r w:rsidR="004414DD" w:rsidRPr="008E2B8C">
                <w:rPr>
                  <w:rFonts w:asciiTheme="majorHAnsi" w:eastAsia="Times New Roman" w:hAnsiTheme="majorHAnsi" w:cs="Times New Roman"/>
                  <w:sz w:val="20"/>
                  <w:lang w:eastAsia="en-GB"/>
                </w:rPr>
                <w:t>Dolakha</w:t>
              </w:r>
            </w:hyperlink>
          </w:p>
        </w:tc>
      </w:tr>
      <w:tr w:rsidR="004414DD" w:rsidRPr="008E2B8C" w14:paraId="6C3E28D9" w14:textId="77777777" w:rsidTr="004414DD">
        <w:trPr>
          <w:trHeight w:val="342"/>
          <w:jc w:val="center"/>
        </w:trPr>
        <w:tc>
          <w:tcPr>
            <w:tcW w:w="1706" w:type="dxa"/>
            <w:shd w:val="clear" w:color="000000" w:fill="FFFFFF"/>
            <w:vAlign w:val="center"/>
            <w:hideMark/>
          </w:tcPr>
          <w:p w14:paraId="45E27DD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19/05/2015</w:t>
            </w:r>
          </w:p>
        </w:tc>
        <w:tc>
          <w:tcPr>
            <w:tcW w:w="1560" w:type="dxa"/>
            <w:shd w:val="clear" w:color="000000" w:fill="FFFFFF"/>
            <w:vAlign w:val="center"/>
            <w:hideMark/>
          </w:tcPr>
          <w:p w14:paraId="1D020A2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11:29</w:t>
            </w:r>
          </w:p>
        </w:tc>
        <w:tc>
          <w:tcPr>
            <w:tcW w:w="1417" w:type="dxa"/>
            <w:shd w:val="clear" w:color="000000" w:fill="FFFFFF"/>
            <w:vAlign w:val="center"/>
            <w:hideMark/>
          </w:tcPr>
          <w:p w14:paraId="724D4A3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w:t>
            </w:r>
          </w:p>
        </w:tc>
        <w:tc>
          <w:tcPr>
            <w:tcW w:w="1701" w:type="dxa"/>
            <w:shd w:val="clear" w:color="000000" w:fill="FFFFFF"/>
            <w:vAlign w:val="center"/>
            <w:hideMark/>
          </w:tcPr>
          <w:p w14:paraId="1A25397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85.99</w:t>
            </w:r>
          </w:p>
        </w:tc>
        <w:tc>
          <w:tcPr>
            <w:tcW w:w="1818" w:type="dxa"/>
            <w:shd w:val="clear" w:color="000000" w:fill="FFFFFF"/>
            <w:vAlign w:val="center"/>
            <w:hideMark/>
          </w:tcPr>
          <w:p w14:paraId="2119312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5E7FE9EE" w14:textId="77777777" w:rsidR="004414DD" w:rsidRPr="008E2B8C" w:rsidRDefault="00832CA9" w:rsidP="004414DD">
            <w:pPr>
              <w:rPr>
                <w:rFonts w:asciiTheme="majorHAnsi" w:eastAsia="Times New Roman" w:hAnsiTheme="majorHAnsi" w:cs="Times New Roman"/>
                <w:sz w:val="20"/>
                <w:lang w:eastAsia="en-GB"/>
              </w:rPr>
            </w:pPr>
            <w:hyperlink r:id="rId406" w:history="1">
              <w:r w:rsidR="004414DD" w:rsidRPr="008E2B8C">
                <w:rPr>
                  <w:rFonts w:asciiTheme="majorHAnsi" w:eastAsia="Times New Roman" w:hAnsiTheme="majorHAnsi" w:cs="Times New Roman"/>
                  <w:sz w:val="20"/>
                  <w:lang w:eastAsia="en-GB"/>
                </w:rPr>
                <w:t>Sindhupalchowk</w:t>
              </w:r>
            </w:hyperlink>
          </w:p>
        </w:tc>
      </w:tr>
      <w:tr w:rsidR="004414DD" w:rsidRPr="008E2B8C" w14:paraId="2982E697" w14:textId="77777777" w:rsidTr="004414DD">
        <w:trPr>
          <w:trHeight w:val="342"/>
          <w:jc w:val="center"/>
        </w:trPr>
        <w:tc>
          <w:tcPr>
            <w:tcW w:w="1706" w:type="dxa"/>
            <w:shd w:val="clear" w:color="000000" w:fill="FFFFFF"/>
            <w:vAlign w:val="center"/>
            <w:hideMark/>
          </w:tcPr>
          <w:p w14:paraId="27B2016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19/05/2015</w:t>
            </w:r>
          </w:p>
        </w:tc>
        <w:tc>
          <w:tcPr>
            <w:tcW w:w="1560" w:type="dxa"/>
            <w:shd w:val="clear" w:color="000000" w:fill="FFFFFF"/>
            <w:vAlign w:val="center"/>
            <w:hideMark/>
          </w:tcPr>
          <w:p w14:paraId="72ED57F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16:44</w:t>
            </w:r>
          </w:p>
        </w:tc>
        <w:tc>
          <w:tcPr>
            <w:tcW w:w="1417" w:type="dxa"/>
            <w:shd w:val="clear" w:color="000000" w:fill="FFFFFF"/>
            <w:vAlign w:val="center"/>
            <w:hideMark/>
          </w:tcPr>
          <w:p w14:paraId="165550E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27.92</w:t>
            </w:r>
          </w:p>
        </w:tc>
        <w:tc>
          <w:tcPr>
            <w:tcW w:w="1701" w:type="dxa"/>
            <w:shd w:val="clear" w:color="000000" w:fill="FFFFFF"/>
            <w:vAlign w:val="center"/>
            <w:hideMark/>
          </w:tcPr>
          <w:p w14:paraId="620CF57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86.04</w:t>
            </w:r>
          </w:p>
        </w:tc>
        <w:tc>
          <w:tcPr>
            <w:tcW w:w="1818" w:type="dxa"/>
            <w:shd w:val="clear" w:color="000000" w:fill="FFFFFF"/>
            <w:vAlign w:val="center"/>
            <w:hideMark/>
          </w:tcPr>
          <w:p w14:paraId="2632EB9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0A84F3A0" w14:textId="77777777" w:rsidR="004414DD" w:rsidRPr="008E2B8C" w:rsidRDefault="00832CA9" w:rsidP="004414DD">
            <w:pPr>
              <w:rPr>
                <w:rFonts w:asciiTheme="majorHAnsi" w:eastAsia="Times New Roman" w:hAnsiTheme="majorHAnsi" w:cs="Times New Roman"/>
                <w:sz w:val="20"/>
                <w:lang w:eastAsia="en-GB"/>
              </w:rPr>
            </w:pPr>
            <w:hyperlink r:id="rId407" w:history="1">
              <w:r w:rsidR="004414DD" w:rsidRPr="008E2B8C">
                <w:rPr>
                  <w:rFonts w:asciiTheme="majorHAnsi" w:eastAsia="Times New Roman" w:hAnsiTheme="majorHAnsi" w:cs="Times New Roman"/>
                  <w:sz w:val="20"/>
                  <w:lang w:eastAsia="en-GB"/>
                </w:rPr>
                <w:t>Sindhupalchowk</w:t>
              </w:r>
            </w:hyperlink>
          </w:p>
        </w:tc>
      </w:tr>
      <w:tr w:rsidR="004414DD" w:rsidRPr="008E2B8C" w14:paraId="4DB67391" w14:textId="77777777" w:rsidTr="004414DD">
        <w:trPr>
          <w:trHeight w:val="342"/>
          <w:jc w:val="center"/>
        </w:trPr>
        <w:tc>
          <w:tcPr>
            <w:tcW w:w="1706" w:type="dxa"/>
            <w:shd w:val="clear" w:color="000000" w:fill="FFFFFF"/>
            <w:vAlign w:val="center"/>
            <w:hideMark/>
          </w:tcPr>
          <w:p w14:paraId="1DD501C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20/05/2015</w:t>
            </w:r>
          </w:p>
        </w:tc>
        <w:tc>
          <w:tcPr>
            <w:tcW w:w="1560" w:type="dxa"/>
            <w:shd w:val="clear" w:color="000000" w:fill="FFFFFF"/>
            <w:vAlign w:val="center"/>
            <w:hideMark/>
          </w:tcPr>
          <w:p w14:paraId="0FB2F23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11:10</w:t>
            </w:r>
          </w:p>
        </w:tc>
        <w:tc>
          <w:tcPr>
            <w:tcW w:w="1417" w:type="dxa"/>
            <w:shd w:val="clear" w:color="000000" w:fill="FFFFFF"/>
            <w:vAlign w:val="center"/>
            <w:hideMark/>
          </w:tcPr>
          <w:p w14:paraId="5F03BCB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27.84</w:t>
            </w:r>
          </w:p>
        </w:tc>
        <w:tc>
          <w:tcPr>
            <w:tcW w:w="1701" w:type="dxa"/>
            <w:shd w:val="clear" w:color="000000" w:fill="FFFFFF"/>
            <w:vAlign w:val="center"/>
            <w:hideMark/>
          </w:tcPr>
          <w:p w14:paraId="2D6AA46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86.33</w:t>
            </w:r>
          </w:p>
        </w:tc>
        <w:tc>
          <w:tcPr>
            <w:tcW w:w="1818" w:type="dxa"/>
            <w:shd w:val="clear" w:color="000000" w:fill="FFFFFF"/>
            <w:vAlign w:val="center"/>
            <w:hideMark/>
          </w:tcPr>
          <w:p w14:paraId="6F32A01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0433AE68" w14:textId="77777777" w:rsidR="004414DD" w:rsidRPr="008E2B8C" w:rsidRDefault="00832CA9" w:rsidP="004414DD">
            <w:pPr>
              <w:rPr>
                <w:rFonts w:asciiTheme="majorHAnsi" w:eastAsia="Times New Roman" w:hAnsiTheme="majorHAnsi" w:cs="Times New Roman"/>
                <w:sz w:val="20"/>
                <w:lang w:eastAsia="en-GB"/>
              </w:rPr>
            </w:pPr>
            <w:hyperlink r:id="rId408" w:history="1">
              <w:r w:rsidR="004414DD" w:rsidRPr="008E2B8C">
                <w:rPr>
                  <w:rFonts w:asciiTheme="majorHAnsi" w:eastAsia="Times New Roman" w:hAnsiTheme="majorHAnsi" w:cs="Times New Roman"/>
                  <w:sz w:val="20"/>
                  <w:lang w:eastAsia="en-GB"/>
                </w:rPr>
                <w:t>Dolakha</w:t>
              </w:r>
            </w:hyperlink>
          </w:p>
        </w:tc>
      </w:tr>
      <w:tr w:rsidR="004414DD" w:rsidRPr="008E2B8C" w14:paraId="07417330" w14:textId="77777777" w:rsidTr="004414DD">
        <w:trPr>
          <w:trHeight w:val="342"/>
          <w:jc w:val="center"/>
        </w:trPr>
        <w:tc>
          <w:tcPr>
            <w:tcW w:w="1706" w:type="dxa"/>
            <w:shd w:val="clear" w:color="000000" w:fill="FFFFFF"/>
            <w:vAlign w:val="center"/>
            <w:hideMark/>
          </w:tcPr>
          <w:p w14:paraId="6B7C6CD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20/05/2015</w:t>
            </w:r>
          </w:p>
        </w:tc>
        <w:tc>
          <w:tcPr>
            <w:tcW w:w="1560" w:type="dxa"/>
            <w:shd w:val="clear" w:color="000000" w:fill="FFFFFF"/>
            <w:vAlign w:val="center"/>
            <w:hideMark/>
          </w:tcPr>
          <w:p w14:paraId="1F67AAC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14:47</w:t>
            </w:r>
          </w:p>
        </w:tc>
        <w:tc>
          <w:tcPr>
            <w:tcW w:w="1417" w:type="dxa"/>
            <w:shd w:val="clear" w:color="000000" w:fill="FFFFFF"/>
            <w:vAlign w:val="center"/>
            <w:hideMark/>
          </w:tcPr>
          <w:p w14:paraId="670E685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27.52</w:t>
            </w:r>
          </w:p>
        </w:tc>
        <w:tc>
          <w:tcPr>
            <w:tcW w:w="1701" w:type="dxa"/>
            <w:shd w:val="clear" w:color="000000" w:fill="FFFFFF"/>
            <w:vAlign w:val="center"/>
            <w:hideMark/>
          </w:tcPr>
          <w:p w14:paraId="2EC563E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85.26</w:t>
            </w:r>
          </w:p>
        </w:tc>
        <w:tc>
          <w:tcPr>
            <w:tcW w:w="1818" w:type="dxa"/>
            <w:shd w:val="clear" w:color="000000" w:fill="FFFFFF"/>
            <w:vAlign w:val="center"/>
            <w:hideMark/>
          </w:tcPr>
          <w:p w14:paraId="6595E19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41FC4DCC" w14:textId="77777777" w:rsidR="004414DD" w:rsidRPr="008E2B8C" w:rsidRDefault="00832CA9" w:rsidP="004414DD">
            <w:pPr>
              <w:rPr>
                <w:rFonts w:asciiTheme="majorHAnsi" w:eastAsia="Times New Roman" w:hAnsiTheme="majorHAnsi" w:cs="Times New Roman"/>
                <w:sz w:val="20"/>
                <w:lang w:eastAsia="en-GB"/>
              </w:rPr>
            </w:pPr>
            <w:hyperlink r:id="rId409" w:history="1">
              <w:r w:rsidR="004414DD" w:rsidRPr="008E2B8C">
                <w:rPr>
                  <w:rFonts w:asciiTheme="majorHAnsi" w:eastAsia="Times New Roman" w:hAnsiTheme="majorHAnsi" w:cs="Times New Roman"/>
                  <w:sz w:val="20"/>
                  <w:lang w:eastAsia="en-GB"/>
                </w:rPr>
                <w:t>Lalitpur</w:t>
              </w:r>
            </w:hyperlink>
          </w:p>
        </w:tc>
      </w:tr>
      <w:tr w:rsidR="004414DD" w:rsidRPr="008E2B8C" w14:paraId="4137A119" w14:textId="77777777" w:rsidTr="004414DD">
        <w:trPr>
          <w:trHeight w:val="342"/>
          <w:jc w:val="center"/>
        </w:trPr>
        <w:tc>
          <w:tcPr>
            <w:tcW w:w="1706" w:type="dxa"/>
            <w:shd w:val="clear" w:color="000000" w:fill="FFFFFF"/>
            <w:vAlign w:val="center"/>
            <w:hideMark/>
          </w:tcPr>
          <w:p w14:paraId="74ECB76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21/05/2015</w:t>
            </w:r>
          </w:p>
        </w:tc>
        <w:tc>
          <w:tcPr>
            <w:tcW w:w="1560" w:type="dxa"/>
            <w:shd w:val="clear" w:color="000000" w:fill="FFFFFF"/>
            <w:vAlign w:val="center"/>
            <w:hideMark/>
          </w:tcPr>
          <w:p w14:paraId="3843CDE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14:11</w:t>
            </w:r>
          </w:p>
        </w:tc>
        <w:tc>
          <w:tcPr>
            <w:tcW w:w="1417" w:type="dxa"/>
            <w:shd w:val="clear" w:color="000000" w:fill="FFFFFF"/>
            <w:vAlign w:val="center"/>
            <w:hideMark/>
          </w:tcPr>
          <w:p w14:paraId="1C3E92F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27.85</w:t>
            </w:r>
          </w:p>
        </w:tc>
        <w:tc>
          <w:tcPr>
            <w:tcW w:w="1701" w:type="dxa"/>
            <w:shd w:val="clear" w:color="000000" w:fill="FFFFFF"/>
            <w:vAlign w:val="center"/>
            <w:hideMark/>
          </w:tcPr>
          <w:p w14:paraId="2798361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86.32</w:t>
            </w:r>
          </w:p>
        </w:tc>
        <w:tc>
          <w:tcPr>
            <w:tcW w:w="1818" w:type="dxa"/>
            <w:shd w:val="clear" w:color="000000" w:fill="FFFFFF"/>
            <w:vAlign w:val="center"/>
            <w:hideMark/>
          </w:tcPr>
          <w:p w14:paraId="155EF01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762D4186" w14:textId="77777777" w:rsidR="004414DD" w:rsidRPr="008E2B8C" w:rsidRDefault="00832CA9" w:rsidP="004414DD">
            <w:pPr>
              <w:rPr>
                <w:rFonts w:asciiTheme="majorHAnsi" w:eastAsia="Times New Roman" w:hAnsiTheme="majorHAnsi" w:cs="Times New Roman"/>
                <w:sz w:val="20"/>
                <w:lang w:eastAsia="en-GB"/>
              </w:rPr>
            </w:pPr>
            <w:hyperlink r:id="rId410" w:history="1">
              <w:r w:rsidR="004414DD" w:rsidRPr="008E2B8C">
                <w:rPr>
                  <w:rFonts w:asciiTheme="majorHAnsi" w:eastAsia="Times New Roman" w:hAnsiTheme="majorHAnsi" w:cs="Times New Roman"/>
                  <w:sz w:val="20"/>
                  <w:lang w:eastAsia="en-GB"/>
                </w:rPr>
                <w:t>Dolakha</w:t>
              </w:r>
            </w:hyperlink>
          </w:p>
        </w:tc>
      </w:tr>
      <w:tr w:rsidR="004414DD" w:rsidRPr="008E2B8C" w14:paraId="53C3F453" w14:textId="77777777" w:rsidTr="004414DD">
        <w:trPr>
          <w:trHeight w:val="342"/>
          <w:jc w:val="center"/>
        </w:trPr>
        <w:tc>
          <w:tcPr>
            <w:tcW w:w="1706" w:type="dxa"/>
            <w:shd w:val="clear" w:color="000000" w:fill="FFFFFF"/>
            <w:vAlign w:val="center"/>
            <w:hideMark/>
          </w:tcPr>
          <w:p w14:paraId="0E2C19D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21/05/2015</w:t>
            </w:r>
          </w:p>
        </w:tc>
        <w:tc>
          <w:tcPr>
            <w:tcW w:w="1560" w:type="dxa"/>
            <w:shd w:val="clear" w:color="000000" w:fill="FFFFFF"/>
            <w:vAlign w:val="center"/>
            <w:hideMark/>
          </w:tcPr>
          <w:p w14:paraId="4CE749A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14:56</w:t>
            </w:r>
          </w:p>
        </w:tc>
        <w:tc>
          <w:tcPr>
            <w:tcW w:w="1417" w:type="dxa"/>
            <w:shd w:val="clear" w:color="000000" w:fill="FFFFFF"/>
            <w:vAlign w:val="center"/>
            <w:hideMark/>
          </w:tcPr>
          <w:p w14:paraId="6002817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27.93</w:t>
            </w:r>
          </w:p>
        </w:tc>
        <w:tc>
          <w:tcPr>
            <w:tcW w:w="1701" w:type="dxa"/>
            <w:shd w:val="clear" w:color="000000" w:fill="FFFFFF"/>
            <w:vAlign w:val="center"/>
            <w:hideMark/>
          </w:tcPr>
          <w:p w14:paraId="5B2E53C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85.46</w:t>
            </w:r>
          </w:p>
        </w:tc>
        <w:tc>
          <w:tcPr>
            <w:tcW w:w="1818" w:type="dxa"/>
            <w:shd w:val="clear" w:color="000000" w:fill="FFFFFF"/>
            <w:vAlign w:val="center"/>
            <w:hideMark/>
          </w:tcPr>
          <w:p w14:paraId="1B4FE78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6373279F" w14:textId="77777777" w:rsidR="004414DD" w:rsidRPr="008E2B8C" w:rsidRDefault="00832CA9" w:rsidP="004414DD">
            <w:pPr>
              <w:rPr>
                <w:rFonts w:asciiTheme="majorHAnsi" w:eastAsia="Times New Roman" w:hAnsiTheme="majorHAnsi" w:cs="Times New Roman"/>
                <w:sz w:val="20"/>
                <w:lang w:eastAsia="en-GB"/>
              </w:rPr>
            </w:pPr>
            <w:hyperlink r:id="rId411" w:history="1">
              <w:r w:rsidR="004414DD" w:rsidRPr="008E2B8C">
                <w:rPr>
                  <w:rFonts w:asciiTheme="majorHAnsi" w:eastAsia="Times New Roman" w:hAnsiTheme="majorHAnsi" w:cs="Times New Roman"/>
                  <w:sz w:val="20"/>
                  <w:lang w:eastAsia="en-GB"/>
                </w:rPr>
                <w:t>Nuwakot</w:t>
              </w:r>
            </w:hyperlink>
          </w:p>
        </w:tc>
      </w:tr>
      <w:tr w:rsidR="004414DD" w:rsidRPr="008E2B8C" w14:paraId="0AC6CF7B" w14:textId="77777777" w:rsidTr="004414DD">
        <w:trPr>
          <w:trHeight w:val="342"/>
          <w:jc w:val="center"/>
        </w:trPr>
        <w:tc>
          <w:tcPr>
            <w:tcW w:w="1706" w:type="dxa"/>
            <w:shd w:val="clear" w:color="000000" w:fill="FFFFFF"/>
            <w:vAlign w:val="center"/>
            <w:hideMark/>
          </w:tcPr>
          <w:p w14:paraId="1F80EDC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21/05/2015</w:t>
            </w:r>
          </w:p>
        </w:tc>
        <w:tc>
          <w:tcPr>
            <w:tcW w:w="1560" w:type="dxa"/>
            <w:shd w:val="clear" w:color="000000" w:fill="FFFFFF"/>
            <w:vAlign w:val="center"/>
            <w:hideMark/>
          </w:tcPr>
          <w:p w14:paraId="302E5B5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19:30</w:t>
            </w:r>
          </w:p>
        </w:tc>
        <w:tc>
          <w:tcPr>
            <w:tcW w:w="1417" w:type="dxa"/>
            <w:shd w:val="clear" w:color="000000" w:fill="FFFFFF"/>
            <w:vAlign w:val="center"/>
            <w:hideMark/>
          </w:tcPr>
          <w:p w14:paraId="7D72B1A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28.02</w:t>
            </w:r>
          </w:p>
        </w:tc>
        <w:tc>
          <w:tcPr>
            <w:tcW w:w="1701" w:type="dxa"/>
            <w:shd w:val="clear" w:color="000000" w:fill="FFFFFF"/>
            <w:vAlign w:val="center"/>
            <w:hideMark/>
          </w:tcPr>
          <w:p w14:paraId="341560F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84.98</w:t>
            </w:r>
          </w:p>
        </w:tc>
        <w:tc>
          <w:tcPr>
            <w:tcW w:w="1818" w:type="dxa"/>
            <w:shd w:val="clear" w:color="000000" w:fill="FFFFFF"/>
            <w:vAlign w:val="center"/>
            <w:hideMark/>
          </w:tcPr>
          <w:p w14:paraId="3335470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1DF2E84F" w14:textId="77777777" w:rsidR="004414DD" w:rsidRPr="008E2B8C" w:rsidRDefault="00832CA9" w:rsidP="004414DD">
            <w:pPr>
              <w:rPr>
                <w:rFonts w:asciiTheme="majorHAnsi" w:eastAsia="Times New Roman" w:hAnsiTheme="majorHAnsi" w:cs="Times New Roman"/>
                <w:sz w:val="20"/>
                <w:lang w:eastAsia="en-GB"/>
              </w:rPr>
            </w:pPr>
            <w:hyperlink r:id="rId412" w:history="1">
              <w:r w:rsidR="004414DD" w:rsidRPr="008E2B8C">
                <w:rPr>
                  <w:rFonts w:asciiTheme="majorHAnsi" w:eastAsia="Times New Roman" w:hAnsiTheme="majorHAnsi" w:cs="Times New Roman"/>
                  <w:sz w:val="20"/>
                  <w:lang w:eastAsia="en-GB"/>
                </w:rPr>
                <w:t>Dhading</w:t>
              </w:r>
            </w:hyperlink>
          </w:p>
        </w:tc>
      </w:tr>
      <w:tr w:rsidR="004414DD" w:rsidRPr="008E2B8C" w14:paraId="5466FCF1" w14:textId="77777777" w:rsidTr="004414DD">
        <w:trPr>
          <w:trHeight w:val="342"/>
          <w:jc w:val="center"/>
        </w:trPr>
        <w:tc>
          <w:tcPr>
            <w:tcW w:w="1706" w:type="dxa"/>
            <w:shd w:val="clear" w:color="000000" w:fill="FFFFFF"/>
            <w:vAlign w:val="center"/>
            <w:hideMark/>
          </w:tcPr>
          <w:p w14:paraId="08125EA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22/05/2015</w:t>
            </w:r>
          </w:p>
        </w:tc>
        <w:tc>
          <w:tcPr>
            <w:tcW w:w="1560" w:type="dxa"/>
            <w:shd w:val="clear" w:color="000000" w:fill="FFFFFF"/>
            <w:vAlign w:val="center"/>
            <w:hideMark/>
          </w:tcPr>
          <w:p w14:paraId="43C6E72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14:45</w:t>
            </w:r>
          </w:p>
        </w:tc>
        <w:tc>
          <w:tcPr>
            <w:tcW w:w="1417" w:type="dxa"/>
            <w:shd w:val="clear" w:color="000000" w:fill="FFFFFF"/>
            <w:vAlign w:val="center"/>
            <w:hideMark/>
          </w:tcPr>
          <w:p w14:paraId="409E372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FFFFF"/>
            <w:vAlign w:val="center"/>
            <w:hideMark/>
          </w:tcPr>
          <w:p w14:paraId="10B7B72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85.14</w:t>
            </w:r>
          </w:p>
        </w:tc>
        <w:tc>
          <w:tcPr>
            <w:tcW w:w="1818" w:type="dxa"/>
            <w:shd w:val="clear" w:color="000000" w:fill="FFFFFF"/>
            <w:vAlign w:val="center"/>
            <w:hideMark/>
          </w:tcPr>
          <w:p w14:paraId="72FA2C0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02781915" w14:textId="77777777" w:rsidR="004414DD" w:rsidRPr="008E2B8C" w:rsidRDefault="00832CA9" w:rsidP="004414DD">
            <w:pPr>
              <w:rPr>
                <w:rFonts w:asciiTheme="majorHAnsi" w:eastAsia="Times New Roman" w:hAnsiTheme="majorHAnsi" w:cs="Times New Roman"/>
                <w:sz w:val="20"/>
                <w:lang w:eastAsia="en-GB"/>
              </w:rPr>
            </w:pPr>
            <w:hyperlink r:id="rId413" w:history="1">
              <w:r w:rsidR="004414DD" w:rsidRPr="008E2B8C">
                <w:rPr>
                  <w:rFonts w:asciiTheme="majorHAnsi" w:eastAsia="Times New Roman" w:hAnsiTheme="majorHAnsi" w:cs="Times New Roman"/>
                  <w:sz w:val="20"/>
                  <w:lang w:eastAsia="en-GB"/>
                </w:rPr>
                <w:t>Nuwakot</w:t>
              </w:r>
            </w:hyperlink>
          </w:p>
        </w:tc>
      </w:tr>
      <w:tr w:rsidR="004414DD" w:rsidRPr="008E2B8C" w14:paraId="4B1E05AC" w14:textId="77777777" w:rsidTr="004414DD">
        <w:trPr>
          <w:trHeight w:val="342"/>
          <w:jc w:val="center"/>
        </w:trPr>
        <w:tc>
          <w:tcPr>
            <w:tcW w:w="1706" w:type="dxa"/>
            <w:shd w:val="clear" w:color="000000" w:fill="FFFFFF"/>
            <w:vAlign w:val="center"/>
            <w:hideMark/>
          </w:tcPr>
          <w:p w14:paraId="0E0279E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22/05/2015</w:t>
            </w:r>
          </w:p>
        </w:tc>
        <w:tc>
          <w:tcPr>
            <w:tcW w:w="1560" w:type="dxa"/>
            <w:shd w:val="clear" w:color="000000" w:fill="FFFFFF"/>
            <w:vAlign w:val="center"/>
            <w:hideMark/>
          </w:tcPr>
          <w:p w14:paraId="100A6C6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16:44</w:t>
            </w:r>
          </w:p>
        </w:tc>
        <w:tc>
          <w:tcPr>
            <w:tcW w:w="1417" w:type="dxa"/>
            <w:shd w:val="clear" w:color="000000" w:fill="FFFFFF"/>
            <w:vAlign w:val="center"/>
            <w:hideMark/>
          </w:tcPr>
          <w:p w14:paraId="7AEE7A9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28.05</w:t>
            </w:r>
          </w:p>
        </w:tc>
        <w:tc>
          <w:tcPr>
            <w:tcW w:w="1701" w:type="dxa"/>
            <w:shd w:val="clear" w:color="000000" w:fill="FFFFFF"/>
            <w:vAlign w:val="center"/>
            <w:hideMark/>
          </w:tcPr>
          <w:p w14:paraId="29E11F3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85.08</w:t>
            </w:r>
          </w:p>
        </w:tc>
        <w:tc>
          <w:tcPr>
            <w:tcW w:w="1818" w:type="dxa"/>
            <w:shd w:val="clear" w:color="000000" w:fill="FFFFFF"/>
            <w:vAlign w:val="center"/>
            <w:hideMark/>
          </w:tcPr>
          <w:p w14:paraId="3C7825B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FFFFF"/>
            <w:vAlign w:val="center"/>
            <w:hideMark/>
          </w:tcPr>
          <w:p w14:paraId="684C1DBF" w14:textId="77777777" w:rsidR="004414DD" w:rsidRPr="008E2B8C" w:rsidRDefault="00832CA9" w:rsidP="004414DD">
            <w:pPr>
              <w:rPr>
                <w:rFonts w:asciiTheme="majorHAnsi" w:eastAsia="Times New Roman" w:hAnsiTheme="majorHAnsi" w:cs="Times New Roman"/>
                <w:sz w:val="20"/>
                <w:lang w:eastAsia="en-GB"/>
              </w:rPr>
            </w:pPr>
            <w:hyperlink r:id="rId414" w:history="1">
              <w:r w:rsidR="004414DD" w:rsidRPr="008E2B8C">
                <w:rPr>
                  <w:rFonts w:asciiTheme="majorHAnsi" w:eastAsia="Times New Roman" w:hAnsiTheme="majorHAnsi" w:cs="Times New Roman"/>
                  <w:sz w:val="20"/>
                  <w:lang w:eastAsia="en-GB"/>
                </w:rPr>
                <w:t>Nuwakot</w:t>
              </w:r>
            </w:hyperlink>
          </w:p>
        </w:tc>
      </w:tr>
      <w:tr w:rsidR="004414DD" w:rsidRPr="008E2B8C" w14:paraId="29E754A1" w14:textId="77777777" w:rsidTr="004414DD">
        <w:trPr>
          <w:trHeight w:val="342"/>
          <w:jc w:val="center"/>
        </w:trPr>
        <w:tc>
          <w:tcPr>
            <w:tcW w:w="1706" w:type="dxa"/>
            <w:shd w:val="clear" w:color="000000" w:fill="FFFFFF"/>
            <w:vAlign w:val="center"/>
            <w:hideMark/>
          </w:tcPr>
          <w:p w14:paraId="59CC76C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22/05/2015</w:t>
            </w:r>
          </w:p>
        </w:tc>
        <w:tc>
          <w:tcPr>
            <w:tcW w:w="1560" w:type="dxa"/>
            <w:shd w:val="clear" w:color="000000" w:fill="FFFFFF"/>
            <w:vAlign w:val="center"/>
            <w:hideMark/>
          </w:tcPr>
          <w:p w14:paraId="13F6256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17:30</w:t>
            </w:r>
          </w:p>
        </w:tc>
        <w:tc>
          <w:tcPr>
            <w:tcW w:w="1417" w:type="dxa"/>
            <w:shd w:val="clear" w:color="000000" w:fill="FFFFFF"/>
            <w:vAlign w:val="center"/>
            <w:hideMark/>
          </w:tcPr>
          <w:p w14:paraId="6505000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27.63</w:t>
            </w:r>
          </w:p>
        </w:tc>
        <w:tc>
          <w:tcPr>
            <w:tcW w:w="1701" w:type="dxa"/>
            <w:shd w:val="clear" w:color="000000" w:fill="FFFFFF"/>
            <w:vAlign w:val="center"/>
            <w:hideMark/>
          </w:tcPr>
          <w:p w14:paraId="0BE0290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86.25</w:t>
            </w:r>
          </w:p>
        </w:tc>
        <w:tc>
          <w:tcPr>
            <w:tcW w:w="1818" w:type="dxa"/>
            <w:shd w:val="clear" w:color="000000" w:fill="FFFFFF"/>
            <w:vAlign w:val="center"/>
            <w:hideMark/>
          </w:tcPr>
          <w:p w14:paraId="3192A26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616CE703" w14:textId="77777777" w:rsidR="004414DD" w:rsidRPr="008E2B8C" w:rsidRDefault="00832CA9" w:rsidP="004414DD">
            <w:pPr>
              <w:rPr>
                <w:rFonts w:asciiTheme="majorHAnsi" w:eastAsia="Times New Roman" w:hAnsiTheme="majorHAnsi" w:cs="Times New Roman"/>
                <w:sz w:val="20"/>
                <w:lang w:eastAsia="en-GB"/>
              </w:rPr>
            </w:pPr>
            <w:hyperlink r:id="rId415" w:history="1">
              <w:r w:rsidR="004414DD" w:rsidRPr="008E2B8C">
                <w:rPr>
                  <w:rFonts w:asciiTheme="majorHAnsi" w:eastAsia="Times New Roman" w:hAnsiTheme="majorHAnsi" w:cs="Times New Roman"/>
                  <w:sz w:val="20"/>
                  <w:lang w:eastAsia="en-GB"/>
                </w:rPr>
                <w:t>Dolakha</w:t>
              </w:r>
            </w:hyperlink>
          </w:p>
        </w:tc>
      </w:tr>
      <w:tr w:rsidR="004414DD" w:rsidRPr="008E2B8C" w14:paraId="622ABF42" w14:textId="77777777" w:rsidTr="004414DD">
        <w:trPr>
          <w:trHeight w:val="342"/>
          <w:jc w:val="center"/>
        </w:trPr>
        <w:tc>
          <w:tcPr>
            <w:tcW w:w="1706" w:type="dxa"/>
            <w:shd w:val="clear" w:color="000000" w:fill="FFFFFF"/>
            <w:vAlign w:val="center"/>
            <w:hideMark/>
          </w:tcPr>
          <w:p w14:paraId="2AA6659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22/05/2015</w:t>
            </w:r>
          </w:p>
        </w:tc>
        <w:tc>
          <w:tcPr>
            <w:tcW w:w="1560" w:type="dxa"/>
            <w:shd w:val="clear" w:color="000000" w:fill="FFFFFF"/>
            <w:vAlign w:val="center"/>
            <w:hideMark/>
          </w:tcPr>
          <w:p w14:paraId="4C9498D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18:49</w:t>
            </w:r>
          </w:p>
        </w:tc>
        <w:tc>
          <w:tcPr>
            <w:tcW w:w="1417" w:type="dxa"/>
            <w:shd w:val="clear" w:color="000000" w:fill="FFFFFF"/>
            <w:vAlign w:val="center"/>
            <w:hideMark/>
          </w:tcPr>
          <w:p w14:paraId="7BB940E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27.78</w:t>
            </w:r>
          </w:p>
        </w:tc>
        <w:tc>
          <w:tcPr>
            <w:tcW w:w="1701" w:type="dxa"/>
            <w:shd w:val="clear" w:color="000000" w:fill="FFFFFF"/>
            <w:vAlign w:val="center"/>
            <w:hideMark/>
          </w:tcPr>
          <w:p w14:paraId="0CFBF05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85.93</w:t>
            </w:r>
          </w:p>
        </w:tc>
        <w:tc>
          <w:tcPr>
            <w:tcW w:w="1818" w:type="dxa"/>
            <w:shd w:val="clear" w:color="000000" w:fill="FFFFFF"/>
            <w:vAlign w:val="center"/>
            <w:hideMark/>
          </w:tcPr>
          <w:p w14:paraId="383F9DA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7B901962" w14:textId="77777777" w:rsidR="004414DD" w:rsidRPr="008E2B8C" w:rsidRDefault="00832CA9" w:rsidP="004414DD">
            <w:pPr>
              <w:rPr>
                <w:rFonts w:asciiTheme="majorHAnsi" w:eastAsia="Times New Roman" w:hAnsiTheme="majorHAnsi" w:cs="Times New Roman"/>
                <w:sz w:val="20"/>
                <w:lang w:eastAsia="en-GB"/>
              </w:rPr>
            </w:pPr>
            <w:hyperlink r:id="rId416" w:history="1">
              <w:r w:rsidR="004414DD" w:rsidRPr="008E2B8C">
                <w:rPr>
                  <w:rFonts w:asciiTheme="majorHAnsi" w:eastAsia="Times New Roman" w:hAnsiTheme="majorHAnsi" w:cs="Times New Roman"/>
                  <w:sz w:val="20"/>
                  <w:lang w:eastAsia="en-GB"/>
                </w:rPr>
                <w:t>Sindhupalchowk</w:t>
              </w:r>
            </w:hyperlink>
          </w:p>
        </w:tc>
      </w:tr>
      <w:tr w:rsidR="004414DD" w:rsidRPr="008E2B8C" w14:paraId="4E7970A6" w14:textId="77777777" w:rsidTr="004414DD">
        <w:trPr>
          <w:trHeight w:val="342"/>
          <w:jc w:val="center"/>
        </w:trPr>
        <w:tc>
          <w:tcPr>
            <w:tcW w:w="1706" w:type="dxa"/>
            <w:shd w:val="clear" w:color="000000" w:fill="FFFFFF"/>
            <w:vAlign w:val="center"/>
            <w:hideMark/>
          </w:tcPr>
          <w:p w14:paraId="1CF82E2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22/05/2015</w:t>
            </w:r>
          </w:p>
        </w:tc>
        <w:tc>
          <w:tcPr>
            <w:tcW w:w="1560" w:type="dxa"/>
            <w:shd w:val="clear" w:color="000000" w:fill="FFFFFF"/>
            <w:vAlign w:val="center"/>
            <w:hideMark/>
          </w:tcPr>
          <w:p w14:paraId="780F6C9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20:44</w:t>
            </w:r>
          </w:p>
        </w:tc>
        <w:tc>
          <w:tcPr>
            <w:tcW w:w="1417" w:type="dxa"/>
            <w:shd w:val="clear" w:color="000000" w:fill="FFFFFF"/>
            <w:vAlign w:val="center"/>
            <w:hideMark/>
          </w:tcPr>
          <w:p w14:paraId="02C53E8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27.69</w:t>
            </w:r>
          </w:p>
        </w:tc>
        <w:tc>
          <w:tcPr>
            <w:tcW w:w="1701" w:type="dxa"/>
            <w:shd w:val="clear" w:color="000000" w:fill="FFFFFF"/>
            <w:vAlign w:val="center"/>
            <w:hideMark/>
          </w:tcPr>
          <w:p w14:paraId="63FBEBD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86.16</w:t>
            </w:r>
          </w:p>
        </w:tc>
        <w:tc>
          <w:tcPr>
            <w:tcW w:w="1818" w:type="dxa"/>
            <w:shd w:val="clear" w:color="000000" w:fill="FFFFFF"/>
            <w:vAlign w:val="center"/>
            <w:hideMark/>
          </w:tcPr>
          <w:p w14:paraId="5293CFE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0B9AD8BD" w14:textId="77777777" w:rsidR="004414DD" w:rsidRPr="008E2B8C" w:rsidRDefault="00832CA9" w:rsidP="004414DD">
            <w:pPr>
              <w:rPr>
                <w:rFonts w:asciiTheme="majorHAnsi" w:eastAsia="Times New Roman" w:hAnsiTheme="majorHAnsi" w:cs="Times New Roman"/>
                <w:sz w:val="20"/>
                <w:lang w:eastAsia="en-GB"/>
              </w:rPr>
            </w:pPr>
            <w:hyperlink r:id="rId417" w:history="1">
              <w:r w:rsidR="004414DD" w:rsidRPr="008E2B8C">
                <w:rPr>
                  <w:rFonts w:asciiTheme="majorHAnsi" w:eastAsia="Times New Roman" w:hAnsiTheme="majorHAnsi" w:cs="Times New Roman"/>
                  <w:sz w:val="20"/>
                  <w:lang w:eastAsia="en-GB"/>
                </w:rPr>
                <w:t>Dolakha</w:t>
              </w:r>
            </w:hyperlink>
          </w:p>
        </w:tc>
      </w:tr>
      <w:tr w:rsidR="004414DD" w:rsidRPr="008E2B8C" w14:paraId="2D4EBD32" w14:textId="77777777" w:rsidTr="004414DD">
        <w:trPr>
          <w:trHeight w:val="342"/>
          <w:jc w:val="center"/>
        </w:trPr>
        <w:tc>
          <w:tcPr>
            <w:tcW w:w="1706" w:type="dxa"/>
            <w:shd w:val="clear" w:color="000000" w:fill="FFFFFF"/>
            <w:vAlign w:val="center"/>
            <w:hideMark/>
          </w:tcPr>
          <w:p w14:paraId="23E36DA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23/05/2015</w:t>
            </w:r>
          </w:p>
        </w:tc>
        <w:tc>
          <w:tcPr>
            <w:tcW w:w="1560" w:type="dxa"/>
            <w:shd w:val="clear" w:color="000000" w:fill="FFFFFF"/>
            <w:vAlign w:val="center"/>
            <w:hideMark/>
          </w:tcPr>
          <w:p w14:paraId="66F2F90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13:14</w:t>
            </w:r>
          </w:p>
        </w:tc>
        <w:tc>
          <w:tcPr>
            <w:tcW w:w="1417" w:type="dxa"/>
            <w:shd w:val="clear" w:color="000000" w:fill="FFFFFF"/>
            <w:vAlign w:val="center"/>
            <w:hideMark/>
          </w:tcPr>
          <w:p w14:paraId="1248A5C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27.74</w:t>
            </w:r>
          </w:p>
        </w:tc>
        <w:tc>
          <w:tcPr>
            <w:tcW w:w="1701" w:type="dxa"/>
            <w:shd w:val="clear" w:color="000000" w:fill="FFFFFF"/>
            <w:vAlign w:val="center"/>
            <w:hideMark/>
          </w:tcPr>
          <w:p w14:paraId="080CEFD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w:t>
            </w:r>
          </w:p>
        </w:tc>
        <w:tc>
          <w:tcPr>
            <w:tcW w:w="1818" w:type="dxa"/>
            <w:shd w:val="clear" w:color="000000" w:fill="FFFFFF"/>
            <w:vAlign w:val="center"/>
            <w:hideMark/>
          </w:tcPr>
          <w:p w14:paraId="735A643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6DC4ADDC" w14:textId="77777777" w:rsidR="004414DD" w:rsidRPr="008E2B8C" w:rsidRDefault="00832CA9" w:rsidP="004414DD">
            <w:pPr>
              <w:rPr>
                <w:rFonts w:asciiTheme="majorHAnsi" w:eastAsia="Times New Roman" w:hAnsiTheme="majorHAnsi" w:cs="Times New Roman"/>
                <w:sz w:val="20"/>
                <w:lang w:eastAsia="en-GB"/>
              </w:rPr>
            </w:pPr>
            <w:hyperlink r:id="rId418" w:history="1">
              <w:r w:rsidR="004414DD" w:rsidRPr="008E2B8C">
                <w:rPr>
                  <w:rFonts w:asciiTheme="majorHAnsi" w:eastAsia="Times New Roman" w:hAnsiTheme="majorHAnsi" w:cs="Times New Roman"/>
                  <w:sz w:val="20"/>
                  <w:lang w:eastAsia="en-GB"/>
                </w:rPr>
                <w:t>Dolakha</w:t>
              </w:r>
            </w:hyperlink>
          </w:p>
        </w:tc>
      </w:tr>
      <w:tr w:rsidR="004414DD" w:rsidRPr="008E2B8C" w14:paraId="10BB47A5" w14:textId="77777777" w:rsidTr="004414DD">
        <w:trPr>
          <w:trHeight w:val="342"/>
          <w:jc w:val="center"/>
        </w:trPr>
        <w:tc>
          <w:tcPr>
            <w:tcW w:w="1706" w:type="dxa"/>
            <w:shd w:val="clear" w:color="000000" w:fill="FFFFFF"/>
            <w:vAlign w:val="center"/>
            <w:hideMark/>
          </w:tcPr>
          <w:p w14:paraId="40BCECC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23/05/2015</w:t>
            </w:r>
          </w:p>
        </w:tc>
        <w:tc>
          <w:tcPr>
            <w:tcW w:w="1560" w:type="dxa"/>
            <w:shd w:val="clear" w:color="000000" w:fill="FFFFFF"/>
            <w:vAlign w:val="center"/>
            <w:hideMark/>
          </w:tcPr>
          <w:p w14:paraId="2AD437F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22:26</w:t>
            </w:r>
          </w:p>
        </w:tc>
        <w:tc>
          <w:tcPr>
            <w:tcW w:w="1417" w:type="dxa"/>
            <w:shd w:val="clear" w:color="000000" w:fill="FFFFFF"/>
            <w:vAlign w:val="center"/>
            <w:hideMark/>
          </w:tcPr>
          <w:p w14:paraId="2A73652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w:t>
            </w:r>
          </w:p>
        </w:tc>
        <w:tc>
          <w:tcPr>
            <w:tcW w:w="1701" w:type="dxa"/>
            <w:shd w:val="clear" w:color="000000" w:fill="FFFFFF"/>
            <w:vAlign w:val="center"/>
            <w:hideMark/>
          </w:tcPr>
          <w:p w14:paraId="27FD71E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85.51</w:t>
            </w:r>
          </w:p>
        </w:tc>
        <w:tc>
          <w:tcPr>
            <w:tcW w:w="1818" w:type="dxa"/>
            <w:shd w:val="clear" w:color="000000" w:fill="FFFFFF"/>
            <w:vAlign w:val="center"/>
            <w:hideMark/>
          </w:tcPr>
          <w:p w14:paraId="410661E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2CE60E31" w14:textId="77777777" w:rsidR="004414DD" w:rsidRPr="008E2B8C" w:rsidRDefault="00832CA9" w:rsidP="004414DD">
            <w:pPr>
              <w:rPr>
                <w:rFonts w:asciiTheme="majorHAnsi" w:eastAsia="Times New Roman" w:hAnsiTheme="majorHAnsi" w:cs="Times New Roman"/>
                <w:sz w:val="20"/>
                <w:lang w:eastAsia="en-GB"/>
              </w:rPr>
            </w:pPr>
            <w:hyperlink r:id="rId419" w:history="1">
              <w:r w:rsidR="004414DD" w:rsidRPr="008E2B8C">
                <w:rPr>
                  <w:rFonts w:asciiTheme="majorHAnsi" w:eastAsia="Times New Roman" w:hAnsiTheme="majorHAnsi" w:cs="Times New Roman"/>
                  <w:sz w:val="20"/>
                  <w:lang w:eastAsia="en-GB"/>
                </w:rPr>
                <w:t>Sindhupalchowk</w:t>
              </w:r>
            </w:hyperlink>
          </w:p>
        </w:tc>
      </w:tr>
      <w:tr w:rsidR="004414DD" w:rsidRPr="008E2B8C" w14:paraId="2109813B" w14:textId="77777777" w:rsidTr="004414DD">
        <w:trPr>
          <w:trHeight w:val="342"/>
          <w:jc w:val="center"/>
        </w:trPr>
        <w:tc>
          <w:tcPr>
            <w:tcW w:w="1706" w:type="dxa"/>
            <w:shd w:val="clear" w:color="000000" w:fill="FFFFFF"/>
            <w:vAlign w:val="center"/>
            <w:hideMark/>
          </w:tcPr>
          <w:p w14:paraId="7BB8303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24/05/2015</w:t>
            </w:r>
          </w:p>
        </w:tc>
        <w:tc>
          <w:tcPr>
            <w:tcW w:w="1560" w:type="dxa"/>
            <w:shd w:val="clear" w:color="000000" w:fill="FFFFFF"/>
            <w:vAlign w:val="center"/>
            <w:hideMark/>
          </w:tcPr>
          <w:p w14:paraId="641FE0A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07:06</w:t>
            </w:r>
          </w:p>
        </w:tc>
        <w:tc>
          <w:tcPr>
            <w:tcW w:w="1417" w:type="dxa"/>
            <w:shd w:val="clear" w:color="000000" w:fill="FFFFFF"/>
            <w:vAlign w:val="center"/>
            <w:hideMark/>
          </w:tcPr>
          <w:p w14:paraId="35F9C1E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27.67</w:t>
            </w:r>
          </w:p>
        </w:tc>
        <w:tc>
          <w:tcPr>
            <w:tcW w:w="1701" w:type="dxa"/>
            <w:shd w:val="clear" w:color="000000" w:fill="FFFFFF"/>
            <w:vAlign w:val="center"/>
            <w:hideMark/>
          </w:tcPr>
          <w:p w14:paraId="498FA77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86.18</w:t>
            </w:r>
          </w:p>
        </w:tc>
        <w:tc>
          <w:tcPr>
            <w:tcW w:w="1818" w:type="dxa"/>
            <w:shd w:val="clear" w:color="000000" w:fill="FFFFFF"/>
            <w:vAlign w:val="center"/>
            <w:hideMark/>
          </w:tcPr>
          <w:p w14:paraId="271821B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63D29776" w14:textId="77777777" w:rsidR="004414DD" w:rsidRPr="008E2B8C" w:rsidRDefault="00832CA9" w:rsidP="004414DD">
            <w:pPr>
              <w:rPr>
                <w:rFonts w:asciiTheme="majorHAnsi" w:eastAsia="Times New Roman" w:hAnsiTheme="majorHAnsi" w:cs="Times New Roman"/>
                <w:sz w:val="20"/>
                <w:lang w:eastAsia="en-GB"/>
              </w:rPr>
            </w:pPr>
            <w:hyperlink r:id="rId420" w:history="1">
              <w:r w:rsidR="004414DD" w:rsidRPr="008E2B8C">
                <w:rPr>
                  <w:rFonts w:asciiTheme="majorHAnsi" w:eastAsia="Times New Roman" w:hAnsiTheme="majorHAnsi" w:cs="Times New Roman"/>
                  <w:sz w:val="20"/>
                  <w:lang w:eastAsia="en-GB"/>
                </w:rPr>
                <w:t>Dolakha</w:t>
              </w:r>
            </w:hyperlink>
          </w:p>
        </w:tc>
      </w:tr>
      <w:tr w:rsidR="004414DD" w:rsidRPr="008E2B8C" w14:paraId="531A5A08" w14:textId="77777777" w:rsidTr="004414DD">
        <w:trPr>
          <w:trHeight w:val="342"/>
          <w:jc w:val="center"/>
        </w:trPr>
        <w:tc>
          <w:tcPr>
            <w:tcW w:w="1706" w:type="dxa"/>
            <w:shd w:val="clear" w:color="000000" w:fill="FFFFFF"/>
            <w:vAlign w:val="center"/>
            <w:hideMark/>
          </w:tcPr>
          <w:p w14:paraId="04AF757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24/05/2015</w:t>
            </w:r>
          </w:p>
        </w:tc>
        <w:tc>
          <w:tcPr>
            <w:tcW w:w="1560" w:type="dxa"/>
            <w:shd w:val="clear" w:color="000000" w:fill="FFFFFF"/>
            <w:vAlign w:val="center"/>
            <w:hideMark/>
          </w:tcPr>
          <w:p w14:paraId="5A3A6FE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10:38</w:t>
            </w:r>
          </w:p>
        </w:tc>
        <w:tc>
          <w:tcPr>
            <w:tcW w:w="1417" w:type="dxa"/>
            <w:shd w:val="clear" w:color="000000" w:fill="FFFFFF"/>
            <w:vAlign w:val="center"/>
            <w:hideMark/>
          </w:tcPr>
          <w:p w14:paraId="0EE4060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27.76</w:t>
            </w:r>
          </w:p>
        </w:tc>
        <w:tc>
          <w:tcPr>
            <w:tcW w:w="1701" w:type="dxa"/>
            <w:shd w:val="clear" w:color="000000" w:fill="FFFFFF"/>
            <w:vAlign w:val="center"/>
            <w:hideMark/>
          </w:tcPr>
          <w:p w14:paraId="5CC7FFD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86.28</w:t>
            </w:r>
          </w:p>
        </w:tc>
        <w:tc>
          <w:tcPr>
            <w:tcW w:w="1818" w:type="dxa"/>
            <w:shd w:val="clear" w:color="000000" w:fill="FFFFFF"/>
            <w:vAlign w:val="center"/>
            <w:hideMark/>
          </w:tcPr>
          <w:p w14:paraId="7FAF28B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7DB991C6" w14:textId="77777777" w:rsidR="004414DD" w:rsidRPr="008E2B8C" w:rsidRDefault="00832CA9" w:rsidP="004414DD">
            <w:pPr>
              <w:rPr>
                <w:rFonts w:asciiTheme="majorHAnsi" w:eastAsia="Times New Roman" w:hAnsiTheme="majorHAnsi" w:cs="Times New Roman"/>
                <w:sz w:val="20"/>
                <w:lang w:eastAsia="en-GB"/>
              </w:rPr>
            </w:pPr>
            <w:hyperlink r:id="rId421" w:history="1">
              <w:r w:rsidR="004414DD" w:rsidRPr="008E2B8C">
                <w:rPr>
                  <w:rFonts w:asciiTheme="majorHAnsi" w:eastAsia="Times New Roman" w:hAnsiTheme="majorHAnsi" w:cs="Times New Roman"/>
                  <w:sz w:val="20"/>
                  <w:lang w:eastAsia="en-GB"/>
                </w:rPr>
                <w:t>Dolakha</w:t>
              </w:r>
            </w:hyperlink>
          </w:p>
        </w:tc>
      </w:tr>
      <w:tr w:rsidR="004414DD" w:rsidRPr="008E2B8C" w14:paraId="4F6BD66D" w14:textId="77777777" w:rsidTr="004414DD">
        <w:trPr>
          <w:trHeight w:val="342"/>
          <w:jc w:val="center"/>
        </w:trPr>
        <w:tc>
          <w:tcPr>
            <w:tcW w:w="1706" w:type="dxa"/>
            <w:shd w:val="clear" w:color="000000" w:fill="FFFFFF"/>
            <w:vAlign w:val="center"/>
            <w:hideMark/>
          </w:tcPr>
          <w:p w14:paraId="34FCBD8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24/05/2015</w:t>
            </w:r>
          </w:p>
        </w:tc>
        <w:tc>
          <w:tcPr>
            <w:tcW w:w="1560" w:type="dxa"/>
            <w:shd w:val="clear" w:color="000000" w:fill="FFFFFF"/>
            <w:vAlign w:val="center"/>
            <w:hideMark/>
          </w:tcPr>
          <w:p w14:paraId="5F00792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11:46</w:t>
            </w:r>
          </w:p>
        </w:tc>
        <w:tc>
          <w:tcPr>
            <w:tcW w:w="1417" w:type="dxa"/>
            <w:shd w:val="clear" w:color="000000" w:fill="FFFFFF"/>
            <w:vAlign w:val="center"/>
            <w:hideMark/>
          </w:tcPr>
          <w:p w14:paraId="3033B59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27.84</w:t>
            </w:r>
          </w:p>
        </w:tc>
        <w:tc>
          <w:tcPr>
            <w:tcW w:w="1701" w:type="dxa"/>
            <w:shd w:val="clear" w:color="000000" w:fill="FFFFFF"/>
            <w:vAlign w:val="center"/>
            <w:hideMark/>
          </w:tcPr>
          <w:p w14:paraId="4ACA2A1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w:t>
            </w:r>
          </w:p>
        </w:tc>
        <w:tc>
          <w:tcPr>
            <w:tcW w:w="1818" w:type="dxa"/>
            <w:shd w:val="clear" w:color="000000" w:fill="FFFFFF"/>
            <w:vAlign w:val="center"/>
            <w:hideMark/>
          </w:tcPr>
          <w:p w14:paraId="48BD6BB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25DAA154" w14:textId="77777777" w:rsidR="004414DD" w:rsidRPr="008E2B8C" w:rsidRDefault="00832CA9" w:rsidP="004414DD">
            <w:pPr>
              <w:rPr>
                <w:rFonts w:asciiTheme="majorHAnsi" w:eastAsia="Times New Roman" w:hAnsiTheme="majorHAnsi" w:cs="Times New Roman"/>
                <w:sz w:val="20"/>
                <w:lang w:eastAsia="en-GB"/>
              </w:rPr>
            </w:pPr>
            <w:hyperlink r:id="rId422" w:history="1">
              <w:r w:rsidR="004414DD" w:rsidRPr="008E2B8C">
                <w:rPr>
                  <w:rFonts w:asciiTheme="majorHAnsi" w:eastAsia="Times New Roman" w:hAnsiTheme="majorHAnsi" w:cs="Times New Roman"/>
                  <w:sz w:val="20"/>
                  <w:lang w:eastAsia="en-GB"/>
                </w:rPr>
                <w:t>Sindhupalchowk</w:t>
              </w:r>
            </w:hyperlink>
          </w:p>
        </w:tc>
      </w:tr>
      <w:tr w:rsidR="004414DD" w:rsidRPr="008E2B8C" w14:paraId="3DBA300C" w14:textId="77777777" w:rsidTr="004414DD">
        <w:trPr>
          <w:trHeight w:val="342"/>
          <w:jc w:val="center"/>
        </w:trPr>
        <w:tc>
          <w:tcPr>
            <w:tcW w:w="1706" w:type="dxa"/>
            <w:shd w:val="clear" w:color="000000" w:fill="FFFFFF"/>
            <w:vAlign w:val="center"/>
            <w:hideMark/>
          </w:tcPr>
          <w:p w14:paraId="770DF54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24/05/2015</w:t>
            </w:r>
          </w:p>
        </w:tc>
        <w:tc>
          <w:tcPr>
            <w:tcW w:w="1560" w:type="dxa"/>
            <w:shd w:val="clear" w:color="000000" w:fill="FFFFFF"/>
            <w:vAlign w:val="center"/>
            <w:hideMark/>
          </w:tcPr>
          <w:p w14:paraId="6D8885C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12:55</w:t>
            </w:r>
          </w:p>
        </w:tc>
        <w:tc>
          <w:tcPr>
            <w:tcW w:w="1417" w:type="dxa"/>
            <w:shd w:val="clear" w:color="000000" w:fill="FFFFFF"/>
            <w:vAlign w:val="center"/>
            <w:hideMark/>
          </w:tcPr>
          <w:p w14:paraId="2981186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5892240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86.29</w:t>
            </w:r>
          </w:p>
        </w:tc>
        <w:tc>
          <w:tcPr>
            <w:tcW w:w="1818" w:type="dxa"/>
            <w:shd w:val="clear" w:color="000000" w:fill="FFFFFF"/>
            <w:vAlign w:val="center"/>
            <w:hideMark/>
          </w:tcPr>
          <w:p w14:paraId="797CD6A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454330F6" w14:textId="77777777" w:rsidR="004414DD" w:rsidRPr="008E2B8C" w:rsidRDefault="00832CA9" w:rsidP="004414DD">
            <w:pPr>
              <w:rPr>
                <w:rFonts w:asciiTheme="majorHAnsi" w:eastAsia="Times New Roman" w:hAnsiTheme="majorHAnsi" w:cs="Times New Roman"/>
                <w:sz w:val="20"/>
                <w:lang w:eastAsia="en-GB"/>
              </w:rPr>
            </w:pPr>
            <w:hyperlink r:id="rId423" w:history="1">
              <w:r w:rsidR="004414DD" w:rsidRPr="008E2B8C">
                <w:rPr>
                  <w:rFonts w:asciiTheme="majorHAnsi" w:eastAsia="Times New Roman" w:hAnsiTheme="majorHAnsi" w:cs="Times New Roman"/>
                  <w:sz w:val="20"/>
                  <w:lang w:eastAsia="en-GB"/>
                </w:rPr>
                <w:t>Dolakha</w:t>
              </w:r>
            </w:hyperlink>
          </w:p>
        </w:tc>
      </w:tr>
      <w:tr w:rsidR="004414DD" w:rsidRPr="008E2B8C" w14:paraId="0D0874AF" w14:textId="77777777" w:rsidTr="004414DD">
        <w:trPr>
          <w:trHeight w:val="342"/>
          <w:jc w:val="center"/>
        </w:trPr>
        <w:tc>
          <w:tcPr>
            <w:tcW w:w="1706" w:type="dxa"/>
            <w:shd w:val="clear" w:color="000000" w:fill="FFFFFF"/>
            <w:vAlign w:val="center"/>
            <w:hideMark/>
          </w:tcPr>
          <w:p w14:paraId="2AD21EA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24/05/2015</w:t>
            </w:r>
          </w:p>
        </w:tc>
        <w:tc>
          <w:tcPr>
            <w:tcW w:w="1560" w:type="dxa"/>
            <w:shd w:val="clear" w:color="000000" w:fill="FFFFFF"/>
            <w:vAlign w:val="center"/>
            <w:hideMark/>
          </w:tcPr>
          <w:p w14:paraId="59EF459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23:15</w:t>
            </w:r>
          </w:p>
        </w:tc>
        <w:tc>
          <w:tcPr>
            <w:tcW w:w="1417" w:type="dxa"/>
            <w:shd w:val="clear" w:color="000000" w:fill="FFFFFF"/>
            <w:vAlign w:val="center"/>
            <w:hideMark/>
          </w:tcPr>
          <w:p w14:paraId="4B4D5F9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27.76</w:t>
            </w:r>
          </w:p>
        </w:tc>
        <w:tc>
          <w:tcPr>
            <w:tcW w:w="1701" w:type="dxa"/>
            <w:shd w:val="clear" w:color="000000" w:fill="FFFFFF"/>
            <w:vAlign w:val="center"/>
            <w:hideMark/>
          </w:tcPr>
          <w:p w14:paraId="7257E98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86.26</w:t>
            </w:r>
          </w:p>
        </w:tc>
        <w:tc>
          <w:tcPr>
            <w:tcW w:w="1818" w:type="dxa"/>
            <w:shd w:val="clear" w:color="000000" w:fill="FFFFFF"/>
            <w:vAlign w:val="center"/>
            <w:hideMark/>
          </w:tcPr>
          <w:p w14:paraId="31A6040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48F57EA6" w14:textId="77777777" w:rsidR="004414DD" w:rsidRPr="008E2B8C" w:rsidRDefault="00832CA9" w:rsidP="004414DD">
            <w:pPr>
              <w:rPr>
                <w:rFonts w:asciiTheme="majorHAnsi" w:eastAsia="Times New Roman" w:hAnsiTheme="majorHAnsi" w:cs="Times New Roman"/>
                <w:sz w:val="20"/>
                <w:lang w:eastAsia="en-GB"/>
              </w:rPr>
            </w:pPr>
            <w:hyperlink r:id="rId424" w:history="1">
              <w:r w:rsidR="004414DD" w:rsidRPr="008E2B8C">
                <w:rPr>
                  <w:rFonts w:asciiTheme="majorHAnsi" w:eastAsia="Times New Roman" w:hAnsiTheme="majorHAnsi" w:cs="Times New Roman"/>
                  <w:sz w:val="20"/>
                  <w:lang w:eastAsia="en-GB"/>
                </w:rPr>
                <w:t>Dolakha</w:t>
              </w:r>
            </w:hyperlink>
          </w:p>
        </w:tc>
      </w:tr>
      <w:tr w:rsidR="004414DD" w:rsidRPr="008E2B8C" w14:paraId="2E4FC235" w14:textId="77777777" w:rsidTr="004414DD">
        <w:trPr>
          <w:trHeight w:val="342"/>
          <w:jc w:val="center"/>
        </w:trPr>
        <w:tc>
          <w:tcPr>
            <w:tcW w:w="1706" w:type="dxa"/>
            <w:shd w:val="clear" w:color="000000" w:fill="FFFFFF"/>
            <w:vAlign w:val="center"/>
            <w:hideMark/>
          </w:tcPr>
          <w:p w14:paraId="187110E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25/05/2015</w:t>
            </w:r>
          </w:p>
        </w:tc>
        <w:tc>
          <w:tcPr>
            <w:tcW w:w="1560" w:type="dxa"/>
            <w:shd w:val="clear" w:color="000000" w:fill="FFFFFF"/>
            <w:vAlign w:val="center"/>
            <w:hideMark/>
          </w:tcPr>
          <w:p w14:paraId="44A231A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03:23</w:t>
            </w:r>
          </w:p>
        </w:tc>
        <w:tc>
          <w:tcPr>
            <w:tcW w:w="1417" w:type="dxa"/>
            <w:shd w:val="clear" w:color="000000" w:fill="FFFFFF"/>
            <w:vAlign w:val="center"/>
            <w:hideMark/>
          </w:tcPr>
          <w:p w14:paraId="1D57B54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28.01</w:t>
            </w:r>
          </w:p>
        </w:tc>
        <w:tc>
          <w:tcPr>
            <w:tcW w:w="1701" w:type="dxa"/>
            <w:shd w:val="clear" w:color="000000" w:fill="FFFFFF"/>
            <w:vAlign w:val="center"/>
            <w:hideMark/>
          </w:tcPr>
          <w:p w14:paraId="48D3187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84.68</w:t>
            </w:r>
          </w:p>
        </w:tc>
        <w:tc>
          <w:tcPr>
            <w:tcW w:w="1818" w:type="dxa"/>
            <w:shd w:val="clear" w:color="000000" w:fill="FFFFFF"/>
            <w:vAlign w:val="center"/>
            <w:hideMark/>
          </w:tcPr>
          <w:p w14:paraId="655DC69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w:t>
            </w:r>
          </w:p>
        </w:tc>
        <w:tc>
          <w:tcPr>
            <w:tcW w:w="1758" w:type="dxa"/>
            <w:shd w:val="clear" w:color="000000" w:fill="FFFFFF"/>
            <w:vAlign w:val="center"/>
            <w:hideMark/>
          </w:tcPr>
          <w:p w14:paraId="5997C43A" w14:textId="77777777" w:rsidR="004414DD" w:rsidRPr="008E2B8C" w:rsidRDefault="00832CA9" w:rsidP="004414DD">
            <w:pPr>
              <w:rPr>
                <w:rFonts w:asciiTheme="majorHAnsi" w:eastAsia="Times New Roman" w:hAnsiTheme="majorHAnsi" w:cs="Times New Roman"/>
                <w:sz w:val="20"/>
                <w:lang w:eastAsia="en-GB"/>
              </w:rPr>
            </w:pPr>
            <w:hyperlink r:id="rId425" w:history="1">
              <w:r w:rsidR="004414DD" w:rsidRPr="008E2B8C">
                <w:rPr>
                  <w:rFonts w:asciiTheme="majorHAnsi" w:eastAsia="Times New Roman" w:hAnsiTheme="majorHAnsi" w:cs="Times New Roman"/>
                  <w:sz w:val="20"/>
                  <w:lang w:eastAsia="en-GB"/>
                </w:rPr>
                <w:t>Gorkha</w:t>
              </w:r>
            </w:hyperlink>
          </w:p>
        </w:tc>
      </w:tr>
      <w:tr w:rsidR="004414DD" w:rsidRPr="008E2B8C" w14:paraId="2D077292" w14:textId="77777777" w:rsidTr="004414DD">
        <w:trPr>
          <w:trHeight w:val="342"/>
          <w:jc w:val="center"/>
        </w:trPr>
        <w:tc>
          <w:tcPr>
            <w:tcW w:w="1706" w:type="dxa"/>
            <w:shd w:val="clear" w:color="000000" w:fill="FFFFFF"/>
            <w:vAlign w:val="center"/>
            <w:hideMark/>
          </w:tcPr>
          <w:p w14:paraId="44DA3CA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25/05/2015</w:t>
            </w:r>
          </w:p>
        </w:tc>
        <w:tc>
          <w:tcPr>
            <w:tcW w:w="1560" w:type="dxa"/>
            <w:shd w:val="clear" w:color="000000" w:fill="FFFFFF"/>
            <w:vAlign w:val="center"/>
            <w:hideMark/>
          </w:tcPr>
          <w:p w14:paraId="0354AA0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11:00</w:t>
            </w:r>
          </w:p>
        </w:tc>
        <w:tc>
          <w:tcPr>
            <w:tcW w:w="1417" w:type="dxa"/>
            <w:shd w:val="clear" w:color="000000" w:fill="FFFFFF"/>
            <w:vAlign w:val="center"/>
            <w:hideMark/>
          </w:tcPr>
          <w:p w14:paraId="620AC71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27.71</w:t>
            </w:r>
          </w:p>
        </w:tc>
        <w:tc>
          <w:tcPr>
            <w:tcW w:w="1701" w:type="dxa"/>
            <w:shd w:val="clear" w:color="000000" w:fill="FFFFFF"/>
            <w:vAlign w:val="center"/>
            <w:hideMark/>
          </w:tcPr>
          <w:p w14:paraId="5283EE2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86.07</w:t>
            </w:r>
          </w:p>
        </w:tc>
        <w:tc>
          <w:tcPr>
            <w:tcW w:w="1818" w:type="dxa"/>
            <w:shd w:val="clear" w:color="000000" w:fill="FFFFFF"/>
            <w:vAlign w:val="center"/>
            <w:hideMark/>
          </w:tcPr>
          <w:p w14:paraId="2A54659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02CA7C19" w14:textId="77777777" w:rsidR="004414DD" w:rsidRPr="008E2B8C" w:rsidRDefault="00832CA9" w:rsidP="004414DD">
            <w:pPr>
              <w:rPr>
                <w:rFonts w:asciiTheme="majorHAnsi" w:eastAsia="Times New Roman" w:hAnsiTheme="majorHAnsi" w:cs="Times New Roman"/>
                <w:sz w:val="20"/>
                <w:lang w:eastAsia="en-GB"/>
              </w:rPr>
            </w:pPr>
            <w:hyperlink r:id="rId426" w:history="1">
              <w:r w:rsidR="004414DD" w:rsidRPr="008E2B8C">
                <w:rPr>
                  <w:rFonts w:asciiTheme="majorHAnsi" w:eastAsia="Times New Roman" w:hAnsiTheme="majorHAnsi" w:cs="Times New Roman"/>
                  <w:sz w:val="20"/>
                  <w:lang w:eastAsia="en-GB"/>
                </w:rPr>
                <w:t>Dolakha</w:t>
              </w:r>
            </w:hyperlink>
          </w:p>
        </w:tc>
      </w:tr>
      <w:tr w:rsidR="004414DD" w:rsidRPr="008E2B8C" w14:paraId="72F1EFB8" w14:textId="77777777" w:rsidTr="004414DD">
        <w:trPr>
          <w:trHeight w:val="342"/>
          <w:jc w:val="center"/>
        </w:trPr>
        <w:tc>
          <w:tcPr>
            <w:tcW w:w="1706" w:type="dxa"/>
            <w:shd w:val="clear" w:color="000000" w:fill="FFFFFF"/>
            <w:vAlign w:val="center"/>
            <w:hideMark/>
          </w:tcPr>
          <w:p w14:paraId="11C31A5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25/05/2015</w:t>
            </w:r>
          </w:p>
        </w:tc>
        <w:tc>
          <w:tcPr>
            <w:tcW w:w="1560" w:type="dxa"/>
            <w:shd w:val="clear" w:color="000000" w:fill="FFFFFF"/>
            <w:vAlign w:val="center"/>
            <w:hideMark/>
          </w:tcPr>
          <w:p w14:paraId="04D566A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22:16</w:t>
            </w:r>
          </w:p>
        </w:tc>
        <w:tc>
          <w:tcPr>
            <w:tcW w:w="1417" w:type="dxa"/>
            <w:shd w:val="clear" w:color="000000" w:fill="FFFFFF"/>
            <w:vAlign w:val="center"/>
            <w:hideMark/>
          </w:tcPr>
          <w:p w14:paraId="09CFC44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27.74</w:t>
            </w:r>
          </w:p>
        </w:tc>
        <w:tc>
          <w:tcPr>
            <w:tcW w:w="1701" w:type="dxa"/>
            <w:shd w:val="clear" w:color="000000" w:fill="FFFFFF"/>
            <w:vAlign w:val="center"/>
            <w:hideMark/>
          </w:tcPr>
          <w:p w14:paraId="02A88BD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86.19</w:t>
            </w:r>
          </w:p>
        </w:tc>
        <w:tc>
          <w:tcPr>
            <w:tcW w:w="1818" w:type="dxa"/>
            <w:shd w:val="clear" w:color="000000" w:fill="FFFFFF"/>
            <w:vAlign w:val="center"/>
            <w:hideMark/>
          </w:tcPr>
          <w:p w14:paraId="1709809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6297C1C8" w14:textId="77777777" w:rsidR="004414DD" w:rsidRPr="008E2B8C" w:rsidRDefault="00832CA9" w:rsidP="004414DD">
            <w:pPr>
              <w:rPr>
                <w:rFonts w:asciiTheme="majorHAnsi" w:eastAsia="Times New Roman" w:hAnsiTheme="majorHAnsi" w:cs="Times New Roman"/>
                <w:sz w:val="20"/>
                <w:lang w:eastAsia="en-GB"/>
              </w:rPr>
            </w:pPr>
            <w:hyperlink r:id="rId427" w:history="1">
              <w:r w:rsidR="004414DD" w:rsidRPr="008E2B8C">
                <w:rPr>
                  <w:rFonts w:asciiTheme="majorHAnsi" w:eastAsia="Times New Roman" w:hAnsiTheme="majorHAnsi" w:cs="Times New Roman"/>
                  <w:sz w:val="20"/>
                  <w:lang w:eastAsia="en-GB"/>
                </w:rPr>
                <w:t>Dolakha</w:t>
              </w:r>
            </w:hyperlink>
          </w:p>
        </w:tc>
      </w:tr>
      <w:tr w:rsidR="004414DD" w:rsidRPr="008E2B8C" w14:paraId="1F0CB764" w14:textId="77777777" w:rsidTr="004414DD">
        <w:trPr>
          <w:trHeight w:val="342"/>
          <w:jc w:val="center"/>
        </w:trPr>
        <w:tc>
          <w:tcPr>
            <w:tcW w:w="1706" w:type="dxa"/>
            <w:shd w:val="clear" w:color="000000" w:fill="FFFFFF"/>
            <w:vAlign w:val="center"/>
            <w:hideMark/>
          </w:tcPr>
          <w:p w14:paraId="46864C6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26/05/2015</w:t>
            </w:r>
          </w:p>
        </w:tc>
        <w:tc>
          <w:tcPr>
            <w:tcW w:w="1560" w:type="dxa"/>
            <w:shd w:val="clear" w:color="000000" w:fill="FFFFFF"/>
            <w:vAlign w:val="center"/>
            <w:hideMark/>
          </w:tcPr>
          <w:p w14:paraId="292E985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14:11</w:t>
            </w:r>
          </w:p>
        </w:tc>
        <w:tc>
          <w:tcPr>
            <w:tcW w:w="1417" w:type="dxa"/>
            <w:shd w:val="clear" w:color="000000" w:fill="FFFFFF"/>
            <w:vAlign w:val="center"/>
            <w:hideMark/>
          </w:tcPr>
          <w:p w14:paraId="7B96F18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27.84</w:t>
            </w:r>
          </w:p>
        </w:tc>
        <w:tc>
          <w:tcPr>
            <w:tcW w:w="1701" w:type="dxa"/>
            <w:shd w:val="clear" w:color="000000" w:fill="FFFFFF"/>
            <w:vAlign w:val="center"/>
            <w:hideMark/>
          </w:tcPr>
          <w:p w14:paraId="68BDDE6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86.24</w:t>
            </w:r>
          </w:p>
        </w:tc>
        <w:tc>
          <w:tcPr>
            <w:tcW w:w="1818" w:type="dxa"/>
            <w:shd w:val="clear" w:color="000000" w:fill="FFFFFF"/>
            <w:vAlign w:val="center"/>
            <w:hideMark/>
          </w:tcPr>
          <w:p w14:paraId="57090A9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10E7935B" w14:textId="77777777" w:rsidR="004414DD" w:rsidRPr="008E2B8C" w:rsidRDefault="00832CA9" w:rsidP="004414DD">
            <w:pPr>
              <w:rPr>
                <w:rFonts w:asciiTheme="majorHAnsi" w:eastAsia="Times New Roman" w:hAnsiTheme="majorHAnsi" w:cs="Times New Roman"/>
                <w:sz w:val="20"/>
                <w:lang w:eastAsia="en-GB"/>
              </w:rPr>
            </w:pPr>
            <w:hyperlink r:id="rId428" w:history="1">
              <w:r w:rsidR="004414DD" w:rsidRPr="008E2B8C">
                <w:rPr>
                  <w:rFonts w:asciiTheme="majorHAnsi" w:eastAsia="Times New Roman" w:hAnsiTheme="majorHAnsi" w:cs="Times New Roman"/>
                  <w:sz w:val="20"/>
                  <w:lang w:eastAsia="en-GB"/>
                </w:rPr>
                <w:t>Dolakha</w:t>
              </w:r>
            </w:hyperlink>
          </w:p>
        </w:tc>
      </w:tr>
      <w:tr w:rsidR="004414DD" w:rsidRPr="008E2B8C" w14:paraId="6D3A06D6" w14:textId="77777777" w:rsidTr="004414DD">
        <w:trPr>
          <w:trHeight w:val="342"/>
          <w:jc w:val="center"/>
        </w:trPr>
        <w:tc>
          <w:tcPr>
            <w:tcW w:w="1706" w:type="dxa"/>
            <w:shd w:val="clear" w:color="000000" w:fill="FFFFFF"/>
            <w:vAlign w:val="center"/>
            <w:hideMark/>
          </w:tcPr>
          <w:p w14:paraId="45E44D0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26/05/2015</w:t>
            </w:r>
          </w:p>
        </w:tc>
        <w:tc>
          <w:tcPr>
            <w:tcW w:w="1560" w:type="dxa"/>
            <w:shd w:val="clear" w:color="000000" w:fill="FFFFFF"/>
            <w:vAlign w:val="center"/>
            <w:hideMark/>
          </w:tcPr>
          <w:p w14:paraId="626C976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17:48</w:t>
            </w:r>
          </w:p>
        </w:tc>
        <w:tc>
          <w:tcPr>
            <w:tcW w:w="1417" w:type="dxa"/>
            <w:shd w:val="clear" w:color="000000" w:fill="FFFFFF"/>
            <w:vAlign w:val="center"/>
            <w:hideMark/>
          </w:tcPr>
          <w:p w14:paraId="7AF946A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27.63</w:t>
            </w:r>
          </w:p>
        </w:tc>
        <w:tc>
          <w:tcPr>
            <w:tcW w:w="1701" w:type="dxa"/>
            <w:shd w:val="clear" w:color="000000" w:fill="FFFFFF"/>
            <w:vAlign w:val="center"/>
            <w:hideMark/>
          </w:tcPr>
          <w:p w14:paraId="48182E4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86.3</w:t>
            </w:r>
          </w:p>
        </w:tc>
        <w:tc>
          <w:tcPr>
            <w:tcW w:w="1818" w:type="dxa"/>
            <w:shd w:val="clear" w:color="000000" w:fill="FFFFFF"/>
            <w:vAlign w:val="center"/>
            <w:hideMark/>
          </w:tcPr>
          <w:p w14:paraId="62B49A9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459B2DD4" w14:textId="77777777" w:rsidR="004414DD" w:rsidRPr="008E2B8C" w:rsidRDefault="00832CA9" w:rsidP="004414DD">
            <w:pPr>
              <w:rPr>
                <w:rFonts w:asciiTheme="majorHAnsi" w:eastAsia="Times New Roman" w:hAnsiTheme="majorHAnsi" w:cs="Times New Roman"/>
                <w:sz w:val="20"/>
                <w:lang w:eastAsia="en-GB"/>
              </w:rPr>
            </w:pPr>
            <w:hyperlink r:id="rId429" w:history="1">
              <w:r w:rsidR="004414DD" w:rsidRPr="008E2B8C">
                <w:rPr>
                  <w:rFonts w:asciiTheme="majorHAnsi" w:eastAsia="Times New Roman" w:hAnsiTheme="majorHAnsi" w:cs="Times New Roman"/>
                  <w:sz w:val="20"/>
                  <w:lang w:eastAsia="en-GB"/>
                </w:rPr>
                <w:t>Dolakha</w:t>
              </w:r>
            </w:hyperlink>
          </w:p>
        </w:tc>
      </w:tr>
      <w:tr w:rsidR="004414DD" w:rsidRPr="008E2B8C" w14:paraId="68B9B5CD" w14:textId="77777777" w:rsidTr="004414DD">
        <w:trPr>
          <w:trHeight w:val="342"/>
          <w:jc w:val="center"/>
        </w:trPr>
        <w:tc>
          <w:tcPr>
            <w:tcW w:w="1706" w:type="dxa"/>
            <w:shd w:val="clear" w:color="000000" w:fill="FFFFFF"/>
            <w:vAlign w:val="center"/>
            <w:hideMark/>
          </w:tcPr>
          <w:p w14:paraId="6625445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26/05/2015</w:t>
            </w:r>
          </w:p>
        </w:tc>
        <w:tc>
          <w:tcPr>
            <w:tcW w:w="1560" w:type="dxa"/>
            <w:shd w:val="clear" w:color="000000" w:fill="FFFFFF"/>
            <w:vAlign w:val="center"/>
            <w:hideMark/>
          </w:tcPr>
          <w:p w14:paraId="3EBC911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18:39</w:t>
            </w:r>
          </w:p>
        </w:tc>
        <w:tc>
          <w:tcPr>
            <w:tcW w:w="1417" w:type="dxa"/>
            <w:shd w:val="clear" w:color="000000" w:fill="FFFFFF"/>
            <w:vAlign w:val="center"/>
            <w:hideMark/>
          </w:tcPr>
          <w:p w14:paraId="6317932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27.71</w:t>
            </w:r>
          </w:p>
        </w:tc>
        <w:tc>
          <w:tcPr>
            <w:tcW w:w="1701" w:type="dxa"/>
            <w:shd w:val="clear" w:color="000000" w:fill="FFFFFF"/>
            <w:vAlign w:val="center"/>
            <w:hideMark/>
          </w:tcPr>
          <w:p w14:paraId="1A75DB1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86.05</w:t>
            </w:r>
          </w:p>
        </w:tc>
        <w:tc>
          <w:tcPr>
            <w:tcW w:w="1818" w:type="dxa"/>
            <w:shd w:val="clear" w:color="000000" w:fill="FFFFFF"/>
            <w:vAlign w:val="center"/>
            <w:hideMark/>
          </w:tcPr>
          <w:p w14:paraId="3662247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6E1CFA42" w14:textId="77777777" w:rsidR="004414DD" w:rsidRPr="008E2B8C" w:rsidRDefault="00832CA9" w:rsidP="004414DD">
            <w:pPr>
              <w:rPr>
                <w:rFonts w:asciiTheme="majorHAnsi" w:eastAsia="Times New Roman" w:hAnsiTheme="majorHAnsi" w:cs="Times New Roman"/>
                <w:sz w:val="20"/>
                <w:lang w:eastAsia="en-GB"/>
              </w:rPr>
            </w:pPr>
            <w:hyperlink r:id="rId430" w:history="1">
              <w:r w:rsidR="004414DD" w:rsidRPr="008E2B8C">
                <w:rPr>
                  <w:rFonts w:asciiTheme="majorHAnsi" w:eastAsia="Times New Roman" w:hAnsiTheme="majorHAnsi" w:cs="Times New Roman"/>
                  <w:sz w:val="20"/>
                  <w:lang w:eastAsia="en-GB"/>
                </w:rPr>
                <w:t>Dolakha</w:t>
              </w:r>
            </w:hyperlink>
          </w:p>
        </w:tc>
      </w:tr>
      <w:tr w:rsidR="004414DD" w:rsidRPr="008E2B8C" w14:paraId="343F70E0" w14:textId="77777777" w:rsidTr="004414DD">
        <w:trPr>
          <w:trHeight w:val="342"/>
          <w:jc w:val="center"/>
        </w:trPr>
        <w:tc>
          <w:tcPr>
            <w:tcW w:w="1706" w:type="dxa"/>
            <w:shd w:val="clear" w:color="000000" w:fill="FFFFFF"/>
            <w:vAlign w:val="center"/>
            <w:hideMark/>
          </w:tcPr>
          <w:p w14:paraId="3780752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26/05/2015</w:t>
            </w:r>
          </w:p>
        </w:tc>
        <w:tc>
          <w:tcPr>
            <w:tcW w:w="1560" w:type="dxa"/>
            <w:shd w:val="clear" w:color="000000" w:fill="FFFFFF"/>
            <w:vAlign w:val="center"/>
            <w:hideMark/>
          </w:tcPr>
          <w:p w14:paraId="561C3B4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20:00</w:t>
            </w:r>
          </w:p>
        </w:tc>
        <w:tc>
          <w:tcPr>
            <w:tcW w:w="1417" w:type="dxa"/>
            <w:shd w:val="clear" w:color="000000" w:fill="FFFFFF"/>
            <w:vAlign w:val="center"/>
            <w:hideMark/>
          </w:tcPr>
          <w:p w14:paraId="141AFD4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27.54</w:t>
            </w:r>
          </w:p>
        </w:tc>
        <w:tc>
          <w:tcPr>
            <w:tcW w:w="1701" w:type="dxa"/>
            <w:shd w:val="clear" w:color="000000" w:fill="FFFFFF"/>
            <w:vAlign w:val="center"/>
            <w:hideMark/>
          </w:tcPr>
          <w:p w14:paraId="6A72F7D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85.43</w:t>
            </w:r>
          </w:p>
        </w:tc>
        <w:tc>
          <w:tcPr>
            <w:tcW w:w="1818" w:type="dxa"/>
            <w:shd w:val="clear" w:color="000000" w:fill="FFFFFF"/>
            <w:vAlign w:val="center"/>
            <w:hideMark/>
          </w:tcPr>
          <w:p w14:paraId="5799C5C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4145F7C7" w14:textId="77777777" w:rsidR="004414DD" w:rsidRPr="008E2B8C" w:rsidRDefault="00832CA9" w:rsidP="004414DD">
            <w:pPr>
              <w:rPr>
                <w:rFonts w:asciiTheme="majorHAnsi" w:eastAsia="Times New Roman" w:hAnsiTheme="majorHAnsi" w:cs="Times New Roman"/>
                <w:sz w:val="20"/>
                <w:lang w:eastAsia="en-GB"/>
              </w:rPr>
            </w:pPr>
            <w:hyperlink r:id="rId431" w:history="1">
              <w:r w:rsidR="004414DD" w:rsidRPr="008E2B8C">
                <w:rPr>
                  <w:rFonts w:asciiTheme="majorHAnsi" w:eastAsia="Times New Roman" w:hAnsiTheme="majorHAnsi" w:cs="Times New Roman"/>
                  <w:sz w:val="20"/>
                  <w:lang w:eastAsia="en-GB"/>
                </w:rPr>
                <w:t>Lalitpur</w:t>
              </w:r>
            </w:hyperlink>
          </w:p>
        </w:tc>
      </w:tr>
      <w:tr w:rsidR="004414DD" w:rsidRPr="008E2B8C" w14:paraId="4D88E039" w14:textId="77777777" w:rsidTr="004414DD">
        <w:trPr>
          <w:trHeight w:val="342"/>
          <w:jc w:val="center"/>
        </w:trPr>
        <w:tc>
          <w:tcPr>
            <w:tcW w:w="1706" w:type="dxa"/>
            <w:shd w:val="clear" w:color="000000" w:fill="FFFFFF"/>
            <w:vAlign w:val="center"/>
            <w:hideMark/>
          </w:tcPr>
          <w:p w14:paraId="00DA043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26/05/2015</w:t>
            </w:r>
          </w:p>
        </w:tc>
        <w:tc>
          <w:tcPr>
            <w:tcW w:w="1560" w:type="dxa"/>
            <w:shd w:val="clear" w:color="000000" w:fill="FFFFFF"/>
            <w:vAlign w:val="center"/>
            <w:hideMark/>
          </w:tcPr>
          <w:p w14:paraId="46E0665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22:52</w:t>
            </w:r>
          </w:p>
        </w:tc>
        <w:tc>
          <w:tcPr>
            <w:tcW w:w="1417" w:type="dxa"/>
            <w:shd w:val="clear" w:color="000000" w:fill="FFFFFF"/>
            <w:vAlign w:val="center"/>
            <w:hideMark/>
          </w:tcPr>
          <w:p w14:paraId="29C389A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28.02</w:t>
            </w:r>
          </w:p>
        </w:tc>
        <w:tc>
          <w:tcPr>
            <w:tcW w:w="1701" w:type="dxa"/>
            <w:shd w:val="clear" w:color="000000" w:fill="FFFFFF"/>
            <w:vAlign w:val="center"/>
            <w:hideMark/>
          </w:tcPr>
          <w:p w14:paraId="4D8398E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85.26</w:t>
            </w:r>
          </w:p>
        </w:tc>
        <w:tc>
          <w:tcPr>
            <w:tcW w:w="1818" w:type="dxa"/>
            <w:shd w:val="clear" w:color="000000" w:fill="FFFFFF"/>
            <w:vAlign w:val="center"/>
            <w:hideMark/>
          </w:tcPr>
          <w:p w14:paraId="4C8D2D8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w:t>
            </w:r>
          </w:p>
        </w:tc>
        <w:tc>
          <w:tcPr>
            <w:tcW w:w="1758" w:type="dxa"/>
            <w:shd w:val="clear" w:color="000000" w:fill="FFFFFF"/>
            <w:vAlign w:val="center"/>
            <w:hideMark/>
          </w:tcPr>
          <w:p w14:paraId="5F1897EA" w14:textId="77777777" w:rsidR="004414DD" w:rsidRPr="008E2B8C" w:rsidRDefault="00832CA9" w:rsidP="004414DD">
            <w:pPr>
              <w:rPr>
                <w:rFonts w:asciiTheme="majorHAnsi" w:eastAsia="Times New Roman" w:hAnsiTheme="majorHAnsi" w:cs="Times New Roman"/>
                <w:sz w:val="20"/>
                <w:lang w:eastAsia="en-GB"/>
              </w:rPr>
            </w:pPr>
            <w:hyperlink r:id="rId432" w:history="1">
              <w:r w:rsidR="004414DD" w:rsidRPr="008E2B8C">
                <w:rPr>
                  <w:rFonts w:asciiTheme="majorHAnsi" w:eastAsia="Times New Roman" w:hAnsiTheme="majorHAnsi" w:cs="Times New Roman"/>
                  <w:sz w:val="20"/>
                  <w:lang w:eastAsia="en-GB"/>
                </w:rPr>
                <w:t>Rasuwa</w:t>
              </w:r>
            </w:hyperlink>
          </w:p>
        </w:tc>
      </w:tr>
      <w:tr w:rsidR="004414DD" w:rsidRPr="008E2B8C" w14:paraId="3C8A8E08" w14:textId="77777777" w:rsidTr="004414DD">
        <w:trPr>
          <w:trHeight w:val="342"/>
          <w:jc w:val="center"/>
        </w:trPr>
        <w:tc>
          <w:tcPr>
            <w:tcW w:w="1706" w:type="dxa"/>
            <w:shd w:val="clear" w:color="000000" w:fill="FFFFFF"/>
            <w:vAlign w:val="center"/>
            <w:hideMark/>
          </w:tcPr>
          <w:p w14:paraId="170EB9F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27/05/2015</w:t>
            </w:r>
          </w:p>
        </w:tc>
        <w:tc>
          <w:tcPr>
            <w:tcW w:w="1560" w:type="dxa"/>
            <w:shd w:val="clear" w:color="000000" w:fill="FFFFFF"/>
            <w:vAlign w:val="center"/>
            <w:hideMark/>
          </w:tcPr>
          <w:p w14:paraId="2B01B2C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12:03</w:t>
            </w:r>
          </w:p>
        </w:tc>
        <w:tc>
          <w:tcPr>
            <w:tcW w:w="1417" w:type="dxa"/>
            <w:shd w:val="clear" w:color="000000" w:fill="FFFFFF"/>
            <w:vAlign w:val="center"/>
            <w:hideMark/>
          </w:tcPr>
          <w:p w14:paraId="7B33E83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27.59</w:t>
            </w:r>
          </w:p>
        </w:tc>
        <w:tc>
          <w:tcPr>
            <w:tcW w:w="1701" w:type="dxa"/>
            <w:shd w:val="clear" w:color="000000" w:fill="FFFFFF"/>
            <w:vAlign w:val="center"/>
            <w:hideMark/>
          </w:tcPr>
          <w:p w14:paraId="116045B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w:t>
            </w:r>
          </w:p>
        </w:tc>
        <w:tc>
          <w:tcPr>
            <w:tcW w:w="1818" w:type="dxa"/>
            <w:shd w:val="clear" w:color="000000" w:fill="FFFFFF"/>
            <w:vAlign w:val="center"/>
            <w:hideMark/>
          </w:tcPr>
          <w:p w14:paraId="35607A0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5136C0AD" w14:textId="77777777" w:rsidR="004414DD" w:rsidRPr="008E2B8C" w:rsidRDefault="00832CA9" w:rsidP="004414DD">
            <w:pPr>
              <w:rPr>
                <w:rFonts w:asciiTheme="majorHAnsi" w:eastAsia="Times New Roman" w:hAnsiTheme="majorHAnsi" w:cs="Times New Roman"/>
                <w:sz w:val="20"/>
                <w:lang w:eastAsia="en-GB"/>
              </w:rPr>
            </w:pPr>
            <w:hyperlink r:id="rId433" w:history="1">
              <w:r w:rsidR="004414DD" w:rsidRPr="008E2B8C">
                <w:rPr>
                  <w:rFonts w:asciiTheme="majorHAnsi" w:eastAsia="Times New Roman" w:hAnsiTheme="majorHAnsi" w:cs="Times New Roman"/>
                  <w:sz w:val="20"/>
                  <w:lang w:eastAsia="en-GB"/>
                </w:rPr>
                <w:t>Dolakha</w:t>
              </w:r>
            </w:hyperlink>
          </w:p>
        </w:tc>
      </w:tr>
      <w:tr w:rsidR="004414DD" w:rsidRPr="008E2B8C" w14:paraId="54DDC7CF" w14:textId="77777777" w:rsidTr="004414DD">
        <w:trPr>
          <w:trHeight w:val="342"/>
          <w:jc w:val="center"/>
        </w:trPr>
        <w:tc>
          <w:tcPr>
            <w:tcW w:w="1706" w:type="dxa"/>
            <w:shd w:val="clear" w:color="000000" w:fill="FFFFFF"/>
            <w:vAlign w:val="center"/>
            <w:hideMark/>
          </w:tcPr>
          <w:p w14:paraId="2A7792F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27/05/2015</w:t>
            </w:r>
          </w:p>
        </w:tc>
        <w:tc>
          <w:tcPr>
            <w:tcW w:w="1560" w:type="dxa"/>
            <w:shd w:val="clear" w:color="000000" w:fill="FFFFFF"/>
            <w:vAlign w:val="center"/>
            <w:hideMark/>
          </w:tcPr>
          <w:p w14:paraId="484CC65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13:15</w:t>
            </w:r>
          </w:p>
        </w:tc>
        <w:tc>
          <w:tcPr>
            <w:tcW w:w="1417" w:type="dxa"/>
            <w:shd w:val="clear" w:color="000000" w:fill="FFFFFF"/>
            <w:vAlign w:val="center"/>
            <w:hideMark/>
          </w:tcPr>
          <w:p w14:paraId="446210E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27.91</w:t>
            </w:r>
          </w:p>
        </w:tc>
        <w:tc>
          <w:tcPr>
            <w:tcW w:w="1701" w:type="dxa"/>
            <w:shd w:val="clear" w:color="000000" w:fill="FFFFFF"/>
            <w:vAlign w:val="center"/>
            <w:hideMark/>
          </w:tcPr>
          <w:p w14:paraId="012F868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85.53</w:t>
            </w:r>
          </w:p>
        </w:tc>
        <w:tc>
          <w:tcPr>
            <w:tcW w:w="1818" w:type="dxa"/>
            <w:shd w:val="clear" w:color="000000" w:fill="FFFFFF"/>
            <w:vAlign w:val="center"/>
            <w:hideMark/>
          </w:tcPr>
          <w:p w14:paraId="174982C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7A2ABE91" w14:textId="77777777" w:rsidR="004414DD" w:rsidRPr="008E2B8C" w:rsidRDefault="00832CA9" w:rsidP="004414DD">
            <w:pPr>
              <w:rPr>
                <w:rFonts w:asciiTheme="majorHAnsi" w:eastAsia="Times New Roman" w:hAnsiTheme="majorHAnsi" w:cs="Times New Roman"/>
                <w:sz w:val="20"/>
                <w:lang w:eastAsia="en-GB"/>
              </w:rPr>
            </w:pPr>
            <w:hyperlink r:id="rId434" w:history="1">
              <w:r w:rsidR="004414DD" w:rsidRPr="008E2B8C">
                <w:rPr>
                  <w:rFonts w:asciiTheme="majorHAnsi" w:eastAsia="Times New Roman" w:hAnsiTheme="majorHAnsi" w:cs="Times New Roman"/>
                  <w:sz w:val="20"/>
                  <w:lang w:eastAsia="en-GB"/>
                </w:rPr>
                <w:t>Sindhupalchowk</w:t>
              </w:r>
            </w:hyperlink>
          </w:p>
        </w:tc>
      </w:tr>
      <w:tr w:rsidR="004414DD" w:rsidRPr="008E2B8C" w14:paraId="316A7DFB" w14:textId="77777777" w:rsidTr="004414DD">
        <w:trPr>
          <w:trHeight w:val="342"/>
          <w:jc w:val="center"/>
        </w:trPr>
        <w:tc>
          <w:tcPr>
            <w:tcW w:w="1706" w:type="dxa"/>
            <w:shd w:val="clear" w:color="000000" w:fill="FFFFFF"/>
            <w:vAlign w:val="center"/>
            <w:hideMark/>
          </w:tcPr>
          <w:p w14:paraId="5B472D7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27/05/2015</w:t>
            </w:r>
          </w:p>
        </w:tc>
        <w:tc>
          <w:tcPr>
            <w:tcW w:w="1560" w:type="dxa"/>
            <w:shd w:val="clear" w:color="000000" w:fill="FFFFFF"/>
            <w:vAlign w:val="center"/>
            <w:hideMark/>
          </w:tcPr>
          <w:p w14:paraId="54A8CD5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13:16</w:t>
            </w:r>
          </w:p>
        </w:tc>
        <w:tc>
          <w:tcPr>
            <w:tcW w:w="1417" w:type="dxa"/>
            <w:shd w:val="clear" w:color="000000" w:fill="FFFFFF"/>
            <w:vAlign w:val="center"/>
            <w:hideMark/>
          </w:tcPr>
          <w:p w14:paraId="6ADAF7B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27.89</w:t>
            </w:r>
          </w:p>
        </w:tc>
        <w:tc>
          <w:tcPr>
            <w:tcW w:w="1701" w:type="dxa"/>
            <w:shd w:val="clear" w:color="000000" w:fill="FFFFFF"/>
            <w:vAlign w:val="center"/>
            <w:hideMark/>
          </w:tcPr>
          <w:p w14:paraId="6D5D471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85.53</w:t>
            </w:r>
          </w:p>
        </w:tc>
        <w:tc>
          <w:tcPr>
            <w:tcW w:w="1818" w:type="dxa"/>
            <w:shd w:val="clear" w:color="000000" w:fill="FFFFFF"/>
            <w:vAlign w:val="center"/>
            <w:hideMark/>
          </w:tcPr>
          <w:p w14:paraId="2E7E59F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404EFDC6" w14:textId="77777777" w:rsidR="004414DD" w:rsidRPr="008E2B8C" w:rsidRDefault="00832CA9" w:rsidP="004414DD">
            <w:pPr>
              <w:rPr>
                <w:rFonts w:asciiTheme="majorHAnsi" w:eastAsia="Times New Roman" w:hAnsiTheme="majorHAnsi" w:cs="Times New Roman"/>
                <w:sz w:val="20"/>
                <w:lang w:eastAsia="en-GB"/>
              </w:rPr>
            </w:pPr>
            <w:hyperlink r:id="rId435" w:history="1">
              <w:r w:rsidR="004414DD" w:rsidRPr="008E2B8C">
                <w:rPr>
                  <w:rFonts w:asciiTheme="majorHAnsi" w:eastAsia="Times New Roman" w:hAnsiTheme="majorHAnsi" w:cs="Times New Roman"/>
                  <w:sz w:val="20"/>
                  <w:lang w:eastAsia="en-GB"/>
                </w:rPr>
                <w:t>Sindhupalchowk</w:t>
              </w:r>
            </w:hyperlink>
          </w:p>
        </w:tc>
      </w:tr>
      <w:tr w:rsidR="004414DD" w:rsidRPr="008E2B8C" w14:paraId="34C82DF5" w14:textId="77777777" w:rsidTr="004414DD">
        <w:trPr>
          <w:trHeight w:val="342"/>
          <w:jc w:val="center"/>
        </w:trPr>
        <w:tc>
          <w:tcPr>
            <w:tcW w:w="1706" w:type="dxa"/>
            <w:shd w:val="clear" w:color="000000" w:fill="FFFFFF"/>
            <w:vAlign w:val="center"/>
            <w:hideMark/>
          </w:tcPr>
          <w:p w14:paraId="5D6FD2F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27/05/2015</w:t>
            </w:r>
          </w:p>
        </w:tc>
        <w:tc>
          <w:tcPr>
            <w:tcW w:w="1560" w:type="dxa"/>
            <w:shd w:val="clear" w:color="000000" w:fill="FFFFFF"/>
            <w:vAlign w:val="center"/>
            <w:hideMark/>
          </w:tcPr>
          <w:p w14:paraId="25FDEE5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22:29</w:t>
            </w:r>
          </w:p>
        </w:tc>
        <w:tc>
          <w:tcPr>
            <w:tcW w:w="1417" w:type="dxa"/>
            <w:shd w:val="clear" w:color="000000" w:fill="FFFFFF"/>
            <w:vAlign w:val="center"/>
            <w:hideMark/>
          </w:tcPr>
          <w:p w14:paraId="19ADE69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w:t>
            </w:r>
          </w:p>
        </w:tc>
        <w:tc>
          <w:tcPr>
            <w:tcW w:w="1701" w:type="dxa"/>
            <w:shd w:val="clear" w:color="000000" w:fill="FFFFFF"/>
            <w:vAlign w:val="center"/>
            <w:hideMark/>
          </w:tcPr>
          <w:p w14:paraId="3F74C87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85.13</w:t>
            </w:r>
          </w:p>
        </w:tc>
        <w:tc>
          <w:tcPr>
            <w:tcW w:w="1818" w:type="dxa"/>
            <w:shd w:val="clear" w:color="000000" w:fill="FFFFFF"/>
            <w:vAlign w:val="center"/>
            <w:hideMark/>
          </w:tcPr>
          <w:p w14:paraId="7E3A3B6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1B0548D7" w14:textId="77777777" w:rsidR="004414DD" w:rsidRPr="008E2B8C" w:rsidRDefault="00832CA9" w:rsidP="004414DD">
            <w:pPr>
              <w:rPr>
                <w:rFonts w:asciiTheme="majorHAnsi" w:eastAsia="Times New Roman" w:hAnsiTheme="majorHAnsi" w:cs="Times New Roman"/>
                <w:sz w:val="20"/>
                <w:lang w:eastAsia="en-GB"/>
              </w:rPr>
            </w:pPr>
            <w:hyperlink r:id="rId436" w:history="1">
              <w:r w:rsidR="004414DD" w:rsidRPr="008E2B8C">
                <w:rPr>
                  <w:rFonts w:asciiTheme="majorHAnsi" w:eastAsia="Times New Roman" w:hAnsiTheme="majorHAnsi" w:cs="Times New Roman"/>
                  <w:sz w:val="20"/>
                  <w:lang w:eastAsia="en-GB"/>
                </w:rPr>
                <w:t>Nuwakot</w:t>
              </w:r>
            </w:hyperlink>
          </w:p>
        </w:tc>
      </w:tr>
      <w:tr w:rsidR="004414DD" w:rsidRPr="008E2B8C" w14:paraId="50135FEE" w14:textId="77777777" w:rsidTr="004414DD">
        <w:trPr>
          <w:trHeight w:val="342"/>
          <w:jc w:val="center"/>
        </w:trPr>
        <w:tc>
          <w:tcPr>
            <w:tcW w:w="1706" w:type="dxa"/>
            <w:shd w:val="clear" w:color="000000" w:fill="FFFFFF"/>
            <w:vAlign w:val="center"/>
            <w:hideMark/>
          </w:tcPr>
          <w:p w14:paraId="7E97DF4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28/05/2015</w:t>
            </w:r>
          </w:p>
        </w:tc>
        <w:tc>
          <w:tcPr>
            <w:tcW w:w="1560" w:type="dxa"/>
            <w:shd w:val="clear" w:color="000000" w:fill="FFFFFF"/>
            <w:vAlign w:val="center"/>
            <w:hideMark/>
          </w:tcPr>
          <w:p w14:paraId="235D876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03:07</w:t>
            </w:r>
          </w:p>
        </w:tc>
        <w:tc>
          <w:tcPr>
            <w:tcW w:w="1417" w:type="dxa"/>
            <w:shd w:val="clear" w:color="000000" w:fill="FFFFFF"/>
            <w:vAlign w:val="center"/>
            <w:hideMark/>
          </w:tcPr>
          <w:p w14:paraId="561F4CF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27.99</w:t>
            </w:r>
          </w:p>
        </w:tc>
        <w:tc>
          <w:tcPr>
            <w:tcW w:w="1701" w:type="dxa"/>
            <w:shd w:val="clear" w:color="000000" w:fill="FFFFFF"/>
            <w:vAlign w:val="center"/>
            <w:hideMark/>
          </w:tcPr>
          <w:p w14:paraId="09D8401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84.79</w:t>
            </w:r>
          </w:p>
        </w:tc>
        <w:tc>
          <w:tcPr>
            <w:tcW w:w="1818" w:type="dxa"/>
            <w:shd w:val="clear" w:color="000000" w:fill="FFFFFF"/>
            <w:vAlign w:val="center"/>
            <w:hideMark/>
          </w:tcPr>
          <w:p w14:paraId="481FEAE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0B83885F" w14:textId="77777777" w:rsidR="004414DD" w:rsidRPr="008E2B8C" w:rsidRDefault="00832CA9" w:rsidP="004414DD">
            <w:pPr>
              <w:rPr>
                <w:rFonts w:asciiTheme="majorHAnsi" w:eastAsia="Times New Roman" w:hAnsiTheme="majorHAnsi" w:cs="Times New Roman"/>
                <w:sz w:val="20"/>
                <w:lang w:eastAsia="en-GB"/>
              </w:rPr>
            </w:pPr>
            <w:hyperlink r:id="rId437" w:history="1">
              <w:r w:rsidR="004414DD" w:rsidRPr="008E2B8C">
                <w:rPr>
                  <w:rFonts w:asciiTheme="majorHAnsi" w:eastAsia="Times New Roman" w:hAnsiTheme="majorHAnsi" w:cs="Times New Roman"/>
                  <w:sz w:val="20"/>
                  <w:lang w:eastAsia="en-GB"/>
                </w:rPr>
                <w:t>Dhading</w:t>
              </w:r>
            </w:hyperlink>
          </w:p>
        </w:tc>
      </w:tr>
      <w:tr w:rsidR="004414DD" w:rsidRPr="008E2B8C" w14:paraId="7BAB1201" w14:textId="77777777" w:rsidTr="004414DD">
        <w:trPr>
          <w:trHeight w:val="342"/>
          <w:jc w:val="center"/>
        </w:trPr>
        <w:tc>
          <w:tcPr>
            <w:tcW w:w="1706" w:type="dxa"/>
            <w:shd w:val="clear" w:color="000000" w:fill="FFFFFF"/>
            <w:vAlign w:val="center"/>
            <w:hideMark/>
          </w:tcPr>
          <w:p w14:paraId="125408E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28/05/2015</w:t>
            </w:r>
          </w:p>
        </w:tc>
        <w:tc>
          <w:tcPr>
            <w:tcW w:w="1560" w:type="dxa"/>
            <w:shd w:val="clear" w:color="000000" w:fill="FFFFFF"/>
            <w:vAlign w:val="center"/>
            <w:hideMark/>
          </w:tcPr>
          <w:p w14:paraId="3CE543E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03:40</w:t>
            </w:r>
          </w:p>
        </w:tc>
        <w:tc>
          <w:tcPr>
            <w:tcW w:w="1417" w:type="dxa"/>
            <w:shd w:val="clear" w:color="000000" w:fill="FFFFFF"/>
            <w:vAlign w:val="center"/>
            <w:hideMark/>
          </w:tcPr>
          <w:p w14:paraId="426BD10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27.95</w:t>
            </w:r>
          </w:p>
        </w:tc>
        <w:tc>
          <w:tcPr>
            <w:tcW w:w="1701" w:type="dxa"/>
            <w:shd w:val="clear" w:color="000000" w:fill="FFFFFF"/>
            <w:vAlign w:val="center"/>
            <w:hideMark/>
          </w:tcPr>
          <w:p w14:paraId="3D3F1C5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w:t>
            </w:r>
          </w:p>
        </w:tc>
        <w:tc>
          <w:tcPr>
            <w:tcW w:w="1818" w:type="dxa"/>
            <w:shd w:val="clear" w:color="000000" w:fill="FFFFFF"/>
            <w:vAlign w:val="center"/>
            <w:hideMark/>
          </w:tcPr>
          <w:p w14:paraId="392FEA5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7E3CC052" w14:textId="77777777" w:rsidR="004414DD" w:rsidRPr="008E2B8C" w:rsidRDefault="00832CA9" w:rsidP="004414DD">
            <w:pPr>
              <w:rPr>
                <w:rFonts w:asciiTheme="majorHAnsi" w:eastAsia="Times New Roman" w:hAnsiTheme="majorHAnsi" w:cs="Times New Roman"/>
                <w:sz w:val="20"/>
                <w:lang w:eastAsia="en-GB"/>
              </w:rPr>
            </w:pPr>
            <w:hyperlink r:id="rId438" w:history="1">
              <w:r w:rsidR="004414DD" w:rsidRPr="008E2B8C">
                <w:rPr>
                  <w:rFonts w:asciiTheme="majorHAnsi" w:eastAsia="Times New Roman" w:hAnsiTheme="majorHAnsi" w:cs="Times New Roman"/>
                  <w:sz w:val="20"/>
                  <w:lang w:eastAsia="en-GB"/>
                </w:rPr>
                <w:t>Dhading</w:t>
              </w:r>
            </w:hyperlink>
          </w:p>
        </w:tc>
      </w:tr>
      <w:tr w:rsidR="004414DD" w:rsidRPr="008E2B8C" w14:paraId="18CB429A" w14:textId="77777777" w:rsidTr="004414DD">
        <w:trPr>
          <w:trHeight w:val="342"/>
          <w:jc w:val="center"/>
        </w:trPr>
        <w:tc>
          <w:tcPr>
            <w:tcW w:w="1706" w:type="dxa"/>
            <w:shd w:val="clear" w:color="000000" w:fill="FFFFFF"/>
            <w:vAlign w:val="center"/>
            <w:hideMark/>
          </w:tcPr>
          <w:p w14:paraId="6CDEB94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28/05/2015</w:t>
            </w:r>
          </w:p>
        </w:tc>
        <w:tc>
          <w:tcPr>
            <w:tcW w:w="1560" w:type="dxa"/>
            <w:shd w:val="clear" w:color="000000" w:fill="FFFFFF"/>
            <w:vAlign w:val="center"/>
            <w:hideMark/>
          </w:tcPr>
          <w:p w14:paraId="3775ED6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05:12</w:t>
            </w:r>
          </w:p>
        </w:tc>
        <w:tc>
          <w:tcPr>
            <w:tcW w:w="1417" w:type="dxa"/>
            <w:shd w:val="clear" w:color="000000" w:fill="FFFFFF"/>
            <w:vAlign w:val="center"/>
            <w:hideMark/>
          </w:tcPr>
          <w:p w14:paraId="422216F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27.64</w:t>
            </w:r>
          </w:p>
        </w:tc>
        <w:tc>
          <w:tcPr>
            <w:tcW w:w="1701" w:type="dxa"/>
            <w:shd w:val="clear" w:color="000000" w:fill="FFFFFF"/>
            <w:vAlign w:val="center"/>
            <w:hideMark/>
          </w:tcPr>
          <w:p w14:paraId="30D897B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85.31</w:t>
            </w:r>
          </w:p>
        </w:tc>
        <w:tc>
          <w:tcPr>
            <w:tcW w:w="1818" w:type="dxa"/>
            <w:shd w:val="clear" w:color="000000" w:fill="FFFFFF"/>
            <w:vAlign w:val="center"/>
            <w:hideMark/>
          </w:tcPr>
          <w:p w14:paraId="00411CF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5D015FF6" w14:textId="77777777" w:rsidR="004414DD" w:rsidRPr="008E2B8C" w:rsidRDefault="00832CA9" w:rsidP="004414DD">
            <w:pPr>
              <w:rPr>
                <w:rFonts w:asciiTheme="majorHAnsi" w:eastAsia="Times New Roman" w:hAnsiTheme="majorHAnsi" w:cs="Times New Roman"/>
                <w:sz w:val="20"/>
                <w:lang w:eastAsia="en-GB"/>
              </w:rPr>
            </w:pPr>
            <w:hyperlink r:id="rId439" w:history="1">
              <w:r w:rsidR="004414DD" w:rsidRPr="008E2B8C">
                <w:rPr>
                  <w:rFonts w:asciiTheme="majorHAnsi" w:eastAsia="Times New Roman" w:hAnsiTheme="majorHAnsi" w:cs="Times New Roman"/>
                  <w:sz w:val="20"/>
                  <w:lang w:eastAsia="en-GB"/>
                </w:rPr>
                <w:t>Kathmandu</w:t>
              </w:r>
            </w:hyperlink>
          </w:p>
        </w:tc>
      </w:tr>
      <w:tr w:rsidR="004414DD" w:rsidRPr="008E2B8C" w14:paraId="577E13CC" w14:textId="77777777" w:rsidTr="004414DD">
        <w:trPr>
          <w:trHeight w:val="342"/>
          <w:jc w:val="center"/>
        </w:trPr>
        <w:tc>
          <w:tcPr>
            <w:tcW w:w="1706" w:type="dxa"/>
            <w:shd w:val="clear" w:color="000000" w:fill="FFFFFF"/>
            <w:vAlign w:val="center"/>
            <w:hideMark/>
          </w:tcPr>
          <w:p w14:paraId="48C6D4D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28/05/2015</w:t>
            </w:r>
          </w:p>
        </w:tc>
        <w:tc>
          <w:tcPr>
            <w:tcW w:w="1560" w:type="dxa"/>
            <w:shd w:val="clear" w:color="000000" w:fill="FFFFFF"/>
            <w:vAlign w:val="center"/>
            <w:hideMark/>
          </w:tcPr>
          <w:p w14:paraId="0EDF9C6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05:29</w:t>
            </w:r>
          </w:p>
        </w:tc>
        <w:tc>
          <w:tcPr>
            <w:tcW w:w="1417" w:type="dxa"/>
            <w:shd w:val="clear" w:color="000000" w:fill="FFFFFF"/>
            <w:vAlign w:val="center"/>
            <w:hideMark/>
          </w:tcPr>
          <w:p w14:paraId="3380485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27.77</w:t>
            </w:r>
          </w:p>
        </w:tc>
        <w:tc>
          <w:tcPr>
            <w:tcW w:w="1701" w:type="dxa"/>
            <w:shd w:val="clear" w:color="000000" w:fill="FFFFFF"/>
            <w:vAlign w:val="center"/>
            <w:hideMark/>
          </w:tcPr>
          <w:p w14:paraId="5B64873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86.25</w:t>
            </w:r>
          </w:p>
        </w:tc>
        <w:tc>
          <w:tcPr>
            <w:tcW w:w="1818" w:type="dxa"/>
            <w:shd w:val="clear" w:color="000000" w:fill="FFFFFF"/>
            <w:vAlign w:val="center"/>
            <w:hideMark/>
          </w:tcPr>
          <w:p w14:paraId="3AA4907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564606C2" w14:textId="77777777" w:rsidR="004414DD" w:rsidRPr="008E2B8C" w:rsidRDefault="00832CA9" w:rsidP="004414DD">
            <w:pPr>
              <w:rPr>
                <w:rFonts w:asciiTheme="majorHAnsi" w:eastAsia="Times New Roman" w:hAnsiTheme="majorHAnsi" w:cs="Times New Roman"/>
                <w:sz w:val="20"/>
                <w:lang w:eastAsia="en-GB"/>
              </w:rPr>
            </w:pPr>
            <w:hyperlink r:id="rId440" w:history="1">
              <w:r w:rsidR="004414DD" w:rsidRPr="008E2B8C">
                <w:rPr>
                  <w:rFonts w:asciiTheme="majorHAnsi" w:eastAsia="Times New Roman" w:hAnsiTheme="majorHAnsi" w:cs="Times New Roman"/>
                  <w:sz w:val="20"/>
                  <w:lang w:eastAsia="en-GB"/>
                </w:rPr>
                <w:t>Dolakha</w:t>
              </w:r>
            </w:hyperlink>
          </w:p>
        </w:tc>
      </w:tr>
      <w:tr w:rsidR="004414DD" w:rsidRPr="008E2B8C" w14:paraId="109390BE" w14:textId="77777777" w:rsidTr="004414DD">
        <w:trPr>
          <w:trHeight w:val="342"/>
          <w:jc w:val="center"/>
        </w:trPr>
        <w:tc>
          <w:tcPr>
            <w:tcW w:w="1706" w:type="dxa"/>
            <w:shd w:val="clear" w:color="000000" w:fill="FFFFFF"/>
            <w:vAlign w:val="center"/>
            <w:hideMark/>
          </w:tcPr>
          <w:p w14:paraId="1ACA525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28/05/2015</w:t>
            </w:r>
          </w:p>
        </w:tc>
        <w:tc>
          <w:tcPr>
            <w:tcW w:w="1560" w:type="dxa"/>
            <w:shd w:val="clear" w:color="000000" w:fill="FFFFFF"/>
            <w:vAlign w:val="center"/>
            <w:hideMark/>
          </w:tcPr>
          <w:p w14:paraId="5EC606F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11:36</w:t>
            </w:r>
          </w:p>
        </w:tc>
        <w:tc>
          <w:tcPr>
            <w:tcW w:w="1417" w:type="dxa"/>
            <w:shd w:val="clear" w:color="000000" w:fill="FFFFFF"/>
            <w:vAlign w:val="center"/>
            <w:hideMark/>
          </w:tcPr>
          <w:p w14:paraId="6E06C58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27.59</w:t>
            </w:r>
          </w:p>
        </w:tc>
        <w:tc>
          <w:tcPr>
            <w:tcW w:w="1701" w:type="dxa"/>
            <w:shd w:val="clear" w:color="000000" w:fill="FFFFFF"/>
            <w:vAlign w:val="center"/>
            <w:hideMark/>
          </w:tcPr>
          <w:p w14:paraId="14D530B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86.19</w:t>
            </w:r>
          </w:p>
        </w:tc>
        <w:tc>
          <w:tcPr>
            <w:tcW w:w="1818" w:type="dxa"/>
            <w:shd w:val="clear" w:color="000000" w:fill="FFFFFF"/>
            <w:vAlign w:val="center"/>
            <w:hideMark/>
          </w:tcPr>
          <w:p w14:paraId="51BB112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108D1CB9" w14:textId="77777777" w:rsidR="004414DD" w:rsidRPr="008E2B8C" w:rsidRDefault="00832CA9" w:rsidP="004414DD">
            <w:pPr>
              <w:rPr>
                <w:rFonts w:asciiTheme="majorHAnsi" w:eastAsia="Times New Roman" w:hAnsiTheme="majorHAnsi" w:cs="Times New Roman"/>
                <w:sz w:val="20"/>
                <w:lang w:eastAsia="en-GB"/>
              </w:rPr>
            </w:pPr>
            <w:hyperlink r:id="rId441" w:history="1">
              <w:r w:rsidR="004414DD" w:rsidRPr="008E2B8C">
                <w:rPr>
                  <w:rFonts w:asciiTheme="majorHAnsi" w:eastAsia="Times New Roman" w:hAnsiTheme="majorHAnsi" w:cs="Times New Roman"/>
                  <w:sz w:val="20"/>
                  <w:lang w:eastAsia="en-GB"/>
                </w:rPr>
                <w:t>Dolakha</w:t>
              </w:r>
            </w:hyperlink>
          </w:p>
        </w:tc>
      </w:tr>
      <w:tr w:rsidR="004414DD" w:rsidRPr="008E2B8C" w14:paraId="12C4BB52" w14:textId="77777777" w:rsidTr="004414DD">
        <w:trPr>
          <w:trHeight w:val="342"/>
          <w:jc w:val="center"/>
        </w:trPr>
        <w:tc>
          <w:tcPr>
            <w:tcW w:w="1706" w:type="dxa"/>
            <w:shd w:val="clear" w:color="000000" w:fill="FFFFFF"/>
            <w:vAlign w:val="center"/>
            <w:hideMark/>
          </w:tcPr>
          <w:p w14:paraId="082490F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28/05/2015</w:t>
            </w:r>
          </w:p>
        </w:tc>
        <w:tc>
          <w:tcPr>
            <w:tcW w:w="1560" w:type="dxa"/>
            <w:shd w:val="clear" w:color="000000" w:fill="FFFFFF"/>
            <w:vAlign w:val="center"/>
            <w:hideMark/>
          </w:tcPr>
          <w:p w14:paraId="7DD9C8D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12:14</w:t>
            </w:r>
          </w:p>
        </w:tc>
        <w:tc>
          <w:tcPr>
            <w:tcW w:w="1417" w:type="dxa"/>
            <w:shd w:val="clear" w:color="000000" w:fill="FFFFFF"/>
            <w:vAlign w:val="center"/>
            <w:hideMark/>
          </w:tcPr>
          <w:p w14:paraId="26FBB98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27.59</w:t>
            </w:r>
          </w:p>
        </w:tc>
        <w:tc>
          <w:tcPr>
            <w:tcW w:w="1701" w:type="dxa"/>
            <w:shd w:val="clear" w:color="000000" w:fill="FFFFFF"/>
            <w:vAlign w:val="center"/>
            <w:hideMark/>
          </w:tcPr>
          <w:p w14:paraId="2209319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86.16</w:t>
            </w:r>
          </w:p>
        </w:tc>
        <w:tc>
          <w:tcPr>
            <w:tcW w:w="1818" w:type="dxa"/>
            <w:shd w:val="clear" w:color="000000" w:fill="FFFFFF"/>
            <w:vAlign w:val="center"/>
            <w:hideMark/>
          </w:tcPr>
          <w:p w14:paraId="55C0DEA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632B64BE" w14:textId="77777777" w:rsidR="004414DD" w:rsidRPr="008E2B8C" w:rsidRDefault="00832CA9" w:rsidP="004414DD">
            <w:pPr>
              <w:rPr>
                <w:rFonts w:asciiTheme="majorHAnsi" w:eastAsia="Times New Roman" w:hAnsiTheme="majorHAnsi" w:cs="Times New Roman"/>
                <w:sz w:val="20"/>
                <w:lang w:eastAsia="en-GB"/>
              </w:rPr>
            </w:pPr>
            <w:hyperlink r:id="rId442" w:history="1">
              <w:r w:rsidR="004414DD" w:rsidRPr="008E2B8C">
                <w:rPr>
                  <w:rFonts w:asciiTheme="majorHAnsi" w:eastAsia="Times New Roman" w:hAnsiTheme="majorHAnsi" w:cs="Times New Roman"/>
                  <w:sz w:val="20"/>
                  <w:lang w:eastAsia="en-GB"/>
                </w:rPr>
                <w:t>Dolakha</w:t>
              </w:r>
            </w:hyperlink>
          </w:p>
        </w:tc>
      </w:tr>
      <w:tr w:rsidR="004414DD" w:rsidRPr="008E2B8C" w14:paraId="72C7788A" w14:textId="77777777" w:rsidTr="004414DD">
        <w:trPr>
          <w:trHeight w:val="342"/>
          <w:jc w:val="center"/>
        </w:trPr>
        <w:tc>
          <w:tcPr>
            <w:tcW w:w="1706" w:type="dxa"/>
            <w:shd w:val="clear" w:color="000000" w:fill="FFFFFF"/>
            <w:vAlign w:val="center"/>
            <w:hideMark/>
          </w:tcPr>
          <w:p w14:paraId="2052FAA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28/05/2015</w:t>
            </w:r>
          </w:p>
        </w:tc>
        <w:tc>
          <w:tcPr>
            <w:tcW w:w="1560" w:type="dxa"/>
            <w:shd w:val="clear" w:color="000000" w:fill="FFFFFF"/>
            <w:vAlign w:val="center"/>
            <w:hideMark/>
          </w:tcPr>
          <w:p w14:paraId="2A66A58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22:16</w:t>
            </w:r>
          </w:p>
        </w:tc>
        <w:tc>
          <w:tcPr>
            <w:tcW w:w="1417" w:type="dxa"/>
            <w:shd w:val="clear" w:color="000000" w:fill="FFFFFF"/>
            <w:vAlign w:val="center"/>
            <w:hideMark/>
          </w:tcPr>
          <w:p w14:paraId="3EE9AD4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27.94</w:t>
            </w:r>
          </w:p>
        </w:tc>
        <w:tc>
          <w:tcPr>
            <w:tcW w:w="1701" w:type="dxa"/>
            <w:shd w:val="clear" w:color="000000" w:fill="FFFFFF"/>
            <w:vAlign w:val="center"/>
            <w:hideMark/>
          </w:tcPr>
          <w:p w14:paraId="25A91FD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85.54</w:t>
            </w:r>
          </w:p>
        </w:tc>
        <w:tc>
          <w:tcPr>
            <w:tcW w:w="1818" w:type="dxa"/>
            <w:shd w:val="clear" w:color="000000" w:fill="FFFFFF"/>
            <w:vAlign w:val="center"/>
            <w:hideMark/>
          </w:tcPr>
          <w:p w14:paraId="6438150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568CCDFE" w14:textId="77777777" w:rsidR="004414DD" w:rsidRPr="008E2B8C" w:rsidRDefault="00832CA9" w:rsidP="004414DD">
            <w:pPr>
              <w:rPr>
                <w:rFonts w:asciiTheme="majorHAnsi" w:eastAsia="Times New Roman" w:hAnsiTheme="majorHAnsi" w:cs="Times New Roman"/>
                <w:sz w:val="20"/>
                <w:lang w:eastAsia="en-GB"/>
              </w:rPr>
            </w:pPr>
            <w:hyperlink r:id="rId443" w:history="1">
              <w:r w:rsidR="004414DD" w:rsidRPr="008E2B8C">
                <w:rPr>
                  <w:rFonts w:asciiTheme="majorHAnsi" w:eastAsia="Times New Roman" w:hAnsiTheme="majorHAnsi" w:cs="Times New Roman"/>
                  <w:sz w:val="20"/>
                  <w:lang w:eastAsia="en-GB"/>
                </w:rPr>
                <w:t>Sindhupalchowk</w:t>
              </w:r>
            </w:hyperlink>
          </w:p>
        </w:tc>
      </w:tr>
      <w:tr w:rsidR="004414DD" w:rsidRPr="008E2B8C" w14:paraId="5AE471CA" w14:textId="77777777" w:rsidTr="004414DD">
        <w:trPr>
          <w:trHeight w:val="342"/>
          <w:jc w:val="center"/>
        </w:trPr>
        <w:tc>
          <w:tcPr>
            <w:tcW w:w="1706" w:type="dxa"/>
            <w:shd w:val="clear" w:color="000000" w:fill="FFFFFF"/>
            <w:vAlign w:val="center"/>
            <w:hideMark/>
          </w:tcPr>
          <w:p w14:paraId="69683C3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29/05/2015</w:t>
            </w:r>
          </w:p>
        </w:tc>
        <w:tc>
          <w:tcPr>
            <w:tcW w:w="1560" w:type="dxa"/>
            <w:shd w:val="clear" w:color="000000" w:fill="FFFFFF"/>
            <w:vAlign w:val="center"/>
            <w:hideMark/>
          </w:tcPr>
          <w:p w14:paraId="5EDB145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00:37</w:t>
            </w:r>
          </w:p>
        </w:tc>
        <w:tc>
          <w:tcPr>
            <w:tcW w:w="1417" w:type="dxa"/>
            <w:shd w:val="clear" w:color="000000" w:fill="FFFFFF"/>
            <w:vAlign w:val="center"/>
            <w:hideMark/>
          </w:tcPr>
          <w:p w14:paraId="15A96D2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27.82</w:t>
            </w:r>
          </w:p>
        </w:tc>
        <w:tc>
          <w:tcPr>
            <w:tcW w:w="1701" w:type="dxa"/>
            <w:shd w:val="clear" w:color="000000" w:fill="FFFFFF"/>
            <w:vAlign w:val="center"/>
            <w:hideMark/>
          </w:tcPr>
          <w:p w14:paraId="1FCD7FE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86.34</w:t>
            </w:r>
          </w:p>
        </w:tc>
        <w:tc>
          <w:tcPr>
            <w:tcW w:w="1818" w:type="dxa"/>
            <w:shd w:val="clear" w:color="000000" w:fill="FFFFFF"/>
            <w:vAlign w:val="center"/>
            <w:hideMark/>
          </w:tcPr>
          <w:p w14:paraId="29B0C21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7D12F240" w14:textId="77777777" w:rsidR="004414DD" w:rsidRPr="008E2B8C" w:rsidRDefault="00832CA9" w:rsidP="004414DD">
            <w:pPr>
              <w:rPr>
                <w:rFonts w:asciiTheme="majorHAnsi" w:eastAsia="Times New Roman" w:hAnsiTheme="majorHAnsi" w:cs="Times New Roman"/>
                <w:sz w:val="20"/>
                <w:lang w:eastAsia="en-GB"/>
              </w:rPr>
            </w:pPr>
            <w:hyperlink r:id="rId444" w:history="1">
              <w:r w:rsidR="004414DD" w:rsidRPr="008E2B8C">
                <w:rPr>
                  <w:rFonts w:asciiTheme="majorHAnsi" w:eastAsia="Times New Roman" w:hAnsiTheme="majorHAnsi" w:cs="Times New Roman"/>
                  <w:sz w:val="20"/>
                  <w:lang w:eastAsia="en-GB"/>
                </w:rPr>
                <w:t>Dolakha</w:t>
              </w:r>
            </w:hyperlink>
          </w:p>
        </w:tc>
      </w:tr>
      <w:tr w:rsidR="004414DD" w:rsidRPr="008E2B8C" w14:paraId="4EFEEB4D" w14:textId="77777777" w:rsidTr="004414DD">
        <w:trPr>
          <w:trHeight w:val="342"/>
          <w:jc w:val="center"/>
        </w:trPr>
        <w:tc>
          <w:tcPr>
            <w:tcW w:w="1706" w:type="dxa"/>
            <w:shd w:val="clear" w:color="000000" w:fill="FFFFFF"/>
            <w:vAlign w:val="center"/>
            <w:hideMark/>
          </w:tcPr>
          <w:p w14:paraId="08EE4BF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29/05/2015</w:t>
            </w:r>
          </w:p>
        </w:tc>
        <w:tc>
          <w:tcPr>
            <w:tcW w:w="1560" w:type="dxa"/>
            <w:shd w:val="clear" w:color="000000" w:fill="FFFFFF"/>
            <w:vAlign w:val="center"/>
            <w:hideMark/>
          </w:tcPr>
          <w:p w14:paraId="38E6218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05:20</w:t>
            </w:r>
          </w:p>
        </w:tc>
        <w:tc>
          <w:tcPr>
            <w:tcW w:w="1417" w:type="dxa"/>
            <w:shd w:val="clear" w:color="000000" w:fill="FFFFFF"/>
            <w:vAlign w:val="center"/>
            <w:hideMark/>
          </w:tcPr>
          <w:p w14:paraId="6FA1BC4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28.07</w:t>
            </w:r>
          </w:p>
        </w:tc>
        <w:tc>
          <w:tcPr>
            <w:tcW w:w="1701" w:type="dxa"/>
            <w:shd w:val="clear" w:color="000000" w:fill="FFFFFF"/>
            <w:vAlign w:val="center"/>
            <w:hideMark/>
          </w:tcPr>
          <w:p w14:paraId="2AC076B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84.94</w:t>
            </w:r>
          </w:p>
        </w:tc>
        <w:tc>
          <w:tcPr>
            <w:tcW w:w="1818" w:type="dxa"/>
            <w:shd w:val="clear" w:color="000000" w:fill="FFFFFF"/>
            <w:vAlign w:val="center"/>
            <w:hideMark/>
          </w:tcPr>
          <w:p w14:paraId="34960CB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7B71921A" w14:textId="77777777" w:rsidR="004414DD" w:rsidRPr="008E2B8C" w:rsidRDefault="00832CA9" w:rsidP="004414DD">
            <w:pPr>
              <w:rPr>
                <w:rFonts w:asciiTheme="majorHAnsi" w:eastAsia="Times New Roman" w:hAnsiTheme="majorHAnsi" w:cs="Times New Roman"/>
                <w:sz w:val="20"/>
                <w:lang w:eastAsia="en-GB"/>
              </w:rPr>
            </w:pPr>
            <w:hyperlink r:id="rId445" w:history="1">
              <w:r w:rsidR="004414DD" w:rsidRPr="008E2B8C">
                <w:rPr>
                  <w:rFonts w:asciiTheme="majorHAnsi" w:eastAsia="Times New Roman" w:hAnsiTheme="majorHAnsi" w:cs="Times New Roman"/>
                  <w:sz w:val="20"/>
                  <w:lang w:eastAsia="en-GB"/>
                </w:rPr>
                <w:t>Dhading</w:t>
              </w:r>
            </w:hyperlink>
          </w:p>
        </w:tc>
      </w:tr>
      <w:tr w:rsidR="004414DD" w:rsidRPr="008E2B8C" w14:paraId="6355A2A3" w14:textId="77777777" w:rsidTr="004414DD">
        <w:trPr>
          <w:trHeight w:val="342"/>
          <w:jc w:val="center"/>
        </w:trPr>
        <w:tc>
          <w:tcPr>
            <w:tcW w:w="1706" w:type="dxa"/>
            <w:shd w:val="clear" w:color="000000" w:fill="FFFFFF"/>
            <w:vAlign w:val="center"/>
            <w:hideMark/>
          </w:tcPr>
          <w:p w14:paraId="2495CC8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29/05/2015</w:t>
            </w:r>
          </w:p>
        </w:tc>
        <w:tc>
          <w:tcPr>
            <w:tcW w:w="1560" w:type="dxa"/>
            <w:shd w:val="clear" w:color="000000" w:fill="FFFFFF"/>
            <w:vAlign w:val="center"/>
            <w:hideMark/>
          </w:tcPr>
          <w:p w14:paraId="21D5266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08:30</w:t>
            </w:r>
          </w:p>
        </w:tc>
        <w:tc>
          <w:tcPr>
            <w:tcW w:w="1417" w:type="dxa"/>
            <w:shd w:val="clear" w:color="000000" w:fill="FFFFFF"/>
            <w:vAlign w:val="center"/>
            <w:hideMark/>
          </w:tcPr>
          <w:p w14:paraId="092FD7F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28.17</w:t>
            </w:r>
          </w:p>
        </w:tc>
        <w:tc>
          <w:tcPr>
            <w:tcW w:w="1701" w:type="dxa"/>
            <w:shd w:val="clear" w:color="000000" w:fill="FFFFFF"/>
            <w:vAlign w:val="center"/>
            <w:hideMark/>
          </w:tcPr>
          <w:p w14:paraId="0B7D440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84.72</w:t>
            </w:r>
          </w:p>
        </w:tc>
        <w:tc>
          <w:tcPr>
            <w:tcW w:w="1818" w:type="dxa"/>
            <w:shd w:val="clear" w:color="000000" w:fill="FFFFFF"/>
            <w:vAlign w:val="center"/>
            <w:hideMark/>
          </w:tcPr>
          <w:p w14:paraId="5FA7687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34600968" w14:textId="77777777" w:rsidR="004414DD" w:rsidRPr="008E2B8C" w:rsidRDefault="00832CA9" w:rsidP="004414DD">
            <w:pPr>
              <w:rPr>
                <w:rFonts w:asciiTheme="majorHAnsi" w:eastAsia="Times New Roman" w:hAnsiTheme="majorHAnsi" w:cs="Times New Roman"/>
                <w:sz w:val="20"/>
                <w:lang w:eastAsia="en-GB"/>
              </w:rPr>
            </w:pPr>
            <w:hyperlink r:id="rId446" w:history="1">
              <w:r w:rsidR="004414DD" w:rsidRPr="008E2B8C">
                <w:rPr>
                  <w:rFonts w:asciiTheme="majorHAnsi" w:eastAsia="Times New Roman" w:hAnsiTheme="majorHAnsi" w:cs="Times New Roman"/>
                  <w:sz w:val="20"/>
                  <w:lang w:eastAsia="en-GB"/>
                </w:rPr>
                <w:t>Gorkha</w:t>
              </w:r>
            </w:hyperlink>
          </w:p>
        </w:tc>
      </w:tr>
      <w:tr w:rsidR="004414DD" w:rsidRPr="008E2B8C" w14:paraId="48C95BCB" w14:textId="77777777" w:rsidTr="004414DD">
        <w:trPr>
          <w:trHeight w:val="342"/>
          <w:jc w:val="center"/>
        </w:trPr>
        <w:tc>
          <w:tcPr>
            <w:tcW w:w="1706" w:type="dxa"/>
            <w:shd w:val="clear" w:color="000000" w:fill="FFFFFF"/>
            <w:vAlign w:val="center"/>
            <w:hideMark/>
          </w:tcPr>
          <w:p w14:paraId="674D287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29/05/2015</w:t>
            </w:r>
          </w:p>
        </w:tc>
        <w:tc>
          <w:tcPr>
            <w:tcW w:w="1560" w:type="dxa"/>
            <w:shd w:val="clear" w:color="000000" w:fill="FFFFFF"/>
            <w:vAlign w:val="center"/>
            <w:hideMark/>
          </w:tcPr>
          <w:p w14:paraId="16167AF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12:30</w:t>
            </w:r>
          </w:p>
        </w:tc>
        <w:tc>
          <w:tcPr>
            <w:tcW w:w="1417" w:type="dxa"/>
            <w:shd w:val="clear" w:color="000000" w:fill="FFFFFF"/>
            <w:vAlign w:val="center"/>
            <w:hideMark/>
          </w:tcPr>
          <w:p w14:paraId="7777CA0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28.01</w:t>
            </w:r>
          </w:p>
        </w:tc>
        <w:tc>
          <w:tcPr>
            <w:tcW w:w="1701" w:type="dxa"/>
            <w:shd w:val="clear" w:color="000000" w:fill="FFFFFF"/>
            <w:vAlign w:val="center"/>
            <w:hideMark/>
          </w:tcPr>
          <w:p w14:paraId="498ED4F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84.84</w:t>
            </w:r>
          </w:p>
        </w:tc>
        <w:tc>
          <w:tcPr>
            <w:tcW w:w="1818" w:type="dxa"/>
            <w:shd w:val="clear" w:color="000000" w:fill="FFFFFF"/>
            <w:vAlign w:val="center"/>
            <w:hideMark/>
          </w:tcPr>
          <w:p w14:paraId="078C36B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FFFFF"/>
            <w:vAlign w:val="center"/>
            <w:hideMark/>
          </w:tcPr>
          <w:p w14:paraId="291C9693" w14:textId="77777777" w:rsidR="004414DD" w:rsidRPr="008E2B8C" w:rsidRDefault="00832CA9" w:rsidP="004414DD">
            <w:pPr>
              <w:rPr>
                <w:rFonts w:asciiTheme="majorHAnsi" w:eastAsia="Times New Roman" w:hAnsiTheme="majorHAnsi" w:cs="Times New Roman"/>
                <w:sz w:val="20"/>
                <w:lang w:eastAsia="en-GB"/>
              </w:rPr>
            </w:pPr>
            <w:hyperlink r:id="rId447" w:history="1">
              <w:r w:rsidR="004414DD" w:rsidRPr="008E2B8C">
                <w:rPr>
                  <w:rFonts w:asciiTheme="majorHAnsi" w:eastAsia="Times New Roman" w:hAnsiTheme="majorHAnsi" w:cs="Times New Roman"/>
                  <w:sz w:val="20"/>
                  <w:lang w:eastAsia="en-GB"/>
                </w:rPr>
                <w:t>Dhading</w:t>
              </w:r>
            </w:hyperlink>
          </w:p>
        </w:tc>
      </w:tr>
      <w:tr w:rsidR="004414DD" w:rsidRPr="008E2B8C" w14:paraId="0DA8E467" w14:textId="77777777" w:rsidTr="004414DD">
        <w:trPr>
          <w:trHeight w:val="342"/>
          <w:jc w:val="center"/>
        </w:trPr>
        <w:tc>
          <w:tcPr>
            <w:tcW w:w="1706" w:type="dxa"/>
            <w:shd w:val="clear" w:color="000000" w:fill="FFFFFF"/>
            <w:vAlign w:val="center"/>
            <w:hideMark/>
          </w:tcPr>
          <w:p w14:paraId="6FD3652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29/05/2015</w:t>
            </w:r>
          </w:p>
        </w:tc>
        <w:tc>
          <w:tcPr>
            <w:tcW w:w="1560" w:type="dxa"/>
            <w:shd w:val="clear" w:color="000000" w:fill="FFFFFF"/>
            <w:vAlign w:val="center"/>
            <w:hideMark/>
          </w:tcPr>
          <w:p w14:paraId="1BDC139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15:44</w:t>
            </w:r>
          </w:p>
        </w:tc>
        <w:tc>
          <w:tcPr>
            <w:tcW w:w="1417" w:type="dxa"/>
            <w:shd w:val="clear" w:color="000000" w:fill="FFFFFF"/>
            <w:vAlign w:val="center"/>
            <w:hideMark/>
          </w:tcPr>
          <w:p w14:paraId="64E81E8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w:t>
            </w:r>
          </w:p>
        </w:tc>
        <w:tc>
          <w:tcPr>
            <w:tcW w:w="1701" w:type="dxa"/>
            <w:shd w:val="clear" w:color="000000" w:fill="FFFFFF"/>
            <w:vAlign w:val="center"/>
            <w:hideMark/>
          </w:tcPr>
          <w:p w14:paraId="37E92F3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84.98</w:t>
            </w:r>
          </w:p>
        </w:tc>
        <w:tc>
          <w:tcPr>
            <w:tcW w:w="1818" w:type="dxa"/>
            <w:shd w:val="clear" w:color="000000" w:fill="FFFFFF"/>
            <w:vAlign w:val="center"/>
            <w:hideMark/>
          </w:tcPr>
          <w:p w14:paraId="07C50D9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5.2</w:t>
            </w:r>
          </w:p>
        </w:tc>
        <w:tc>
          <w:tcPr>
            <w:tcW w:w="1758" w:type="dxa"/>
            <w:shd w:val="clear" w:color="000000" w:fill="FFFFFF"/>
            <w:vAlign w:val="center"/>
            <w:hideMark/>
          </w:tcPr>
          <w:p w14:paraId="2DA77E66" w14:textId="77777777" w:rsidR="004414DD" w:rsidRPr="008E2B8C" w:rsidRDefault="00832CA9" w:rsidP="004414DD">
            <w:pPr>
              <w:rPr>
                <w:rFonts w:asciiTheme="majorHAnsi" w:eastAsia="Times New Roman" w:hAnsiTheme="majorHAnsi" w:cs="Times New Roman"/>
                <w:sz w:val="20"/>
                <w:lang w:eastAsia="en-GB"/>
              </w:rPr>
            </w:pPr>
            <w:hyperlink r:id="rId448" w:history="1">
              <w:r w:rsidR="004414DD" w:rsidRPr="008E2B8C">
                <w:rPr>
                  <w:rFonts w:asciiTheme="majorHAnsi" w:eastAsia="Times New Roman" w:hAnsiTheme="majorHAnsi" w:cs="Times New Roman"/>
                  <w:sz w:val="20"/>
                  <w:lang w:eastAsia="en-GB"/>
                </w:rPr>
                <w:t>Dhading</w:t>
              </w:r>
            </w:hyperlink>
          </w:p>
        </w:tc>
      </w:tr>
      <w:tr w:rsidR="004414DD" w:rsidRPr="008E2B8C" w14:paraId="0EC3D5B3" w14:textId="77777777" w:rsidTr="004414DD">
        <w:trPr>
          <w:trHeight w:val="342"/>
          <w:jc w:val="center"/>
        </w:trPr>
        <w:tc>
          <w:tcPr>
            <w:tcW w:w="1706" w:type="dxa"/>
            <w:shd w:val="clear" w:color="000000" w:fill="FFFFFF"/>
            <w:vAlign w:val="center"/>
            <w:hideMark/>
          </w:tcPr>
          <w:p w14:paraId="234EF2A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30/05/2015</w:t>
            </w:r>
          </w:p>
        </w:tc>
        <w:tc>
          <w:tcPr>
            <w:tcW w:w="1560" w:type="dxa"/>
            <w:shd w:val="clear" w:color="000000" w:fill="FFFFFF"/>
            <w:vAlign w:val="center"/>
            <w:hideMark/>
          </w:tcPr>
          <w:p w14:paraId="26BEA83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01:52</w:t>
            </w:r>
          </w:p>
        </w:tc>
        <w:tc>
          <w:tcPr>
            <w:tcW w:w="1417" w:type="dxa"/>
            <w:shd w:val="clear" w:color="000000" w:fill="FFFFFF"/>
            <w:vAlign w:val="center"/>
            <w:hideMark/>
          </w:tcPr>
          <w:p w14:paraId="7B48E3E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27.75</w:t>
            </w:r>
          </w:p>
        </w:tc>
        <w:tc>
          <w:tcPr>
            <w:tcW w:w="1701" w:type="dxa"/>
            <w:shd w:val="clear" w:color="000000" w:fill="FFFFFF"/>
            <w:vAlign w:val="center"/>
            <w:hideMark/>
          </w:tcPr>
          <w:p w14:paraId="365C1A8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85.21</w:t>
            </w:r>
          </w:p>
        </w:tc>
        <w:tc>
          <w:tcPr>
            <w:tcW w:w="1818" w:type="dxa"/>
            <w:shd w:val="clear" w:color="000000" w:fill="FFFFFF"/>
            <w:vAlign w:val="center"/>
            <w:hideMark/>
          </w:tcPr>
          <w:p w14:paraId="06720EB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60AAAD36" w14:textId="77777777" w:rsidR="004414DD" w:rsidRPr="008E2B8C" w:rsidRDefault="00832CA9" w:rsidP="004414DD">
            <w:pPr>
              <w:rPr>
                <w:rFonts w:asciiTheme="majorHAnsi" w:eastAsia="Times New Roman" w:hAnsiTheme="majorHAnsi" w:cs="Times New Roman"/>
                <w:sz w:val="20"/>
                <w:lang w:eastAsia="en-GB"/>
              </w:rPr>
            </w:pPr>
            <w:hyperlink r:id="rId449" w:history="1">
              <w:r w:rsidR="004414DD" w:rsidRPr="008E2B8C">
                <w:rPr>
                  <w:rFonts w:asciiTheme="majorHAnsi" w:eastAsia="Times New Roman" w:hAnsiTheme="majorHAnsi" w:cs="Times New Roman"/>
                  <w:sz w:val="20"/>
                  <w:lang w:eastAsia="en-GB"/>
                </w:rPr>
                <w:t>Dhading</w:t>
              </w:r>
            </w:hyperlink>
          </w:p>
        </w:tc>
      </w:tr>
      <w:tr w:rsidR="004414DD" w:rsidRPr="008E2B8C" w14:paraId="74C1D6DF" w14:textId="77777777" w:rsidTr="004414DD">
        <w:trPr>
          <w:trHeight w:val="342"/>
          <w:jc w:val="center"/>
        </w:trPr>
        <w:tc>
          <w:tcPr>
            <w:tcW w:w="1706" w:type="dxa"/>
            <w:shd w:val="clear" w:color="000000" w:fill="FFFFFF"/>
            <w:vAlign w:val="center"/>
            <w:hideMark/>
          </w:tcPr>
          <w:p w14:paraId="09E9E8C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30/05/2015</w:t>
            </w:r>
          </w:p>
        </w:tc>
        <w:tc>
          <w:tcPr>
            <w:tcW w:w="1560" w:type="dxa"/>
            <w:shd w:val="clear" w:color="000000" w:fill="FFFFFF"/>
            <w:vAlign w:val="center"/>
            <w:hideMark/>
          </w:tcPr>
          <w:p w14:paraId="6D93EF5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20:35</w:t>
            </w:r>
          </w:p>
        </w:tc>
        <w:tc>
          <w:tcPr>
            <w:tcW w:w="1417" w:type="dxa"/>
            <w:shd w:val="clear" w:color="000000" w:fill="FFFFFF"/>
            <w:vAlign w:val="center"/>
            <w:hideMark/>
          </w:tcPr>
          <w:p w14:paraId="5F51964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28.01</w:t>
            </w:r>
          </w:p>
        </w:tc>
        <w:tc>
          <w:tcPr>
            <w:tcW w:w="1701" w:type="dxa"/>
            <w:shd w:val="clear" w:color="000000" w:fill="FFFFFF"/>
            <w:vAlign w:val="center"/>
            <w:hideMark/>
          </w:tcPr>
          <w:p w14:paraId="57FFDCB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85.19</w:t>
            </w:r>
          </w:p>
        </w:tc>
        <w:tc>
          <w:tcPr>
            <w:tcW w:w="1818" w:type="dxa"/>
            <w:shd w:val="clear" w:color="000000" w:fill="FFFFFF"/>
            <w:vAlign w:val="center"/>
            <w:hideMark/>
          </w:tcPr>
          <w:p w14:paraId="0DC3430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16EF48A0" w14:textId="77777777" w:rsidR="004414DD" w:rsidRPr="008E2B8C" w:rsidRDefault="00832CA9" w:rsidP="004414DD">
            <w:pPr>
              <w:rPr>
                <w:rFonts w:asciiTheme="majorHAnsi" w:eastAsia="Times New Roman" w:hAnsiTheme="majorHAnsi" w:cs="Times New Roman"/>
                <w:sz w:val="20"/>
                <w:lang w:eastAsia="en-GB"/>
              </w:rPr>
            </w:pPr>
            <w:hyperlink r:id="rId450" w:history="1">
              <w:r w:rsidR="004414DD" w:rsidRPr="008E2B8C">
                <w:rPr>
                  <w:rFonts w:asciiTheme="majorHAnsi" w:eastAsia="Times New Roman" w:hAnsiTheme="majorHAnsi" w:cs="Times New Roman"/>
                  <w:sz w:val="20"/>
                  <w:lang w:eastAsia="en-GB"/>
                </w:rPr>
                <w:t>Rasuwa</w:t>
              </w:r>
            </w:hyperlink>
          </w:p>
        </w:tc>
      </w:tr>
      <w:tr w:rsidR="004414DD" w:rsidRPr="008E2B8C" w14:paraId="7A31F7A2" w14:textId="77777777" w:rsidTr="004414DD">
        <w:trPr>
          <w:trHeight w:val="342"/>
          <w:jc w:val="center"/>
        </w:trPr>
        <w:tc>
          <w:tcPr>
            <w:tcW w:w="1706" w:type="dxa"/>
            <w:shd w:val="clear" w:color="000000" w:fill="FFFFFF"/>
            <w:vAlign w:val="center"/>
            <w:hideMark/>
          </w:tcPr>
          <w:p w14:paraId="4B5D246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30/05/2015</w:t>
            </w:r>
          </w:p>
        </w:tc>
        <w:tc>
          <w:tcPr>
            <w:tcW w:w="1560" w:type="dxa"/>
            <w:shd w:val="clear" w:color="000000" w:fill="FFFFFF"/>
            <w:vAlign w:val="center"/>
            <w:hideMark/>
          </w:tcPr>
          <w:p w14:paraId="4F4AFD0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22:13</w:t>
            </w:r>
          </w:p>
        </w:tc>
        <w:tc>
          <w:tcPr>
            <w:tcW w:w="1417" w:type="dxa"/>
            <w:shd w:val="clear" w:color="000000" w:fill="FFFFFF"/>
            <w:vAlign w:val="center"/>
            <w:hideMark/>
          </w:tcPr>
          <w:p w14:paraId="0AD8EAE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FFFFF"/>
            <w:vAlign w:val="center"/>
            <w:hideMark/>
          </w:tcPr>
          <w:p w14:paraId="3EB95E9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85.17</w:t>
            </w:r>
          </w:p>
        </w:tc>
        <w:tc>
          <w:tcPr>
            <w:tcW w:w="1818" w:type="dxa"/>
            <w:shd w:val="clear" w:color="000000" w:fill="FFFFFF"/>
            <w:vAlign w:val="center"/>
            <w:hideMark/>
          </w:tcPr>
          <w:p w14:paraId="686E8E2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74519E47" w14:textId="77777777" w:rsidR="004414DD" w:rsidRPr="008E2B8C" w:rsidRDefault="00832CA9" w:rsidP="004414DD">
            <w:pPr>
              <w:rPr>
                <w:rFonts w:asciiTheme="majorHAnsi" w:eastAsia="Times New Roman" w:hAnsiTheme="majorHAnsi" w:cs="Times New Roman"/>
                <w:sz w:val="20"/>
                <w:lang w:eastAsia="en-GB"/>
              </w:rPr>
            </w:pPr>
            <w:hyperlink r:id="rId451" w:history="1">
              <w:r w:rsidR="004414DD" w:rsidRPr="008E2B8C">
                <w:rPr>
                  <w:rFonts w:asciiTheme="majorHAnsi" w:eastAsia="Times New Roman" w:hAnsiTheme="majorHAnsi" w:cs="Times New Roman"/>
                  <w:sz w:val="20"/>
                  <w:lang w:eastAsia="en-GB"/>
                </w:rPr>
                <w:t>Nuwakot</w:t>
              </w:r>
            </w:hyperlink>
          </w:p>
        </w:tc>
      </w:tr>
      <w:tr w:rsidR="004414DD" w:rsidRPr="008E2B8C" w14:paraId="102FF562" w14:textId="77777777" w:rsidTr="004414DD">
        <w:trPr>
          <w:trHeight w:val="342"/>
          <w:jc w:val="center"/>
        </w:trPr>
        <w:tc>
          <w:tcPr>
            <w:tcW w:w="1706" w:type="dxa"/>
            <w:shd w:val="clear" w:color="000000" w:fill="FFFFFF"/>
            <w:vAlign w:val="center"/>
            <w:hideMark/>
          </w:tcPr>
          <w:p w14:paraId="69F60D2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31/05/2015</w:t>
            </w:r>
          </w:p>
        </w:tc>
        <w:tc>
          <w:tcPr>
            <w:tcW w:w="1560" w:type="dxa"/>
            <w:shd w:val="clear" w:color="000000" w:fill="FFFFFF"/>
            <w:vAlign w:val="center"/>
            <w:hideMark/>
          </w:tcPr>
          <w:p w14:paraId="1F6311B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13:54</w:t>
            </w:r>
          </w:p>
        </w:tc>
        <w:tc>
          <w:tcPr>
            <w:tcW w:w="1417" w:type="dxa"/>
            <w:shd w:val="clear" w:color="000000" w:fill="FFFFFF"/>
            <w:vAlign w:val="center"/>
            <w:hideMark/>
          </w:tcPr>
          <w:p w14:paraId="36AA978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28.29</w:t>
            </w:r>
          </w:p>
        </w:tc>
        <w:tc>
          <w:tcPr>
            <w:tcW w:w="1701" w:type="dxa"/>
            <w:shd w:val="clear" w:color="000000" w:fill="FFFFFF"/>
            <w:vAlign w:val="center"/>
            <w:hideMark/>
          </w:tcPr>
          <w:p w14:paraId="4984FDC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84.46</w:t>
            </w:r>
          </w:p>
        </w:tc>
        <w:tc>
          <w:tcPr>
            <w:tcW w:w="1818" w:type="dxa"/>
            <w:shd w:val="clear" w:color="000000" w:fill="FFFFFF"/>
            <w:vAlign w:val="center"/>
            <w:hideMark/>
          </w:tcPr>
          <w:p w14:paraId="0E0870F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74E1A97C" w14:textId="77777777" w:rsidR="004414DD" w:rsidRPr="008E2B8C" w:rsidRDefault="00832CA9" w:rsidP="004414DD">
            <w:pPr>
              <w:rPr>
                <w:rFonts w:asciiTheme="majorHAnsi" w:eastAsia="Times New Roman" w:hAnsiTheme="majorHAnsi" w:cs="Times New Roman"/>
                <w:sz w:val="20"/>
                <w:lang w:eastAsia="en-GB"/>
              </w:rPr>
            </w:pPr>
            <w:hyperlink r:id="rId452" w:history="1">
              <w:r w:rsidR="004414DD" w:rsidRPr="008E2B8C">
                <w:rPr>
                  <w:rFonts w:asciiTheme="majorHAnsi" w:eastAsia="Times New Roman" w:hAnsiTheme="majorHAnsi" w:cs="Times New Roman"/>
                  <w:sz w:val="20"/>
                  <w:lang w:eastAsia="en-GB"/>
                </w:rPr>
                <w:t>Lamjung</w:t>
              </w:r>
            </w:hyperlink>
          </w:p>
        </w:tc>
      </w:tr>
      <w:tr w:rsidR="004414DD" w:rsidRPr="008E2B8C" w14:paraId="34DAC70F" w14:textId="77777777" w:rsidTr="004414DD">
        <w:trPr>
          <w:trHeight w:val="342"/>
          <w:jc w:val="center"/>
        </w:trPr>
        <w:tc>
          <w:tcPr>
            <w:tcW w:w="1706" w:type="dxa"/>
            <w:shd w:val="clear" w:color="000000" w:fill="FFFFFF"/>
            <w:vAlign w:val="center"/>
            <w:hideMark/>
          </w:tcPr>
          <w:p w14:paraId="1AE5637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01/06/2015</w:t>
            </w:r>
          </w:p>
        </w:tc>
        <w:tc>
          <w:tcPr>
            <w:tcW w:w="1560" w:type="dxa"/>
            <w:shd w:val="clear" w:color="000000" w:fill="FFFFFF"/>
            <w:vAlign w:val="center"/>
            <w:hideMark/>
          </w:tcPr>
          <w:p w14:paraId="6D2625F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04:35</w:t>
            </w:r>
          </w:p>
        </w:tc>
        <w:tc>
          <w:tcPr>
            <w:tcW w:w="1417" w:type="dxa"/>
            <w:shd w:val="clear" w:color="000000" w:fill="FFFFFF"/>
            <w:vAlign w:val="center"/>
            <w:hideMark/>
          </w:tcPr>
          <w:p w14:paraId="6B8B957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27.98</w:t>
            </w:r>
          </w:p>
        </w:tc>
        <w:tc>
          <w:tcPr>
            <w:tcW w:w="1701" w:type="dxa"/>
            <w:shd w:val="clear" w:color="000000" w:fill="FFFFFF"/>
            <w:vAlign w:val="center"/>
            <w:hideMark/>
          </w:tcPr>
          <w:p w14:paraId="64F14E7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85.51</w:t>
            </w:r>
          </w:p>
        </w:tc>
        <w:tc>
          <w:tcPr>
            <w:tcW w:w="1818" w:type="dxa"/>
            <w:shd w:val="clear" w:color="000000" w:fill="FFFFFF"/>
            <w:vAlign w:val="center"/>
            <w:hideMark/>
          </w:tcPr>
          <w:p w14:paraId="185B340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7DE77E07" w14:textId="77777777" w:rsidR="004414DD" w:rsidRPr="008E2B8C" w:rsidRDefault="00832CA9" w:rsidP="004414DD">
            <w:pPr>
              <w:rPr>
                <w:rFonts w:asciiTheme="majorHAnsi" w:eastAsia="Times New Roman" w:hAnsiTheme="majorHAnsi" w:cs="Times New Roman"/>
                <w:sz w:val="20"/>
                <w:lang w:eastAsia="en-GB"/>
              </w:rPr>
            </w:pPr>
            <w:hyperlink r:id="rId453" w:history="1">
              <w:r w:rsidR="004414DD" w:rsidRPr="008E2B8C">
                <w:rPr>
                  <w:rFonts w:asciiTheme="majorHAnsi" w:eastAsia="Times New Roman" w:hAnsiTheme="majorHAnsi" w:cs="Times New Roman"/>
                  <w:sz w:val="20"/>
                  <w:lang w:eastAsia="en-GB"/>
                </w:rPr>
                <w:t>Sindhupalchowk</w:t>
              </w:r>
            </w:hyperlink>
          </w:p>
        </w:tc>
      </w:tr>
      <w:tr w:rsidR="004414DD" w:rsidRPr="008E2B8C" w14:paraId="6AF3C839" w14:textId="77777777" w:rsidTr="004414DD">
        <w:trPr>
          <w:trHeight w:val="342"/>
          <w:jc w:val="center"/>
        </w:trPr>
        <w:tc>
          <w:tcPr>
            <w:tcW w:w="1706" w:type="dxa"/>
            <w:shd w:val="clear" w:color="000000" w:fill="FFFFFF"/>
            <w:vAlign w:val="center"/>
            <w:hideMark/>
          </w:tcPr>
          <w:p w14:paraId="48134F4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02/06/2015</w:t>
            </w:r>
          </w:p>
        </w:tc>
        <w:tc>
          <w:tcPr>
            <w:tcW w:w="1560" w:type="dxa"/>
            <w:shd w:val="clear" w:color="000000" w:fill="FFFFFF"/>
            <w:vAlign w:val="center"/>
            <w:hideMark/>
          </w:tcPr>
          <w:p w14:paraId="27D660C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10:48</w:t>
            </w:r>
          </w:p>
        </w:tc>
        <w:tc>
          <w:tcPr>
            <w:tcW w:w="1417" w:type="dxa"/>
            <w:shd w:val="clear" w:color="000000" w:fill="FFFFFF"/>
            <w:vAlign w:val="center"/>
            <w:hideMark/>
          </w:tcPr>
          <w:p w14:paraId="664B1B9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27.78</w:t>
            </w:r>
          </w:p>
        </w:tc>
        <w:tc>
          <w:tcPr>
            <w:tcW w:w="1701" w:type="dxa"/>
            <w:shd w:val="clear" w:color="000000" w:fill="FFFFFF"/>
            <w:vAlign w:val="center"/>
            <w:hideMark/>
          </w:tcPr>
          <w:p w14:paraId="6A6E484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w:t>
            </w:r>
          </w:p>
        </w:tc>
        <w:tc>
          <w:tcPr>
            <w:tcW w:w="1818" w:type="dxa"/>
            <w:shd w:val="clear" w:color="000000" w:fill="FFFFFF"/>
            <w:vAlign w:val="center"/>
            <w:hideMark/>
          </w:tcPr>
          <w:p w14:paraId="23D765C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1968F7B6" w14:textId="77777777" w:rsidR="004414DD" w:rsidRPr="008E2B8C" w:rsidRDefault="00832CA9" w:rsidP="004414DD">
            <w:pPr>
              <w:rPr>
                <w:rFonts w:asciiTheme="majorHAnsi" w:eastAsia="Times New Roman" w:hAnsiTheme="majorHAnsi" w:cs="Times New Roman"/>
                <w:sz w:val="20"/>
                <w:lang w:eastAsia="en-GB"/>
              </w:rPr>
            </w:pPr>
            <w:hyperlink r:id="rId454" w:history="1">
              <w:r w:rsidR="004414DD" w:rsidRPr="008E2B8C">
                <w:rPr>
                  <w:rFonts w:asciiTheme="majorHAnsi" w:eastAsia="Times New Roman" w:hAnsiTheme="majorHAnsi" w:cs="Times New Roman"/>
                  <w:sz w:val="20"/>
                  <w:lang w:eastAsia="en-GB"/>
                </w:rPr>
                <w:t>Dolakha</w:t>
              </w:r>
            </w:hyperlink>
          </w:p>
        </w:tc>
      </w:tr>
      <w:tr w:rsidR="004414DD" w:rsidRPr="008E2B8C" w14:paraId="4AB3DFBA" w14:textId="77777777" w:rsidTr="004414DD">
        <w:trPr>
          <w:trHeight w:val="342"/>
          <w:jc w:val="center"/>
        </w:trPr>
        <w:tc>
          <w:tcPr>
            <w:tcW w:w="1706" w:type="dxa"/>
            <w:shd w:val="clear" w:color="000000" w:fill="FFFFFF"/>
            <w:vAlign w:val="center"/>
            <w:hideMark/>
          </w:tcPr>
          <w:p w14:paraId="25551B0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03/06/2015</w:t>
            </w:r>
          </w:p>
        </w:tc>
        <w:tc>
          <w:tcPr>
            <w:tcW w:w="1560" w:type="dxa"/>
            <w:shd w:val="clear" w:color="000000" w:fill="FFFFFF"/>
            <w:vAlign w:val="center"/>
            <w:hideMark/>
          </w:tcPr>
          <w:p w14:paraId="4CF9EF9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02:45</w:t>
            </w:r>
          </w:p>
        </w:tc>
        <w:tc>
          <w:tcPr>
            <w:tcW w:w="1417" w:type="dxa"/>
            <w:shd w:val="clear" w:color="000000" w:fill="FFFFFF"/>
            <w:vAlign w:val="center"/>
            <w:hideMark/>
          </w:tcPr>
          <w:p w14:paraId="2B6897B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27.84</w:t>
            </w:r>
          </w:p>
        </w:tc>
        <w:tc>
          <w:tcPr>
            <w:tcW w:w="1701" w:type="dxa"/>
            <w:shd w:val="clear" w:color="000000" w:fill="FFFFFF"/>
            <w:vAlign w:val="center"/>
            <w:hideMark/>
          </w:tcPr>
          <w:p w14:paraId="669051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85.78</w:t>
            </w:r>
          </w:p>
        </w:tc>
        <w:tc>
          <w:tcPr>
            <w:tcW w:w="1818" w:type="dxa"/>
            <w:shd w:val="clear" w:color="000000" w:fill="FFFFFF"/>
            <w:vAlign w:val="center"/>
            <w:hideMark/>
          </w:tcPr>
          <w:p w14:paraId="49923F3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0A8FD390" w14:textId="77777777" w:rsidR="004414DD" w:rsidRPr="008E2B8C" w:rsidRDefault="00832CA9" w:rsidP="004414DD">
            <w:pPr>
              <w:rPr>
                <w:rFonts w:asciiTheme="majorHAnsi" w:eastAsia="Times New Roman" w:hAnsiTheme="majorHAnsi" w:cs="Times New Roman"/>
                <w:sz w:val="20"/>
                <w:lang w:eastAsia="en-GB"/>
              </w:rPr>
            </w:pPr>
            <w:hyperlink r:id="rId455" w:history="1">
              <w:r w:rsidR="004414DD" w:rsidRPr="008E2B8C">
                <w:rPr>
                  <w:rFonts w:asciiTheme="majorHAnsi" w:eastAsia="Times New Roman" w:hAnsiTheme="majorHAnsi" w:cs="Times New Roman"/>
                  <w:sz w:val="20"/>
                  <w:lang w:eastAsia="en-GB"/>
                </w:rPr>
                <w:t>Sindhupalchowk</w:t>
              </w:r>
            </w:hyperlink>
          </w:p>
        </w:tc>
      </w:tr>
      <w:tr w:rsidR="004414DD" w:rsidRPr="008E2B8C" w14:paraId="5117344D" w14:textId="77777777" w:rsidTr="004414DD">
        <w:trPr>
          <w:trHeight w:val="342"/>
          <w:jc w:val="center"/>
        </w:trPr>
        <w:tc>
          <w:tcPr>
            <w:tcW w:w="1706" w:type="dxa"/>
            <w:shd w:val="clear" w:color="000000" w:fill="FFFFFF"/>
            <w:vAlign w:val="center"/>
            <w:hideMark/>
          </w:tcPr>
          <w:p w14:paraId="719AC70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03/06/2015</w:t>
            </w:r>
          </w:p>
        </w:tc>
        <w:tc>
          <w:tcPr>
            <w:tcW w:w="1560" w:type="dxa"/>
            <w:shd w:val="clear" w:color="000000" w:fill="FFFFFF"/>
            <w:vAlign w:val="center"/>
            <w:hideMark/>
          </w:tcPr>
          <w:p w14:paraId="59D3077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13:37</w:t>
            </w:r>
          </w:p>
        </w:tc>
        <w:tc>
          <w:tcPr>
            <w:tcW w:w="1417" w:type="dxa"/>
            <w:shd w:val="clear" w:color="000000" w:fill="FFFFFF"/>
            <w:vAlign w:val="center"/>
            <w:hideMark/>
          </w:tcPr>
          <w:p w14:paraId="0FD1BCC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FFFFF"/>
            <w:vAlign w:val="center"/>
            <w:hideMark/>
          </w:tcPr>
          <w:p w14:paraId="7C446E7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85.87</w:t>
            </w:r>
          </w:p>
        </w:tc>
        <w:tc>
          <w:tcPr>
            <w:tcW w:w="1818" w:type="dxa"/>
            <w:shd w:val="clear" w:color="000000" w:fill="FFFFFF"/>
            <w:vAlign w:val="center"/>
            <w:hideMark/>
          </w:tcPr>
          <w:p w14:paraId="684DD5D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0D109B01" w14:textId="77777777" w:rsidR="004414DD" w:rsidRPr="008E2B8C" w:rsidRDefault="00832CA9" w:rsidP="004414DD">
            <w:pPr>
              <w:rPr>
                <w:rFonts w:asciiTheme="majorHAnsi" w:eastAsia="Times New Roman" w:hAnsiTheme="majorHAnsi" w:cs="Times New Roman"/>
                <w:sz w:val="20"/>
                <w:lang w:eastAsia="en-GB"/>
              </w:rPr>
            </w:pPr>
            <w:hyperlink r:id="rId456" w:history="1">
              <w:r w:rsidR="004414DD" w:rsidRPr="008E2B8C">
                <w:rPr>
                  <w:rFonts w:asciiTheme="majorHAnsi" w:eastAsia="Times New Roman" w:hAnsiTheme="majorHAnsi" w:cs="Times New Roman"/>
                  <w:sz w:val="20"/>
                  <w:lang w:eastAsia="en-GB"/>
                </w:rPr>
                <w:t>Sindhupalchowk</w:t>
              </w:r>
            </w:hyperlink>
          </w:p>
        </w:tc>
      </w:tr>
      <w:tr w:rsidR="004414DD" w:rsidRPr="008E2B8C" w14:paraId="51D36787" w14:textId="77777777" w:rsidTr="004414DD">
        <w:trPr>
          <w:trHeight w:val="342"/>
          <w:jc w:val="center"/>
        </w:trPr>
        <w:tc>
          <w:tcPr>
            <w:tcW w:w="1706" w:type="dxa"/>
            <w:shd w:val="clear" w:color="000000" w:fill="FFFFFF"/>
            <w:vAlign w:val="center"/>
            <w:hideMark/>
          </w:tcPr>
          <w:p w14:paraId="023E5DF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03/06/2015</w:t>
            </w:r>
          </w:p>
        </w:tc>
        <w:tc>
          <w:tcPr>
            <w:tcW w:w="1560" w:type="dxa"/>
            <w:shd w:val="clear" w:color="000000" w:fill="FFFFFF"/>
            <w:vAlign w:val="center"/>
            <w:hideMark/>
          </w:tcPr>
          <w:p w14:paraId="2DA8A1F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14:39</w:t>
            </w:r>
          </w:p>
        </w:tc>
        <w:tc>
          <w:tcPr>
            <w:tcW w:w="1417" w:type="dxa"/>
            <w:shd w:val="clear" w:color="000000" w:fill="FFFFFF"/>
            <w:vAlign w:val="center"/>
            <w:hideMark/>
          </w:tcPr>
          <w:p w14:paraId="3959EED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27.76</w:t>
            </w:r>
          </w:p>
        </w:tc>
        <w:tc>
          <w:tcPr>
            <w:tcW w:w="1701" w:type="dxa"/>
            <w:shd w:val="clear" w:color="000000" w:fill="FFFFFF"/>
            <w:vAlign w:val="center"/>
            <w:hideMark/>
          </w:tcPr>
          <w:p w14:paraId="4A2BF5A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86.07</w:t>
            </w:r>
          </w:p>
        </w:tc>
        <w:tc>
          <w:tcPr>
            <w:tcW w:w="1818" w:type="dxa"/>
            <w:shd w:val="clear" w:color="000000" w:fill="FFFFFF"/>
            <w:vAlign w:val="center"/>
            <w:hideMark/>
          </w:tcPr>
          <w:p w14:paraId="137D1D0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41CF894F" w14:textId="77777777" w:rsidR="004414DD" w:rsidRPr="008E2B8C" w:rsidRDefault="00832CA9" w:rsidP="004414DD">
            <w:pPr>
              <w:rPr>
                <w:rFonts w:asciiTheme="majorHAnsi" w:eastAsia="Times New Roman" w:hAnsiTheme="majorHAnsi" w:cs="Times New Roman"/>
                <w:sz w:val="20"/>
                <w:lang w:eastAsia="en-GB"/>
              </w:rPr>
            </w:pPr>
            <w:hyperlink r:id="rId457" w:history="1">
              <w:r w:rsidR="004414DD" w:rsidRPr="008E2B8C">
                <w:rPr>
                  <w:rFonts w:asciiTheme="majorHAnsi" w:eastAsia="Times New Roman" w:hAnsiTheme="majorHAnsi" w:cs="Times New Roman"/>
                  <w:sz w:val="20"/>
                  <w:lang w:eastAsia="en-GB"/>
                </w:rPr>
                <w:t>Dolakha</w:t>
              </w:r>
            </w:hyperlink>
          </w:p>
        </w:tc>
      </w:tr>
      <w:tr w:rsidR="004414DD" w:rsidRPr="008E2B8C" w14:paraId="5C1B1741" w14:textId="77777777" w:rsidTr="004414DD">
        <w:trPr>
          <w:trHeight w:val="342"/>
          <w:jc w:val="center"/>
        </w:trPr>
        <w:tc>
          <w:tcPr>
            <w:tcW w:w="1706" w:type="dxa"/>
            <w:shd w:val="clear" w:color="000000" w:fill="FFFFFF"/>
            <w:vAlign w:val="center"/>
            <w:hideMark/>
          </w:tcPr>
          <w:p w14:paraId="363778F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03/06/2015</w:t>
            </w:r>
          </w:p>
        </w:tc>
        <w:tc>
          <w:tcPr>
            <w:tcW w:w="1560" w:type="dxa"/>
            <w:shd w:val="clear" w:color="000000" w:fill="FFFFFF"/>
            <w:vAlign w:val="center"/>
            <w:hideMark/>
          </w:tcPr>
          <w:p w14:paraId="09295EA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17:38</w:t>
            </w:r>
          </w:p>
        </w:tc>
        <w:tc>
          <w:tcPr>
            <w:tcW w:w="1417" w:type="dxa"/>
            <w:shd w:val="clear" w:color="000000" w:fill="FFFFFF"/>
            <w:vAlign w:val="center"/>
            <w:hideMark/>
          </w:tcPr>
          <w:p w14:paraId="1321C16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w:t>
            </w:r>
          </w:p>
        </w:tc>
        <w:tc>
          <w:tcPr>
            <w:tcW w:w="1701" w:type="dxa"/>
            <w:shd w:val="clear" w:color="000000" w:fill="FFFFFF"/>
            <w:vAlign w:val="center"/>
            <w:hideMark/>
          </w:tcPr>
          <w:p w14:paraId="1104785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86.26</w:t>
            </w:r>
          </w:p>
        </w:tc>
        <w:tc>
          <w:tcPr>
            <w:tcW w:w="1818" w:type="dxa"/>
            <w:shd w:val="clear" w:color="000000" w:fill="FFFFFF"/>
            <w:vAlign w:val="center"/>
            <w:hideMark/>
          </w:tcPr>
          <w:p w14:paraId="738A3E4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198345D7" w14:textId="77777777" w:rsidR="004414DD" w:rsidRPr="008E2B8C" w:rsidRDefault="00832CA9" w:rsidP="004414DD">
            <w:pPr>
              <w:rPr>
                <w:rFonts w:asciiTheme="majorHAnsi" w:eastAsia="Times New Roman" w:hAnsiTheme="majorHAnsi" w:cs="Times New Roman"/>
                <w:sz w:val="20"/>
                <w:lang w:eastAsia="en-GB"/>
              </w:rPr>
            </w:pPr>
            <w:hyperlink r:id="rId458" w:history="1">
              <w:r w:rsidR="004414DD" w:rsidRPr="008E2B8C">
                <w:rPr>
                  <w:rFonts w:asciiTheme="majorHAnsi" w:eastAsia="Times New Roman" w:hAnsiTheme="majorHAnsi" w:cs="Times New Roman"/>
                  <w:sz w:val="20"/>
                  <w:lang w:eastAsia="en-GB"/>
                </w:rPr>
                <w:t>Dolakha</w:t>
              </w:r>
            </w:hyperlink>
          </w:p>
        </w:tc>
      </w:tr>
      <w:tr w:rsidR="004414DD" w:rsidRPr="008E2B8C" w14:paraId="33ABC325" w14:textId="77777777" w:rsidTr="004414DD">
        <w:trPr>
          <w:trHeight w:val="342"/>
          <w:jc w:val="center"/>
        </w:trPr>
        <w:tc>
          <w:tcPr>
            <w:tcW w:w="1706" w:type="dxa"/>
            <w:shd w:val="clear" w:color="000000" w:fill="FFFFFF"/>
            <w:vAlign w:val="center"/>
            <w:hideMark/>
          </w:tcPr>
          <w:p w14:paraId="165803C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04/06/2015</w:t>
            </w:r>
          </w:p>
        </w:tc>
        <w:tc>
          <w:tcPr>
            <w:tcW w:w="1560" w:type="dxa"/>
            <w:shd w:val="clear" w:color="000000" w:fill="FFFFFF"/>
            <w:vAlign w:val="center"/>
            <w:hideMark/>
          </w:tcPr>
          <w:p w14:paraId="49951FF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16:15</w:t>
            </w:r>
          </w:p>
        </w:tc>
        <w:tc>
          <w:tcPr>
            <w:tcW w:w="1417" w:type="dxa"/>
            <w:shd w:val="clear" w:color="000000" w:fill="FFFFFF"/>
            <w:vAlign w:val="center"/>
            <w:hideMark/>
          </w:tcPr>
          <w:p w14:paraId="78F71AB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27.76</w:t>
            </w:r>
          </w:p>
        </w:tc>
        <w:tc>
          <w:tcPr>
            <w:tcW w:w="1701" w:type="dxa"/>
            <w:shd w:val="clear" w:color="000000" w:fill="FFFFFF"/>
            <w:vAlign w:val="center"/>
            <w:hideMark/>
          </w:tcPr>
          <w:p w14:paraId="3AC7F6B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w:t>
            </w:r>
          </w:p>
        </w:tc>
        <w:tc>
          <w:tcPr>
            <w:tcW w:w="1818" w:type="dxa"/>
            <w:shd w:val="clear" w:color="000000" w:fill="FFFFFF"/>
            <w:vAlign w:val="center"/>
            <w:hideMark/>
          </w:tcPr>
          <w:p w14:paraId="245041B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35F5D9A8" w14:textId="77777777" w:rsidR="004414DD" w:rsidRPr="008E2B8C" w:rsidRDefault="00832CA9" w:rsidP="004414DD">
            <w:pPr>
              <w:rPr>
                <w:rFonts w:asciiTheme="majorHAnsi" w:eastAsia="Times New Roman" w:hAnsiTheme="majorHAnsi" w:cs="Times New Roman"/>
                <w:sz w:val="20"/>
                <w:lang w:eastAsia="en-GB"/>
              </w:rPr>
            </w:pPr>
            <w:hyperlink r:id="rId459" w:history="1">
              <w:r w:rsidR="004414DD" w:rsidRPr="008E2B8C">
                <w:rPr>
                  <w:rFonts w:asciiTheme="majorHAnsi" w:eastAsia="Times New Roman" w:hAnsiTheme="majorHAnsi" w:cs="Times New Roman"/>
                  <w:sz w:val="20"/>
                  <w:lang w:eastAsia="en-GB"/>
                </w:rPr>
                <w:t>Dolakha</w:t>
              </w:r>
            </w:hyperlink>
          </w:p>
        </w:tc>
      </w:tr>
      <w:tr w:rsidR="004414DD" w:rsidRPr="008E2B8C" w14:paraId="042E1F14" w14:textId="77777777" w:rsidTr="004414DD">
        <w:trPr>
          <w:trHeight w:val="342"/>
          <w:jc w:val="center"/>
        </w:trPr>
        <w:tc>
          <w:tcPr>
            <w:tcW w:w="1706" w:type="dxa"/>
            <w:shd w:val="clear" w:color="000000" w:fill="FFFFFF"/>
            <w:vAlign w:val="center"/>
            <w:hideMark/>
          </w:tcPr>
          <w:p w14:paraId="5F6A365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05/06/2015</w:t>
            </w:r>
          </w:p>
        </w:tc>
        <w:tc>
          <w:tcPr>
            <w:tcW w:w="1560" w:type="dxa"/>
            <w:shd w:val="clear" w:color="000000" w:fill="FFFFFF"/>
            <w:vAlign w:val="center"/>
            <w:hideMark/>
          </w:tcPr>
          <w:p w14:paraId="08B4520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10:02</w:t>
            </w:r>
          </w:p>
        </w:tc>
        <w:tc>
          <w:tcPr>
            <w:tcW w:w="1417" w:type="dxa"/>
            <w:shd w:val="clear" w:color="000000" w:fill="FFFFFF"/>
            <w:vAlign w:val="center"/>
            <w:hideMark/>
          </w:tcPr>
          <w:p w14:paraId="08BC5C0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FFFFF"/>
            <w:vAlign w:val="center"/>
            <w:hideMark/>
          </w:tcPr>
          <w:p w14:paraId="3D23E8F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85.78</w:t>
            </w:r>
          </w:p>
        </w:tc>
        <w:tc>
          <w:tcPr>
            <w:tcW w:w="1818" w:type="dxa"/>
            <w:shd w:val="clear" w:color="000000" w:fill="FFFFFF"/>
            <w:vAlign w:val="center"/>
            <w:hideMark/>
          </w:tcPr>
          <w:p w14:paraId="25AE075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205BFE0E" w14:textId="77777777" w:rsidR="004414DD" w:rsidRPr="008E2B8C" w:rsidRDefault="00832CA9" w:rsidP="004414DD">
            <w:pPr>
              <w:rPr>
                <w:rFonts w:asciiTheme="majorHAnsi" w:eastAsia="Times New Roman" w:hAnsiTheme="majorHAnsi" w:cs="Times New Roman"/>
                <w:sz w:val="20"/>
                <w:lang w:eastAsia="en-GB"/>
              </w:rPr>
            </w:pPr>
            <w:hyperlink r:id="rId460" w:history="1">
              <w:r w:rsidR="004414DD" w:rsidRPr="008E2B8C">
                <w:rPr>
                  <w:rFonts w:asciiTheme="majorHAnsi" w:eastAsia="Times New Roman" w:hAnsiTheme="majorHAnsi" w:cs="Times New Roman"/>
                  <w:sz w:val="20"/>
                  <w:lang w:eastAsia="en-GB"/>
                </w:rPr>
                <w:t>Sindhupalchowk</w:t>
              </w:r>
            </w:hyperlink>
          </w:p>
        </w:tc>
      </w:tr>
      <w:tr w:rsidR="004414DD" w:rsidRPr="008E2B8C" w14:paraId="38ABFFC3" w14:textId="77777777" w:rsidTr="004414DD">
        <w:trPr>
          <w:trHeight w:val="342"/>
          <w:jc w:val="center"/>
        </w:trPr>
        <w:tc>
          <w:tcPr>
            <w:tcW w:w="1706" w:type="dxa"/>
            <w:shd w:val="clear" w:color="000000" w:fill="FFFFFF"/>
            <w:vAlign w:val="center"/>
            <w:hideMark/>
          </w:tcPr>
          <w:p w14:paraId="786AFA6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05/06/2015</w:t>
            </w:r>
          </w:p>
        </w:tc>
        <w:tc>
          <w:tcPr>
            <w:tcW w:w="1560" w:type="dxa"/>
            <w:shd w:val="clear" w:color="000000" w:fill="FFFFFF"/>
            <w:vAlign w:val="center"/>
            <w:hideMark/>
          </w:tcPr>
          <w:p w14:paraId="3B1483A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14:16</w:t>
            </w:r>
          </w:p>
        </w:tc>
        <w:tc>
          <w:tcPr>
            <w:tcW w:w="1417" w:type="dxa"/>
            <w:shd w:val="clear" w:color="000000" w:fill="FFFFFF"/>
            <w:vAlign w:val="center"/>
            <w:hideMark/>
          </w:tcPr>
          <w:p w14:paraId="1D0C6A4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w:t>
            </w:r>
          </w:p>
        </w:tc>
        <w:tc>
          <w:tcPr>
            <w:tcW w:w="1701" w:type="dxa"/>
            <w:shd w:val="clear" w:color="000000" w:fill="FFFFFF"/>
            <w:vAlign w:val="center"/>
            <w:hideMark/>
          </w:tcPr>
          <w:p w14:paraId="0055E4E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85.22</w:t>
            </w:r>
          </w:p>
        </w:tc>
        <w:tc>
          <w:tcPr>
            <w:tcW w:w="1818" w:type="dxa"/>
            <w:shd w:val="clear" w:color="000000" w:fill="FFFFFF"/>
            <w:vAlign w:val="center"/>
            <w:hideMark/>
          </w:tcPr>
          <w:p w14:paraId="7A3A89B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32C1321B" w14:textId="77777777" w:rsidR="004414DD" w:rsidRPr="008E2B8C" w:rsidRDefault="00832CA9" w:rsidP="004414DD">
            <w:pPr>
              <w:rPr>
                <w:rFonts w:asciiTheme="majorHAnsi" w:eastAsia="Times New Roman" w:hAnsiTheme="majorHAnsi" w:cs="Times New Roman"/>
                <w:sz w:val="20"/>
                <w:lang w:eastAsia="en-GB"/>
              </w:rPr>
            </w:pPr>
            <w:hyperlink r:id="rId461" w:history="1">
              <w:r w:rsidR="004414DD" w:rsidRPr="008E2B8C">
                <w:rPr>
                  <w:rFonts w:asciiTheme="majorHAnsi" w:eastAsia="Times New Roman" w:hAnsiTheme="majorHAnsi" w:cs="Times New Roman"/>
                  <w:sz w:val="20"/>
                  <w:lang w:eastAsia="en-GB"/>
                </w:rPr>
                <w:t>Kathmandu</w:t>
              </w:r>
            </w:hyperlink>
          </w:p>
        </w:tc>
      </w:tr>
      <w:tr w:rsidR="004414DD" w:rsidRPr="008E2B8C" w14:paraId="58EC3C11" w14:textId="77777777" w:rsidTr="004414DD">
        <w:trPr>
          <w:trHeight w:val="342"/>
          <w:jc w:val="center"/>
        </w:trPr>
        <w:tc>
          <w:tcPr>
            <w:tcW w:w="1706" w:type="dxa"/>
            <w:shd w:val="clear" w:color="000000" w:fill="FFFFFF"/>
            <w:vAlign w:val="center"/>
            <w:hideMark/>
          </w:tcPr>
          <w:p w14:paraId="397FC06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06/06/2015</w:t>
            </w:r>
          </w:p>
        </w:tc>
        <w:tc>
          <w:tcPr>
            <w:tcW w:w="1560" w:type="dxa"/>
            <w:shd w:val="clear" w:color="000000" w:fill="FFFFFF"/>
            <w:vAlign w:val="center"/>
            <w:hideMark/>
          </w:tcPr>
          <w:p w14:paraId="7504B36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02:33</w:t>
            </w:r>
          </w:p>
        </w:tc>
        <w:tc>
          <w:tcPr>
            <w:tcW w:w="1417" w:type="dxa"/>
            <w:shd w:val="clear" w:color="000000" w:fill="FFFFFF"/>
            <w:vAlign w:val="center"/>
            <w:hideMark/>
          </w:tcPr>
          <w:p w14:paraId="5062CED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28.26</w:t>
            </w:r>
          </w:p>
        </w:tc>
        <w:tc>
          <w:tcPr>
            <w:tcW w:w="1701" w:type="dxa"/>
            <w:shd w:val="clear" w:color="000000" w:fill="FFFFFF"/>
            <w:vAlign w:val="center"/>
            <w:hideMark/>
          </w:tcPr>
          <w:p w14:paraId="79A684F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85.86</w:t>
            </w:r>
          </w:p>
        </w:tc>
        <w:tc>
          <w:tcPr>
            <w:tcW w:w="1818" w:type="dxa"/>
            <w:shd w:val="clear" w:color="000000" w:fill="FFFFFF"/>
            <w:vAlign w:val="center"/>
            <w:hideMark/>
          </w:tcPr>
          <w:p w14:paraId="0448F18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7D664EDC" w14:textId="77777777" w:rsidR="004414DD" w:rsidRPr="008E2B8C" w:rsidRDefault="00832CA9" w:rsidP="004414DD">
            <w:pPr>
              <w:rPr>
                <w:rFonts w:asciiTheme="majorHAnsi" w:eastAsia="Times New Roman" w:hAnsiTheme="majorHAnsi" w:cs="Times New Roman"/>
                <w:sz w:val="20"/>
                <w:lang w:eastAsia="en-GB"/>
              </w:rPr>
            </w:pPr>
            <w:hyperlink r:id="rId462" w:history="1">
              <w:r w:rsidR="004414DD" w:rsidRPr="008E2B8C">
                <w:rPr>
                  <w:rFonts w:asciiTheme="majorHAnsi" w:eastAsia="Times New Roman" w:hAnsiTheme="majorHAnsi" w:cs="Times New Roman"/>
                  <w:sz w:val="20"/>
                  <w:lang w:eastAsia="en-GB"/>
                </w:rPr>
                <w:t>Tibet</w:t>
              </w:r>
            </w:hyperlink>
          </w:p>
        </w:tc>
      </w:tr>
      <w:tr w:rsidR="004414DD" w:rsidRPr="008E2B8C" w14:paraId="1B17DA9D" w14:textId="77777777" w:rsidTr="004414DD">
        <w:trPr>
          <w:trHeight w:val="342"/>
          <w:jc w:val="center"/>
        </w:trPr>
        <w:tc>
          <w:tcPr>
            <w:tcW w:w="1706" w:type="dxa"/>
            <w:shd w:val="clear" w:color="000000" w:fill="FFFFFF"/>
            <w:vAlign w:val="center"/>
            <w:hideMark/>
          </w:tcPr>
          <w:p w14:paraId="79C9329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06/06/2015</w:t>
            </w:r>
          </w:p>
        </w:tc>
        <w:tc>
          <w:tcPr>
            <w:tcW w:w="1560" w:type="dxa"/>
            <w:shd w:val="clear" w:color="000000" w:fill="FFFFFF"/>
            <w:vAlign w:val="center"/>
            <w:hideMark/>
          </w:tcPr>
          <w:p w14:paraId="36A7941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22:45</w:t>
            </w:r>
          </w:p>
        </w:tc>
        <w:tc>
          <w:tcPr>
            <w:tcW w:w="1417" w:type="dxa"/>
            <w:shd w:val="clear" w:color="000000" w:fill="FFFFFF"/>
            <w:vAlign w:val="center"/>
            <w:hideMark/>
          </w:tcPr>
          <w:p w14:paraId="55E9154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27.58</w:t>
            </w:r>
          </w:p>
        </w:tc>
        <w:tc>
          <w:tcPr>
            <w:tcW w:w="1701" w:type="dxa"/>
            <w:shd w:val="clear" w:color="000000" w:fill="FFFFFF"/>
            <w:vAlign w:val="center"/>
            <w:hideMark/>
          </w:tcPr>
          <w:p w14:paraId="69E2970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86.18</w:t>
            </w:r>
          </w:p>
        </w:tc>
        <w:tc>
          <w:tcPr>
            <w:tcW w:w="1818" w:type="dxa"/>
            <w:shd w:val="clear" w:color="000000" w:fill="FFFFFF"/>
            <w:vAlign w:val="center"/>
            <w:hideMark/>
          </w:tcPr>
          <w:p w14:paraId="34C94EB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29DCEA5E" w14:textId="77777777" w:rsidR="004414DD" w:rsidRPr="008E2B8C" w:rsidRDefault="00832CA9" w:rsidP="004414DD">
            <w:pPr>
              <w:rPr>
                <w:rFonts w:asciiTheme="majorHAnsi" w:eastAsia="Times New Roman" w:hAnsiTheme="majorHAnsi" w:cs="Times New Roman"/>
                <w:sz w:val="20"/>
                <w:lang w:eastAsia="en-GB"/>
              </w:rPr>
            </w:pPr>
            <w:hyperlink r:id="rId463" w:history="1">
              <w:r w:rsidR="004414DD" w:rsidRPr="008E2B8C">
                <w:rPr>
                  <w:rFonts w:asciiTheme="majorHAnsi" w:eastAsia="Times New Roman" w:hAnsiTheme="majorHAnsi" w:cs="Times New Roman"/>
                  <w:sz w:val="20"/>
                  <w:lang w:eastAsia="en-GB"/>
                </w:rPr>
                <w:t>Dolakha</w:t>
              </w:r>
            </w:hyperlink>
          </w:p>
        </w:tc>
      </w:tr>
      <w:tr w:rsidR="004414DD" w:rsidRPr="008E2B8C" w14:paraId="059A31AD" w14:textId="77777777" w:rsidTr="004414DD">
        <w:trPr>
          <w:trHeight w:val="342"/>
          <w:jc w:val="center"/>
        </w:trPr>
        <w:tc>
          <w:tcPr>
            <w:tcW w:w="1706" w:type="dxa"/>
            <w:shd w:val="clear" w:color="000000" w:fill="FFFFFF"/>
            <w:vAlign w:val="center"/>
            <w:hideMark/>
          </w:tcPr>
          <w:p w14:paraId="7D2A70E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07/06/2015</w:t>
            </w:r>
          </w:p>
        </w:tc>
        <w:tc>
          <w:tcPr>
            <w:tcW w:w="1560" w:type="dxa"/>
            <w:shd w:val="clear" w:color="000000" w:fill="FFFFFF"/>
            <w:vAlign w:val="center"/>
            <w:hideMark/>
          </w:tcPr>
          <w:p w14:paraId="603B47A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11:02</w:t>
            </w:r>
          </w:p>
        </w:tc>
        <w:tc>
          <w:tcPr>
            <w:tcW w:w="1417" w:type="dxa"/>
            <w:shd w:val="clear" w:color="000000" w:fill="FFFFFF"/>
            <w:vAlign w:val="center"/>
            <w:hideMark/>
          </w:tcPr>
          <w:p w14:paraId="5D37DE5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w:t>
            </w:r>
          </w:p>
        </w:tc>
        <w:tc>
          <w:tcPr>
            <w:tcW w:w="1701" w:type="dxa"/>
            <w:shd w:val="clear" w:color="000000" w:fill="FFFFFF"/>
            <w:vAlign w:val="center"/>
            <w:hideMark/>
          </w:tcPr>
          <w:p w14:paraId="435A0DF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85.64</w:t>
            </w:r>
          </w:p>
        </w:tc>
        <w:tc>
          <w:tcPr>
            <w:tcW w:w="1818" w:type="dxa"/>
            <w:shd w:val="clear" w:color="000000" w:fill="FFFFFF"/>
            <w:vAlign w:val="center"/>
            <w:hideMark/>
          </w:tcPr>
          <w:p w14:paraId="70D7A74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1C3A59F8" w14:textId="77777777" w:rsidR="004414DD" w:rsidRPr="008E2B8C" w:rsidRDefault="00832CA9" w:rsidP="004414DD">
            <w:pPr>
              <w:rPr>
                <w:rFonts w:asciiTheme="majorHAnsi" w:eastAsia="Times New Roman" w:hAnsiTheme="majorHAnsi" w:cs="Times New Roman"/>
                <w:sz w:val="20"/>
                <w:lang w:eastAsia="en-GB"/>
              </w:rPr>
            </w:pPr>
            <w:hyperlink r:id="rId464" w:history="1">
              <w:r w:rsidR="004414DD" w:rsidRPr="008E2B8C">
                <w:rPr>
                  <w:rFonts w:asciiTheme="majorHAnsi" w:eastAsia="Times New Roman" w:hAnsiTheme="majorHAnsi" w:cs="Times New Roman"/>
                  <w:sz w:val="20"/>
                  <w:lang w:eastAsia="en-GB"/>
                </w:rPr>
                <w:t>Sindhupalchowk</w:t>
              </w:r>
            </w:hyperlink>
          </w:p>
        </w:tc>
      </w:tr>
      <w:tr w:rsidR="004414DD" w:rsidRPr="008E2B8C" w14:paraId="0B75464F" w14:textId="77777777" w:rsidTr="004414DD">
        <w:trPr>
          <w:trHeight w:val="342"/>
          <w:jc w:val="center"/>
        </w:trPr>
        <w:tc>
          <w:tcPr>
            <w:tcW w:w="1706" w:type="dxa"/>
            <w:shd w:val="clear" w:color="000000" w:fill="FFFFFF"/>
            <w:vAlign w:val="center"/>
            <w:hideMark/>
          </w:tcPr>
          <w:p w14:paraId="07705E4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07/06/2015</w:t>
            </w:r>
          </w:p>
        </w:tc>
        <w:tc>
          <w:tcPr>
            <w:tcW w:w="1560" w:type="dxa"/>
            <w:shd w:val="clear" w:color="000000" w:fill="FFFFFF"/>
            <w:vAlign w:val="center"/>
            <w:hideMark/>
          </w:tcPr>
          <w:p w14:paraId="7CDD14D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22:35</w:t>
            </w:r>
          </w:p>
        </w:tc>
        <w:tc>
          <w:tcPr>
            <w:tcW w:w="1417" w:type="dxa"/>
            <w:shd w:val="clear" w:color="000000" w:fill="FFFFFF"/>
            <w:vAlign w:val="center"/>
            <w:hideMark/>
          </w:tcPr>
          <w:p w14:paraId="4874860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27.87</w:t>
            </w:r>
          </w:p>
        </w:tc>
        <w:tc>
          <w:tcPr>
            <w:tcW w:w="1701" w:type="dxa"/>
            <w:shd w:val="clear" w:color="000000" w:fill="FFFFFF"/>
            <w:vAlign w:val="center"/>
            <w:hideMark/>
          </w:tcPr>
          <w:p w14:paraId="39463D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86.13</w:t>
            </w:r>
          </w:p>
        </w:tc>
        <w:tc>
          <w:tcPr>
            <w:tcW w:w="1818" w:type="dxa"/>
            <w:shd w:val="clear" w:color="000000" w:fill="FFFFFF"/>
            <w:vAlign w:val="center"/>
            <w:hideMark/>
          </w:tcPr>
          <w:p w14:paraId="56B0DB4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59D996A6" w14:textId="77777777" w:rsidR="004414DD" w:rsidRPr="008E2B8C" w:rsidRDefault="00832CA9" w:rsidP="004414DD">
            <w:pPr>
              <w:rPr>
                <w:rFonts w:asciiTheme="majorHAnsi" w:eastAsia="Times New Roman" w:hAnsiTheme="majorHAnsi" w:cs="Times New Roman"/>
                <w:sz w:val="20"/>
                <w:lang w:eastAsia="en-GB"/>
              </w:rPr>
            </w:pPr>
            <w:hyperlink r:id="rId465" w:history="1">
              <w:r w:rsidR="004414DD" w:rsidRPr="008E2B8C">
                <w:rPr>
                  <w:rFonts w:asciiTheme="majorHAnsi" w:eastAsia="Times New Roman" w:hAnsiTheme="majorHAnsi" w:cs="Times New Roman"/>
                  <w:sz w:val="20"/>
                  <w:lang w:eastAsia="en-GB"/>
                </w:rPr>
                <w:t>Dolakha</w:t>
              </w:r>
            </w:hyperlink>
          </w:p>
        </w:tc>
      </w:tr>
      <w:tr w:rsidR="004414DD" w:rsidRPr="008E2B8C" w14:paraId="60F3DDE8" w14:textId="77777777" w:rsidTr="004414DD">
        <w:trPr>
          <w:trHeight w:val="342"/>
          <w:jc w:val="center"/>
        </w:trPr>
        <w:tc>
          <w:tcPr>
            <w:tcW w:w="1706" w:type="dxa"/>
            <w:shd w:val="clear" w:color="000000" w:fill="FFFFFF"/>
            <w:vAlign w:val="center"/>
            <w:hideMark/>
          </w:tcPr>
          <w:p w14:paraId="2D16FCA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10/06/2015</w:t>
            </w:r>
          </w:p>
        </w:tc>
        <w:tc>
          <w:tcPr>
            <w:tcW w:w="1560" w:type="dxa"/>
            <w:shd w:val="clear" w:color="000000" w:fill="FFFFFF"/>
            <w:vAlign w:val="center"/>
            <w:hideMark/>
          </w:tcPr>
          <w:p w14:paraId="65E8204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02:50</w:t>
            </w:r>
          </w:p>
        </w:tc>
        <w:tc>
          <w:tcPr>
            <w:tcW w:w="1417" w:type="dxa"/>
            <w:shd w:val="clear" w:color="000000" w:fill="FFFFFF"/>
            <w:vAlign w:val="center"/>
            <w:hideMark/>
          </w:tcPr>
          <w:p w14:paraId="152A72A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27.87</w:t>
            </w:r>
          </w:p>
        </w:tc>
        <w:tc>
          <w:tcPr>
            <w:tcW w:w="1701" w:type="dxa"/>
            <w:shd w:val="clear" w:color="000000" w:fill="FFFFFF"/>
            <w:vAlign w:val="center"/>
            <w:hideMark/>
          </w:tcPr>
          <w:p w14:paraId="187D08A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85.81</w:t>
            </w:r>
          </w:p>
        </w:tc>
        <w:tc>
          <w:tcPr>
            <w:tcW w:w="1818" w:type="dxa"/>
            <w:shd w:val="clear" w:color="000000" w:fill="FFFFFF"/>
            <w:vAlign w:val="center"/>
            <w:hideMark/>
          </w:tcPr>
          <w:p w14:paraId="0FC1809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0D6E710E" w14:textId="77777777" w:rsidR="004414DD" w:rsidRPr="008E2B8C" w:rsidRDefault="00832CA9" w:rsidP="004414DD">
            <w:pPr>
              <w:rPr>
                <w:rFonts w:asciiTheme="majorHAnsi" w:eastAsia="Times New Roman" w:hAnsiTheme="majorHAnsi" w:cs="Times New Roman"/>
                <w:sz w:val="20"/>
                <w:lang w:eastAsia="en-GB"/>
              </w:rPr>
            </w:pPr>
            <w:hyperlink r:id="rId466" w:history="1">
              <w:r w:rsidR="004414DD" w:rsidRPr="008E2B8C">
                <w:rPr>
                  <w:rFonts w:asciiTheme="majorHAnsi" w:eastAsia="Times New Roman" w:hAnsiTheme="majorHAnsi" w:cs="Times New Roman"/>
                  <w:sz w:val="20"/>
                  <w:lang w:eastAsia="en-GB"/>
                </w:rPr>
                <w:t>Sindhupalchowk</w:t>
              </w:r>
            </w:hyperlink>
          </w:p>
        </w:tc>
      </w:tr>
      <w:tr w:rsidR="004414DD" w:rsidRPr="008E2B8C" w14:paraId="67A1A3C2" w14:textId="77777777" w:rsidTr="004414DD">
        <w:trPr>
          <w:trHeight w:val="342"/>
          <w:jc w:val="center"/>
        </w:trPr>
        <w:tc>
          <w:tcPr>
            <w:tcW w:w="1706" w:type="dxa"/>
            <w:shd w:val="clear" w:color="000000" w:fill="FFFFFF"/>
            <w:vAlign w:val="center"/>
            <w:hideMark/>
          </w:tcPr>
          <w:p w14:paraId="0694F37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10/06/2015</w:t>
            </w:r>
          </w:p>
        </w:tc>
        <w:tc>
          <w:tcPr>
            <w:tcW w:w="1560" w:type="dxa"/>
            <w:shd w:val="clear" w:color="000000" w:fill="FFFFFF"/>
            <w:vAlign w:val="center"/>
            <w:hideMark/>
          </w:tcPr>
          <w:p w14:paraId="1B4DAC9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13:36</w:t>
            </w:r>
          </w:p>
        </w:tc>
        <w:tc>
          <w:tcPr>
            <w:tcW w:w="1417" w:type="dxa"/>
            <w:shd w:val="clear" w:color="000000" w:fill="FFFFFF"/>
            <w:vAlign w:val="center"/>
            <w:hideMark/>
          </w:tcPr>
          <w:p w14:paraId="0DE3272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5E62A8A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85.61</w:t>
            </w:r>
          </w:p>
        </w:tc>
        <w:tc>
          <w:tcPr>
            <w:tcW w:w="1818" w:type="dxa"/>
            <w:shd w:val="clear" w:color="000000" w:fill="FFFFFF"/>
            <w:vAlign w:val="center"/>
            <w:hideMark/>
          </w:tcPr>
          <w:p w14:paraId="09ED47E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6EEBD044" w14:textId="77777777" w:rsidR="004414DD" w:rsidRPr="008E2B8C" w:rsidRDefault="00832CA9" w:rsidP="004414DD">
            <w:pPr>
              <w:rPr>
                <w:rFonts w:asciiTheme="majorHAnsi" w:eastAsia="Times New Roman" w:hAnsiTheme="majorHAnsi" w:cs="Times New Roman"/>
                <w:sz w:val="20"/>
                <w:lang w:eastAsia="en-GB"/>
              </w:rPr>
            </w:pPr>
            <w:hyperlink r:id="rId467" w:history="1">
              <w:r w:rsidR="004414DD" w:rsidRPr="008E2B8C">
                <w:rPr>
                  <w:rFonts w:asciiTheme="majorHAnsi" w:eastAsia="Times New Roman" w:hAnsiTheme="majorHAnsi" w:cs="Times New Roman"/>
                  <w:sz w:val="20"/>
                  <w:lang w:eastAsia="en-GB"/>
                </w:rPr>
                <w:t>Sindhupalchowk</w:t>
              </w:r>
            </w:hyperlink>
          </w:p>
        </w:tc>
      </w:tr>
      <w:tr w:rsidR="004414DD" w:rsidRPr="008E2B8C" w14:paraId="481455A9" w14:textId="77777777" w:rsidTr="004414DD">
        <w:trPr>
          <w:trHeight w:val="342"/>
          <w:jc w:val="center"/>
        </w:trPr>
        <w:tc>
          <w:tcPr>
            <w:tcW w:w="1706" w:type="dxa"/>
            <w:shd w:val="clear" w:color="000000" w:fill="FFFFFF"/>
            <w:vAlign w:val="center"/>
            <w:hideMark/>
          </w:tcPr>
          <w:p w14:paraId="3F14286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10/06/2015</w:t>
            </w:r>
          </w:p>
        </w:tc>
        <w:tc>
          <w:tcPr>
            <w:tcW w:w="1560" w:type="dxa"/>
            <w:shd w:val="clear" w:color="000000" w:fill="FFFFFF"/>
            <w:vAlign w:val="center"/>
            <w:hideMark/>
          </w:tcPr>
          <w:p w14:paraId="035F234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14:51</w:t>
            </w:r>
          </w:p>
        </w:tc>
        <w:tc>
          <w:tcPr>
            <w:tcW w:w="1417" w:type="dxa"/>
            <w:shd w:val="clear" w:color="000000" w:fill="FFFFFF"/>
            <w:vAlign w:val="center"/>
            <w:hideMark/>
          </w:tcPr>
          <w:p w14:paraId="73DA350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27.62</w:t>
            </w:r>
          </w:p>
        </w:tc>
        <w:tc>
          <w:tcPr>
            <w:tcW w:w="1701" w:type="dxa"/>
            <w:shd w:val="clear" w:color="000000" w:fill="FFFFFF"/>
            <w:vAlign w:val="center"/>
            <w:hideMark/>
          </w:tcPr>
          <w:p w14:paraId="153181F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w:t>
            </w:r>
          </w:p>
        </w:tc>
        <w:tc>
          <w:tcPr>
            <w:tcW w:w="1818" w:type="dxa"/>
            <w:shd w:val="clear" w:color="000000" w:fill="FFFFFF"/>
            <w:vAlign w:val="center"/>
            <w:hideMark/>
          </w:tcPr>
          <w:p w14:paraId="2753EFE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5A27E8A1" w14:textId="77777777" w:rsidR="004414DD" w:rsidRPr="008E2B8C" w:rsidRDefault="00832CA9" w:rsidP="004414DD">
            <w:pPr>
              <w:rPr>
                <w:rFonts w:asciiTheme="majorHAnsi" w:eastAsia="Times New Roman" w:hAnsiTheme="majorHAnsi" w:cs="Times New Roman"/>
                <w:sz w:val="20"/>
                <w:lang w:eastAsia="en-GB"/>
              </w:rPr>
            </w:pPr>
            <w:hyperlink r:id="rId468" w:history="1">
              <w:r w:rsidR="004414DD" w:rsidRPr="008E2B8C">
                <w:rPr>
                  <w:rFonts w:asciiTheme="majorHAnsi" w:eastAsia="Times New Roman" w:hAnsiTheme="majorHAnsi" w:cs="Times New Roman"/>
                  <w:sz w:val="20"/>
                  <w:lang w:eastAsia="en-GB"/>
                </w:rPr>
                <w:t>Dolakha</w:t>
              </w:r>
            </w:hyperlink>
          </w:p>
        </w:tc>
      </w:tr>
      <w:tr w:rsidR="004414DD" w:rsidRPr="008E2B8C" w14:paraId="49970CA5" w14:textId="77777777" w:rsidTr="004414DD">
        <w:trPr>
          <w:trHeight w:val="342"/>
          <w:jc w:val="center"/>
        </w:trPr>
        <w:tc>
          <w:tcPr>
            <w:tcW w:w="1706" w:type="dxa"/>
            <w:shd w:val="clear" w:color="000000" w:fill="FFFFFF"/>
            <w:vAlign w:val="center"/>
            <w:hideMark/>
          </w:tcPr>
          <w:p w14:paraId="4F2700D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11/06/2015</w:t>
            </w:r>
          </w:p>
        </w:tc>
        <w:tc>
          <w:tcPr>
            <w:tcW w:w="1560" w:type="dxa"/>
            <w:shd w:val="clear" w:color="000000" w:fill="FFFFFF"/>
            <w:vAlign w:val="center"/>
            <w:hideMark/>
          </w:tcPr>
          <w:p w14:paraId="26575C9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00:26</w:t>
            </w:r>
          </w:p>
        </w:tc>
        <w:tc>
          <w:tcPr>
            <w:tcW w:w="1417" w:type="dxa"/>
            <w:shd w:val="clear" w:color="000000" w:fill="FFFFFF"/>
            <w:vAlign w:val="center"/>
            <w:hideMark/>
          </w:tcPr>
          <w:p w14:paraId="0088FB8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27.67</w:t>
            </w:r>
          </w:p>
        </w:tc>
        <w:tc>
          <w:tcPr>
            <w:tcW w:w="1701" w:type="dxa"/>
            <w:shd w:val="clear" w:color="000000" w:fill="FFFFFF"/>
            <w:vAlign w:val="center"/>
            <w:hideMark/>
          </w:tcPr>
          <w:p w14:paraId="22274E7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86.07</w:t>
            </w:r>
          </w:p>
        </w:tc>
        <w:tc>
          <w:tcPr>
            <w:tcW w:w="1818" w:type="dxa"/>
            <w:shd w:val="clear" w:color="000000" w:fill="FFFFFF"/>
            <w:vAlign w:val="center"/>
            <w:hideMark/>
          </w:tcPr>
          <w:p w14:paraId="58FA7AA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1C3F75CD" w14:textId="77777777" w:rsidR="004414DD" w:rsidRPr="008E2B8C" w:rsidRDefault="00832CA9" w:rsidP="004414DD">
            <w:pPr>
              <w:rPr>
                <w:rFonts w:asciiTheme="majorHAnsi" w:eastAsia="Times New Roman" w:hAnsiTheme="majorHAnsi" w:cs="Times New Roman"/>
                <w:sz w:val="20"/>
                <w:lang w:eastAsia="en-GB"/>
              </w:rPr>
            </w:pPr>
            <w:hyperlink r:id="rId469" w:history="1">
              <w:r w:rsidR="004414DD" w:rsidRPr="008E2B8C">
                <w:rPr>
                  <w:rFonts w:asciiTheme="majorHAnsi" w:eastAsia="Times New Roman" w:hAnsiTheme="majorHAnsi" w:cs="Times New Roman"/>
                  <w:sz w:val="20"/>
                  <w:lang w:eastAsia="en-GB"/>
                </w:rPr>
                <w:t>Dolakha</w:t>
              </w:r>
            </w:hyperlink>
          </w:p>
        </w:tc>
      </w:tr>
      <w:tr w:rsidR="004414DD" w:rsidRPr="008E2B8C" w14:paraId="61D754CF" w14:textId="77777777" w:rsidTr="004414DD">
        <w:trPr>
          <w:trHeight w:val="342"/>
          <w:jc w:val="center"/>
        </w:trPr>
        <w:tc>
          <w:tcPr>
            <w:tcW w:w="1706" w:type="dxa"/>
            <w:shd w:val="clear" w:color="000000" w:fill="FFFFFF"/>
            <w:vAlign w:val="center"/>
            <w:hideMark/>
          </w:tcPr>
          <w:p w14:paraId="42CCE13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11/06/2015</w:t>
            </w:r>
          </w:p>
        </w:tc>
        <w:tc>
          <w:tcPr>
            <w:tcW w:w="1560" w:type="dxa"/>
            <w:shd w:val="clear" w:color="000000" w:fill="FFFFFF"/>
            <w:vAlign w:val="center"/>
            <w:hideMark/>
          </w:tcPr>
          <w:p w14:paraId="48E9F66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10:02</w:t>
            </w:r>
          </w:p>
        </w:tc>
        <w:tc>
          <w:tcPr>
            <w:tcW w:w="1417" w:type="dxa"/>
            <w:shd w:val="clear" w:color="000000" w:fill="FFFFFF"/>
            <w:vAlign w:val="center"/>
            <w:hideMark/>
          </w:tcPr>
          <w:p w14:paraId="529F3A1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4185632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85.78</w:t>
            </w:r>
          </w:p>
        </w:tc>
        <w:tc>
          <w:tcPr>
            <w:tcW w:w="1818" w:type="dxa"/>
            <w:shd w:val="clear" w:color="000000" w:fill="FFFFFF"/>
            <w:vAlign w:val="center"/>
            <w:hideMark/>
          </w:tcPr>
          <w:p w14:paraId="353A536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199E1D50" w14:textId="77777777" w:rsidR="004414DD" w:rsidRPr="008E2B8C" w:rsidRDefault="00832CA9" w:rsidP="004414DD">
            <w:pPr>
              <w:rPr>
                <w:rFonts w:asciiTheme="majorHAnsi" w:eastAsia="Times New Roman" w:hAnsiTheme="majorHAnsi" w:cs="Times New Roman"/>
                <w:sz w:val="20"/>
                <w:lang w:eastAsia="en-GB"/>
              </w:rPr>
            </w:pPr>
            <w:hyperlink r:id="rId470" w:history="1">
              <w:r w:rsidR="004414DD" w:rsidRPr="008E2B8C">
                <w:rPr>
                  <w:rFonts w:asciiTheme="majorHAnsi" w:eastAsia="Times New Roman" w:hAnsiTheme="majorHAnsi" w:cs="Times New Roman"/>
                  <w:sz w:val="20"/>
                  <w:lang w:eastAsia="en-GB"/>
                </w:rPr>
                <w:t>Sindhupalchowk</w:t>
              </w:r>
            </w:hyperlink>
          </w:p>
        </w:tc>
      </w:tr>
      <w:tr w:rsidR="004414DD" w:rsidRPr="008E2B8C" w14:paraId="52ECA57F" w14:textId="77777777" w:rsidTr="004414DD">
        <w:trPr>
          <w:trHeight w:val="342"/>
          <w:jc w:val="center"/>
        </w:trPr>
        <w:tc>
          <w:tcPr>
            <w:tcW w:w="1706" w:type="dxa"/>
            <w:shd w:val="clear" w:color="000000" w:fill="FFFFFF"/>
            <w:vAlign w:val="center"/>
            <w:hideMark/>
          </w:tcPr>
          <w:p w14:paraId="1CDD85B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11/06/2015</w:t>
            </w:r>
          </w:p>
        </w:tc>
        <w:tc>
          <w:tcPr>
            <w:tcW w:w="1560" w:type="dxa"/>
            <w:shd w:val="clear" w:color="000000" w:fill="FFFFFF"/>
            <w:vAlign w:val="center"/>
            <w:hideMark/>
          </w:tcPr>
          <w:p w14:paraId="79602C6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21:57</w:t>
            </w:r>
          </w:p>
        </w:tc>
        <w:tc>
          <w:tcPr>
            <w:tcW w:w="1417" w:type="dxa"/>
            <w:shd w:val="clear" w:color="000000" w:fill="FFFFFF"/>
            <w:vAlign w:val="center"/>
            <w:hideMark/>
          </w:tcPr>
          <w:p w14:paraId="7995351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27.96</w:t>
            </w:r>
          </w:p>
        </w:tc>
        <w:tc>
          <w:tcPr>
            <w:tcW w:w="1701" w:type="dxa"/>
            <w:shd w:val="clear" w:color="000000" w:fill="FFFFFF"/>
            <w:vAlign w:val="center"/>
            <w:hideMark/>
          </w:tcPr>
          <w:p w14:paraId="6C2308A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85.73</w:t>
            </w:r>
          </w:p>
        </w:tc>
        <w:tc>
          <w:tcPr>
            <w:tcW w:w="1818" w:type="dxa"/>
            <w:shd w:val="clear" w:color="000000" w:fill="FFFFFF"/>
            <w:vAlign w:val="center"/>
            <w:hideMark/>
          </w:tcPr>
          <w:p w14:paraId="1710B3C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5.3</w:t>
            </w:r>
          </w:p>
        </w:tc>
        <w:tc>
          <w:tcPr>
            <w:tcW w:w="1758" w:type="dxa"/>
            <w:shd w:val="clear" w:color="000000" w:fill="FFFFFF"/>
            <w:vAlign w:val="center"/>
            <w:hideMark/>
          </w:tcPr>
          <w:p w14:paraId="76CDDEE3" w14:textId="77777777" w:rsidR="004414DD" w:rsidRPr="008E2B8C" w:rsidRDefault="00832CA9" w:rsidP="004414DD">
            <w:pPr>
              <w:rPr>
                <w:rFonts w:asciiTheme="majorHAnsi" w:eastAsia="Times New Roman" w:hAnsiTheme="majorHAnsi" w:cs="Times New Roman"/>
                <w:sz w:val="20"/>
                <w:lang w:eastAsia="en-GB"/>
              </w:rPr>
            </w:pPr>
            <w:hyperlink r:id="rId471" w:history="1">
              <w:r w:rsidR="004414DD" w:rsidRPr="008E2B8C">
                <w:rPr>
                  <w:rFonts w:asciiTheme="majorHAnsi" w:eastAsia="Times New Roman" w:hAnsiTheme="majorHAnsi" w:cs="Times New Roman"/>
                  <w:sz w:val="20"/>
                  <w:lang w:eastAsia="en-GB"/>
                </w:rPr>
                <w:t>Sindhupalchowk</w:t>
              </w:r>
            </w:hyperlink>
          </w:p>
        </w:tc>
      </w:tr>
      <w:tr w:rsidR="004414DD" w:rsidRPr="008E2B8C" w14:paraId="26E74F59" w14:textId="77777777" w:rsidTr="004414DD">
        <w:trPr>
          <w:trHeight w:val="342"/>
          <w:jc w:val="center"/>
        </w:trPr>
        <w:tc>
          <w:tcPr>
            <w:tcW w:w="1706" w:type="dxa"/>
            <w:shd w:val="clear" w:color="000000" w:fill="FFFFFF"/>
            <w:vAlign w:val="center"/>
            <w:hideMark/>
          </w:tcPr>
          <w:p w14:paraId="5B95DCD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12/06/2015</w:t>
            </w:r>
          </w:p>
        </w:tc>
        <w:tc>
          <w:tcPr>
            <w:tcW w:w="1560" w:type="dxa"/>
            <w:shd w:val="clear" w:color="000000" w:fill="FFFFFF"/>
            <w:vAlign w:val="center"/>
            <w:hideMark/>
          </w:tcPr>
          <w:p w14:paraId="1F47016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01:22</w:t>
            </w:r>
          </w:p>
        </w:tc>
        <w:tc>
          <w:tcPr>
            <w:tcW w:w="1417" w:type="dxa"/>
            <w:shd w:val="clear" w:color="000000" w:fill="FFFFFF"/>
            <w:vAlign w:val="center"/>
            <w:hideMark/>
          </w:tcPr>
          <w:p w14:paraId="020E5EB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28.21</w:t>
            </w:r>
          </w:p>
        </w:tc>
        <w:tc>
          <w:tcPr>
            <w:tcW w:w="1701" w:type="dxa"/>
            <w:shd w:val="clear" w:color="000000" w:fill="FFFFFF"/>
            <w:vAlign w:val="center"/>
            <w:hideMark/>
          </w:tcPr>
          <w:p w14:paraId="7C55053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84.81</w:t>
            </w:r>
          </w:p>
        </w:tc>
        <w:tc>
          <w:tcPr>
            <w:tcW w:w="1818" w:type="dxa"/>
            <w:shd w:val="clear" w:color="000000" w:fill="FFFFFF"/>
            <w:vAlign w:val="center"/>
            <w:hideMark/>
          </w:tcPr>
          <w:p w14:paraId="64B72F8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62A6751A" w14:textId="77777777" w:rsidR="004414DD" w:rsidRPr="008E2B8C" w:rsidRDefault="00832CA9" w:rsidP="004414DD">
            <w:pPr>
              <w:rPr>
                <w:rFonts w:asciiTheme="majorHAnsi" w:eastAsia="Times New Roman" w:hAnsiTheme="majorHAnsi" w:cs="Times New Roman"/>
                <w:sz w:val="20"/>
                <w:lang w:eastAsia="en-GB"/>
              </w:rPr>
            </w:pPr>
            <w:hyperlink r:id="rId472" w:history="1">
              <w:r w:rsidR="004414DD" w:rsidRPr="008E2B8C">
                <w:rPr>
                  <w:rFonts w:asciiTheme="majorHAnsi" w:eastAsia="Times New Roman" w:hAnsiTheme="majorHAnsi" w:cs="Times New Roman"/>
                  <w:sz w:val="20"/>
                  <w:lang w:eastAsia="en-GB"/>
                </w:rPr>
                <w:t>Gorkha</w:t>
              </w:r>
            </w:hyperlink>
          </w:p>
        </w:tc>
      </w:tr>
      <w:tr w:rsidR="004414DD" w:rsidRPr="008E2B8C" w14:paraId="2C8DBFF0" w14:textId="77777777" w:rsidTr="004414DD">
        <w:trPr>
          <w:trHeight w:val="342"/>
          <w:jc w:val="center"/>
        </w:trPr>
        <w:tc>
          <w:tcPr>
            <w:tcW w:w="1706" w:type="dxa"/>
            <w:shd w:val="clear" w:color="000000" w:fill="FFFFFF"/>
            <w:vAlign w:val="center"/>
            <w:hideMark/>
          </w:tcPr>
          <w:p w14:paraId="12DBC83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12/06/2015</w:t>
            </w:r>
          </w:p>
        </w:tc>
        <w:tc>
          <w:tcPr>
            <w:tcW w:w="1560" w:type="dxa"/>
            <w:shd w:val="clear" w:color="000000" w:fill="FFFFFF"/>
            <w:vAlign w:val="center"/>
            <w:hideMark/>
          </w:tcPr>
          <w:p w14:paraId="149C0F3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10:19</w:t>
            </w:r>
          </w:p>
        </w:tc>
        <w:tc>
          <w:tcPr>
            <w:tcW w:w="1417" w:type="dxa"/>
            <w:shd w:val="clear" w:color="000000" w:fill="FFFFFF"/>
            <w:vAlign w:val="center"/>
            <w:hideMark/>
          </w:tcPr>
          <w:p w14:paraId="42007DC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27.67</w:t>
            </w:r>
          </w:p>
        </w:tc>
        <w:tc>
          <w:tcPr>
            <w:tcW w:w="1701" w:type="dxa"/>
            <w:shd w:val="clear" w:color="000000" w:fill="FFFFFF"/>
            <w:vAlign w:val="center"/>
            <w:hideMark/>
          </w:tcPr>
          <w:p w14:paraId="27E642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86.09</w:t>
            </w:r>
          </w:p>
        </w:tc>
        <w:tc>
          <w:tcPr>
            <w:tcW w:w="1818" w:type="dxa"/>
            <w:shd w:val="clear" w:color="000000" w:fill="FFFFFF"/>
            <w:vAlign w:val="center"/>
            <w:hideMark/>
          </w:tcPr>
          <w:p w14:paraId="47909CC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11DB7E6C" w14:textId="77777777" w:rsidR="004414DD" w:rsidRPr="008E2B8C" w:rsidRDefault="00832CA9" w:rsidP="004414DD">
            <w:pPr>
              <w:rPr>
                <w:rFonts w:asciiTheme="majorHAnsi" w:eastAsia="Times New Roman" w:hAnsiTheme="majorHAnsi" w:cs="Times New Roman"/>
                <w:sz w:val="20"/>
                <w:lang w:eastAsia="en-GB"/>
              </w:rPr>
            </w:pPr>
            <w:hyperlink r:id="rId473" w:history="1">
              <w:r w:rsidR="004414DD" w:rsidRPr="008E2B8C">
                <w:rPr>
                  <w:rFonts w:asciiTheme="majorHAnsi" w:eastAsia="Times New Roman" w:hAnsiTheme="majorHAnsi" w:cs="Times New Roman"/>
                  <w:sz w:val="20"/>
                  <w:lang w:eastAsia="en-GB"/>
                </w:rPr>
                <w:t>Dolakha</w:t>
              </w:r>
            </w:hyperlink>
          </w:p>
        </w:tc>
      </w:tr>
      <w:tr w:rsidR="004414DD" w:rsidRPr="008E2B8C" w14:paraId="0CE0FE64" w14:textId="77777777" w:rsidTr="004414DD">
        <w:trPr>
          <w:trHeight w:val="342"/>
          <w:jc w:val="center"/>
        </w:trPr>
        <w:tc>
          <w:tcPr>
            <w:tcW w:w="1706" w:type="dxa"/>
            <w:shd w:val="clear" w:color="000000" w:fill="FFFFFF"/>
            <w:vAlign w:val="center"/>
            <w:hideMark/>
          </w:tcPr>
          <w:p w14:paraId="550937B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13/06/2015</w:t>
            </w:r>
          </w:p>
        </w:tc>
        <w:tc>
          <w:tcPr>
            <w:tcW w:w="1560" w:type="dxa"/>
            <w:shd w:val="clear" w:color="000000" w:fill="FFFFFF"/>
            <w:vAlign w:val="center"/>
            <w:hideMark/>
          </w:tcPr>
          <w:p w14:paraId="5DAA9BE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07:03</w:t>
            </w:r>
          </w:p>
        </w:tc>
        <w:tc>
          <w:tcPr>
            <w:tcW w:w="1417" w:type="dxa"/>
            <w:shd w:val="clear" w:color="000000" w:fill="FFFFFF"/>
            <w:vAlign w:val="center"/>
            <w:hideMark/>
          </w:tcPr>
          <w:p w14:paraId="752AD60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27.73</w:t>
            </w:r>
          </w:p>
        </w:tc>
        <w:tc>
          <w:tcPr>
            <w:tcW w:w="1701" w:type="dxa"/>
            <w:shd w:val="clear" w:color="000000" w:fill="FFFFFF"/>
            <w:vAlign w:val="center"/>
            <w:hideMark/>
          </w:tcPr>
          <w:p w14:paraId="076111A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86.16</w:t>
            </w:r>
          </w:p>
        </w:tc>
        <w:tc>
          <w:tcPr>
            <w:tcW w:w="1818" w:type="dxa"/>
            <w:shd w:val="clear" w:color="000000" w:fill="FFFFFF"/>
            <w:vAlign w:val="center"/>
            <w:hideMark/>
          </w:tcPr>
          <w:p w14:paraId="31EFD29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5.2</w:t>
            </w:r>
          </w:p>
        </w:tc>
        <w:tc>
          <w:tcPr>
            <w:tcW w:w="1758" w:type="dxa"/>
            <w:shd w:val="clear" w:color="000000" w:fill="FFFFFF"/>
            <w:vAlign w:val="center"/>
            <w:hideMark/>
          </w:tcPr>
          <w:p w14:paraId="586DF1C5" w14:textId="77777777" w:rsidR="004414DD" w:rsidRPr="008E2B8C" w:rsidRDefault="00832CA9" w:rsidP="004414DD">
            <w:pPr>
              <w:rPr>
                <w:rFonts w:asciiTheme="majorHAnsi" w:eastAsia="Times New Roman" w:hAnsiTheme="majorHAnsi" w:cs="Times New Roman"/>
                <w:sz w:val="20"/>
                <w:lang w:eastAsia="en-GB"/>
              </w:rPr>
            </w:pPr>
            <w:hyperlink r:id="rId474" w:history="1">
              <w:r w:rsidR="004414DD" w:rsidRPr="008E2B8C">
                <w:rPr>
                  <w:rFonts w:asciiTheme="majorHAnsi" w:eastAsia="Times New Roman" w:hAnsiTheme="majorHAnsi" w:cs="Times New Roman"/>
                  <w:sz w:val="20"/>
                  <w:lang w:eastAsia="en-GB"/>
                </w:rPr>
                <w:t>Dolakha</w:t>
              </w:r>
            </w:hyperlink>
          </w:p>
        </w:tc>
      </w:tr>
      <w:tr w:rsidR="004414DD" w:rsidRPr="008E2B8C" w14:paraId="0C09C78F" w14:textId="77777777" w:rsidTr="004414DD">
        <w:trPr>
          <w:trHeight w:val="342"/>
          <w:jc w:val="center"/>
        </w:trPr>
        <w:tc>
          <w:tcPr>
            <w:tcW w:w="1706" w:type="dxa"/>
            <w:shd w:val="clear" w:color="000000" w:fill="FFFFFF"/>
            <w:vAlign w:val="center"/>
            <w:hideMark/>
          </w:tcPr>
          <w:p w14:paraId="2E8C046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14/06/2015</w:t>
            </w:r>
          </w:p>
        </w:tc>
        <w:tc>
          <w:tcPr>
            <w:tcW w:w="1560" w:type="dxa"/>
            <w:shd w:val="clear" w:color="000000" w:fill="FFFFFF"/>
            <w:vAlign w:val="center"/>
            <w:hideMark/>
          </w:tcPr>
          <w:p w14:paraId="4C92384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05:59</w:t>
            </w:r>
          </w:p>
        </w:tc>
        <w:tc>
          <w:tcPr>
            <w:tcW w:w="1417" w:type="dxa"/>
            <w:shd w:val="clear" w:color="000000" w:fill="FFFFFF"/>
            <w:vAlign w:val="center"/>
            <w:hideMark/>
          </w:tcPr>
          <w:p w14:paraId="20864A4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5ADD102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85.15</w:t>
            </w:r>
          </w:p>
        </w:tc>
        <w:tc>
          <w:tcPr>
            <w:tcW w:w="1818" w:type="dxa"/>
            <w:shd w:val="clear" w:color="000000" w:fill="FFFFFF"/>
            <w:vAlign w:val="center"/>
            <w:hideMark/>
          </w:tcPr>
          <w:p w14:paraId="6DC1EAD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435AC379" w14:textId="77777777" w:rsidR="004414DD" w:rsidRPr="008E2B8C" w:rsidRDefault="00832CA9" w:rsidP="004414DD">
            <w:pPr>
              <w:rPr>
                <w:rFonts w:asciiTheme="majorHAnsi" w:eastAsia="Times New Roman" w:hAnsiTheme="majorHAnsi" w:cs="Times New Roman"/>
                <w:sz w:val="20"/>
                <w:lang w:eastAsia="en-GB"/>
              </w:rPr>
            </w:pPr>
            <w:hyperlink r:id="rId475" w:history="1">
              <w:r w:rsidR="004414DD" w:rsidRPr="008E2B8C">
                <w:rPr>
                  <w:rFonts w:asciiTheme="majorHAnsi" w:eastAsia="Times New Roman" w:hAnsiTheme="majorHAnsi" w:cs="Times New Roman"/>
                  <w:sz w:val="20"/>
                  <w:lang w:eastAsia="en-GB"/>
                </w:rPr>
                <w:t>Nuwakot</w:t>
              </w:r>
            </w:hyperlink>
          </w:p>
        </w:tc>
      </w:tr>
      <w:tr w:rsidR="004414DD" w:rsidRPr="008E2B8C" w14:paraId="7C3CF10A" w14:textId="77777777" w:rsidTr="004414DD">
        <w:trPr>
          <w:trHeight w:val="342"/>
          <w:jc w:val="center"/>
        </w:trPr>
        <w:tc>
          <w:tcPr>
            <w:tcW w:w="1706" w:type="dxa"/>
            <w:shd w:val="clear" w:color="000000" w:fill="FFFFFF"/>
            <w:vAlign w:val="center"/>
            <w:hideMark/>
          </w:tcPr>
          <w:p w14:paraId="6E39812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14/06/2015</w:t>
            </w:r>
          </w:p>
        </w:tc>
        <w:tc>
          <w:tcPr>
            <w:tcW w:w="1560" w:type="dxa"/>
            <w:shd w:val="clear" w:color="000000" w:fill="FFFFFF"/>
            <w:vAlign w:val="center"/>
            <w:hideMark/>
          </w:tcPr>
          <w:p w14:paraId="2F1D9F7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15:01</w:t>
            </w:r>
          </w:p>
        </w:tc>
        <w:tc>
          <w:tcPr>
            <w:tcW w:w="1417" w:type="dxa"/>
            <w:shd w:val="clear" w:color="000000" w:fill="FFFFFF"/>
            <w:vAlign w:val="center"/>
            <w:hideMark/>
          </w:tcPr>
          <w:p w14:paraId="1E7ABB3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27.74</w:t>
            </w:r>
          </w:p>
        </w:tc>
        <w:tc>
          <w:tcPr>
            <w:tcW w:w="1701" w:type="dxa"/>
            <w:shd w:val="clear" w:color="000000" w:fill="FFFFFF"/>
            <w:vAlign w:val="center"/>
            <w:hideMark/>
          </w:tcPr>
          <w:p w14:paraId="656E29C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86.26</w:t>
            </w:r>
          </w:p>
        </w:tc>
        <w:tc>
          <w:tcPr>
            <w:tcW w:w="1818" w:type="dxa"/>
            <w:shd w:val="clear" w:color="000000" w:fill="FFFFFF"/>
            <w:vAlign w:val="center"/>
            <w:hideMark/>
          </w:tcPr>
          <w:p w14:paraId="4E4521C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4D2E1733" w14:textId="77777777" w:rsidR="004414DD" w:rsidRPr="008E2B8C" w:rsidRDefault="00832CA9" w:rsidP="004414DD">
            <w:pPr>
              <w:rPr>
                <w:rFonts w:asciiTheme="majorHAnsi" w:eastAsia="Times New Roman" w:hAnsiTheme="majorHAnsi" w:cs="Times New Roman"/>
                <w:sz w:val="20"/>
                <w:lang w:eastAsia="en-GB"/>
              </w:rPr>
            </w:pPr>
            <w:hyperlink r:id="rId476" w:history="1">
              <w:r w:rsidR="004414DD" w:rsidRPr="008E2B8C">
                <w:rPr>
                  <w:rFonts w:asciiTheme="majorHAnsi" w:eastAsia="Times New Roman" w:hAnsiTheme="majorHAnsi" w:cs="Times New Roman"/>
                  <w:sz w:val="20"/>
                  <w:lang w:eastAsia="en-GB"/>
                </w:rPr>
                <w:t>Dolakha</w:t>
              </w:r>
            </w:hyperlink>
          </w:p>
        </w:tc>
      </w:tr>
      <w:tr w:rsidR="004414DD" w:rsidRPr="008E2B8C" w14:paraId="3C0707ED" w14:textId="77777777" w:rsidTr="004414DD">
        <w:trPr>
          <w:trHeight w:val="342"/>
          <w:jc w:val="center"/>
        </w:trPr>
        <w:tc>
          <w:tcPr>
            <w:tcW w:w="1706" w:type="dxa"/>
            <w:shd w:val="clear" w:color="000000" w:fill="FFFFFF"/>
            <w:vAlign w:val="center"/>
            <w:hideMark/>
          </w:tcPr>
          <w:p w14:paraId="48F813F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15/06/2015</w:t>
            </w:r>
          </w:p>
        </w:tc>
        <w:tc>
          <w:tcPr>
            <w:tcW w:w="1560" w:type="dxa"/>
            <w:shd w:val="clear" w:color="000000" w:fill="FFFFFF"/>
            <w:vAlign w:val="center"/>
            <w:hideMark/>
          </w:tcPr>
          <w:p w14:paraId="7022534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15:52</w:t>
            </w:r>
          </w:p>
        </w:tc>
        <w:tc>
          <w:tcPr>
            <w:tcW w:w="1417" w:type="dxa"/>
            <w:shd w:val="clear" w:color="000000" w:fill="FFFFFF"/>
            <w:vAlign w:val="center"/>
            <w:hideMark/>
          </w:tcPr>
          <w:p w14:paraId="6FE1AA4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27.87</w:t>
            </w:r>
          </w:p>
        </w:tc>
        <w:tc>
          <w:tcPr>
            <w:tcW w:w="1701" w:type="dxa"/>
            <w:shd w:val="clear" w:color="000000" w:fill="FFFFFF"/>
            <w:vAlign w:val="center"/>
            <w:hideMark/>
          </w:tcPr>
          <w:p w14:paraId="3F4D42F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85.72</w:t>
            </w:r>
          </w:p>
        </w:tc>
        <w:tc>
          <w:tcPr>
            <w:tcW w:w="1818" w:type="dxa"/>
            <w:shd w:val="clear" w:color="000000" w:fill="FFFFFF"/>
            <w:vAlign w:val="center"/>
            <w:hideMark/>
          </w:tcPr>
          <w:p w14:paraId="120F2FB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6BA5359F" w14:textId="77777777" w:rsidR="004414DD" w:rsidRPr="008E2B8C" w:rsidRDefault="00832CA9" w:rsidP="004414DD">
            <w:pPr>
              <w:rPr>
                <w:rFonts w:asciiTheme="majorHAnsi" w:eastAsia="Times New Roman" w:hAnsiTheme="majorHAnsi" w:cs="Times New Roman"/>
                <w:sz w:val="20"/>
                <w:lang w:eastAsia="en-GB"/>
              </w:rPr>
            </w:pPr>
            <w:hyperlink r:id="rId477" w:history="1">
              <w:r w:rsidR="004414DD" w:rsidRPr="008E2B8C">
                <w:rPr>
                  <w:rFonts w:asciiTheme="majorHAnsi" w:eastAsia="Times New Roman" w:hAnsiTheme="majorHAnsi" w:cs="Times New Roman"/>
                  <w:sz w:val="20"/>
                  <w:lang w:eastAsia="en-GB"/>
                </w:rPr>
                <w:t>Sindhupalchowk</w:t>
              </w:r>
            </w:hyperlink>
          </w:p>
        </w:tc>
      </w:tr>
      <w:tr w:rsidR="004414DD" w:rsidRPr="008E2B8C" w14:paraId="76EA5633" w14:textId="77777777" w:rsidTr="004414DD">
        <w:trPr>
          <w:trHeight w:val="342"/>
          <w:jc w:val="center"/>
        </w:trPr>
        <w:tc>
          <w:tcPr>
            <w:tcW w:w="1706" w:type="dxa"/>
            <w:shd w:val="clear" w:color="000000" w:fill="FFFFFF"/>
            <w:vAlign w:val="center"/>
            <w:hideMark/>
          </w:tcPr>
          <w:p w14:paraId="74C7EFF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16/06/2015</w:t>
            </w:r>
          </w:p>
        </w:tc>
        <w:tc>
          <w:tcPr>
            <w:tcW w:w="1560" w:type="dxa"/>
            <w:shd w:val="clear" w:color="000000" w:fill="FFFFFF"/>
            <w:vAlign w:val="center"/>
            <w:hideMark/>
          </w:tcPr>
          <w:p w14:paraId="354E44B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21:56</w:t>
            </w:r>
          </w:p>
        </w:tc>
        <w:tc>
          <w:tcPr>
            <w:tcW w:w="1417" w:type="dxa"/>
            <w:shd w:val="clear" w:color="000000" w:fill="FFFFFF"/>
            <w:vAlign w:val="center"/>
            <w:hideMark/>
          </w:tcPr>
          <w:p w14:paraId="16AE830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w:t>
            </w:r>
          </w:p>
        </w:tc>
        <w:tc>
          <w:tcPr>
            <w:tcW w:w="1701" w:type="dxa"/>
            <w:shd w:val="clear" w:color="000000" w:fill="FFFFFF"/>
            <w:vAlign w:val="center"/>
            <w:hideMark/>
          </w:tcPr>
          <w:p w14:paraId="3FE5BB5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86.16</w:t>
            </w:r>
          </w:p>
        </w:tc>
        <w:tc>
          <w:tcPr>
            <w:tcW w:w="1818" w:type="dxa"/>
            <w:shd w:val="clear" w:color="000000" w:fill="FFFFFF"/>
            <w:vAlign w:val="center"/>
            <w:hideMark/>
          </w:tcPr>
          <w:p w14:paraId="6B511F5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222B6C66" w14:textId="77777777" w:rsidR="004414DD" w:rsidRPr="008E2B8C" w:rsidRDefault="00832CA9" w:rsidP="004414DD">
            <w:pPr>
              <w:rPr>
                <w:rFonts w:asciiTheme="majorHAnsi" w:eastAsia="Times New Roman" w:hAnsiTheme="majorHAnsi" w:cs="Times New Roman"/>
                <w:sz w:val="20"/>
                <w:lang w:eastAsia="en-GB"/>
              </w:rPr>
            </w:pPr>
            <w:hyperlink r:id="rId478" w:history="1">
              <w:r w:rsidR="004414DD" w:rsidRPr="008E2B8C">
                <w:rPr>
                  <w:rFonts w:asciiTheme="majorHAnsi" w:eastAsia="Times New Roman" w:hAnsiTheme="majorHAnsi" w:cs="Times New Roman"/>
                  <w:sz w:val="20"/>
                  <w:lang w:eastAsia="en-GB"/>
                </w:rPr>
                <w:t>Dolakha</w:t>
              </w:r>
            </w:hyperlink>
          </w:p>
        </w:tc>
      </w:tr>
      <w:tr w:rsidR="004414DD" w:rsidRPr="008E2B8C" w14:paraId="1BA4CC00" w14:textId="77777777" w:rsidTr="004414DD">
        <w:trPr>
          <w:trHeight w:val="342"/>
          <w:jc w:val="center"/>
        </w:trPr>
        <w:tc>
          <w:tcPr>
            <w:tcW w:w="1706" w:type="dxa"/>
            <w:shd w:val="clear" w:color="000000" w:fill="FFFFFF"/>
            <w:vAlign w:val="center"/>
            <w:hideMark/>
          </w:tcPr>
          <w:p w14:paraId="16F9D7D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17/06/2015</w:t>
            </w:r>
          </w:p>
        </w:tc>
        <w:tc>
          <w:tcPr>
            <w:tcW w:w="1560" w:type="dxa"/>
            <w:shd w:val="clear" w:color="000000" w:fill="FFFFFF"/>
            <w:vAlign w:val="center"/>
            <w:hideMark/>
          </w:tcPr>
          <w:p w14:paraId="09DB248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05:58</w:t>
            </w:r>
          </w:p>
        </w:tc>
        <w:tc>
          <w:tcPr>
            <w:tcW w:w="1417" w:type="dxa"/>
            <w:shd w:val="clear" w:color="000000" w:fill="FFFFFF"/>
            <w:vAlign w:val="center"/>
            <w:hideMark/>
          </w:tcPr>
          <w:p w14:paraId="3714664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27.68</w:t>
            </w:r>
          </w:p>
        </w:tc>
        <w:tc>
          <w:tcPr>
            <w:tcW w:w="1701" w:type="dxa"/>
            <w:shd w:val="clear" w:color="000000" w:fill="FFFFFF"/>
            <w:vAlign w:val="center"/>
            <w:hideMark/>
          </w:tcPr>
          <w:p w14:paraId="24A527A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85.28</w:t>
            </w:r>
          </w:p>
        </w:tc>
        <w:tc>
          <w:tcPr>
            <w:tcW w:w="1818" w:type="dxa"/>
            <w:shd w:val="clear" w:color="000000" w:fill="FFFFFF"/>
            <w:vAlign w:val="center"/>
            <w:hideMark/>
          </w:tcPr>
          <w:p w14:paraId="6EEE4A4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46A3F96E" w14:textId="77777777" w:rsidR="004414DD" w:rsidRPr="008E2B8C" w:rsidRDefault="00832CA9" w:rsidP="004414DD">
            <w:pPr>
              <w:rPr>
                <w:rFonts w:asciiTheme="majorHAnsi" w:eastAsia="Times New Roman" w:hAnsiTheme="majorHAnsi" w:cs="Times New Roman"/>
                <w:sz w:val="20"/>
                <w:lang w:eastAsia="en-GB"/>
              </w:rPr>
            </w:pPr>
            <w:hyperlink r:id="rId479" w:history="1">
              <w:r w:rsidR="004414DD" w:rsidRPr="008E2B8C">
                <w:rPr>
                  <w:rFonts w:asciiTheme="majorHAnsi" w:eastAsia="Times New Roman" w:hAnsiTheme="majorHAnsi" w:cs="Times New Roman"/>
                  <w:sz w:val="20"/>
                  <w:lang w:eastAsia="en-GB"/>
                </w:rPr>
                <w:t>Kathmandu</w:t>
              </w:r>
            </w:hyperlink>
          </w:p>
        </w:tc>
      </w:tr>
      <w:tr w:rsidR="004414DD" w:rsidRPr="008E2B8C" w14:paraId="6584E1FD" w14:textId="77777777" w:rsidTr="004414DD">
        <w:trPr>
          <w:trHeight w:val="342"/>
          <w:jc w:val="center"/>
        </w:trPr>
        <w:tc>
          <w:tcPr>
            <w:tcW w:w="1706" w:type="dxa"/>
            <w:shd w:val="clear" w:color="000000" w:fill="FFFFFF"/>
            <w:vAlign w:val="center"/>
            <w:hideMark/>
          </w:tcPr>
          <w:p w14:paraId="1C32EA1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17/06/2015</w:t>
            </w:r>
          </w:p>
        </w:tc>
        <w:tc>
          <w:tcPr>
            <w:tcW w:w="1560" w:type="dxa"/>
            <w:shd w:val="clear" w:color="000000" w:fill="FFFFFF"/>
            <w:vAlign w:val="center"/>
            <w:hideMark/>
          </w:tcPr>
          <w:p w14:paraId="684ABF1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06:14</w:t>
            </w:r>
          </w:p>
        </w:tc>
        <w:tc>
          <w:tcPr>
            <w:tcW w:w="1417" w:type="dxa"/>
            <w:shd w:val="clear" w:color="000000" w:fill="FFFFFF"/>
            <w:vAlign w:val="center"/>
            <w:hideMark/>
          </w:tcPr>
          <w:p w14:paraId="16915CD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27.91</w:t>
            </w:r>
          </w:p>
        </w:tc>
        <w:tc>
          <w:tcPr>
            <w:tcW w:w="1701" w:type="dxa"/>
            <w:shd w:val="clear" w:color="000000" w:fill="FFFFFF"/>
            <w:vAlign w:val="center"/>
            <w:hideMark/>
          </w:tcPr>
          <w:p w14:paraId="61A3D0F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85.59</w:t>
            </w:r>
          </w:p>
        </w:tc>
        <w:tc>
          <w:tcPr>
            <w:tcW w:w="1818" w:type="dxa"/>
            <w:shd w:val="clear" w:color="000000" w:fill="FFFFFF"/>
            <w:vAlign w:val="center"/>
            <w:hideMark/>
          </w:tcPr>
          <w:p w14:paraId="64946F4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5.2</w:t>
            </w:r>
          </w:p>
        </w:tc>
        <w:tc>
          <w:tcPr>
            <w:tcW w:w="1758" w:type="dxa"/>
            <w:shd w:val="clear" w:color="000000" w:fill="FFFFFF"/>
            <w:vAlign w:val="center"/>
            <w:hideMark/>
          </w:tcPr>
          <w:p w14:paraId="2D7E68BD" w14:textId="77777777" w:rsidR="004414DD" w:rsidRPr="008E2B8C" w:rsidRDefault="00832CA9" w:rsidP="004414DD">
            <w:pPr>
              <w:rPr>
                <w:rFonts w:asciiTheme="majorHAnsi" w:eastAsia="Times New Roman" w:hAnsiTheme="majorHAnsi" w:cs="Times New Roman"/>
                <w:sz w:val="20"/>
                <w:lang w:eastAsia="en-GB"/>
              </w:rPr>
            </w:pPr>
            <w:hyperlink r:id="rId480" w:history="1">
              <w:r w:rsidR="004414DD" w:rsidRPr="008E2B8C">
                <w:rPr>
                  <w:rFonts w:asciiTheme="majorHAnsi" w:eastAsia="Times New Roman" w:hAnsiTheme="majorHAnsi" w:cs="Times New Roman"/>
                  <w:sz w:val="20"/>
                  <w:lang w:eastAsia="en-GB"/>
                </w:rPr>
                <w:t>Sindhupalchowk</w:t>
              </w:r>
            </w:hyperlink>
          </w:p>
        </w:tc>
      </w:tr>
      <w:tr w:rsidR="004414DD" w:rsidRPr="008E2B8C" w14:paraId="092EC3C6" w14:textId="77777777" w:rsidTr="004414DD">
        <w:trPr>
          <w:trHeight w:val="342"/>
          <w:jc w:val="center"/>
        </w:trPr>
        <w:tc>
          <w:tcPr>
            <w:tcW w:w="1706" w:type="dxa"/>
            <w:shd w:val="clear" w:color="000000" w:fill="FFFFFF"/>
            <w:vAlign w:val="center"/>
            <w:hideMark/>
          </w:tcPr>
          <w:p w14:paraId="35DEA41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17/06/2015</w:t>
            </w:r>
          </w:p>
        </w:tc>
        <w:tc>
          <w:tcPr>
            <w:tcW w:w="1560" w:type="dxa"/>
            <w:shd w:val="clear" w:color="000000" w:fill="FFFFFF"/>
            <w:vAlign w:val="center"/>
            <w:hideMark/>
          </w:tcPr>
          <w:p w14:paraId="394ADA6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06:26</w:t>
            </w:r>
          </w:p>
        </w:tc>
        <w:tc>
          <w:tcPr>
            <w:tcW w:w="1417" w:type="dxa"/>
            <w:shd w:val="clear" w:color="000000" w:fill="FFFFFF"/>
            <w:vAlign w:val="center"/>
            <w:hideMark/>
          </w:tcPr>
          <w:p w14:paraId="07A8A00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w:t>
            </w:r>
          </w:p>
        </w:tc>
        <w:tc>
          <w:tcPr>
            <w:tcW w:w="1701" w:type="dxa"/>
            <w:shd w:val="clear" w:color="000000" w:fill="FFFFFF"/>
            <w:vAlign w:val="center"/>
            <w:hideMark/>
          </w:tcPr>
          <w:p w14:paraId="6B0F9F0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85.58</w:t>
            </w:r>
          </w:p>
        </w:tc>
        <w:tc>
          <w:tcPr>
            <w:tcW w:w="1818" w:type="dxa"/>
            <w:shd w:val="clear" w:color="000000" w:fill="FFFFFF"/>
            <w:vAlign w:val="center"/>
            <w:hideMark/>
          </w:tcPr>
          <w:p w14:paraId="5155C19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61F182AB" w14:textId="77777777" w:rsidR="004414DD" w:rsidRPr="008E2B8C" w:rsidRDefault="00832CA9" w:rsidP="004414DD">
            <w:pPr>
              <w:rPr>
                <w:rFonts w:asciiTheme="majorHAnsi" w:eastAsia="Times New Roman" w:hAnsiTheme="majorHAnsi" w:cs="Times New Roman"/>
                <w:sz w:val="20"/>
                <w:lang w:eastAsia="en-GB"/>
              </w:rPr>
            </w:pPr>
            <w:hyperlink r:id="rId481" w:history="1">
              <w:r w:rsidR="004414DD" w:rsidRPr="008E2B8C">
                <w:rPr>
                  <w:rFonts w:asciiTheme="majorHAnsi" w:eastAsia="Times New Roman" w:hAnsiTheme="majorHAnsi" w:cs="Times New Roman"/>
                  <w:sz w:val="20"/>
                  <w:lang w:eastAsia="en-GB"/>
                </w:rPr>
                <w:t>Sindhupalchowk</w:t>
              </w:r>
            </w:hyperlink>
          </w:p>
        </w:tc>
      </w:tr>
      <w:tr w:rsidR="004414DD" w:rsidRPr="008E2B8C" w14:paraId="4685B190" w14:textId="77777777" w:rsidTr="004414DD">
        <w:trPr>
          <w:trHeight w:val="342"/>
          <w:jc w:val="center"/>
        </w:trPr>
        <w:tc>
          <w:tcPr>
            <w:tcW w:w="1706" w:type="dxa"/>
            <w:shd w:val="clear" w:color="000000" w:fill="FFFFFF"/>
            <w:vAlign w:val="center"/>
            <w:hideMark/>
          </w:tcPr>
          <w:p w14:paraId="62193AC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17/06/2015</w:t>
            </w:r>
          </w:p>
        </w:tc>
        <w:tc>
          <w:tcPr>
            <w:tcW w:w="1560" w:type="dxa"/>
            <w:shd w:val="clear" w:color="000000" w:fill="FFFFFF"/>
            <w:vAlign w:val="center"/>
            <w:hideMark/>
          </w:tcPr>
          <w:p w14:paraId="7CEFBDF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08:00</w:t>
            </w:r>
          </w:p>
        </w:tc>
        <w:tc>
          <w:tcPr>
            <w:tcW w:w="1417" w:type="dxa"/>
            <w:shd w:val="clear" w:color="000000" w:fill="FFFFFF"/>
            <w:vAlign w:val="center"/>
            <w:hideMark/>
          </w:tcPr>
          <w:p w14:paraId="14570A3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28.27</w:t>
            </w:r>
          </w:p>
        </w:tc>
        <w:tc>
          <w:tcPr>
            <w:tcW w:w="1701" w:type="dxa"/>
            <w:shd w:val="clear" w:color="000000" w:fill="FFFFFF"/>
            <w:vAlign w:val="center"/>
            <w:hideMark/>
          </w:tcPr>
          <w:p w14:paraId="6A2EB7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85.94</w:t>
            </w:r>
          </w:p>
        </w:tc>
        <w:tc>
          <w:tcPr>
            <w:tcW w:w="1818" w:type="dxa"/>
            <w:shd w:val="clear" w:color="000000" w:fill="FFFFFF"/>
            <w:vAlign w:val="center"/>
            <w:hideMark/>
          </w:tcPr>
          <w:p w14:paraId="1D413CE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5.1</w:t>
            </w:r>
          </w:p>
        </w:tc>
        <w:tc>
          <w:tcPr>
            <w:tcW w:w="1758" w:type="dxa"/>
            <w:shd w:val="clear" w:color="000000" w:fill="FFFFFF"/>
            <w:vAlign w:val="center"/>
            <w:hideMark/>
          </w:tcPr>
          <w:p w14:paraId="6AC945BF" w14:textId="77777777" w:rsidR="004414DD" w:rsidRPr="008E2B8C" w:rsidRDefault="00832CA9" w:rsidP="004414DD">
            <w:pPr>
              <w:rPr>
                <w:rFonts w:asciiTheme="majorHAnsi" w:eastAsia="Times New Roman" w:hAnsiTheme="majorHAnsi" w:cs="Times New Roman"/>
                <w:sz w:val="20"/>
                <w:lang w:eastAsia="en-GB"/>
              </w:rPr>
            </w:pPr>
            <w:hyperlink r:id="rId482" w:history="1">
              <w:r w:rsidR="004414DD" w:rsidRPr="008E2B8C">
                <w:rPr>
                  <w:rFonts w:asciiTheme="majorHAnsi" w:eastAsia="Times New Roman" w:hAnsiTheme="majorHAnsi" w:cs="Times New Roman"/>
                  <w:sz w:val="20"/>
                  <w:lang w:eastAsia="en-GB"/>
                </w:rPr>
                <w:t>Tibet</w:t>
              </w:r>
            </w:hyperlink>
          </w:p>
        </w:tc>
      </w:tr>
      <w:tr w:rsidR="004414DD" w:rsidRPr="008E2B8C" w14:paraId="2EB20ACB" w14:textId="77777777" w:rsidTr="004414DD">
        <w:trPr>
          <w:trHeight w:val="342"/>
          <w:jc w:val="center"/>
        </w:trPr>
        <w:tc>
          <w:tcPr>
            <w:tcW w:w="1706" w:type="dxa"/>
            <w:shd w:val="clear" w:color="000000" w:fill="FFFFFF"/>
            <w:vAlign w:val="center"/>
            <w:hideMark/>
          </w:tcPr>
          <w:p w14:paraId="11F9C0D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18/06/2015</w:t>
            </w:r>
          </w:p>
        </w:tc>
        <w:tc>
          <w:tcPr>
            <w:tcW w:w="1560" w:type="dxa"/>
            <w:shd w:val="clear" w:color="000000" w:fill="FFFFFF"/>
            <w:vAlign w:val="center"/>
            <w:hideMark/>
          </w:tcPr>
          <w:p w14:paraId="35680F0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08:24</w:t>
            </w:r>
          </w:p>
        </w:tc>
        <w:tc>
          <w:tcPr>
            <w:tcW w:w="1417" w:type="dxa"/>
            <w:shd w:val="clear" w:color="000000" w:fill="FFFFFF"/>
            <w:vAlign w:val="center"/>
            <w:hideMark/>
          </w:tcPr>
          <w:p w14:paraId="7414B92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28.14</w:t>
            </w:r>
          </w:p>
        </w:tc>
        <w:tc>
          <w:tcPr>
            <w:tcW w:w="1701" w:type="dxa"/>
            <w:shd w:val="clear" w:color="000000" w:fill="FFFFFF"/>
            <w:vAlign w:val="center"/>
            <w:hideMark/>
          </w:tcPr>
          <w:p w14:paraId="5A112AC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85.11</w:t>
            </w:r>
          </w:p>
        </w:tc>
        <w:tc>
          <w:tcPr>
            <w:tcW w:w="1818" w:type="dxa"/>
            <w:shd w:val="clear" w:color="000000" w:fill="FFFFFF"/>
            <w:vAlign w:val="center"/>
            <w:hideMark/>
          </w:tcPr>
          <w:p w14:paraId="5FA2BA9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00DCB901" w14:textId="77777777" w:rsidR="004414DD" w:rsidRPr="008E2B8C" w:rsidRDefault="00832CA9" w:rsidP="004414DD">
            <w:pPr>
              <w:rPr>
                <w:rFonts w:asciiTheme="majorHAnsi" w:eastAsia="Times New Roman" w:hAnsiTheme="majorHAnsi" w:cs="Times New Roman"/>
                <w:sz w:val="20"/>
                <w:lang w:eastAsia="en-GB"/>
              </w:rPr>
            </w:pPr>
            <w:hyperlink r:id="rId483" w:history="1">
              <w:r w:rsidR="004414DD" w:rsidRPr="008E2B8C">
                <w:rPr>
                  <w:rFonts w:asciiTheme="majorHAnsi" w:eastAsia="Times New Roman" w:hAnsiTheme="majorHAnsi" w:cs="Times New Roman"/>
                  <w:sz w:val="20"/>
                  <w:lang w:eastAsia="en-GB"/>
                </w:rPr>
                <w:t>Dhading</w:t>
              </w:r>
            </w:hyperlink>
          </w:p>
        </w:tc>
      </w:tr>
      <w:tr w:rsidR="004414DD" w:rsidRPr="008E2B8C" w14:paraId="0B265F7C" w14:textId="77777777" w:rsidTr="004414DD">
        <w:trPr>
          <w:trHeight w:val="342"/>
          <w:jc w:val="center"/>
        </w:trPr>
        <w:tc>
          <w:tcPr>
            <w:tcW w:w="1706" w:type="dxa"/>
            <w:shd w:val="clear" w:color="000000" w:fill="FFFFFF"/>
            <w:vAlign w:val="center"/>
            <w:hideMark/>
          </w:tcPr>
          <w:p w14:paraId="7F54E6C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19/06/2015</w:t>
            </w:r>
          </w:p>
        </w:tc>
        <w:tc>
          <w:tcPr>
            <w:tcW w:w="1560" w:type="dxa"/>
            <w:shd w:val="clear" w:color="000000" w:fill="FFFFFF"/>
            <w:vAlign w:val="center"/>
            <w:hideMark/>
          </w:tcPr>
          <w:p w14:paraId="7725A41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13:50</w:t>
            </w:r>
          </w:p>
        </w:tc>
        <w:tc>
          <w:tcPr>
            <w:tcW w:w="1417" w:type="dxa"/>
            <w:shd w:val="clear" w:color="000000" w:fill="FFFFFF"/>
            <w:vAlign w:val="center"/>
            <w:hideMark/>
          </w:tcPr>
          <w:p w14:paraId="7A14CF1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28.26</w:t>
            </w:r>
          </w:p>
        </w:tc>
        <w:tc>
          <w:tcPr>
            <w:tcW w:w="1701" w:type="dxa"/>
            <w:shd w:val="clear" w:color="000000" w:fill="FFFFFF"/>
            <w:vAlign w:val="center"/>
            <w:hideMark/>
          </w:tcPr>
          <w:p w14:paraId="0B5A4D6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84.92</w:t>
            </w:r>
          </w:p>
        </w:tc>
        <w:tc>
          <w:tcPr>
            <w:tcW w:w="1818" w:type="dxa"/>
            <w:shd w:val="clear" w:color="000000" w:fill="FFFFFF"/>
            <w:vAlign w:val="center"/>
            <w:hideMark/>
          </w:tcPr>
          <w:p w14:paraId="22580F0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2744881C" w14:textId="77777777" w:rsidR="004414DD" w:rsidRPr="008E2B8C" w:rsidRDefault="00832CA9" w:rsidP="004414DD">
            <w:pPr>
              <w:rPr>
                <w:rFonts w:asciiTheme="majorHAnsi" w:eastAsia="Times New Roman" w:hAnsiTheme="majorHAnsi" w:cs="Times New Roman"/>
                <w:sz w:val="20"/>
                <w:lang w:eastAsia="en-GB"/>
              </w:rPr>
            </w:pPr>
            <w:hyperlink r:id="rId484" w:history="1">
              <w:r w:rsidR="004414DD" w:rsidRPr="008E2B8C">
                <w:rPr>
                  <w:rFonts w:asciiTheme="majorHAnsi" w:eastAsia="Times New Roman" w:hAnsiTheme="majorHAnsi" w:cs="Times New Roman"/>
                  <w:sz w:val="20"/>
                  <w:lang w:eastAsia="en-GB"/>
                </w:rPr>
                <w:t>Gorkha</w:t>
              </w:r>
            </w:hyperlink>
          </w:p>
        </w:tc>
      </w:tr>
      <w:tr w:rsidR="004414DD" w:rsidRPr="008E2B8C" w14:paraId="479D89B9" w14:textId="77777777" w:rsidTr="004414DD">
        <w:trPr>
          <w:trHeight w:val="342"/>
          <w:jc w:val="center"/>
        </w:trPr>
        <w:tc>
          <w:tcPr>
            <w:tcW w:w="1706" w:type="dxa"/>
            <w:shd w:val="clear" w:color="000000" w:fill="FFFFFF"/>
            <w:vAlign w:val="center"/>
            <w:hideMark/>
          </w:tcPr>
          <w:p w14:paraId="5A29CC3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20/06/2015</w:t>
            </w:r>
          </w:p>
        </w:tc>
        <w:tc>
          <w:tcPr>
            <w:tcW w:w="1560" w:type="dxa"/>
            <w:shd w:val="clear" w:color="000000" w:fill="FFFFFF"/>
            <w:vAlign w:val="center"/>
            <w:hideMark/>
          </w:tcPr>
          <w:p w14:paraId="108B843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02:40</w:t>
            </w:r>
          </w:p>
        </w:tc>
        <w:tc>
          <w:tcPr>
            <w:tcW w:w="1417" w:type="dxa"/>
            <w:shd w:val="clear" w:color="000000" w:fill="FFFFFF"/>
            <w:vAlign w:val="center"/>
            <w:hideMark/>
          </w:tcPr>
          <w:p w14:paraId="535B001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28.17</w:t>
            </w:r>
          </w:p>
        </w:tc>
        <w:tc>
          <w:tcPr>
            <w:tcW w:w="1701" w:type="dxa"/>
            <w:shd w:val="clear" w:color="000000" w:fill="FFFFFF"/>
            <w:vAlign w:val="center"/>
            <w:hideMark/>
          </w:tcPr>
          <w:p w14:paraId="651FB70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84.94</w:t>
            </w:r>
          </w:p>
        </w:tc>
        <w:tc>
          <w:tcPr>
            <w:tcW w:w="1818" w:type="dxa"/>
            <w:shd w:val="clear" w:color="000000" w:fill="FFFFFF"/>
            <w:vAlign w:val="center"/>
            <w:hideMark/>
          </w:tcPr>
          <w:p w14:paraId="0CBDF36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6E302237" w14:textId="77777777" w:rsidR="004414DD" w:rsidRPr="008E2B8C" w:rsidRDefault="00832CA9" w:rsidP="004414DD">
            <w:pPr>
              <w:rPr>
                <w:rFonts w:asciiTheme="majorHAnsi" w:eastAsia="Times New Roman" w:hAnsiTheme="majorHAnsi" w:cs="Times New Roman"/>
                <w:sz w:val="20"/>
                <w:lang w:eastAsia="en-GB"/>
              </w:rPr>
            </w:pPr>
            <w:hyperlink r:id="rId485" w:history="1">
              <w:r w:rsidR="004414DD" w:rsidRPr="008E2B8C">
                <w:rPr>
                  <w:rFonts w:asciiTheme="majorHAnsi" w:eastAsia="Times New Roman" w:hAnsiTheme="majorHAnsi" w:cs="Times New Roman"/>
                  <w:sz w:val="20"/>
                  <w:lang w:eastAsia="en-GB"/>
                </w:rPr>
                <w:t>Gorkha</w:t>
              </w:r>
            </w:hyperlink>
          </w:p>
        </w:tc>
      </w:tr>
      <w:tr w:rsidR="004414DD" w:rsidRPr="008E2B8C" w14:paraId="4E307AA9" w14:textId="77777777" w:rsidTr="004414DD">
        <w:trPr>
          <w:trHeight w:val="342"/>
          <w:jc w:val="center"/>
        </w:trPr>
        <w:tc>
          <w:tcPr>
            <w:tcW w:w="1706" w:type="dxa"/>
            <w:shd w:val="clear" w:color="000000" w:fill="FFFFFF"/>
            <w:vAlign w:val="center"/>
            <w:hideMark/>
          </w:tcPr>
          <w:p w14:paraId="01B94DD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21/06/2015</w:t>
            </w:r>
          </w:p>
        </w:tc>
        <w:tc>
          <w:tcPr>
            <w:tcW w:w="1560" w:type="dxa"/>
            <w:shd w:val="clear" w:color="000000" w:fill="FFFFFF"/>
            <w:vAlign w:val="center"/>
            <w:hideMark/>
          </w:tcPr>
          <w:p w14:paraId="3CECA79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19:26</w:t>
            </w:r>
          </w:p>
        </w:tc>
        <w:tc>
          <w:tcPr>
            <w:tcW w:w="1417" w:type="dxa"/>
            <w:shd w:val="clear" w:color="000000" w:fill="FFFFFF"/>
            <w:vAlign w:val="center"/>
            <w:hideMark/>
          </w:tcPr>
          <w:p w14:paraId="5DE7492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0CEECF4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w:t>
            </w:r>
          </w:p>
        </w:tc>
        <w:tc>
          <w:tcPr>
            <w:tcW w:w="1818" w:type="dxa"/>
            <w:shd w:val="clear" w:color="000000" w:fill="FFFFFF"/>
            <w:vAlign w:val="center"/>
            <w:hideMark/>
          </w:tcPr>
          <w:p w14:paraId="4092129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3EE0B946" w14:textId="77777777" w:rsidR="004414DD" w:rsidRPr="008E2B8C" w:rsidRDefault="00832CA9" w:rsidP="004414DD">
            <w:pPr>
              <w:rPr>
                <w:rFonts w:asciiTheme="majorHAnsi" w:eastAsia="Times New Roman" w:hAnsiTheme="majorHAnsi" w:cs="Times New Roman"/>
                <w:sz w:val="20"/>
                <w:lang w:eastAsia="en-GB"/>
              </w:rPr>
            </w:pPr>
            <w:hyperlink r:id="rId486" w:history="1">
              <w:r w:rsidR="004414DD" w:rsidRPr="008E2B8C">
                <w:rPr>
                  <w:rFonts w:asciiTheme="majorHAnsi" w:eastAsia="Times New Roman" w:hAnsiTheme="majorHAnsi" w:cs="Times New Roman"/>
                  <w:sz w:val="20"/>
                  <w:lang w:eastAsia="en-GB"/>
                </w:rPr>
                <w:t>Sindhupalchowk</w:t>
              </w:r>
            </w:hyperlink>
          </w:p>
        </w:tc>
      </w:tr>
      <w:tr w:rsidR="004414DD" w:rsidRPr="008E2B8C" w14:paraId="07513D24" w14:textId="77777777" w:rsidTr="004414DD">
        <w:trPr>
          <w:trHeight w:val="342"/>
          <w:jc w:val="center"/>
        </w:trPr>
        <w:tc>
          <w:tcPr>
            <w:tcW w:w="1706" w:type="dxa"/>
            <w:shd w:val="clear" w:color="000000" w:fill="FFFFFF"/>
            <w:vAlign w:val="center"/>
            <w:hideMark/>
          </w:tcPr>
          <w:p w14:paraId="34DE832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22/06/2015</w:t>
            </w:r>
          </w:p>
        </w:tc>
        <w:tc>
          <w:tcPr>
            <w:tcW w:w="1560" w:type="dxa"/>
            <w:shd w:val="clear" w:color="000000" w:fill="FFFFFF"/>
            <w:vAlign w:val="center"/>
            <w:hideMark/>
          </w:tcPr>
          <w:p w14:paraId="57596BB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13:19</w:t>
            </w:r>
          </w:p>
        </w:tc>
        <w:tc>
          <w:tcPr>
            <w:tcW w:w="1417" w:type="dxa"/>
            <w:shd w:val="clear" w:color="000000" w:fill="FFFFFF"/>
            <w:vAlign w:val="center"/>
            <w:hideMark/>
          </w:tcPr>
          <w:p w14:paraId="1C87414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27.67</w:t>
            </w:r>
          </w:p>
        </w:tc>
        <w:tc>
          <w:tcPr>
            <w:tcW w:w="1701" w:type="dxa"/>
            <w:shd w:val="clear" w:color="000000" w:fill="FFFFFF"/>
            <w:vAlign w:val="center"/>
            <w:hideMark/>
          </w:tcPr>
          <w:p w14:paraId="0BE0E25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86.17</w:t>
            </w:r>
          </w:p>
        </w:tc>
        <w:tc>
          <w:tcPr>
            <w:tcW w:w="1818" w:type="dxa"/>
            <w:shd w:val="clear" w:color="000000" w:fill="FFFFFF"/>
            <w:vAlign w:val="center"/>
            <w:hideMark/>
          </w:tcPr>
          <w:p w14:paraId="4D5711D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205566B0" w14:textId="77777777" w:rsidR="004414DD" w:rsidRPr="008E2B8C" w:rsidRDefault="00832CA9" w:rsidP="004414DD">
            <w:pPr>
              <w:rPr>
                <w:rFonts w:asciiTheme="majorHAnsi" w:eastAsia="Times New Roman" w:hAnsiTheme="majorHAnsi" w:cs="Times New Roman"/>
                <w:sz w:val="20"/>
                <w:lang w:eastAsia="en-GB"/>
              </w:rPr>
            </w:pPr>
            <w:hyperlink r:id="rId487" w:history="1">
              <w:r w:rsidR="004414DD" w:rsidRPr="008E2B8C">
                <w:rPr>
                  <w:rFonts w:asciiTheme="majorHAnsi" w:eastAsia="Times New Roman" w:hAnsiTheme="majorHAnsi" w:cs="Times New Roman"/>
                  <w:sz w:val="20"/>
                  <w:lang w:eastAsia="en-GB"/>
                </w:rPr>
                <w:t>Dolakha</w:t>
              </w:r>
            </w:hyperlink>
          </w:p>
        </w:tc>
      </w:tr>
      <w:tr w:rsidR="004414DD" w:rsidRPr="008E2B8C" w14:paraId="288F8EBA" w14:textId="77777777" w:rsidTr="004414DD">
        <w:trPr>
          <w:trHeight w:val="342"/>
          <w:jc w:val="center"/>
        </w:trPr>
        <w:tc>
          <w:tcPr>
            <w:tcW w:w="1706" w:type="dxa"/>
            <w:shd w:val="clear" w:color="000000" w:fill="FFFFFF"/>
            <w:vAlign w:val="center"/>
            <w:hideMark/>
          </w:tcPr>
          <w:p w14:paraId="52A3415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24/06/2015</w:t>
            </w:r>
          </w:p>
        </w:tc>
        <w:tc>
          <w:tcPr>
            <w:tcW w:w="1560" w:type="dxa"/>
            <w:shd w:val="clear" w:color="000000" w:fill="FFFFFF"/>
            <w:vAlign w:val="center"/>
            <w:hideMark/>
          </w:tcPr>
          <w:p w14:paraId="5C0E16A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14:59</w:t>
            </w:r>
          </w:p>
        </w:tc>
        <w:tc>
          <w:tcPr>
            <w:tcW w:w="1417" w:type="dxa"/>
            <w:shd w:val="clear" w:color="000000" w:fill="FFFFFF"/>
            <w:vAlign w:val="center"/>
            <w:hideMark/>
          </w:tcPr>
          <w:p w14:paraId="23879DB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27.85</w:t>
            </w:r>
          </w:p>
        </w:tc>
        <w:tc>
          <w:tcPr>
            <w:tcW w:w="1701" w:type="dxa"/>
            <w:shd w:val="clear" w:color="000000" w:fill="FFFFFF"/>
            <w:vAlign w:val="center"/>
            <w:hideMark/>
          </w:tcPr>
          <w:p w14:paraId="24B982C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85.75</w:t>
            </w:r>
          </w:p>
        </w:tc>
        <w:tc>
          <w:tcPr>
            <w:tcW w:w="1818" w:type="dxa"/>
            <w:shd w:val="clear" w:color="000000" w:fill="FFFFFF"/>
            <w:vAlign w:val="center"/>
            <w:hideMark/>
          </w:tcPr>
          <w:p w14:paraId="7BDA6F8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05F524C0" w14:textId="77777777" w:rsidR="004414DD" w:rsidRPr="008E2B8C" w:rsidRDefault="00832CA9" w:rsidP="004414DD">
            <w:pPr>
              <w:rPr>
                <w:rFonts w:asciiTheme="majorHAnsi" w:eastAsia="Times New Roman" w:hAnsiTheme="majorHAnsi" w:cs="Times New Roman"/>
                <w:sz w:val="20"/>
                <w:lang w:eastAsia="en-GB"/>
              </w:rPr>
            </w:pPr>
            <w:hyperlink r:id="rId488" w:history="1">
              <w:r w:rsidR="004414DD" w:rsidRPr="008E2B8C">
                <w:rPr>
                  <w:rFonts w:asciiTheme="majorHAnsi" w:eastAsia="Times New Roman" w:hAnsiTheme="majorHAnsi" w:cs="Times New Roman"/>
                  <w:sz w:val="20"/>
                  <w:lang w:eastAsia="en-GB"/>
                </w:rPr>
                <w:t>Sindhupalchowk</w:t>
              </w:r>
            </w:hyperlink>
          </w:p>
        </w:tc>
      </w:tr>
      <w:tr w:rsidR="004414DD" w:rsidRPr="008E2B8C" w14:paraId="3E852BA0" w14:textId="77777777" w:rsidTr="004414DD">
        <w:trPr>
          <w:trHeight w:val="342"/>
          <w:jc w:val="center"/>
        </w:trPr>
        <w:tc>
          <w:tcPr>
            <w:tcW w:w="1706" w:type="dxa"/>
            <w:shd w:val="clear" w:color="000000" w:fill="FFFFFF"/>
            <w:vAlign w:val="center"/>
            <w:hideMark/>
          </w:tcPr>
          <w:p w14:paraId="2663392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25/06/2015</w:t>
            </w:r>
          </w:p>
        </w:tc>
        <w:tc>
          <w:tcPr>
            <w:tcW w:w="1560" w:type="dxa"/>
            <w:shd w:val="clear" w:color="000000" w:fill="FFFFFF"/>
            <w:vAlign w:val="center"/>
            <w:hideMark/>
          </w:tcPr>
          <w:p w14:paraId="4794873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21:07</w:t>
            </w:r>
          </w:p>
        </w:tc>
        <w:tc>
          <w:tcPr>
            <w:tcW w:w="1417" w:type="dxa"/>
            <w:shd w:val="clear" w:color="000000" w:fill="FFFFFF"/>
            <w:vAlign w:val="center"/>
            <w:hideMark/>
          </w:tcPr>
          <w:p w14:paraId="281491C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27.78</w:t>
            </w:r>
          </w:p>
        </w:tc>
        <w:tc>
          <w:tcPr>
            <w:tcW w:w="1701" w:type="dxa"/>
            <w:shd w:val="clear" w:color="000000" w:fill="FFFFFF"/>
            <w:vAlign w:val="center"/>
            <w:hideMark/>
          </w:tcPr>
          <w:p w14:paraId="3829C46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85.17</w:t>
            </w:r>
          </w:p>
        </w:tc>
        <w:tc>
          <w:tcPr>
            <w:tcW w:w="1818" w:type="dxa"/>
            <w:shd w:val="clear" w:color="000000" w:fill="FFFFFF"/>
            <w:vAlign w:val="center"/>
            <w:hideMark/>
          </w:tcPr>
          <w:p w14:paraId="356185D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7957F5FF" w14:textId="77777777" w:rsidR="004414DD" w:rsidRPr="008E2B8C" w:rsidRDefault="00832CA9" w:rsidP="004414DD">
            <w:pPr>
              <w:rPr>
                <w:rFonts w:asciiTheme="majorHAnsi" w:eastAsia="Times New Roman" w:hAnsiTheme="majorHAnsi" w:cs="Times New Roman"/>
                <w:sz w:val="20"/>
                <w:lang w:eastAsia="en-GB"/>
              </w:rPr>
            </w:pPr>
            <w:hyperlink r:id="rId489" w:history="1">
              <w:r w:rsidR="004414DD" w:rsidRPr="008E2B8C">
                <w:rPr>
                  <w:rFonts w:asciiTheme="majorHAnsi" w:eastAsia="Times New Roman" w:hAnsiTheme="majorHAnsi" w:cs="Times New Roman"/>
                  <w:sz w:val="20"/>
                  <w:lang w:eastAsia="en-GB"/>
                </w:rPr>
                <w:t>Nuwakot</w:t>
              </w:r>
            </w:hyperlink>
          </w:p>
        </w:tc>
      </w:tr>
      <w:tr w:rsidR="004414DD" w:rsidRPr="008E2B8C" w14:paraId="29EA50C8" w14:textId="77777777" w:rsidTr="004414DD">
        <w:trPr>
          <w:trHeight w:val="342"/>
          <w:jc w:val="center"/>
        </w:trPr>
        <w:tc>
          <w:tcPr>
            <w:tcW w:w="1706" w:type="dxa"/>
            <w:shd w:val="clear" w:color="000000" w:fill="FFFFFF"/>
            <w:vAlign w:val="center"/>
            <w:hideMark/>
          </w:tcPr>
          <w:p w14:paraId="15E779D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25/06/2015</w:t>
            </w:r>
          </w:p>
        </w:tc>
        <w:tc>
          <w:tcPr>
            <w:tcW w:w="1560" w:type="dxa"/>
            <w:shd w:val="clear" w:color="000000" w:fill="FFFFFF"/>
            <w:vAlign w:val="center"/>
            <w:hideMark/>
          </w:tcPr>
          <w:p w14:paraId="6C3AB38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23:49</w:t>
            </w:r>
          </w:p>
        </w:tc>
        <w:tc>
          <w:tcPr>
            <w:tcW w:w="1417" w:type="dxa"/>
            <w:shd w:val="clear" w:color="000000" w:fill="FFFFFF"/>
            <w:vAlign w:val="center"/>
            <w:hideMark/>
          </w:tcPr>
          <w:p w14:paraId="230539C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27.66</w:t>
            </w:r>
          </w:p>
        </w:tc>
        <w:tc>
          <w:tcPr>
            <w:tcW w:w="1701" w:type="dxa"/>
            <w:shd w:val="clear" w:color="000000" w:fill="FFFFFF"/>
            <w:vAlign w:val="center"/>
            <w:hideMark/>
          </w:tcPr>
          <w:p w14:paraId="1A85452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86.21</w:t>
            </w:r>
          </w:p>
        </w:tc>
        <w:tc>
          <w:tcPr>
            <w:tcW w:w="1818" w:type="dxa"/>
            <w:shd w:val="clear" w:color="000000" w:fill="FFFFFF"/>
            <w:vAlign w:val="center"/>
            <w:hideMark/>
          </w:tcPr>
          <w:p w14:paraId="05BAD12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6AF73CF4" w14:textId="77777777" w:rsidR="004414DD" w:rsidRPr="008E2B8C" w:rsidRDefault="00832CA9" w:rsidP="004414DD">
            <w:pPr>
              <w:rPr>
                <w:rFonts w:asciiTheme="majorHAnsi" w:eastAsia="Times New Roman" w:hAnsiTheme="majorHAnsi" w:cs="Times New Roman"/>
                <w:sz w:val="20"/>
                <w:lang w:eastAsia="en-GB"/>
              </w:rPr>
            </w:pPr>
            <w:hyperlink r:id="rId490" w:history="1">
              <w:r w:rsidR="004414DD" w:rsidRPr="008E2B8C">
                <w:rPr>
                  <w:rFonts w:asciiTheme="majorHAnsi" w:eastAsia="Times New Roman" w:hAnsiTheme="majorHAnsi" w:cs="Times New Roman"/>
                  <w:sz w:val="20"/>
                  <w:lang w:eastAsia="en-GB"/>
                </w:rPr>
                <w:t>Dolakha</w:t>
              </w:r>
            </w:hyperlink>
          </w:p>
        </w:tc>
      </w:tr>
      <w:tr w:rsidR="004414DD" w:rsidRPr="008E2B8C" w14:paraId="621E32D0" w14:textId="77777777" w:rsidTr="004414DD">
        <w:trPr>
          <w:trHeight w:val="342"/>
          <w:jc w:val="center"/>
        </w:trPr>
        <w:tc>
          <w:tcPr>
            <w:tcW w:w="1706" w:type="dxa"/>
            <w:shd w:val="clear" w:color="000000" w:fill="FFFFFF"/>
            <w:vAlign w:val="center"/>
            <w:hideMark/>
          </w:tcPr>
          <w:p w14:paraId="1D29D11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25/06/2015</w:t>
            </w:r>
          </w:p>
        </w:tc>
        <w:tc>
          <w:tcPr>
            <w:tcW w:w="1560" w:type="dxa"/>
            <w:shd w:val="clear" w:color="000000" w:fill="FFFFFF"/>
            <w:vAlign w:val="center"/>
            <w:hideMark/>
          </w:tcPr>
          <w:p w14:paraId="684811C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23:51</w:t>
            </w:r>
          </w:p>
        </w:tc>
        <w:tc>
          <w:tcPr>
            <w:tcW w:w="1417" w:type="dxa"/>
            <w:shd w:val="clear" w:color="000000" w:fill="FFFFFF"/>
            <w:vAlign w:val="center"/>
            <w:hideMark/>
          </w:tcPr>
          <w:p w14:paraId="2FE02EF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27.94</w:t>
            </w:r>
          </w:p>
        </w:tc>
        <w:tc>
          <w:tcPr>
            <w:tcW w:w="1701" w:type="dxa"/>
            <w:shd w:val="clear" w:color="000000" w:fill="FFFFFF"/>
            <w:vAlign w:val="center"/>
            <w:hideMark/>
          </w:tcPr>
          <w:p w14:paraId="4676310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85.49</w:t>
            </w:r>
          </w:p>
        </w:tc>
        <w:tc>
          <w:tcPr>
            <w:tcW w:w="1818" w:type="dxa"/>
            <w:shd w:val="clear" w:color="000000" w:fill="FFFFFF"/>
            <w:vAlign w:val="center"/>
            <w:hideMark/>
          </w:tcPr>
          <w:p w14:paraId="3F4423C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341D4649" w14:textId="77777777" w:rsidR="004414DD" w:rsidRPr="008E2B8C" w:rsidRDefault="00832CA9" w:rsidP="004414DD">
            <w:pPr>
              <w:rPr>
                <w:rFonts w:asciiTheme="majorHAnsi" w:eastAsia="Times New Roman" w:hAnsiTheme="majorHAnsi" w:cs="Times New Roman"/>
                <w:sz w:val="20"/>
                <w:lang w:eastAsia="en-GB"/>
              </w:rPr>
            </w:pPr>
            <w:hyperlink r:id="rId491" w:history="1">
              <w:r w:rsidR="004414DD" w:rsidRPr="008E2B8C">
                <w:rPr>
                  <w:rFonts w:asciiTheme="majorHAnsi" w:eastAsia="Times New Roman" w:hAnsiTheme="majorHAnsi" w:cs="Times New Roman"/>
                  <w:sz w:val="20"/>
                  <w:lang w:eastAsia="en-GB"/>
                </w:rPr>
                <w:t>Sindhupalchowk</w:t>
              </w:r>
            </w:hyperlink>
          </w:p>
        </w:tc>
      </w:tr>
      <w:tr w:rsidR="004414DD" w:rsidRPr="008E2B8C" w14:paraId="714734A4" w14:textId="77777777" w:rsidTr="004414DD">
        <w:trPr>
          <w:trHeight w:val="342"/>
          <w:jc w:val="center"/>
        </w:trPr>
        <w:tc>
          <w:tcPr>
            <w:tcW w:w="1706" w:type="dxa"/>
            <w:shd w:val="clear" w:color="000000" w:fill="FFFFFF"/>
            <w:vAlign w:val="center"/>
            <w:hideMark/>
          </w:tcPr>
          <w:p w14:paraId="3B903CA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26/06/2015</w:t>
            </w:r>
          </w:p>
        </w:tc>
        <w:tc>
          <w:tcPr>
            <w:tcW w:w="1560" w:type="dxa"/>
            <w:shd w:val="clear" w:color="000000" w:fill="FFFFFF"/>
            <w:vAlign w:val="center"/>
            <w:hideMark/>
          </w:tcPr>
          <w:p w14:paraId="27741D3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14:45</w:t>
            </w:r>
          </w:p>
        </w:tc>
        <w:tc>
          <w:tcPr>
            <w:tcW w:w="1417" w:type="dxa"/>
            <w:shd w:val="clear" w:color="000000" w:fill="FFFFFF"/>
            <w:vAlign w:val="center"/>
            <w:hideMark/>
          </w:tcPr>
          <w:p w14:paraId="2C91066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27.58</w:t>
            </w:r>
          </w:p>
        </w:tc>
        <w:tc>
          <w:tcPr>
            <w:tcW w:w="1701" w:type="dxa"/>
            <w:shd w:val="clear" w:color="000000" w:fill="FFFFFF"/>
            <w:vAlign w:val="center"/>
            <w:hideMark/>
          </w:tcPr>
          <w:p w14:paraId="52AF148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85.39</w:t>
            </w:r>
          </w:p>
        </w:tc>
        <w:tc>
          <w:tcPr>
            <w:tcW w:w="1818" w:type="dxa"/>
            <w:shd w:val="clear" w:color="000000" w:fill="FFFFFF"/>
            <w:vAlign w:val="center"/>
            <w:hideMark/>
          </w:tcPr>
          <w:p w14:paraId="21B25B1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525DBDCD" w14:textId="77777777" w:rsidR="004414DD" w:rsidRPr="008E2B8C" w:rsidRDefault="00832CA9" w:rsidP="004414DD">
            <w:pPr>
              <w:rPr>
                <w:rFonts w:asciiTheme="majorHAnsi" w:eastAsia="Times New Roman" w:hAnsiTheme="majorHAnsi" w:cs="Times New Roman"/>
                <w:sz w:val="20"/>
                <w:lang w:eastAsia="en-GB"/>
              </w:rPr>
            </w:pPr>
            <w:hyperlink r:id="rId492" w:history="1">
              <w:r w:rsidR="004414DD" w:rsidRPr="008E2B8C">
                <w:rPr>
                  <w:rFonts w:asciiTheme="majorHAnsi" w:eastAsia="Times New Roman" w:hAnsiTheme="majorHAnsi" w:cs="Times New Roman"/>
                  <w:sz w:val="20"/>
                  <w:lang w:eastAsia="en-GB"/>
                </w:rPr>
                <w:t>Lalitpur</w:t>
              </w:r>
            </w:hyperlink>
          </w:p>
        </w:tc>
      </w:tr>
      <w:tr w:rsidR="004414DD" w:rsidRPr="008E2B8C" w14:paraId="480E9F76" w14:textId="77777777" w:rsidTr="004414DD">
        <w:trPr>
          <w:trHeight w:val="342"/>
          <w:jc w:val="center"/>
        </w:trPr>
        <w:tc>
          <w:tcPr>
            <w:tcW w:w="1706" w:type="dxa"/>
            <w:shd w:val="clear" w:color="000000" w:fill="FFFFFF"/>
            <w:vAlign w:val="center"/>
            <w:hideMark/>
          </w:tcPr>
          <w:p w14:paraId="53BB693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26/06/2015</w:t>
            </w:r>
          </w:p>
        </w:tc>
        <w:tc>
          <w:tcPr>
            <w:tcW w:w="1560" w:type="dxa"/>
            <w:shd w:val="clear" w:color="000000" w:fill="FFFFFF"/>
            <w:vAlign w:val="center"/>
            <w:hideMark/>
          </w:tcPr>
          <w:p w14:paraId="57C15E7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18:02</w:t>
            </w:r>
          </w:p>
        </w:tc>
        <w:tc>
          <w:tcPr>
            <w:tcW w:w="1417" w:type="dxa"/>
            <w:shd w:val="clear" w:color="000000" w:fill="FFFFFF"/>
            <w:vAlign w:val="center"/>
            <w:hideMark/>
          </w:tcPr>
          <w:p w14:paraId="3052E1F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27.74</w:t>
            </w:r>
          </w:p>
        </w:tc>
        <w:tc>
          <w:tcPr>
            <w:tcW w:w="1701" w:type="dxa"/>
            <w:shd w:val="clear" w:color="000000" w:fill="FFFFFF"/>
            <w:vAlign w:val="center"/>
            <w:hideMark/>
          </w:tcPr>
          <w:p w14:paraId="76B4750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86.28</w:t>
            </w:r>
          </w:p>
        </w:tc>
        <w:tc>
          <w:tcPr>
            <w:tcW w:w="1818" w:type="dxa"/>
            <w:shd w:val="clear" w:color="000000" w:fill="FFFFFF"/>
            <w:vAlign w:val="center"/>
            <w:hideMark/>
          </w:tcPr>
          <w:p w14:paraId="03FBAB9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68F2DCD4" w14:textId="77777777" w:rsidR="004414DD" w:rsidRPr="008E2B8C" w:rsidRDefault="00832CA9" w:rsidP="004414DD">
            <w:pPr>
              <w:rPr>
                <w:rFonts w:asciiTheme="majorHAnsi" w:eastAsia="Times New Roman" w:hAnsiTheme="majorHAnsi" w:cs="Times New Roman"/>
                <w:sz w:val="20"/>
                <w:lang w:eastAsia="en-GB"/>
              </w:rPr>
            </w:pPr>
            <w:hyperlink r:id="rId493" w:history="1">
              <w:r w:rsidR="004414DD" w:rsidRPr="008E2B8C">
                <w:rPr>
                  <w:rFonts w:asciiTheme="majorHAnsi" w:eastAsia="Times New Roman" w:hAnsiTheme="majorHAnsi" w:cs="Times New Roman"/>
                  <w:sz w:val="20"/>
                  <w:lang w:eastAsia="en-GB"/>
                </w:rPr>
                <w:t>Dolakha</w:t>
              </w:r>
            </w:hyperlink>
          </w:p>
        </w:tc>
      </w:tr>
      <w:tr w:rsidR="004414DD" w:rsidRPr="008E2B8C" w14:paraId="659E386D" w14:textId="77777777" w:rsidTr="004414DD">
        <w:trPr>
          <w:trHeight w:val="342"/>
          <w:jc w:val="center"/>
        </w:trPr>
        <w:tc>
          <w:tcPr>
            <w:tcW w:w="1706" w:type="dxa"/>
            <w:shd w:val="clear" w:color="000000" w:fill="FFFFFF"/>
            <w:vAlign w:val="center"/>
            <w:hideMark/>
          </w:tcPr>
          <w:p w14:paraId="740841A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28/06/2015</w:t>
            </w:r>
          </w:p>
        </w:tc>
        <w:tc>
          <w:tcPr>
            <w:tcW w:w="1560" w:type="dxa"/>
            <w:shd w:val="clear" w:color="000000" w:fill="FFFFFF"/>
            <w:vAlign w:val="center"/>
            <w:hideMark/>
          </w:tcPr>
          <w:p w14:paraId="7BCC01C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22:01</w:t>
            </w:r>
          </w:p>
        </w:tc>
        <w:tc>
          <w:tcPr>
            <w:tcW w:w="1417" w:type="dxa"/>
            <w:shd w:val="clear" w:color="000000" w:fill="FFFFFF"/>
            <w:vAlign w:val="center"/>
            <w:hideMark/>
          </w:tcPr>
          <w:p w14:paraId="5C6C31A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27.92</w:t>
            </w:r>
          </w:p>
        </w:tc>
        <w:tc>
          <w:tcPr>
            <w:tcW w:w="1701" w:type="dxa"/>
            <w:shd w:val="clear" w:color="000000" w:fill="FFFFFF"/>
            <w:vAlign w:val="center"/>
            <w:hideMark/>
          </w:tcPr>
          <w:p w14:paraId="3DB9230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85.66</w:t>
            </w:r>
          </w:p>
        </w:tc>
        <w:tc>
          <w:tcPr>
            <w:tcW w:w="1818" w:type="dxa"/>
            <w:shd w:val="clear" w:color="000000" w:fill="FFFFFF"/>
            <w:vAlign w:val="center"/>
            <w:hideMark/>
          </w:tcPr>
          <w:p w14:paraId="028214E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53685BFF" w14:textId="77777777" w:rsidR="004414DD" w:rsidRPr="008E2B8C" w:rsidRDefault="00832CA9" w:rsidP="004414DD">
            <w:pPr>
              <w:rPr>
                <w:rFonts w:asciiTheme="majorHAnsi" w:eastAsia="Times New Roman" w:hAnsiTheme="majorHAnsi" w:cs="Times New Roman"/>
                <w:sz w:val="20"/>
                <w:lang w:eastAsia="en-GB"/>
              </w:rPr>
            </w:pPr>
            <w:hyperlink r:id="rId494" w:history="1">
              <w:r w:rsidR="004414DD" w:rsidRPr="008E2B8C">
                <w:rPr>
                  <w:rFonts w:asciiTheme="majorHAnsi" w:eastAsia="Times New Roman" w:hAnsiTheme="majorHAnsi" w:cs="Times New Roman"/>
                  <w:sz w:val="20"/>
                  <w:lang w:eastAsia="en-GB"/>
                </w:rPr>
                <w:t>Sindhupalchowk</w:t>
              </w:r>
            </w:hyperlink>
          </w:p>
        </w:tc>
      </w:tr>
      <w:tr w:rsidR="004414DD" w:rsidRPr="008E2B8C" w14:paraId="7469F579" w14:textId="77777777" w:rsidTr="004414DD">
        <w:trPr>
          <w:trHeight w:val="342"/>
          <w:jc w:val="center"/>
        </w:trPr>
        <w:tc>
          <w:tcPr>
            <w:tcW w:w="1706" w:type="dxa"/>
            <w:shd w:val="clear" w:color="000000" w:fill="FFFFFF"/>
            <w:vAlign w:val="center"/>
            <w:hideMark/>
          </w:tcPr>
          <w:p w14:paraId="01E7A8E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29/06/2015</w:t>
            </w:r>
          </w:p>
        </w:tc>
        <w:tc>
          <w:tcPr>
            <w:tcW w:w="1560" w:type="dxa"/>
            <w:shd w:val="clear" w:color="000000" w:fill="FFFFFF"/>
            <w:vAlign w:val="center"/>
            <w:hideMark/>
          </w:tcPr>
          <w:p w14:paraId="2F488B8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05:42</w:t>
            </w:r>
          </w:p>
        </w:tc>
        <w:tc>
          <w:tcPr>
            <w:tcW w:w="1417" w:type="dxa"/>
            <w:shd w:val="clear" w:color="000000" w:fill="FFFFFF"/>
            <w:vAlign w:val="center"/>
            <w:hideMark/>
          </w:tcPr>
          <w:p w14:paraId="0D1E78F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27.35</w:t>
            </w:r>
          </w:p>
        </w:tc>
        <w:tc>
          <w:tcPr>
            <w:tcW w:w="1701" w:type="dxa"/>
            <w:shd w:val="clear" w:color="000000" w:fill="FFFFFF"/>
            <w:vAlign w:val="center"/>
            <w:hideMark/>
          </w:tcPr>
          <w:p w14:paraId="6512826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w:t>
            </w:r>
          </w:p>
        </w:tc>
        <w:tc>
          <w:tcPr>
            <w:tcW w:w="1818" w:type="dxa"/>
            <w:shd w:val="clear" w:color="000000" w:fill="FFFFFF"/>
            <w:vAlign w:val="center"/>
            <w:hideMark/>
          </w:tcPr>
          <w:p w14:paraId="1222776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w:t>
            </w:r>
          </w:p>
        </w:tc>
        <w:tc>
          <w:tcPr>
            <w:tcW w:w="1758" w:type="dxa"/>
            <w:shd w:val="clear" w:color="000000" w:fill="FFFFFF"/>
            <w:vAlign w:val="center"/>
            <w:hideMark/>
          </w:tcPr>
          <w:p w14:paraId="4F4A674E" w14:textId="77777777" w:rsidR="004414DD" w:rsidRPr="008E2B8C" w:rsidRDefault="00832CA9" w:rsidP="004414DD">
            <w:pPr>
              <w:rPr>
                <w:rFonts w:asciiTheme="majorHAnsi" w:eastAsia="Times New Roman" w:hAnsiTheme="majorHAnsi" w:cs="Times New Roman"/>
                <w:sz w:val="20"/>
                <w:lang w:eastAsia="en-GB"/>
              </w:rPr>
            </w:pPr>
            <w:hyperlink r:id="rId495" w:history="1">
              <w:r w:rsidR="004414DD" w:rsidRPr="008E2B8C">
                <w:rPr>
                  <w:rFonts w:asciiTheme="majorHAnsi" w:eastAsia="Times New Roman" w:hAnsiTheme="majorHAnsi" w:cs="Times New Roman"/>
                  <w:sz w:val="20"/>
                  <w:lang w:eastAsia="en-GB"/>
                </w:rPr>
                <w:t>Ramechhap</w:t>
              </w:r>
            </w:hyperlink>
          </w:p>
        </w:tc>
      </w:tr>
      <w:tr w:rsidR="004414DD" w:rsidRPr="008E2B8C" w14:paraId="286E0703" w14:textId="77777777" w:rsidTr="004414DD">
        <w:trPr>
          <w:trHeight w:val="342"/>
          <w:jc w:val="center"/>
        </w:trPr>
        <w:tc>
          <w:tcPr>
            <w:tcW w:w="1706" w:type="dxa"/>
            <w:shd w:val="clear" w:color="000000" w:fill="FFFFFF"/>
            <w:vAlign w:val="center"/>
            <w:hideMark/>
          </w:tcPr>
          <w:p w14:paraId="1FFB108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29/06/2015</w:t>
            </w:r>
          </w:p>
        </w:tc>
        <w:tc>
          <w:tcPr>
            <w:tcW w:w="1560" w:type="dxa"/>
            <w:shd w:val="clear" w:color="000000" w:fill="FFFFFF"/>
            <w:vAlign w:val="center"/>
            <w:hideMark/>
          </w:tcPr>
          <w:p w14:paraId="7DB4EDE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23:27</w:t>
            </w:r>
          </w:p>
        </w:tc>
        <w:tc>
          <w:tcPr>
            <w:tcW w:w="1417" w:type="dxa"/>
            <w:shd w:val="clear" w:color="000000" w:fill="FFFFFF"/>
            <w:vAlign w:val="center"/>
            <w:hideMark/>
          </w:tcPr>
          <w:p w14:paraId="21182E0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27.92</w:t>
            </w:r>
          </w:p>
        </w:tc>
        <w:tc>
          <w:tcPr>
            <w:tcW w:w="1701" w:type="dxa"/>
            <w:shd w:val="clear" w:color="000000" w:fill="FFFFFF"/>
            <w:vAlign w:val="center"/>
            <w:hideMark/>
          </w:tcPr>
          <w:p w14:paraId="37AAC4D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85.68</w:t>
            </w:r>
          </w:p>
        </w:tc>
        <w:tc>
          <w:tcPr>
            <w:tcW w:w="1818" w:type="dxa"/>
            <w:shd w:val="clear" w:color="000000" w:fill="FFFFFF"/>
            <w:vAlign w:val="center"/>
            <w:hideMark/>
          </w:tcPr>
          <w:p w14:paraId="2D4E677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33E30CC7" w14:textId="77777777" w:rsidR="004414DD" w:rsidRPr="008E2B8C" w:rsidRDefault="00832CA9" w:rsidP="004414DD">
            <w:pPr>
              <w:rPr>
                <w:rFonts w:asciiTheme="majorHAnsi" w:eastAsia="Times New Roman" w:hAnsiTheme="majorHAnsi" w:cs="Times New Roman"/>
                <w:sz w:val="20"/>
                <w:lang w:eastAsia="en-GB"/>
              </w:rPr>
            </w:pPr>
            <w:hyperlink r:id="rId496" w:history="1">
              <w:r w:rsidR="004414DD" w:rsidRPr="008E2B8C">
                <w:rPr>
                  <w:rFonts w:asciiTheme="majorHAnsi" w:eastAsia="Times New Roman" w:hAnsiTheme="majorHAnsi" w:cs="Times New Roman"/>
                  <w:sz w:val="20"/>
                  <w:lang w:eastAsia="en-GB"/>
                </w:rPr>
                <w:t>Sindhupalchowk</w:t>
              </w:r>
            </w:hyperlink>
          </w:p>
        </w:tc>
      </w:tr>
      <w:tr w:rsidR="004414DD" w:rsidRPr="008E2B8C" w14:paraId="3C8E3459" w14:textId="77777777" w:rsidTr="004414DD">
        <w:trPr>
          <w:trHeight w:val="342"/>
          <w:jc w:val="center"/>
        </w:trPr>
        <w:tc>
          <w:tcPr>
            <w:tcW w:w="1706" w:type="dxa"/>
            <w:shd w:val="clear" w:color="000000" w:fill="FFFFFF"/>
            <w:vAlign w:val="center"/>
            <w:hideMark/>
          </w:tcPr>
          <w:p w14:paraId="200FB3F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29/06/2015</w:t>
            </w:r>
          </w:p>
        </w:tc>
        <w:tc>
          <w:tcPr>
            <w:tcW w:w="1560" w:type="dxa"/>
            <w:shd w:val="clear" w:color="000000" w:fill="FFFFFF"/>
            <w:vAlign w:val="center"/>
            <w:hideMark/>
          </w:tcPr>
          <w:p w14:paraId="1577D53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23:34</w:t>
            </w:r>
          </w:p>
        </w:tc>
        <w:tc>
          <w:tcPr>
            <w:tcW w:w="1417" w:type="dxa"/>
            <w:shd w:val="clear" w:color="000000" w:fill="FFFFFF"/>
            <w:vAlign w:val="center"/>
            <w:hideMark/>
          </w:tcPr>
          <w:p w14:paraId="313B413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27:93</w:t>
            </w:r>
          </w:p>
        </w:tc>
        <w:tc>
          <w:tcPr>
            <w:tcW w:w="1701" w:type="dxa"/>
            <w:shd w:val="clear" w:color="000000" w:fill="FFFFFF"/>
            <w:vAlign w:val="center"/>
            <w:hideMark/>
          </w:tcPr>
          <w:p w14:paraId="494201E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85:64</w:t>
            </w:r>
          </w:p>
        </w:tc>
        <w:tc>
          <w:tcPr>
            <w:tcW w:w="1818" w:type="dxa"/>
            <w:shd w:val="clear" w:color="000000" w:fill="FFFFFF"/>
            <w:vAlign w:val="center"/>
            <w:hideMark/>
          </w:tcPr>
          <w:p w14:paraId="045088E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20A03140" w14:textId="77777777" w:rsidR="004414DD" w:rsidRPr="008E2B8C" w:rsidRDefault="00832CA9" w:rsidP="004414DD">
            <w:pPr>
              <w:rPr>
                <w:rFonts w:asciiTheme="majorHAnsi" w:eastAsia="Times New Roman" w:hAnsiTheme="majorHAnsi" w:cs="Times New Roman"/>
                <w:sz w:val="20"/>
                <w:lang w:eastAsia="en-GB"/>
              </w:rPr>
            </w:pPr>
            <w:hyperlink r:id="rId497" w:history="1">
              <w:r w:rsidR="004414DD" w:rsidRPr="008E2B8C">
                <w:rPr>
                  <w:rFonts w:asciiTheme="majorHAnsi" w:eastAsia="Times New Roman" w:hAnsiTheme="majorHAnsi" w:cs="Times New Roman"/>
                  <w:sz w:val="20"/>
                  <w:lang w:eastAsia="en-GB"/>
                </w:rPr>
                <w:t>Sindhupalchowk</w:t>
              </w:r>
            </w:hyperlink>
          </w:p>
        </w:tc>
      </w:tr>
      <w:tr w:rsidR="004414DD" w:rsidRPr="008E2B8C" w14:paraId="534E8E4A" w14:textId="77777777" w:rsidTr="004414DD">
        <w:trPr>
          <w:trHeight w:val="342"/>
          <w:jc w:val="center"/>
        </w:trPr>
        <w:tc>
          <w:tcPr>
            <w:tcW w:w="1706" w:type="dxa"/>
            <w:shd w:val="clear" w:color="000000" w:fill="FFFFFF"/>
            <w:vAlign w:val="center"/>
            <w:hideMark/>
          </w:tcPr>
          <w:p w14:paraId="367B1AD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30/06/2015</w:t>
            </w:r>
          </w:p>
        </w:tc>
        <w:tc>
          <w:tcPr>
            <w:tcW w:w="1560" w:type="dxa"/>
            <w:shd w:val="clear" w:color="000000" w:fill="FFFFFF"/>
            <w:vAlign w:val="center"/>
            <w:hideMark/>
          </w:tcPr>
          <w:p w14:paraId="2BC1822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03:31</w:t>
            </w:r>
          </w:p>
        </w:tc>
        <w:tc>
          <w:tcPr>
            <w:tcW w:w="1417" w:type="dxa"/>
            <w:shd w:val="clear" w:color="000000" w:fill="FFFFFF"/>
            <w:vAlign w:val="center"/>
            <w:hideMark/>
          </w:tcPr>
          <w:p w14:paraId="39AAAFB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27.55</w:t>
            </w:r>
          </w:p>
        </w:tc>
        <w:tc>
          <w:tcPr>
            <w:tcW w:w="1701" w:type="dxa"/>
            <w:shd w:val="clear" w:color="000000" w:fill="FFFFFF"/>
            <w:vAlign w:val="center"/>
            <w:hideMark/>
          </w:tcPr>
          <w:p w14:paraId="6422E28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85.79</w:t>
            </w:r>
          </w:p>
        </w:tc>
        <w:tc>
          <w:tcPr>
            <w:tcW w:w="1818" w:type="dxa"/>
            <w:shd w:val="clear" w:color="000000" w:fill="FFFFFF"/>
            <w:vAlign w:val="center"/>
            <w:hideMark/>
          </w:tcPr>
          <w:p w14:paraId="29585A7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3D93346A" w14:textId="77777777" w:rsidR="004414DD" w:rsidRPr="008E2B8C" w:rsidRDefault="00832CA9" w:rsidP="004414DD">
            <w:pPr>
              <w:rPr>
                <w:rFonts w:asciiTheme="majorHAnsi" w:eastAsia="Times New Roman" w:hAnsiTheme="majorHAnsi" w:cs="Times New Roman"/>
                <w:sz w:val="20"/>
                <w:lang w:eastAsia="en-GB"/>
              </w:rPr>
            </w:pPr>
            <w:hyperlink r:id="rId498" w:history="1">
              <w:r w:rsidR="004414DD">
                <w:rPr>
                  <w:rFonts w:asciiTheme="majorHAnsi" w:eastAsia="Times New Roman" w:hAnsiTheme="majorHAnsi" w:cs="Times New Roman"/>
                  <w:sz w:val="20"/>
                  <w:lang w:eastAsia="en-GB"/>
                </w:rPr>
                <w:t>Kavrepalanchowk</w:t>
              </w:r>
            </w:hyperlink>
          </w:p>
        </w:tc>
      </w:tr>
      <w:tr w:rsidR="004414DD" w:rsidRPr="008E2B8C" w14:paraId="369D013D" w14:textId="77777777" w:rsidTr="004414DD">
        <w:trPr>
          <w:trHeight w:val="342"/>
          <w:jc w:val="center"/>
        </w:trPr>
        <w:tc>
          <w:tcPr>
            <w:tcW w:w="1706" w:type="dxa"/>
            <w:shd w:val="clear" w:color="000000" w:fill="FFFFFF"/>
            <w:vAlign w:val="center"/>
            <w:hideMark/>
          </w:tcPr>
          <w:p w14:paraId="07B5872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01/07/2015</w:t>
            </w:r>
          </w:p>
        </w:tc>
        <w:tc>
          <w:tcPr>
            <w:tcW w:w="1560" w:type="dxa"/>
            <w:shd w:val="clear" w:color="000000" w:fill="FFFFFF"/>
            <w:vAlign w:val="center"/>
            <w:hideMark/>
          </w:tcPr>
          <w:p w14:paraId="5A0F781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03:33</w:t>
            </w:r>
          </w:p>
        </w:tc>
        <w:tc>
          <w:tcPr>
            <w:tcW w:w="1417" w:type="dxa"/>
            <w:shd w:val="clear" w:color="000000" w:fill="FFFFFF"/>
            <w:vAlign w:val="center"/>
            <w:hideMark/>
          </w:tcPr>
          <w:p w14:paraId="1E7F647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183E466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85.74</w:t>
            </w:r>
          </w:p>
        </w:tc>
        <w:tc>
          <w:tcPr>
            <w:tcW w:w="1818" w:type="dxa"/>
            <w:shd w:val="clear" w:color="000000" w:fill="FFFFFF"/>
            <w:vAlign w:val="center"/>
            <w:hideMark/>
          </w:tcPr>
          <w:p w14:paraId="2820C6F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0C7D1BB7" w14:textId="77777777" w:rsidR="004414DD" w:rsidRPr="008E2B8C" w:rsidRDefault="00832CA9" w:rsidP="004414DD">
            <w:pPr>
              <w:rPr>
                <w:rFonts w:asciiTheme="majorHAnsi" w:eastAsia="Times New Roman" w:hAnsiTheme="majorHAnsi" w:cs="Times New Roman"/>
                <w:sz w:val="20"/>
                <w:lang w:eastAsia="en-GB"/>
              </w:rPr>
            </w:pPr>
            <w:hyperlink r:id="rId499" w:history="1">
              <w:r w:rsidR="004414DD" w:rsidRPr="008E2B8C">
                <w:rPr>
                  <w:rFonts w:asciiTheme="majorHAnsi" w:eastAsia="Times New Roman" w:hAnsiTheme="majorHAnsi" w:cs="Times New Roman"/>
                  <w:sz w:val="20"/>
                  <w:lang w:eastAsia="en-GB"/>
                </w:rPr>
                <w:t>Sindhupalchowk</w:t>
              </w:r>
            </w:hyperlink>
          </w:p>
        </w:tc>
      </w:tr>
      <w:tr w:rsidR="004414DD" w:rsidRPr="008E2B8C" w14:paraId="0503F37C" w14:textId="77777777" w:rsidTr="004414DD">
        <w:trPr>
          <w:trHeight w:val="342"/>
          <w:jc w:val="center"/>
        </w:trPr>
        <w:tc>
          <w:tcPr>
            <w:tcW w:w="1706" w:type="dxa"/>
            <w:shd w:val="clear" w:color="000000" w:fill="FFFFFF"/>
            <w:vAlign w:val="center"/>
            <w:hideMark/>
          </w:tcPr>
          <w:p w14:paraId="40455F1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01/07/2015</w:t>
            </w:r>
          </w:p>
        </w:tc>
        <w:tc>
          <w:tcPr>
            <w:tcW w:w="1560" w:type="dxa"/>
            <w:shd w:val="clear" w:color="000000" w:fill="FFFFFF"/>
            <w:vAlign w:val="center"/>
            <w:hideMark/>
          </w:tcPr>
          <w:p w14:paraId="405EF98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09:12</w:t>
            </w:r>
          </w:p>
        </w:tc>
        <w:tc>
          <w:tcPr>
            <w:tcW w:w="1417" w:type="dxa"/>
            <w:shd w:val="clear" w:color="000000" w:fill="FFFFFF"/>
            <w:vAlign w:val="center"/>
            <w:hideMark/>
          </w:tcPr>
          <w:p w14:paraId="1698BFD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27.71</w:t>
            </w:r>
          </w:p>
        </w:tc>
        <w:tc>
          <w:tcPr>
            <w:tcW w:w="1701" w:type="dxa"/>
            <w:shd w:val="clear" w:color="000000" w:fill="FFFFFF"/>
            <w:vAlign w:val="center"/>
            <w:hideMark/>
          </w:tcPr>
          <w:p w14:paraId="7D053DC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86.12</w:t>
            </w:r>
          </w:p>
        </w:tc>
        <w:tc>
          <w:tcPr>
            <w:tcW w:w="1818" w:type="dxa"/>
            <w:shd w:val="clear" w:color="000000" w:fill="FFFFFF"/>
            <w:vAlign w:val="center"/>
            <w:hideMark/>
          </w:tcPr>
          <w:p w14:paraId="4D1EDEF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345D9403" w14:textId="77777777" w:rsidR="004414DD" w:rsidRPr="008E2B8C" w:rsidRDefault="00832CA9" w:rsidP="004414DD">
            <w:pPr>
              <w:rPr>
                <w:rFonts w:asciiTheme="majorHAnsi" w:eastAsia="Times New Roman" w:hAnsiTheme="majorHAnsi" w:cs="Times New Roman"/>
                <w:sz w:val="20"/>
                <w:lang w:eastAsia="en-GB"/>
              </w:rPr>
            </w:pPr>
            <w:hyperlink r:id="rId500" w:history="1">
              <w:r w:rsidR="004414DD" w:rsidRPr="008E2B8C">
                <w:rPr>
                  <w:rFonts w:asciiTheme="majorHAnsi" w:eastAsia="Times New Roman" w:hAnsiTheme="majorHAnsi" w:cs="Times New Roman"/>
                  <w:sz w:val="20"/>
                  <w:lang w:eastAsia="en-GB"/>
                </w:rPr>
                <w:t>Dolakha</w:t>
              </w:r>
            </w:hyperlink>
          </w:p>
        </w:tc>
      </w:tr>
      <w:tr w:rsidR="004414DD" w:rsidRPr="008E2B8C" w14:paraId="5E6E8C26" w14:textId="77777777" w:rsidTr="004414DD">
        <w:trPr>
          <w:trHeight w:val="342"/>
          <w:jc w:val="center"/>
        </w:trPr>
        <w:tc>
          <w:tcPr>
            <w:tcW w:w="1706" w:type="dxa"/>
            <w:shd w:val="clear" w:color="000000" w:fill="FFFFFF"/>
            <w:vAlign w:val="center"/>
            <w:hideMark/>
          </w:tcPr>
          <w:p w14:paraId="03A09EF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01/07/2015</w:t>
            </w:r>
          </w:p>
        </w:tc>
        <w:tc>
          <w:tcPr>
            <w:tcW w:w="1560" w:type="dxa"/>
            <w:shd w:val="clear" w:color="000000" w:fill="FFFFFF"/>
            <w:vAlign w:val="center"/>
            <w:hideMark/>
          </w:tcPr>
          <w:p w14:paraId="43FEFEB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15:34</w:t>
            </w:r>
          </w:p>
        </w:tc>
        <w:tc>
          <w:tcPr>
            <w:tcW w:w="1417" w:type="dxa"/>
            <w:shd w:val="clear" w:color="000000" w:fill="FFFFFF"/>
            <w:vAlign w:val="center"/>
            <w:hideMark/>
          </w:tcPr>
          <w:p w14:paraId="287E609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28.06</w:t>
            </w:r>
          </w:p>
        </w:tc>
        <w:tc>
          <w:tcPr>
            <w:tcW w:w="1701" w:type="dxa"/>
            <w:shd w:val="clear" w:color="000000" w:fill="FFFFFF"/>
            <w:vAlign w:val="center"/>
            <w:hideMark/>
          </w:tcPr>
          <w:p w14:paraId="134B42F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85.14</w:t>
            </w:r>
          </w:p>
        </w:tc>
        <w:tc>
          <w:tcPr>
            <w:tcW w:w="1818" w:type="dxa"/>
            <w:shd w:val="clear" w:color="000000" w:fill="FFFFFF"/>
            <w:vAlign w:val="center"/>
            <w:hideMark/>
          </w:tcPr>
          <w:p w14:paraId="4955B31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77C512C8" w14:textId="77777777" w:rsidR="004414DD" w:rsidRPr="008E2B8C" w:rsidRDefault="00832CA9" w:rsidP="004414DD">
            <w:pPr>
              <w:rPr>
                <w:rFonts w:asciiTheme="majorHAnsi" w:eastAsia="Times New Roman" w:hAnsiTheme="majorHAnsi" w:cs="Times New Roman"/>
                <w:sz w:val="20"/>
                <w:lang w:eastAsia="en-GB"/>
              </w:rPr>
            </w:pPr>
            <w:hyperlink r:id="rId501" w:history="1">
              <w:r w:rsidR="004414DD" w:rsidRPr="008E2B8C">
                <w:rPr>
                  <w:rFonts w:asciiTheme="majorHAnsi" w:eastAsia="Times New Roman" w:hAnsiTheme="majorHAnsi" w:cs="Times New Roman"/>
                  <w:sz w:val="20"/>
                  <w:lang w:eastAsia="en-GB"/>
                </w:rPr>
                <w:t>Nuwakot</w:t>
              </w:r>
            </w:hyperlink>
          </w:p>
        </w:tc>
      </w:tr>
      <w:tr w:rsidR="004414DD" w:rsidRPr="008E2B8C" w14:paraId="340F5013" w14:textId="77777777" w:rsidTr="004414DD">
        <w:trPr>
          <w:trHeight w:val="342"/>
          <w:jc w:val="center"/>
        </w:trPr>
        <w:tc>
          <w:tcPr>
            <w:tcW w:w="1706" w:type="dxa"/>
            <w:shd w:val="clear" w:color="000000" w:fill="FFFFFF"/>
            <w:vAlign w:val="center"/>
            <w:hideMark/>
          </w:tcPr>
          <w:p w14:paraId="520373A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02/07/2015</w:t>
            </w:r>
          </w:p>
        </w:tc>
        <w:tc>
          <w:tcPr>
            <w:tcW w:w="1560" w:type="dxa"/>
            <w:shd w:val="clear" w:color="000000" w:fill="FFFFFF"/>
            <w:vAlign w:val="center"/>
            <w:hideMark/>
          </w:tcPr>
          <w:p w14:paraId="6977E1E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05:26</w:t>
            </w:r>
          </w:p>
        </w:tc>
        <w:tc>
          <w:tcPr>
            <w:tcW w:w="1417" w:type="dxa"/>
            <w:shd w:val="clear" w:color="000000" w:fill="FFFFFF"/>
            <w:vAlign w:val="center"/>
            <w:hideMark/>
          </w:tcPr>
          <w:p w14:paraId="3722ECE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27.67</w:t>
            </w:r>
          </w:p>
        </w:tc>
        <w:tc>
          <w:tcPr>
            <w:tcW w:w="1701" w:type="dxa"/>
            <w:shd w:val="clear" w:color="000000" w:fill="FFFFFF"/>
            <w:vAlign w:val="center"/>
            <w:hideMark/>
          </w:tcPr>
          <w:p w14:paraId="51E84A4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85.54</w:t>
            </w:r>
          </w:p>
        </w:tc>
        <w:tc>
          <w:tcPr>
            <w:tcW w:w="1818" w:type="dxa"/>
            <w:shd w:val="clear" w:color="000000" w:fill="FFFFFF"/>
            <w:vAlign w:val="center"/>
            <w:hideMark/>
          </w:tcPr>
          <w:p w14:paraId="5775EA7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61AFE5CA" w14:textId="77777777" w:rsidR="004414DD" w:rsidRPr="008E2B8C" w:rsidRDefault="00832CA9" w:rsidP="004414DD">
            <w:pPr>
              <w:rPr>
                <w:rFonts w:asciiTheme="majorHAnsi" w:eastAsia="Times New Roman" w:hAnsiTheme="majorHAnsi" w:cs="Times New Roman"/>
                <w:sz w:val="20"/>
                <w:lang w:eastAsia="en-GB"/>
              </w:rPr>
            </w:pPr>
            <w:hyperlink r:id="rId502" w:history="1">
              <w:r w:rsidR="004414DD">
                <w:rPr>
                  <w:rFonts w:asciiTheme="majorHAnsi" w:eastAsia="Times New Roman" w:hAnsiTheme="majorHAnsi" w:cs="Times New Roman"/>
                  <w:sz w:val="20"/>
                  <w:lang w:eastAsia="en-GB"/>
                </w:rPr>
                <w:t>Kavrepalanchowk</w:t>
              </w:r>
            </w:hyperlink>
          </w:p>
        </w:tc>
      </w:tr>
      <w:tr w:rsidR="004414DD" w:rsidRPr="008E2B8C" w14:paraId="0053FF3D" w14:textId="77777777" w:rsidTr="004414DD">
        <w:trPr>
          <w:trHeight w:val="342"/>
          <w:jc w:val="center"/>
        </w:trPr>
        <w:tc>
          <w:tcPr>
            <w:tcW w:w="1706" w:type="dxa"/>
            <w:shd w:val="clear" w:color="000000" w:fill="FFFFFF"/>
            <w:vAlign w:val="center"/>
            <w:hideMark/>
          </w:tcPr>
          <w:p w14:paraId="4A7FACA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02/07/2015</w:t>
            </w:r>
          </w:p>
        </w:tc>
        <w:tc>
          <w:tcPr>
            <w:tcW w:w="1560" w:type="dxa"/>
            <w:shd w:val="clear" w:color="000000" w:fill="FFFFFF"/>
            <w:vAlign w:val="center"/>
            <w:hideMark/>
          </w:tcPr>
          <w:p w14:paraId="1F0ECAD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07:41</w:t>
            </w:r>
          </w:p>
        </w:tc>
        <w:tc>
          <w:tcPr>
            <w:tcW w:w="1417" w:type="dxa"/>
            <w:shd w:val="clear" w:color="000000" w:fill="FFFFFF"/>
            <w:vAlign w:val="center"/>
            <w:hideMark/>
          </w:tcPr>
          <w:p w14:paraId="1588B45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27.97</w:t>
            </w:r>
          </w:p>
        </w:tc>
        <w:tc>
          <w:tcPr>
            <w:tcW w:w="1701" w:type="dxa"/>
            <w:shd w:val="clear" w:color="000000" w:fill="FFFFFF"/>
            <w:vAlign w:val="center"/>
            <w:hideMark/>
          </w:tcPr>
          <w:p w14:paraId="387A0D7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85.62</w:t>
            </w:r>
          </w:p>
        </w:tc>
        <w:tc>
          <w:tcPr>
            <w:tcW w:w="1818" w:type="dxa"/>
            <w:shd w:val="clear" w:color="000000" w:fill="FFFFFF"/>
            <w:vAlign w:val="center"/>
            <w:hideMark/>
          </w:tcPr>
          <w:p w14:paraId="3D648FF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w:t>
            </w:r>
          </w:p>
        </w:tc>
        <w:tc>
          <w:tcPr>
            <w:tcW w:w="1758" w:type="dxa"/>
            <w:shd w:val="clear" w:color="000000" w:fill="FFFFFF"/>
            <w:vAlign w:val="center"/>
            <w:hideMark/>
          </w:tcPr>
          <w:p w14:paraId="55F3AD81" w14:textId="77777777" w:rsidR="004414DD" w:rsidRPr="008E2B8C" w:rsidRDefault="00832CA9" w:rsidP="004414DD">
            <w:pPr>
              <w:rPr>
                <w:rFonts w:asciiTheme="majorHAnsi" w:eastAsia="Times New Roman" w:hAnsiTheme="majorHAnsi" w:cs="Times New Roman"/>
                <w:sz w:val="20"/>
                <w:lang w:eastAsia="en-GB"/>
              </w:rPr>
            </w:pPr>
            <w:hyperlink r:id="rId503" w:history="1">
              <w:r w:rsidR="004414DD" w:rsidRPr="008E2B8C">
                <w:rPr>
                  <w:rFonts w:asciiTheme="majorHAnsi" w:eastAsia="Times New Roman" w:hAnsiTheme="majorHAnsi" w:cs="Times New Roman"/>
                  <w:sz w:val="20"/>
                  <w:lang w:eastAsia="en-GB"/>
                </w:rPr>
                <w:t>Sindhupalchowk</w:t>
              </w:r>
            </w:hyperlink>
          </w:p>
        </w:tc>
      </w:tr>
      <w:tr w:rsidR="004414DD" w:rsidRPr="008E2B8C" w14:paraId="53EE6D94" w14:textId="77777777" w:rsidTr="004414DD">
        <w:trPr>
          <w:trHeight w:val="342"/>
          <w:jc w:val="center"/>
        </w:trPr>
        <w:tc>
          <w:tcPr>
            <w:tcW w:w="1706" w:type="dxa"/>
            <w:shd w:val="clear" w:color="000000" w:fill="FFFFFF"/>
            <w:vAlign w:val="center"/>
            <w:hideMark/>
          </w:tcPr>
          <w:p w14:paraId="317384A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04/07/2015</w:t>
            </w:r>
          </w:p>
        </w:tc>
        <w:tc>
          <w:tcPr>
            <w:tcW w:w="1560" w:type="dxa"/>
            <w:shd w:val="clear" w:color="000000" w:fill="FFFFFF"/>
            <w:vAlign w:val="center"/>
            <w:hideMark/>
          </w:tcPr>
          <w:p w14:paraId="37B5BF8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01:49</w:t>
            </w:r>
          </w:p>
        </w:tc>
        <w:tc>
          <w:tcPr>
            <w:tcW w:w="1417" w:type="dxa"/>
            <w:shd w:val="clear" w:color="000000" w:fill="FFFFFF"/>
            <w:vAlign w:val="center"/>
            <w:hideMark/>
          </w:tcPr>
          <w:p w14:paraId="5282A99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27.73</w:t>
            </w:r>
          </w:p>
        </w:tc>
        <w:tc>
          <w:tcPr>
            <w:tcW w:w="1701" w:type="dxa"/>
            <w:shd w:val="clear" w:color="000000" w:fill="FFFFFF"/>
            <w:vAlign w:val="center"/>
            <w:hideMark/>
          </w:tcPr>
          <w:p w14:paraId="79B0DB1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w:t>
            </w:r>
          </w:p>
        </w:tc>
        <w:tc>
          <w:tcPr>
            <w:tcW w:w="1818" w:type="dxa"/>
            <w:shd w:val="clear" w:color="000000" w:fill="FFFFFF"/>
            <w:vAlign w:val="center"/>
            <w:hideMark/>
          </w:tcPr>
          <w:p w14:paraId="10D3293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0FE15E61" w14:textId="77777777" w:rsidR="004414DD" w:rsidRPr="008E2B8C" w:rsidRDefault="00832CA9" w:rsidP="004414DD">
            <w:pPr>
              <w:rPr>
                <w:rFonts w:asciiTheme="majorHAnsi" w:eastAsia="Times New Roman" w:hAnsiTheme="majorHAnsi" w:cs="Times New Roman"/>
                <w:sz w:val="20"/>
                <w:lang w:eastAsia="en-GB"/>
              </w:rPr>
            </w:pPr>
            <w:hyperlink r:id="rId504" w:history="1">
              <w:r w:rsidR="004414DD" w:rsidRPr="008E2B8C">
                <w:rPr>
                  <w:rFonts w:asciiTheme="majorHAnsi" w:eastAsia="Times New Roman" w:hAnsiTheme="majorHAnsi" w:cs="Times New Roman"/>
                  <w:sz w:val="20"/>
                  <w:lang w:eastAsia="en-GB"/>
                </w:rPr>
                <w:t>Dhading</w:t>
              </w:r>
            </w:hyperlink>
          </w:p>
        </w:tc>
      </w:tr>
      <w:tr w:rsidR="004414DD" w:rsidRPr="008E2B8C" w14:paraId="08976002" w14:textId="77777777" w:rsidTr="004414DD">
        <w:trPr>
          <w:trHeight w:val="342"/>
          <w:jc w:val="center"/>
        </w:trPr>
        <w:tc>
          <w:tcPr>
            <w:tcW w:w="1706" w:type="dxa"/>
            <w:shd w:val="clear" w:color="000000" w:fill="FFFFFF"/>
            <w:vAlign w:val="center"/>
            <w:hideMark/>
          </w:tcPr>
          <w:p w14:paraId="7CEEA56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05/07/2015</w:t>
            </w:r>
          </w:p>
        </w:tc>
        <w:tc>
          <w:tcPr>
            <w:tcW w:w="1560" w:type="dxa"/>
            <w:shd w:val="clear" w:color="000000" w:fill="FFFFFF"/>
            <w:vAlign w:val="center"/>
            <w:hideMark/>
          </w:tcPr>
          <w:p w14:paraId="6A4C23B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01:27</w:t>
            </w:r>
          </w:p>
        </w:tc>
        <w:tc>
          <w:tcPr>
            <w:tcW w:w="1417" w:type="dxa"/>
            <w:shd w:val="clear" w:color="000000" w:fill="FFFFFF"/>
            <w:vAlign w:val="center"/>
            <w:hideMark/>
          </w:tcPr>
          <w:p w14:paraId="06028EB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27.86</w:t>
            </w:r>
          </w:p>
        </w:tc>
        <w:tc>
          <w:tcPr>
            <w:tcW w:w="1701" w:type="dxa"/>
            <w:shd w:val="clear" w:color="000000" w:fill="FFFFFF"/>
            <w:vAlign w:val="center"/>
            <w:hideMark/>
          </w:tcPr>
          <w:p w14:paraId="2B2A435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85.87</w:t>
            </w:r>
          </w:p>
        </w:tc>
        <w:tc>
          <w:tcPr>
            <w:tcW w:w="1818" w:type="dxa"/>
            <w:shd w:val="clear" w:color="000000" w:fill="FFFFFF"/>
            <w:vAlign w:val="center"/>
            <w:hideMark/>
          </w:tcPr>
          <w:p w14:paraId="0F6675A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68BBD2EB" w14:textId="77777777" w:rsidR="004414DD" w:rsidRPr="008E2B8C" w:rsidRDefault="00832CA9" w:rsidP="004414DD">
            <w:pPr>
              <w:rPr>
                <w:rFonts w:asciiTheme="majorHAnsi" w:eastAsia="Times New Roman" w:hAnsiTheme="majorHAnsi" w:cs="Times New Roman"/>
                <w:sz w:val="20"/>
                <w:lang w:eastAsia="en-GB"/>
              </w:rPr>
            </w:pPr>
            <w:hyperlink r:id="rId505" w:history="1">
              <w:r w:rsidR="004414DD" w:rsidRPr="008E2B8C">
                <w:rPr>
                  <w:rFonts w:asciiTheme="majorHAnsi" w:eastAsia="Times New Roman" w:hAnsiTheme="majorHAnsi" w:cs="Times New Roman"/>
                  <w:sz w:val="20"/>
                  <w:lang w:eastAsia="en-GB"/>
                </w:rPr>
                <w:t>Sindhupalchowk</w:t>
              </w:r>
            </w:hyperlink>
          </w:p>
        </w:tc>
      </w:tr>
      <w:tr w:rsidR="004414DD" w:rsidRPr="008E2B8C" w14:paraId="486B8DEA" w14:textId="77777777" w:rsidTr="004414DD">
        <w:trPr>
          <w:trHeight w:val="342"/>
          <w:jc w:val="center"/>
        </w:trPr>
        <w:tc>
          <w:tcPr>
            <w:tcW w:w="1706" w:type="dxa"/>
            <w:shd w:val="clear" w:color="000000" w:fill="FFFFFF"/>
            <w:vAlign w:val="center"/>
            <w:hideMark/>
          </w:tcPr>
          <w:p w14:paraId="324AF00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05/07/2015</w:t>
            </w:r>
          </w:p>
        </w:tc>
        <w:tc>
          <w:tcPr>
            <w:tcW w:w="1560" w:type="dxa"/>
            <w:shd w:val="clear" w:color="000000" w:fill="FFFFFF"/>
            <w:vAlign w:val="center"/>
            <w:hideMark/>
          </w:tcPr>
          <w:p w14:paraId="7FE6814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10:07</w:t>
            </w:r>
          </w:p>
        </w:tc>
        <w:tc>
          <w:tcPr>
            <w:tcW w:w="1417" w:type="dxa"/>
            <w:shd w:val="clear" w:color="000000" w:fill="FFFFFF"/>
            <w:vAlign w:val="center"/>
            <w:hideMark/>
          </w:tcPr>
          <w:p w14:paraId="48FA40A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27.67</w:t>
            </w:r>
          </w:p>
        </w:tc>
        <w:tc>
          <w:tcPr>
            <w:tcW w:w="1701" w:type="dxa"/>
            <w:shd w:val="clear" w:color="000000" w:fill="FFFFFF"/>
            <w:vAlign w:val="center"/>
            <w:hideMark/>
          </w:tcPr>
          <w:p w14:paraId="438E576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w:t>
            </w:r>
          </w:p>
        </w:tc>
        <w:tc>
          <w:tcPr>
            <w:tcW w:w="1818" w:type="dxa"/>
            <w:shd w:val="clear" w:color="000000" w:fill="FFFFFF"/>
            <w:vAlign w:val="center"/>
            <w:hideMark/>
          </w:tcPr>
          <w:p w14:paraId="46BBC80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2CF4DA68" w14:textId="77777777" w:rsidR="004414DD" w:rsidRPr="008E2B8C" w:rsidRDefault="00832CA9" w:rsidP="004414DD">
            <w:pPr>
              <w:rPr>
                <w:rFonts w:asciiTheme="majorHAnsi" w:eastAsia="Times New Roman" w:hAnsiTheme="majorHAnsi" w:cs="Times New Roman"/>
                <w:sz w:val="20"/>
                <w:lang w:eastAsia="en-GB"/>
              </w:rPr>
            </w:pPr>
            <w:hyperlink r:id="rId506" w:history="1">
              <w:r w:rsidR="004414DD" w:rsidRPr="008E2B8C">
                <w:rPr>
                  <w:rFonts w:asciiTheme="majorHAnsi" w:eastAsia="Times New Roman" w:hAnsiTheme="majorHAnsi" w:cs="Times New Roman"/>
                  <w:sz w:val="20"/>
                  <w:lang w:eastAsia="en-GB"/>
                </w:rPr>
                <w:t>Dolakha</w:t>
              </w:r>
            </w:hyperlink>
          </w:p>
        </w:tc>
      </w:tr>
      <w:tr w:rsidR="004414DD" w:rsidRPr="008E2B8C" w14:paraId="2B09D9AD" w14:textId="77777777" w:rsidTr="004414DD">
        <w:trPr>
          <w:trHeight w:val="342"/>
          <w:jc w:val="center"/>
        </w:trPr>
        <w:tc>
          <w:tcPr>
            <w:tcW w:w="1706" w:type="dxa"/>
            <w:shd w:val="clear" w:color="000000" w:fill="FFFFFF"/>
            <w:vAlign w:val="center"/>
            <w:hideMark/>
          </w:tcPr>
          <w:p w14:paraId="6130247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06/07/2015</w:t>
            </w:r>
          </w:p>
        </w:tc>
        <w:tc>
          <w:tcPr>
            <w:tcW w:w="1560" w:type="dxa"/>
            <w:shd w:val="clear" w:color="000000" w:fill="FFFFFF"/>
            <w:vAlign w:val="center"/>
            <w:hideMark/>
          </w:tcPr>
          <w:p w14:paraId="0EF30C7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10:48</w:t>
            </w:r>
          </w:p>
        </w:tc>
        <w:tc>
          <w:tcPr>
            <w:tcW w:w="1417" w:type="dxa"/>
            <w:shd w:val="clear" w:color="000000" w:fill="FFFFFF"/>
            <w:vAlign w:val="center"/>
            <w:hideMark/>
          </w:tcPr>
          <w:p w14:paraId="1D32366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27.69</w:t>
            </w:r>
          </w:p>
        </w:tc>
        <w:tc>
          <w:tcPr>
            <w:tcW w:w="1701" w:type="dxa"/>
            <w:shd w:val="clear" w:color="000000" w:fill="FFFFFF"/>
            <w:vAlign w:val="center"/>
            <w:hideMark/>
          </w:tcPr>
          <w:p w14:paraId="2A5CF87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w:t>
            </w:r>
          </w:p>
        </w:tc>
        <w:tc>
          <w:tcPr>
            <w:tcW w:w="1818" w:type="dxa"/>
            <w:shd w:val="clear" w:color="000000" w:fill="FFFFFF"/>
            <w:vAlign w:val="center"/>
            <w:hideMark/>
          </w:tcPr>
          <w:p w14:paraId="4BB49CC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6AF09826" w14:textId="77777777" w:rsidR="004414DD" w:rsidRPr="008E2B8C" w:rsidRDefault="00832CA9" w:rsidP="004414DD">
            <w:pPr>
              <w:rPr>
                <w:rFonts w:asciiTheme="majorHAnsi" w:eastAsia="Times New Roman" w:hAnsiTheme="majorHAnsi" w:cs="Times New Roman"/>
                <w:sz w:val="20"/>
                <w:lang w:eastAsia="en-GB"/>
              </w:rPr>
            </w:pPr>
            <w:hyperlink r:id="rId507" w:history="1">
              <w:r w:rsidR="004414DD" w:rsidRPr="008E2B8C">
                <w:rPr>
                  <w:rFonts w:asciiTheme="majorHAnsi" w:eastAsia="Times New Roman" w:hAnsiTheme="majorHAnsi" w:cs="Times New Roman"/>
                  <w:sz w:val="20"/>
                  <w:lang w:eastAsia="en-GB"/>
                </w:rPr>
                <w:t>Dolakha</w:t>
              </w:r>
            </w:hyperlink>
          </w:p>
        </w:tc>
      </w:tr>
      <w:tr w:rsidR="004414DD" w:rsidRPr="008E2B8C" w14:paraId="5724F4DC" w14:textId="77777777" w:rsidTr="004414DD">
        <w:trPr>
          <w:trHeight w:val="342"/>
          <w:jc w:val="center"/>
        </w:trPr>
        <w:tc>
          <w:tcPr>
            <w:tcW w:w="1706" w:type="dxa"/>
            <w:shd w:val="clear" w:color="000000" w:fill="FFFFFF"/>
            <w:vAlign w:val="center"/>
            <w:hideMark/>
          </w:tcPr>
          <w:p w14:paraId="33F07CA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06/07/2015</w:t>
            </w:r>
          </w:p>
        </w:tc>
        <w:tc>
          <w:tcPr>
            <w:tcW w:w="1560" w:type="dxa"/>
            <w:shd w:val="clear" w:color="000000" w:fill="FFFFFF"/>
            <w:vAlign w:val="center"/>
            <w:hideMark/>
          </w:tcPr>
          <w:p w14:paraId="2BEB762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21:14</w:t>
            </w:r>
          </w:p>
        </w:tc>
        <w:tc>
          <w:tcPr>
            <w:tcW w:w="1417" w:type="dxa"/>
            <w:shd w:val="clear" w:color="000000" w:fill="FFFFFF"/>
            <w:vAlign w:val="center"/>
            <w:hideMark/>
          </w:tcPr>
          <w:p w14:paraId="03207B5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27.96</w:t>
            </w:r>
          </w:p>
        </w:tc>
        <w:tc>
          <w:tcPr>
            <w:tcW w:w="1701" w:type="dxa"/>
            <w:shd w:val="clear" w:color="000000" w:fill="FFFFFF"/>
            <w:vAlign w:val="center"/>
            <w:hideMark/>
          </w:tcPr>
          <w:p w14:paraId="1028121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85.75</w:t>
            </w:r>
          </w:p>
        </w:tc>
        <w:tc>
          <w:tcPr>
            <w:tcW w:w="1818" w:type="dxa"/>
            <w:shd w:val="clear" w:color="000000" w:fill="FFFFFF"/>
            <w:vAlign w:val="center"/>
            <w:hideMark/>
          </w:tcPr>
          <w:p w14:paraId="6C4AEE9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11B13AAF" w14:textId="77777777" w:rsidR="004414DD" w:rsidRPr="008E2B8C" w:rsidRDefault="00832CA9" w:rsidP="004414DD">
            <w:pPr>
              <w:rPr>
                <w:rFonts w:asciiTheme="majorHAnsi" w:eastAsia="Times New Roman" w:hAnsiTheme="majorHAnsi" w:cs="Times New Roman"/>
                <w:sz w:val="20"/>
                <w:lang w:eastAsia="en-GB"/>
              </w:rPr>
            </w:pPr>
            <w:hyperlink r:id="rId508" w:history="1">
              <w:r w:rsidR="004414DD" w:rsidRPr="008E2B8C">
                <w:rPr>
                  <w:rFonts w:asciiTheme="majorHAnsi" w:eastAsia="Times New Roman" w:hAnsiTheme="majorHAnsi" w:cs="Times New Roman"/>
                  <w:sz w:val="20"/>
                  <w:lang w:eastAsia="en-GB"/>
                </w:rPr>
                <w:t>Sindhupalchowk</w:t>
              </w:r>
            </w:hyperlink>
          </w:p>
        </w:tc>
      </w:tr>
      <w:tr w:rsidR="004414DD" w:rsidRPr="008E2B8C" w14:paraId="25DA3EEF" w14:textId="77777777" w:rsidTr="004414DD">
        <w:trPr>
          <w:trHeight w:val="342"/>
          <w:jc w:val="center"/>
        </w:trPr>
        <w:tc>
          <w:tcPr>
            <w:tcW w:w="1706" w:type="dxa"/>
            <w:shd w:val="clear" w:color="000000" w:fill="FFFFFF"/>
            <w:vAlign w:val="center"/>
            <w:hideMark/>
          </w:tcPr>
          <w:p w14:paraId="3FD278F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08/07/2015</w:t>
            </w:r>
          </w:p>
        </w:tc>
        <w:tc>
          <w:tcPr>
            <w:tcW w:w="1560" w:type="dxa"/>
            <w:shd w:val="clear" w:color="000000" w:fill="FFFFFF"/>
            <w:vAlign w:val="center"/>
            <w:hideMark/>
          </w:tcPr>
          <w:p w14:paraId="087825F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09:55</w:t>
            </w:r>
          </w:p>
        </w:tc>
        <w:tc>
          <w:tcPr>
            <w:tcW w:w="1417" w:type="dxa"/>
            <w:shd w:val="clear" w:color="000000" w:fill="FFFFFF"/>
            <w:vAlign w:val="center"/>
            <w:hideMark/>
          </w:tcPr>
          <w:p w14:paraId="0454C34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27.92</w:t>
            </w:r>
          </w:p>
        </w:tc>
        <w:tc>
          <w:tcPr>
            <w:tcW w:w="1701" w:type="dxa"/>
            <w:shd w:val="clear" w:color="000000" w:fill="FFFFFF"/>
            <w:vAlign w:val="center"/>
            <w:hideMark/>
          </w:tcPr>
          <w:p w14:paraId="42D4592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85.68</w:t>
            </w:r>
          </w:p>
        </w:tc>
        <w:tc>
          <w:tcPr>
            <w:tcW w:w="1818" w:type="dxa"/>
            <w:shd w:val="clear" w:color="000000" w:fill="FFFFFF"/>
            <w:vAlign w:val="center"/>
            <w:hideMark/>
          </w:tcPr>
          <w:p w14:paraId="676C14C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38656B82" w14:textId="77777777" w:rsidR="004414DD" w:rsidRPr="008E2B8C" w:rsidRDefault="00832CA9" w:rsidP="004414DD">
            <w:pPr>
              <w:rPr>
                <w:rFonts w:asciiTheme="majorHAnsi" w:eastAsia="Times New Roman" w:hAnsiTheme="majorHAnsi" w:cs="Times New Roman"/>
                <w:sz w:val="20"/>
                <w:lang w:eastAsia="en-GB"/>
              </w:rPr>
            </w:pPr>
            <w:hyperlink r:id="rId509" w:history="1">
              <w:r w:rsidR="004414DD" w:rsidRPr="008E2B8C">
                <w:rPr>
                  <w:rFonts w:asciiTheme="majorHAnsi" w:eastAsia="Times New Roman" w:hAnsiTheme="majorHAnsi" w:cs="Times New Roman"/>
                  <w:sz w:val="20"/>
                  <w:lang w:eastAsia="en-GB"/>
                </w:rPr>
                <w:t>Sindhupalchowk</w:t>
              </w:r>
            </w:hyperlink>
          </w:p>
        </w:tc>
      </w:tr>
      <w:tr w:rsidR="004414DD" w:rsidRPr="008E2B8C" w14:paraId="1048A3A7" w14:textId="77777777" w:rsidTr="004414DD">
        <w:trPr>
          <w:trHeight w:val="342"/>
          <w:jc w:val="center"/>
        </w:trPr>
        <w:tc>
          <w:tcPr>
            <w:tcW w:w="1706" w:type="dxa"/>
            <w:shd w:val="clear" w:color="000000" w:fill="FFFFFF"/>
            <w:vAlign w:val="center"/>
            <w:hideMark/>
          </w:tcPr>
          <w:p w14:paraId="40AD0F1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08/07/2015</w:t>
            </w:r>
          </w:p>
        </w:tc>
        <w:tc>
          <w:tcPr>
            <w:tcW w:w="1560" w:type="dxa"/>
            <w:shd w:val="clear" w:color="000000" w:fill="FFFFFF"/>
            <w:vAlign w:val="center"/>
            <w:hideMark/>
          </w:tcPr>
          <w:p w14:paraId="4A28F55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10:19</w:t>
            </w:r>
          </w:p>
        </w:tc>
        <w:tc>
          <w:tcPr>
            <w:tcW w:w="1417" w:type="dxa"/>
            <w:shd w:val="clear" w:color="000000" w:fill="FFFFFF"/>
            <w:vAlign w:val="center"/>
            <w:hideMark/>
          </w:tcPr>
          <w:p w14:paraId="2059F55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w:t>
            </w:r>
          </w:p>
        </w:tc>
        <w:tc>
          <w:tcPr>
            <w:tcW w:w="1701" w:type="dxa"/>
            <w:shd w:val="clear" w:color="000000" w:fill="FFFFFF"/>
            <w:vAlign w:val="center"/>
            <w:hideMark/>
          </w:tcPr>
          <w:p w14:paraId="3625A41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86.23</w:t>
            </w:r>
          </w:p>
        </w:tc>
        <w:tc>
          <w:tcPr>
            <w:tcW w:w="1818" w:type="dxa"/>
            <w:shd w:val="clear" w:color="000000" w:fill="FFFFFF"/>
            <w:vAlign w:val="center"/>
            <w:hideMark/>
          </w:tcPr>
          <w:p w14:paraId="5D148A2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7805C44D" w14:textId="77777777" w:rsidR="004414DD" w:rsidRPr="008E2B8C" w:rsidRDefault="00832CA9" w:rsidP="004414DD">
            <w:pPr>
              <w:rPr>
                <w:rFonts w:asciiTheme="majorHAnsi" w:eastAsia="Times New Roman" w:hAnsiTheme="majorHAnsi" w:cs="Times New Roman"/>
                <w:sz w:val="20"/>
                <w:lang w:eastAsia="en-GB"/>
              </w:rPr>
            </w:pPr>
            <w:hyperlink r:id="rId510" w:history="1">
              <w:r w:rsidR="004414DD" w:rsidRPr="008E2B8C">
                <w:rPr>
                  <w:rFonts w:asciiTheme="majorHAnsi" w:eastAsia="Times New Roman" w:hAnsiTheme="majorHAnsi" w:cs="Times New Roman"/>
                  <w:sz w:val="20"/>
                  <w:lang w:eastAsia="en-GB"/>
                </w:rPr>
                <w:t>Dolakha</w:t>
              </w:r>
            </w:hyperlink>
          </w:p>
        </w:tc>
      </w:tr>
      <w:tr w:rsidR="004414DD" w:rsidRPr="008E2B8C" w14:paraId="1D7F4B7A" w14:textId="77777777" w:rsidTr="004414DD">
        <w:trPr>
          <w:trHeight w:val="342"/>
          <w:jc w:val="center"/>
        </w:trPr>
        <w:tc>
          <w:tcPr>
            <w:tcW w:w="1706" w:type="dxa"/>
            <w:shd w:val="clear" w:color="000000" w:fill="FFFFFF"/>
            <w:vAlign w:val="center"/>
            <w:hideMark/>
          </w:tcPr>
          <w:p w14:paraId="4DBB03E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09/07/2015</w:t>
            </w:r>
          </w:p>
        </w:tc>
        <w:tc>
          <w:tcPr>
            <w:tcW w:w="1560" w:type="dxa"/>
            <w:shd w:val="clear" w:color="000000" w:fill="FFFFFF"/>
            <w:vAlign w:val="center"/>
            <w:hideMark/>
          </w:tcPr>
          <w:p w14:paraId="1A9089C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17:59</w:t>
            </w:r>
          </w:p>
        </w:tc>
        <w:tc>
          <w:tcPr>
            <w:tcW w:w="1417" w:type="dxa"/>
            <w:shd w:val="clear" w:color="000000" w:fill="FFFFFF"/>
            <w:vAlign w:val="center"/>
            <w:hideMark/>
          </w:tcPr>
          <w:p w14:paraId="36029C9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27.89</w:t>
            </w:r>
          </w:p>
        </w:tc>
        <w:tc>
          <w:tcPr>
            <w:tcW w:w="1701" w:type="dxa"/>
            <w:shd w:val="clear" w:color="000000" w:fill="FFFFFF"/>
            <w:vAlign w:val="center"/>
            <w:hideMark/>
          </w:tcPr>
          <w:p w14:paraId="1D3E2C0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85.73</w:t>
            </w:r>
          </w:p>
        </w:tc>
        <w:tc>
          <w:tcPr>
            <w:tcW w:w="1818" w:type="dxa"/>
            <w:shd w:val="clear" w:color="000000" w:fill="FFFFFF"/>
            <w:vAlign w:val="center"/>
            <w:hideMark/>
          </w:tcPr>
          <w:p w14:paraId="752B632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1C87B6DF" w14:textId="77777777" w:rsidR="004414DD" w:rsidRPr="008E2B8C" w:rsidRDefault="00832CA9" w:rsidP="004414DD">
            <w:pPr>
              <w:rPr>
                <w:rFonts w:asciiTheme="majorHAnsi" w:eastAsia="Times New Roman" w:hAnsiTheme="majorHAnsi" w:cs="Times New Roman"/>
                <w:sz w:val="20"/>
                <w:lang w:eastAsia="en-GB"/>
              </w:rPr>
            </w:pPr>
            <w:hyperlink r:id="rId511" w:history="1">
              <w:r w:rsidR="004414DD" w:rsidRPr="008E2B8C">
                <w:rPr>
                  <w:rFonts w:asciiTheme="majorHAnsi" w:eastAsia="Times New Roman" w:hAnsiTheme="majorHAnsi" w:cs="Times New Roman"/>
                  <w:sz w:val="20"/>
                  <w:lang w:eastAsia="en-GB"/>
                </w:rPr>
                <w:t>Sindhupalchowk</w:t>
              </w:r>
            </w:hyperlink>
          </w:p>
        </w:tc>
      </w:tr>
      <w:tr w:rsidR="004414DD" w:rsidRPr="008E2B8C" w14:paraId="70C9CF47" w14:textId="77777777" w:rsidTr="004414DD">
        <w:trPr>
          <w:trHeight w:val="342"/>
          <w:jc w:val="center"/>
        </w:trPr>
        <w:tc>
          <w:tcPr>
            <w:tcW w:w="1706" w:type="dxa"/>
            <w:shd w:val="clear" w:color="000000" w:fill="FFFFFF"/>
            <w:vAlign w:val="center"/>
            <w:hideMark/>
          </w:tcPr>
          <w:p w14:paraId="377F3F3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11/07/2015</w:t>
            </w:r>
          </w:p>
        </w:tc>
        <w:tc>
          <w:tcPr>
            <w:tcW w:w="1560" w:type="dxa"/>
            <w:shd w:val="clear" w:color="000000" w:fill="FFFFFF"/>
            <w:vAlign w:val="center"/>
            <w:hideMark/>
          </w:tcPr>
          <w:p w14:paraId="27A90E2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02:28</w:t>
            </w:r>
          </w:p>
        </w:tc>
        <w:tc>
          <w:tcPr>
            <w:tcW w:w="1417" w:type="dxa"/>
            <w:shd w:val="clear" w:color="000000" w:fill="FFFFFF"/>
            <w:vAlign w:val="center"/>
            <w:hideMark/>
          </w:tcPr>
          <w:p w14:paraId="1B90BA9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1A533D8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86.23</w:t>
            </w:r>
          </w:p>
        </w:tc>
        <w:tc>
          <w:tcPr>
            <w:tcW w:w="1818" w:type="dxa"/>
            <w:shd w:val="clear" w:color="000000" w:fill="FFFFFF"/>
            <w:vAlign w:val="center"/>
            <w:hideMark/>
          </w:tcPr>
          <w:p w14:paraId="066D060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1F8C9F59" w14:textId="77777777" w:rsidR="004414DD" w:rsidRPr="008E2B8C" w:rsidRDefault="00832CA9" w:rsidP="004414DD">
            <w:pPr>
              <w:rPr>
                <w:rFonts w:asciiTheme="majorHAnsi" w:eastAsia="Times New Roman" w:hAnsiTheme="majorHAnsi" w:cs="Times New Roman"/>
                <w:sz w:val="20"/>
                <w:lang w:eastAsia="en-GB"/>
              </w:rPr>
            </w:pPr>
            <w:hyperlink r:id="rId512" w:history="1">
              <w:r w:rsidR="004414DD" w:rsidRPr="008E2B8C">
                <w:rPr>
                  <w:rFonts w:asciiTheme="majorHAnsi" w:eastAsia="Times New Roman" w:hAnsiTheme="majorHAnsi" w:cs="Times New Roman"/>
                  <w:sz w:val="20"/>
                  <w:lang w:eastAsia="en-GB"/>
                </w:rPr>
                <w:t>Dolakha</w:t>
              </w:r>
            </w:hyperlink>
          </w:p>
        </w:tc>
      </w:tr>
      <w:tr w:rsidR="004414DD" w:rsidRPr="008E2B8C" w14:paraId="6B360929" w14:textId="77777777" w:rsidTr="004414DD">
        <w:trPr>
          <w:trHeight w:val="342"/>
          <w:jc w:val="center"/>
        </w:trPr>
        <w:tc>
          <w:tcPr>
            <w:tcW w:w="1706" w:type="dxa"/>
            <w:shd w:val="clear" w:color="000000" w:fill="FFFFFF"/>
            <w:vAlign w:val="center"/>
            <w:hideMark/>
          </w:tcPr>
          <w:p w14:paraId="0921CE9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13/07/2015</w:t>
            </w:r>
          </w:p>
        </w:tc>
        <w:tc>
          <w:tcPr>
            <w:tcW w:w="1560" w:type="dxa"/>
            <w:shd w:val="clear" w:color="000000" w:fill="FFFFFF"/>
            <w:vAlign w:val="center"/>
            <w:hideMark/>
          </w:tcPr>
          <w:p w14:paraId="70FFD4D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16:01</w:t>
            </w:r>
          </w:p>
        </w:tc>
        <w:tc>
          <w:tcPr>
            <w:tcW w:w="1417" w:type="dxa"/>
            <w:shd w:val="clear" w:color="000000" w:fill="FFFFFF"/>
            <w:vAlign w:val="center"/>
            <w:hideMark/>
          </w:tcPr>
          <w:p w14:paraId="21962A3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28.06</w:t>
            </w:r>
          </w:p>
        </w:tc>
        <w:tc>
          <w:tcPr>
            <w:tcW w:w="1701" w:type="dxa"/>
            <w:shd w:val="clear" w:color="000000" w:fill="FFFFFF"/>
            <w:vAlign w:val="center"/>
            <w:hideMark/>
          </w:tcPr>
          <w:p w14:paraId="18DDF9E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85.34</w:t>
            </w:r>
          </w:p>
        </w:tc>
        <w:tc>
          <w:tcPr>
            <w:tcW w:w="1818" w:type="dxa"/>
            <w:shd w:val="clear" w:color="000000" w:fill="FFFFFF"/>
            <w:vAlign w:val="center"/>
            <w:hideMark/>
          </w:tcPr>
          <w:p w14:paraId="16C9448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4255A8B5" w14:textId="77777777" w:rsidR="004414DD" w:rsidRPr="008E2B8C" w:rsidRDefault="00832CA9" w:rsidP="004414DD">
            <w:pPr>
              <w:rPr>
                <w:rFonts w:asciiTheme="majorHAnsi" w:eastAsia="Times New Roman" w:hAnsiTheme="majorHAnsi" w:cs="Times New Roman"/>
                <w:sz w:val="20"/>
                <w:lang w:eastAsia="en-GB"/>
              </w:rPr>
            </w:pPr>
            <w:hyperlink r:id="rId513" w:history="1">
              <w:r w:rsidR="004414DD" w:rsidRPr="008E2B8C">
                <w:rPr>
                  <w:rFonts w:asciiTheme="majorHAnsi" w:eastAsia="Times New Roman" w:hAnsiTheme="majorHAnsi" w:cs="Times New Roman"/>
                  <w:sz w:val="20"/>
                  <w:lang w:eastAsia="en-GB"/>
                </w:rPr>
                <w:t>Rasuwa</w:t>
              </w:r>
            </w:hyperlink>
          </w:p>
        </w:tc>
      </w:tr>
      <w:tr w:rsidR="004414DD" w:rsidRPr="008E2B8C" w14:paraId="5971B303" w14:textId="77777777" w:rsidTr="004414DD">
        <w:trPr>
          <w:trHeight w:val="342"/>
          <w:jc w:val="center"/>
        </w:trPr>
        <w:tc>
          <w:tcPr>
            <w:tcW w:w="1706" w:type="dxa"/>
            <w:shd w:val="clear" w:color="000000" w:fill="FFFFFF"/>
            <w:vAlign w:val="center"/>
            <w:hideMark/>
          </w:tcPr>
          <w:p w14:paraId="130A48D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13/07/2015</w:t>
            </w:r>
          </w:p>
        </w:tc>
        <w:tc>
          <w:tcPr>
            <w:tcW w:w="1560" w:type="dxa"/>
            <w:shd w:val="clear" w:color="000000" w:fill="FFFFFF"/>
            <w:vAlign w:val="center"/>
            <w:hideMark/>
          </w:tcPr>
          <w:p w14:paraId="0C98CC4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17:39</w:t>
            </w:r>
          </w:p>
        </w:tc>
        <w:tc>
          <w:tcPr>
            <w:tcW w:w="1417" w:type="dxa"/>
            <w:shd w:val="clear" w:color="000000" w:fill="FFFFFF"/>
            <w:vAlign w:val="center"/>
            <w:hideMark/>
          </w:tcPr>
          <w:p w14:paraId="5CE087E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27.63</w:t>
            </w:r>
          </w:p>
        </w:tc>
        <w:tc>
          <w:tcPr>
            <w:tcW w:w="1701" w:type="dxa"/>
            <w:shd w:val="clear" w:color="000000" w:fill="FFFFFF"/>
            <w:vAlign w:val="center"/>
            <w:hideMark/>
          </w:tcPr>
          <w:p w14:paraId="2CCB25F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86.09</w:t>
            </w:r>
          </w:p>
        </w:tc>
        <w:tc>
          <w:tcPr>
            <w:tcW w:w="1818" w:type="dxa"/>
            <w:shd w:val="clear" w:color="000000" w:fill="FFFFFF"/>
            <w:vAlign w:val="center"/>
            <w:hideMark/>
          </w:tcPr>
          <w:p w14:paraId="087BC47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0F2D5710" w14:textId="77777777" w:rsidR="004414DD" w:rsidRPr="008E2B8C" w:rsidRDefault="00832CA9" w:rsidP="004414DD">
            <w:pPr>
              <w:rPr>
                <w:rFonts w:asciiTheme="majorHAnsi" w:eastAsia="Times New Roman" w:hAnsiTheme="majorHAnsi" w:cs="Times New Roman"/>
                <w:sz w:val="20"/>
                <w:lang w:eastAsia="en-GB"/>
              </w:rPr>
            </w:pPr>
            <w:hyperlink r:id="rId514" w:history="1">
              <w:r w:rsidR="004414DD" w:rsidRPr="008E2B8C">
                <w:rPr>
                  <w:rFonts w:asciiTheme="majorHAnsi" w:eastAsia="Times New Roman" w:hAnsiTheme="majorHAnsi" w:cs="Times New Roman"/>
                  <w:sz w:val="20"/>
                  <w:lang w:eastAsia="en-GB"/>
                </w:rPr>
                <w:t>Dolakha</w:t>
              </w:r>
            </w:hyperlink>
          </w:p>
        </w:tc>
      </w:tr>
      <w:tr w:rsidR="004414DD" w:rsidRPr="008E2B8C" w14:paraId="49DC51C8" w14:textId="77777777" w:rsidTr="004414DD">
        <w:trPr>
          <w:trHeight w:val="342"/>
          <w:jc w:val="center"/>
        </w:trPr>
        <w:tc>
          <w:tcPr>
            <w:tcW w:w="1706" w:type="dxa"/>
            <w:shd w:val="clear" w:color="000000" w:fill="FFFFFF"/>
            <w:vAlign w:val="center"/>
            <w:hideMark/>
          </w:tcPr>
          <w:p w14:paraId="79ED6EC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17/07/2015</w:t>
            </w:r>
          </w:p>
        </w:tc>
        <w:tc>
          <w:tcPr>
            <w:tcW w:w="1560" w:type="dxa"/>
            <w:shd w:val="clear" w:color="000000" w:fill="FFFFFF"/>
            <w:vAlign w:val="center"/>
            <w:hideMark/>
          </w:tcPr>
          <w:p w14:paraId="24BEB4D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05:09</w:t>
            </w:r>
          </w:p>
        </w:tc>
        <w:tc>
          <w:tcPr>
            <w:tcW w:w="1417" w:type="dxa"/>
            <w:shd w:val="clear" w:color="000000" w:fill="FFFFFF"/>
            <w:vAlign w:val="center"/>
            <w:hideMark/>
          </w:tcPr>
          <w:p w14:paraId="432C3D9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28.18</w:t>
            </w:r>
          </w:p>
        </w:tc>
        <w:tc>
          <w:tcPr>
            <w:tcW w:w="1701" w:type="dxa"/>
            <w:shd w:val="clear" w:color="000000" w:fill="FFFFFF"/>
            <w:vAlign w:val="center"/>
            <w:hideMark/>
          </w:tcPr>
          <w:p w14:paraId="1343F7D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84.74</w:t>
            </w:r>
          </w:p>
        </w:tc>
        <w:tc>
          <w:tcPr>
            <w:tcW w:w="1818" w:type="dxa"/>
            <w:shd w:val="clear" w:color="000000" w:fill="FFFFFF"/>
            <w:vAlign w:val="center"/>
            <w:hideMark/>
          </w:tcPr>
          <w:p w14:paraId="3187C41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407B00D9" w14:textId="77777777" w:rsidR="004414DD" w:rsidRPr="008E2B8C" w:rsidRDefault="00832CA9" w:rsidP="004414DD">
            <w:pPr>
              <w:rPr>
                <w:rFonts w:asciiTheme="majorHAnsi" w:eastAsia="Times New Roman" w:hAnsiTheme="majorHAnsi" w:cs="Times New Roman"/>
                <w:sz w:val="20"/>
                <w:lang w:eastAsia="en-GB"/>
              </w:rPr>
            </w:pPr>
            <w:hyperlink r:id="rId515" w:history="1">
              <w:r w:rsidR="004414DD" w:rsidRPr="008E2B8C">
                <w:rPr>
                  <w:rFonts w:asciiTheme="majorHAnsi" w:eastAsia="Times New Roman" w:hAnsiTheme="majorHAnsi" w:cs="Times New Roman"/>
                  <w:sz w:val="20"/>
                  <w:lang w:eastAsia="en-GB"/>
                </w:rPr>
                <w:t>Gorkha</w:t>
              </w:r>
            </w:hyperlink>
          </w:p>
        </w:tc>
      </w:tr>
      <w:tr w:rsidR="004414DD" w:rsidRPr="008E2B8C" w14:paraId="5DB8968E" w14:textId="77777777" w:rsidTr="004414DD">
        <w:trPr>
          <w:trHeight w:val="342"/>
          <w:jc w:val="center"/>
        </w:trPr>
        <w:tc>
          <w:tcPr>
            <w:tcW w:w="1706" w:type="dxa"/>
            <w:shd w:val="clear" w:color="000000" w:fill="FFFFFF"/>
            <w:vAlign w:val="center"/>
            <w:hideMark/>
          </w:tcPr>
          <w:p w14:paraId="243A546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21/07/2015</w:t>
            </w:r>
          </w:p>
        </w:tc>
        <w:tc>
          <w:tcPr>
            <w:tcW w:w="1560" w:type="dxa"/>
            <w:shd w:val="clear" w:color="000000" w:fill="FFFFFF"/>
            <w:vAlign w:val="center"/>
            <w:hideMark/>
          </w:tcPr>
          <w:p w14:paraId="6CC4B8B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08:09</w:t>
            </w:r>
          </w:p>
        </w:tc>
        <w:tc>
          <w:tcPr>
            <w:tcW w:w="1417" w:type="dxa"/>
            <w:shd w:val="clear" w:color="000000" w:fill="FFFFFF"/>
            <w:vAlign w:val="center"/>
            <w:hideMark/>
          </w:tcPr>
          <w:p w14:paraId="51EF921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27.86</w:t>
            </w:r>
          </w:p>
        </w:tc>
        <w:tc>
          <w:tcPr>
            <w:tcW w:w="1701" w:type="dxa"/>
            <w:shd w:val="clear" w:color="000000" w:fill="FFFFFF"/>
            <w:vAlign w:val="center"/>
            <w:hideMark/>
          </w:tcPr>
          <w:p w14:paraId="6EC419A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86.39</w:t>
            </w:r>
          </w:p>
        </w:tc>
        <w:tc>
          <w:tcPr>
            <w:tcW w:w="1818" w:type="dxa"/>
            <w:shd w:val="clear" w:color="000000" w:fill="FFFFFF"/>
            <w:vAlign w:val="center"/>
            <w:hideMark/>
          </w:tcPr>
          <w:p w14:paraId="7418F65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7CAEEC9F" w14:textId="77777777" w:rsidR="004414DD" w:rsidRPr="008E2B8C" w:rsidRDefault="00832CA9" w:rsidP="004414DD">
            <w:pPr>
              <w:rPr>
                <w:rFonts w:asciiTheme="majorHAnsi" w:eastAsia="Times New Roman" w:hAnsiTheme="majorHAnsi" w:cs="Times New Roman"/>
                <w:sz w:val="20"/>
                <w:lang w:eastAsia="en-GB"/>
              </w:rPr>
            </w:pPr>
            <w:hyperlink r:id="rId516" w:history="1">
              <w:r w:rsidR="004414DD" w:rsidRPr="008E2B8C">
                <w:rPr>
                  <w:rFonts w:asciiTheme="majorHAnsi" w:eastAsia="Times New Roman" w:hAnsiTheme="majorHAnsi" w:cs="Times New Roman"/>
                  <w:sz w:val="20"/>
                  <w:lang w:eastAsia="en-GB"/>
                </w:rPr>
                <w:t>Dolakha</w:t>
              </w:r>
            </w:hyperlink>
          </w:p>
        </w:tc>
      </w:tr>
      <w:tr w:rsidR="004414DD" w:rsidRPr="008E2B8C" w14:paraId="5179670E" w14:textId="77777777" w:rsidTr="004414DD">
        <w:trPr>
          <w:trHeight w:val="342"/>
          <w:jc w:val="center"/>
        </w:trPr>
        <w:tc>
          <w:tcPr>
            <w:tcW w:w="1706" w:type="dxa"/>
            <w:shd w:val="clear" w:color="000000" w:fill="FFFFFF"/>
            <w:vAlign w:val="center"/>
            <w:hideMark/>
          </w:tcPr>
          <w:p w14:paraId="0D74BD1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22/07/2015</w:t>
            </w:r>
          </w:p>
        </w:tc>
        <w:tc>
          <w:tcPr>
            <w:tcW w:w="1560" w:type="dxa"/>
            <w:shd w:val="clear" w:color="000000" w:fill="FFFFFF"/>
            <w:vAlign w:val="center"/>
            <w:hideMark/>
          </w:tcPr>
          <w:p w14:paraId="5287370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22:14</w:t>
            </w:r>
          </w:p>
        </w:tc>
        <w:tc>
          <w:tcPr>
            <w:tcW w:w="1417" w:type="dxa"/>
            <w:shd w:val="clear" w:color="000000" w:fill="FFFFFF"/>
            <w:vAlign w:val="center"/>
            <w:hideMark/>
          </w:tcPr>
          <w:p w14:paraId="2857FF2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w:t>
            </w:r>
          </w:p>
        </w:tc>
        <w:tc>
          <w:tcPr>
            <w:tcW w:w="1701" w:type="dxa"/>
            <w:shd w:val="clear" w:color="000000" w:fill="FFFFFF"/>
            <w:vAlign w:val="center"/>
            <w:hideMark/>
          </w:tcPr>
          <w:p w14:paraId="52E4910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85.32</w:t>
            </w:r>
          </w:p>
        </w:tc>
        <w:tc>
          <w:tcPr>
            <w:tcW w:w="1818" w:type="dxa"/>
            <w:shd w:val="clear" w:color="000000" w:fill="FFFFFF"/>
            <w:vAlign w:val="center"/>
            <w:hideMark/>
          </w:tcPr>
          <w:p w14:paraId="259C77C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7EAD17DD" w14:textId="77777777" w:rsidR="004414DD" w:rsidRPr="008E2B8C" w:rsidRDefault="00832CA9" w:rsidP="004414DD">
            <w:pPr>
              <w:rPr>
                <w:rFonts w:asciiTheme="majorHAnsi" w:eastAsia="Times New Roman" w:hAnsiTheme="majorHAnsi" w:cs="Times New Roman"/>
                <w:sz w:val="20"/>
                <w:lang w:eastAsia="en-GB"/>
              </w:rPr>
            </w:pPr>
            <w:hyperlink r:id="rId517" w:history="1">
              <w:r w:rsidR="004414DD" w:rsidRPr="008E2B8C">
                <w:rPr>
                  <w:rFonts w:asciiTheme="majorHAnsi" w:eastAsia="Times New Roman" w:hAnsiTheme="majorHAnsi" w:cs="Times New Roman"/>
                  <w:sz w:val="20"/>
                  <w:lang w:eastAsia="en-GB"/>
                </w:rPr>
                <w:t>Kathmandu</w:t>
              </w:r>
            </w:hyperlink>
          </w:p>
        </w:tc>
      </w:tr>
      <w:tr w:rsidR="004414DD" w:rsidRPr="008E2B8C" w14:paraId="22E94CBC" w14:textId="77777777" w:rsidTr="004414DD">
        <w:trPr>
          <w:trHeight w:val="342"/>
          <w:jc w:val="center"/>
        </w:trPr>
        <w:tc>
          <w:tcPr>
            <w:tcW w:w="1706" w:type="dxa"/>
            <w:shd w:val="clear" w:color="000000" w:fill="FFFFFF"/>
            <w:vAlign w:val="center"/>
            <w:hideMark/>
          </w:tcPr>
          <w:p w14:paraId="397361F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25/07/2015</w:t>
            </w:r>
          </w:p>
        </w:tc>
        <w:tc>
          <w:tcPr>
            <w:tcW w:w="1560" w:type="dxa"/>
            <w:shd w:val="clear" w:color="000000" w:fill="FFFFFF"/>
            <w:vAlign w:val="center"/>
            <w:hideMark/>
          </w:tcPr>
          <w:p w14:paraId="1A8257C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00:05</w:t>
            </w:r>
          </w:p>
        </w:tc>
        <w:tc>
          <w:tcPr>
            <w:tcW w:w="1417" w:type="dxa"/>
            <w:shd w:val="clear" w:color="000000" w:fill="FFFFFF"/>
            <w:vAlign w:val="center"/>
            <w:hideMark/>
          </w:tcPr>
          <w:p w14:paraId="156E9B0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27.61</w:t>
            </w:r>
          </w:p>
        </w:tc>
        <w:tc>
          <w:tcPr>
            <w:tcW w:w="1701" w:type="dxa"/>
            <w:shd w:val="clear" w:color="000000" w:fill="FFFFFF"/>
            <w:vAlign w:val="center"/>
            <w:hideMark/>
          </w:tcPr>
          <w:p w14:paraId="4F3F242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86.28</w:t>
            </w:r>
          </w:p>
        </w:tc>
        <w:tc>
          <w:tcPr>
            <w:tcW w:w="1818" w:type="dxa"/>
            <w:shd w:val="clear" w:color="000000" w:fill="FFFFFF"/>
            <w:vAlign w:val="center"/>
            <w:hideMark/>
          </w:tcPr>
          <w:p w14:paraId="445BC61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0FCC125E" w14:textId="77777777" w:rsidR="004414DD" w:rsidRPr="008E2B8C" w:rsidRDefault="00832CA9" w:rsidP="004414DD">
            <w:pPr>
              <w:rPr>
                <w:rFonts w:asciiTheme="majorHAnsi" w:eastAsia="Times New Roman" w:hAnsiTheme="majorHAnsi" w:cs="Times New Roman"/>
                <w:sz w:val="20"/>
                <w:lang w:eastAsia="en-GB"/>
              </w:rPr>
            </w:pPr>
            <w:hyperlink r:id="rId518" w:history="1">
              <w:r w:rsidR="004414DD" w:rsidRPr="008E2B8C">
                <w:rPr>
                  <w:rFonts w:asciiTheme="majorHAnsi" w:eastAsia="Times New Roman" w:hAnsiTheme="majorHAnsi" w:cs="Times New Roman"/>
                  <w:sz w:val="20"/>
                  <w:lang w:eastAsia="en-GB"/>
                </w:rPr>
                <w:t>Dolakha</w:t>
              </w:r>
            </w:hyperlink>
          </w:p>
        </w:tc>
      </w:tr>
      <w:tr w:rsidR="004414DD" w:rsidRPr="008E2B8C" w14:paraId="34E11BFA" w14:textId="77777777" w:rsidTr="004414DD">
        <w:trPr>
          <w:trHeight w:val="342"/>
          <w:jc w:val="center"/>
        </w:trPr>
        <w:tc>
          <w:tcPr>
            <w:tcW w:w="1706" w:type="dxa"/>
            <w:shd w:val="clear" w:color="000000" w:fill="FFFFFF"/>
            <w:vAlign w:val="center"/>
            <w:hideMark/>
          </w:tcPr>
          <w:p w14:paraId="6B317EB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25/07/2015</w:t>
            </w:r>
          </w:p>
        </w:tc>
        <w:tc>
          <w:tcPr>
            <w:tcW w:w="1560" w:type="dxa"/>
            <w:shd w:val="clear" w:color="000000" w:fill="FFFFFF"/>
            <w:vAlign w:val="center"/>
            <w:hideMark/>
          </w:tcPr>
          <w:p w14:paraId="64D6478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20:04</w:t>
            </w:r>
          </w:p>
        </w:tc>
        <w:tc>
          <w:tcPr>
            <w:tcW w:w="1417" w:type="dxa"/>
            <w:shd w:val="clear" w:color="000000" w:fill="FFFFFF"/>
            <w:vAlign w:val="center"/>
            <w:hideMark/>
          </w:tcPr>
          <w:p w14:paraId="0B840B2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27.66</w:t>
            </w:r>
          </w:p>
        </w:tc>
        <w:tc>
          <w:tcPr>
            <w:tcW w:w="1701" w:type="dxa"/>
            <w:shd w:val="clear" w:color="000000" w:fill="FFFFFF"/>
            <w:vAlign w:val="center"/>
            <w:hideMark/>
          </w:tcPr>
          <w:p w14:paraId="63AC6E3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w:t>
            </w:r>
          </w:p>
        </w:tc>
        <w:tc>
          <w:tcPr>
            <w:tcW w:w="1818" w:type="dxa"/>
            <w:shd w:val="clear" w:color="000000" w:fill="FFFFFF"/>
            <w:vAlign w:val="center"/>
            <w:hideMark/>
          </w:tcPr>
          <w:p w14:paraId="690E3EA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628574DD" w14:textId="77777777" w:rsidR="004414DD" w:rsidRPr="008E2B8C" w:rsidRDefault="00832CA9" w:rsidP="004414DD">
            <w:pPr>
              <w:rPr>
                <w:rFonts w:asciiTheme="majorHAnsi" w:eastAsia="Times New Roman" w:hAnsiTheme="majorHAnsi" w:cs="Times New Roman"/>
                <w:sz w:val="20"/>
                <w:lang w:eastAsia="en-GB"/>
              </w:rPr>
            </w:pPr>
            <w:hyperlink r:id="rId519" w:history="1">
              <w:r w:rsidR="004414DD" w:rsidRPr="008E2B8C">
                <w:rPr>
                  <w:rFonts w:asciiTheme="majorHAnsi" w:eastAsia="Times New Roman" w:hAnsiTheme="majorHAnsi" w:cs="Times New Roman"/>
                  <w:sz w:val="20"/>
                  <w:lang w:eastAsia="en-GB"/>
                </w:rPr>
                <w:t>Dolakha</w:t>
              </w:r>
            </w:hyperlink>
          </w:p>
        </w:tc>
      </w:tr>
      <w:tr w:rsidR="004414DD" w:rsidRPr="008E2B8C" w14:paraId="41F6022F" w14:textId="77777777" w:rsidTr="004414DD">
        <w:trPr>
          <w:trHeight w:val="342"/>
          <w:jc w:val="center"/>
        </w:trPr>
        <w:tc>
          <w:tcPr>
            <w:tcW w:w="1706" w:type="dxa"/>
            <w:shd w:val="clear" w:color="000000" w:fill="FFFFFF"/>
            <w:vAlign w:val="center"/>
            <w:hideMark/>
          </w:tcPr>
          <w:p w14:paraId="3AFB098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26/07/2015</w:t>
            </w:r>
          </w:p>
        </w:tc>
        <w:tc>
          <w:tcPr>
            <w:tcW w:w="1560" w:type="dxa"/>
            <w:shd w:val="clear" w:color="000000" w:fill="FFFFFF"/>
            <w:vAlign w:val="center"/>
            <w:hideMark/>
          </w:tcPr>
          <w:p w14:paraId="4BAA6E3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09:30</w:t>
            </w:r>
          </w:p>
        </w:tc>
        <w:tc>
          <w:tcPr>
            <w:tcW w:w="1417" w:type="dxa"/>
            <w:shd w:val="clear" w:color="000000" w:fill="FFFFFF"/>
            <w:vAlign w:val="center"/>
            <w:hideMark/>
          </w:tcPr>
          <w:p w14:paraId="645327D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27.68</w:t>
            </w:r>
          </w:p>
        </w:tc>
        <w:tc>
          <w:tcPr>
            <w:tcW w:w="1701" w:type="dxa"/>
            <w:shd w:val="clear" w:color="000000" w:fill="FFFFFF"/>
            <w:vAlign w:val="center"/>
            <w:hideMark/>
          </w:tcPr>
          <w:p w14:paraId="652B761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86.22</w:t>
            </w:r>
          </w:p>
        </w:tc>
        <w:tc>
          <w:tcPr>
            <w:tcW w:w="1818" w:type="dxa"/>
            <w:shd w:val="clear" w:color="000000" w:fill="FFFFFF"/>
            <w:vAlign w:val="center"/>
            <w:hideMark/>
          </w:tcPr>
          <w:p w14:paraId="4F5DF8D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631F470F" w14:textId="77777777" w:rsidR="004414DD" w:rsidRPr="008E2B8C" w:rsidRDefault="00832CA9" w:rsidP="004414DD">
            <w:pPr>
              <w:rPr>
                <w:rFonts w:asciiTheme="majorHAnsi" w:eastAsia="Times New Roman" w:hAnsiTheme="majorHAnsi" w:cs="Times New Roman"/>
                <w:sz w:val="20"/>
                <w:lang w:eastAsia="en-GB"/>
              </w:rPr>
            </w:pPr>
            <w:hyperlink r:id="rId520" w:history="1">
              <w:r w:rsidR="004414DD" w:rsidRPr="008E2B8C">
                <w:rPr>
                  <w:rFonts w:asciiTheme="majorHAnsi" w:eastAsia="Times New Roman" w:hAnsiTheme="majorHAnsi" w:cs="Times New Roman"/>
                  <w:sz w:val="20"/>
                  <w:lang w:eastAsia="en-GB"/>
                </w:rPr>
                <w:t>Dolakha</w:t>
              </w:r>
            </w:hyperlink>
          </w:p>
        </w:tc>
      </w:tr>
      <w:tr w:rsidR="004414DD" w:rsidRPr="008E2B8C" w14:paraId="7D8A1593" w14:textId="77777777" w:rsidTr="004414DD">
        <w:trPr>
          <w:trHeight w:val="342"/>
          <w:jc w:val="center"/>
        </w:trPr>
        <w:tc>
          <w:tcPr>
            <w:tcW w:w="1706" w:type="dxa"/>
            <w:shd w:val="clear" w:color="000000" w:fill="FFFFFF"/>
            <w:vAlign w:val="center"/>
            <w:hideMark/>
          </w:tcPr>
          <w:p w14:paraId="15BEA8F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26/07/2015</w:t>
            </w:r>
          </w:p>
        </w:tc>
        <w:tc>
          <w:tcPr>
            <w:tcW w:w="1560" w:type="dxa"/>
            <w:shd w:val="clear" w:color="000000" w:fill="FFFFFF"/>
            <w:vAlign w:val="center"/>
            <w:hideMark/>
          </w:tcPr>
          <w:p w14:paraId="4E64775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10:03</w:t>
            </w:r>
          </w:p>
        </w:tc>
        <w:tc>
          <w:tcPr>
            <w:tcW w:w="1417" w:type="dxa"/>
            <w:shd w:val="clear" w:color="000000" w:fill="FFFFFF"/>
            <w:vAlign w:val="center"/>
            <w:hideMark/>
          </w:tcPr>
          <w:p w14:paraId="7F4381F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27.85</w:t>
            </w:r>
          </w:p>
        </w:tc>
        <w:tc>
          <w:tcPr>
            <w:tcW w:w="1701" w:type="dxa"/>
            <w:shd w:val="clear" w:color="000000" w:fill="FFFFFF"/>
            <w:vAlign w:val="center"/>
            <w:hideMark/>
          </w:tcPr>
          <w:p w14:paraId="5BDD215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85.75</w:t>
            </w:r>
          </w:p>
        </w:tc>
        <w:tc>
          <w:tcPr>
            <w:tcW w:w="1818" w:type="dxa"/>
            <w:shd w:val="clear" w:color="000000" w:fill="FFFFFF"/>
            <w:vAlign w:val="center"/>
            <w:hideMark/>
          </w:tcPr>
          <w:p w14:paraId="4D54ED5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4E21B0D7" w14:textId="77777777" w:rsidR="004414DD" w:rsidRPr="008E2B8C" w:rsidRDefault="00832CA9" w:rsidP="004414DD">
            <w:pPr>
              <w:rPr>
                <w:rFonts w:asciiTheme="majorHAnsi" w:eastAsia="Times New Roman" w:hAnsiTheme="majorHAnsi" w:cs="Times New Roman"/>
                <w:sz w:val="20"/>
                <w:lang w:eastAsia="en-GB"/>
              </w:rPr>
            </w:pPr>
            <w:hyperlink r:id="rId521" w:history="1">
              <w:r w:rsidR="004414DD" w:rsidRPr="008E2B8C">
                <w:rPr>
                  <w:rFonts w:asciiTheme="majorHAnsi" w:eastAsia="Times New Roman" w:hAnsiTheme="majorHAnsi" w:cs="Times New Roman"/>
                  <w:sz w:val="20"/>
                  <w:lang w:eastAsia="en-GB"/>
                </w:rPr>
                <w:t>Sindhupalchowk</w:t>
              </w:r>
            </w:hyperlink>
          </w:p>
        </w:tc>
      </w:tr>
      <w:tr w:rsidR="004414DD" w:rsidRPr="008E2B8C" w14:paraId="382D6800" w14:textId="77777777" w:rsidTr="004414DD">
        <w:trPr>
          <w:trHeight w:val="342"/>
          <w:jc w:val="center"/>
        </w:trPr>
        <w:tc>
          <w:tcPr>
            <w:tcW w:w="1706" w:type="dxa"/>
            <w:shd w:val="clear" w:color="000000" w:fill="FFFFFF"/>
            <w:vAlign w:val="center"/>
            <w:hideMark/>
          </w:tcPr>
          <w:p w14:paraId="356A90B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27/07/2015</w:t>
            </w:r>
          </w:p>
        </w:tc>
        <w:tc>
          <w:tcPr>
            <w:tcW w:w="1560" w:type="dxa"/>
            <w:shd w:val="clear" w:color="000000" w:fill="FFFFFF"/>
            <w:vAlign w:val="center"/>
            <w:hideMark/>
          </w:tcPr>
          <w:p w14:paraId="543E1D3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18:23</w:t>
            </w:r>
          </w:p>
        </w:tc>
        <w:tc>
          <w:tcPr>
            <w:tcW w:w="1417" w:type="dxa"/>
            <w:shd w:val="clear" w:color="000000" w:fill="FFFFFF"/>
            <w:vAlign w:val="center"/>
            <w:hideMark/>
          </w:tcPr>
          <w:p w14:paraId="6DF46A7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27.94</w:t>
            </w:r>
          </w:p>
        </w:tc>
        <w:tc>
          <w:tcPr>
            <w:tcW w:w="1701" w:type="dxa"/>
            <w:shd w:val="clear" w:color="000000" w:fill="FFFFFF"/>
            <w:vAlign w:val="center"/>
            <w:hideMark/>
          </w:tcPr>
          <w:p w14:paraId="54A4ADF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85.48</w:t>
            </w:r>
          </w:p>
        </w:tc>
        <w:tc>
          <w:tcPr>
            <w:tcW w:w="1818" w:type="dxa"/>
            <w:shd w:val="clear" w:color="000000" w:fill="FFFFFF"/>
            <w:vAlign w:val="center"/>
            <w:hideMark/>
          </w:tcPr>
          <w:p w14:paraId="4CB1F39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61DB6137" w14:textId="77777777" w:rsidR="004414DD" w:rsidRPr="008E2B8C" w:rsidRDefault="00832CA9" w:rsidP="004414DD">
            <w:pPr>
              <w:rPr>
                <w:rFonts w:asciiTheme="majorHAnsi" w:eastAsia="Times New Roman" w:hAnsiTheme="majorHAnsi" w:cs="Times New Roman"/>
                <w:sz w:val="20"/>
                <w:lang w:eastAsia="en-GB"/>
              </w:rPr>
            </w:pPr>
            <w:hyperlink r:id="rId522" w:history="1">
              <w:r w:rsidR="004414DD" w:rsidRPr="008E2B8C">
                <w:rPr>
                  <w:rFonts w:asciiTheme="majorHAnsi" w:eastAsia="Times New Roman" w:hAnsiTheme="majorHAnsi" w:cs="Times New Roman"/>
                  <w:sz w:val="20"/>
                  <w:lang w:eastAsia="en-GB"/>
                </w:rPr>
                <w:t>Nuwakot</w:t>
              </w:r>
            </w:hyperlink>
          </w:p>
        </w:tc>
      </w:tr>
      <w:tr w:rsidR="004414DD" w:rsidRPr="008E2B8C" w14:paraId="0D81DCF3" w14:textId="77777777" w:rsidTr="004414DD">
        <w:trPr>
          <w:trHeight w:val="342"/>
          <w:jc w:val="center"/>
        </w:trPr>
        <w:tc>
          <w:tcPr>
            <w:tcW w:w="1706" w:type="dxa"/>
            <w:shd w:val="clear" w:color="000000" w:fill="FFFFFF"/>
            <w:vAlign w:val="center"/>
            <w:hideMark/>
          </w:tcPr>
          <w:p w14:paraId="40FBACD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28/07/2015</w:t>
            </w:r>
          </w:p>
        </w:tc>
        <w:tc>
          <w:tcPr>
            <w:tcW w:w="1560" w:type="dxa"/>
            <w:shd w:val="clear" w:color="000000" w:fill="FFFFFF"/>
            <w:vAlign w:val="center"/>
            <w:hideMark/>
          </w:tcPr>
          <w:p w14:paraId="122313C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09:21</w:t>
            </w:r>
          </w:p>
        </w:tc>
        <w:tc>
          <w:tcPr>
            <w:tcW w:w="1417" w:type="dxa"/>
            <w:shd w:val="clear" w:color="000000" w:fill="FFFFFF"/>
            <w:vAlign w:val="center"/>
            <w:hideMark/>
          </w:tcPr>
          <w:p w14:paraId="66BA279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0E8E6A9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85.75</w:t>
            </w:r>
          </w:p>
        </w:tc>
        <w:tc>
          <w:tcPr>
            <w:tcW w:w="1818" w:type="dxa"/>
            <w:shd w:val="clear" w:color="000000" w:fill="FFFFFF"/>
            <w:vAlign w:val="center"/>
            <w:hideMark/>
          </w:tcPr>
          <w:p w14:paraId="089C9B7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7B05184B" w14:textId="77777777" w:rsidR="004414DD" w:rsidRPr="008E2B8C" w:rsidRDefault="00832CA9" w:rsidP="004414DD">
            <w:pPr>
              <w:rPr>
                <w:rFonts w:asciiTheme="majorHAnsi" w:eastAsia="Times New Roman" w:hAnsiTheme="majorHAnsi" w:cs="Times New Roman"/>
                <w:sz w:val="20"/>
                <w:lang w:eastAsia="en-GB"/>
              </w:rPr>
            </w:pPr>
            <w:hyperlink r:id="rId523" w:history="1">
              <w:r w:rsidR="004414DD" w:rsidRPr="008E2B8C">
                <w:rPr>
                  <w:rFonts w:asciiTheme="majorHAnsi" w:eastAsia="Times New Roman" w:hAnsiTheme="majorHAnsi" w:cs="Times New Roman"/>
                  <w:sz w:val="20"/>
                  <w:lang w:eastAsia="en-GB"/>
                </w:rPr>
                <w:t>Sindhupalchowk</w:t>
              </w:r>
            </w:hyperlink>
          </w:p>
        </w:tc>
      </w:tr>
      <w:tr w:rsidR="004414DD" w:rsidRPr="008E2B8C" w14:paraId="53D1EAFC" w14:textId="77777777" w:rsidTr="004414DD">
        <w:trPr>
          <w:trHeight w:val="342"/>
          <w:jc w:val="center"/>
        </w:trPr>
        <w:tc>
          <w:tcPr>
            <w:tcW w:w="1706" w:type="dxa"/>
            <w:shd w:val="clear" w:color="000000" w:fill="FFFFFF"/>
            <w:vAlign w:val="center"/>
            <w:hideMark/>
          </w:tcPr>
          <w:p w14:paraId="4A0618B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28/07/2015</w:t>
            </w:r>
          </w:p>
        </w:tc>
        <w:tc>
          <w:tcPr>
            <w:tcW w:w="1560" w:type="dxa"/>
            <w:shd w:val="clear" w:color="000000" w:fill="FFFFFF"/>
            <w:vAlign w:val="center"/>
            <w:hideMark/>
          </w:tcPr>
          <w:p w14:paraId="66EFE8E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18:38</w:t>
            </w:r>
          </w:p>
        </w:tc>
        <w:tc>
          <w:tcPr>
            <w:tcW w:w="1417" w:type="dxa"/>
            <w:shd w:val="clear" w:color="000000" w:fill="FFFFFF"/>
            <w:vAlign w:val="center"/>
            <w:hideMark/>
          </w:tcPr>
          <w:p w14:paraId="1CC76C8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27.68</w:t>
            </w:r>
          </w:p>
        </w:tc>
        <w:tc>
          <w:tcPr>
            <w:tcW w:w="1701" w:type="dxa"/>
            <w:shd w:val="clear" w:color="000000" w:fill="FFFFFF"/>
            <w:vAlign w:val="center"/>
            <w:hideMark/>
          </w:tcPr>
          <w:p w14:paraId="299BDCE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86.04</w:t>
            </w:r>
          </w:p>
        </w:tc>
        <w:tc>
          <w:tcPr>
            <w:tcW w:w="1818" w:type="dxa"/>
            <w:shd w:val="clear" w:color="000000" w:fill="FFFFFF"/>
            <w:vAlign w:val="center"/>
            <w:hideMark/>
          </w:tcPr>
          <w:p w14:paraId="5B772E1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062EFDF9" w14:textId="77777777" w:rsidR="004414DD" w:rsidRPr="008E2B8C" w:rsidRDefault="00832CA9" w:rsidP="004414DD">
            <w:pPr>
              <w:rPr>
                <w:rFonts w:asciiTheme="majorHAnsi" w:eastAsia="Times New Roman" w:hAnsiTheme="majorHAnsi" w:cs="Times New Roman"/>
                <w:sz w:val="20"/>
                <w:lang w:eastAsia="en-GB"/>
              </w:rPr>
            </w:pPr>
            <w:hyperlink r:id="rId524" w:history="1">
              <w:r w:rsidR="004414DD" w:rsidRPr="008E2B8C">
                <w:rPr>
                  <w:rFonts w:asciiTheme="majorHAnsi" w:eastAsia="Times New Roman" w:hAnsiTheme="majorHAnsi" w:cs="Times New Roman"/>
                  <w:sz w:val="20"/>
                  <w:lang w:eastAsia="en-GB"/>
                </w:rPr>
                <w:t>Dolakha</w:t>
              </w:r>
            </w:hyperlink>
          </w:p>
        </w:tc>
      </w:tr>
      <w:tr w:rsidR="004414DD" w:rsidRPr="008E2B8C" w14:paraId="212ECE16" w14:textId="77777777" w:rsidTr="004414DD">
        <w:trPr>
          <w:trHeight w:val="342"/>
          <w:jc w:val="center"/>
        </w:trPr>
        <w:tc>
          <w:tcPr>
            <w:tcW w:w="1706" w:type="dxa"/>
            <w:shd w:val="clear" w:color="000000" w:fill="FFFFFF"/>
            <w:vAlign w:val="center"/>
            <w:hideMark/>
          </w:tcPr>
          <w:p w14:paraId="3730A1D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28/07/2015</w:t>
            </w:r>
          </w:p>
        </w:tc>
        <w:tc>
          <w:tcPr>
            <w:tcW w:w="1560" w:type="dxa"/>
            <w:shd w:val="clear" w:color="000000" w:fill="FFFFFF"/>
            <w:vAlign w:val="center"/>
            <w:hideMark/>
          </w:tcPr>
          <w:p w14:paraId="5FBE465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21:23</w:t>
            </w:r>
          </w:p>
        </w:tc>
        <w:tc>
          <w:tcPr>
            <w:tcW w:w="1417" w:type="dxa"/>
            <w:shd w:val="clear" w:color="000000" w:fill="FFFFFF"/>
            <w:vAlign w:val="center"/>
            <w:hideMark/>
          </w:tcPr>
          <w:p w14:paraId="219E6F0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27.59</w:t>
            </w:r>
          </w:p>
        </w:tc>
        <w:tc>
          <w:tcPr>
            <w:tcW w:w="1701" w:type="dxa"/>
            <w:shd w:val="clear" w:color="000000" w:fill="FFFFFF"/>
            <w:vAlign w:val="center"/>
            <w:hideMark/>
          </w:tcPr>
          <w:p w14:paraId="5615073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86.17</w:t>
            </w:r>
          </w:p>
        </w:tc>
        <w:tc>
          <w:tcPr>
            <w:tcW w:w="1818" w:type="dxa"/>
            <w:shd w:val="clear" w:color="000000" w:fill="FFFFFF"/>
            <w:vAlign w:val="center"/>
            <w:hideMark/>
          </w:tcPr>
          <w:p w14:paraId="7FC306B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77E4D791" w14:textId="77777777" w:rsidR="004414DD" w:rsidRPr="008E2B8C" w:rsidRDefault="00832CA9" w:rsidP="004414DD">
            <w:pPr>
              <w:rPr>
                <w:rFonts w:asciiTheme="majorHAnsi" w:eastAsia="Times New Roman" w:hAnsiTheme="majorHAnsi" w:cs="Times New Roman"/>
                <w:sz w:val="20"/>
                <w:lang w:eastAsia="en-GB"/>
              </w:rPr>
            </w:pPr>
            <w:hyperlink r:id="rId525" w:history="1">
              <w:r w:rsidR="004414DD" w:rsidRPr="008E2B8C">
                <w:rPr>
                  <w:rFonts w:asciiTheme="majorHAnsi" w:eastAsia="Times New Roman" w:hAnsiTheme="majorHAnsi" w:cs="Times New Roman"/>
                  <w:sz w:val="20"/>
                  <w:lang w:eastAsia="en-GB"/>
                </w:rPr>
                <w:t>Dolakha</w:t>
              </w:r>
            </w:hyperlink>
          </w:p>
        </w:tc>
      </w:tr>
      <w:tr w:rsidR="004414DD" w:rsidRPr="008E2B8C" w14:paraId="7CFEA803" w14:textId="77777777" w:rsidTr="004414DD">
        <w:trPr>
          <w:trHeight w:val="342"/>
          <w:jc w:val="center"/>
        </w:trPr>
        <w:tc>
          <w:tcPr>
            <w:tcW w:w="1706" w:type="dxa"/>
            <w:shd w:val="clear" w:color="000000" w:fill="FFFFFF"/>
            <w:vAlign w:val="center"/>
            <w:hideMark/>
          </w:tcPr>
          <w:p w14:paraId="1BA4F7F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30/07/2015</w:t>
            </w:r>
          </w:p>
        </w:tc>
        <w:tc>
          <w:tcPr>
            <w:tcW w:w="1560" w:type="dxa"/>
            <w:shd w:val="clear" w:color="000000" w:fill="FFFFFF"/>
            <w:vAlign w:val="center"/>
            <w:hideMark/>
          </w:tcPr>
          <w:p w14:paraId="22C872C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20:18</w:t>
            </w:r>
          </w:p>
        </w:tc>
        <w:tc>
          <w:tcPr>
            <w:tcW w:w="1417" w:type="dxa"/>
            <w:shd w:val="clear" w:color="000000" w:fill="FFFFFF"/>
            <w:vAlign w:val="center"/>
            <w:hideMark/>
          </w:tcPr>
          <w:p w14:paraId="7EE805C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27.66</w:t>
            </w:r>
          </w:p>
        </w:tc>
        <w:tc>
          <w:tcPr>
            <w:tcW w:w="1701" w:type="dxa"/>
            <w:shd w:val="clear" w:color="000000" w:fill="FFFFFF"/>
            <w:vAlign w:val="center"/>
            <w:hideMark/>
          </w:tcPr>
          <w:p w14:paraId="2633443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86.09</w:t>
            </w:r>
          </w:p>
        </w:tc>
        <w:tc>
          <w:tcPr>
            <w:tcW w:w="1818" w:type="dxa"/>
            <w:shd w:val="clear" w:color="000000" w:fill="FFFFFF"/>
            <w:vAlign w:val="center"/>
            <w:hideMark/>
          </w:tcPr>
          <w:p w14:paraId="17CCDB6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2909EE10" w14:textId="77777777" w:rsidR="004414DD" w:rsidRPr="008E2B8C" w:rsidRDefault="00832CA9" w:rsidP="004414DD">
            <w:pPr>
              <w:rPr>
                <w:rFonts w:asciiTheme="majorHAnsi" w:eastAsia="Times New Roman" w:hAnsiTheme="majorHAnsi" w:cs="Times New Roman"/>
                <w:sz w:val="20"/>
                <w:lang w:eastAsia="en-GB"/>
              </w:rPr>
            </w:pPr>
            <w:hyperlink r:id="rId526" w:history="1">
              <w:r w:rsidR="004414DD" w:rsidRPr="008E2B8C">
                <w:rPr>
                  <w:rFonts w:asciiTheme="majorHAnsi" w:eastAsia="Times New Roman" w:hAnsiTheme="majorHAnsi" w:cs="Times New Roman"/>
                  <w:sz w:val="20"/>
                  <w:lang w:eastAsia="en-GB"/>
                </w:rPr>
                <w:t>Dolakha</w:t>
              </w:r>
            </w:hyperlink>
          </w:p>
        </w:tc>
      </w:tr>
      <w:tr w:rsidR="004414DD" w:rsidRPr="008E2B8C" w14:paraId="588516FD" w14:textId="77777777" w:rsidTr="004414DD">
        <w:trPr>
          <w:trHeight w:val="342"/>
          <w:jc w:val="center"/>
        </w:trPr>
        <w:tc>
          <w:tcPr>
            <w:tcW w:w="1706" w:type="dxa"/>
            <w:shd w:val="clear" w:color="000000" w:fill="FFFFFF"/>
            <w:vAlign w:val="center"/>
            <w:hideMark/>
          </w:tcPr>
          <w:p w14:paraId="508070E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01/08/2015</w:t>
            </w:r>
          </w:p>
        </w:tc>
        <w:tc>
          <w:tcPr>
            <w:tcW w:w="1560" w:type="dxa"/>
            <w:shd w:val="clear" w:color="000000" w:fill="FFFFFF"/>
            <w:vAlign w:val="center"/>
            <w:hideMark/>
          </w:tcPr>
          <w:p w14:paraId="6A772FE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07:22</w:t>
            </w:r>
          </w:p>
        </w:tc>
        <w:tc>
          <w:tcPr>
            <w:tcW w:w="1417" w:type="dxa"/>
            <w:shd w:val="clear" w:color="000000" w:fill="FFFFFF"/>
            <w:vAlign w:val="center"/>
            <w:hideMark/>
          </w:tcPr>
          <w:p w14:paraId="79753AF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27.81</w:t>
            </w:r>
          </w:p>
        </w:tc>
        <w:tc>
          <w:tcPr>
            <w:tcW w:w="1701" w:type="dxa"/>
            <w:shd w:val="clear" w:color="000000" w:fill="FFFFFF"/>
            <w:vAlign w:val="center"/>
            <w:hideMark/>
          </w:tcPr>
          <w:p w14:paraId="2163AFE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85.71</w:t>
            </w:r>
          </w:p>
        </w:tc>
        <w:tc>
          <w:tcPr>
            <w:tcW w:w="1818" w:type="dxa"/>
            <w:shd w:val="clear" w:color="000000" w:fill="FFFFFF"/>
            <w:vAlign w:val="center"/>
            <w:hideMark/>
          </w:tcPr>
          <w:p w14:paraId="085F33B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474FB950" w14:textId="77777777" w:rsidR="004414DD" w:rsidRPr="008E2B8C" w:rsidRDefault="00832CA9" w:rsidP="004414DD">
            <w:pPr>
              <w:rPr>
                <w:rFonts w:asciiTheme="majorHAnsi" w:eastAsia="Times New Roman" w:hAnsiTheme="majorHAnsi" w:cs="Times New Roman"/>
                <w:sz w:val="20"/>
                <w:lang w:eastAsia="en-GB"/>
              </w:rPr>
            </w:pPr>
            <w:hyperlink r:id="rId527" w:history="1">
              <w:r w:rsidR="004414DD" w:rsidRPr="008E2B8C">
                <w:rPr>
                  <w:rFonts w:asciiTheme="majorHAnsi" w:eastAsia="Times New Roman" w:hAnsiTheme="majorHAnsi" w:cs="Times New Roman"/>
                  <w:sz w:val="20"/>
                  <w:lang w:eastAsia="en-GB"/>
                </w:rPr>
                <w:t>Sindhupalchowk</w:t>
              </w:r>
            </w:hyperlink>
          </w:p>
        </w:tc>
      </w:tr>
      <w:tr w:rsidR="004414DD" w:rsidRPr="008E2B8C" w14:paraId="031668FA" w14:textId="77777777" w:rsidTr="004414DD">
        <w:trPr>
          <w:trHeight w:val="342"/>
          <w:jc w:val="center"/>
        </w:trPr>
        <w:tc>
          <w:tcPr>
            <w:tcW w:w="1706" w:type="dxa"/>
            <w:shd w:val="clear" w:color="000000" w:fill="FFFFFF"/>
            <w:vAlign w:val="center"/>
            <w:hideMark/>
          </w:tcPr>
          <w:p w14:paraId="04CFDB7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05/08/2015</w:t>
            </w:r>
          </w:p>
        </w:tc>
        <w:tc>
          <w:tcPr>
            <w:tcW w:w="1560" w:type="dxa"/>
            <w:shd w:val="clear" w:color="000000" w:fill="FFFFFF"/>
            <w:vAlign w:val="center"/>
            <w:hideMark/>
          </w:tcPr>
          <w:p w14:paraId="3522A81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13:59</w:t>
            </w:r>
          </w:p>
        </w:tc>
        <w:tc>
          <w:tcPr>
            <w:tcW w:w="1417" w:type="dxa"/>
            <w:shd w:val="clear" w:color="000000" w:fill="FFFFFF"/>
            <w:vAlign w:val="center"/>
            <w:hideMark/>
          </w:tcPr>
          <w:p w14:paraId="0D964D2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27.64</w:t>
            </w:r>
          </w:p>
        </w:tc>
        <w:tc>
          <w:tcPr>
            <w:tcW w:w="1701" w:type="dxa"/>
            <w:shd w:val="clear" w:color="000000" w:fill="FFFFFF"/>
            <w:vAlign w:val="center"/>
            <w:hideMark/>
          </w:tcPr>
          <w:p w14:paraId="5A1979E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86.07</w:t>
            </w:r>
          </w:p>
        </w:tc>
        <w:tc>
          <w:tcPr>
            <w:tcW w:w="1818" w:type="dxa"/>
            <w:shd w:val="clear" w:color="000000" w:fill="FFFFFF"/>
            <w:vAlign w:val="center"/>
            <w:hideMark/>
          </w:tcPr>
          <w:p w14:paraId="1E664C0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557EF8AA" w14:textId="77777777" w:rsidR="004414DD" w:rsidRPr="008E2B8C" w:rsidRDefault="00832CA9" w:rsidP="004414DD">
            <w:pPr>
              <w:rPr>
                <w:rFonts w:asciiTheme="majorHAnsi" w:eastAsia="Times New Roman" w:hAnsiTheme="majorHAnsi" w:cs="Times New Roman"/>
                <w:sz w:val="20"/>
                <w:lang w:eastAsia="en-GB"/>
              </w:rPr>
            </w:pPr>
            <w:hyperlink r:id="rId528" w:history="1">
              <w:r w:rsidR="004414DD" w:rsidRPr="008E2B8C">
                <w:rPr>
                  <w:rFonts w:asciiTheme="majorHAnsi" w:eastAsia="Times New Roman" w:hAnsiTheme="majorHAnsi" w:cs="Times New Roman"/>
                  <w:sz w:val="20"/>
                  <w:lang w:eastAsia="en-GB"/>
                </w:rPr>
                <w:t>Dolakha</w:t>
              </w:r>
            </w:hyperlink>
          </w:p>
        </w:tc>
      </w:tr>
      <w:tr w:rsidR="004414DD" w:rsidRPr="008E2B8C" w14:paraId="380844F0" w14:textId="77777777" w:rsidTr="004414DD">
        <w:trPr>
          <w:trHeight w:val="342"/>
          <w:jc w:val="center"/>
        </w:trPr>
        <w:tc>
          <w:tcPr>
            <w:tcW w:w="1706" w:type="dxa"/>
            <w:shd w:val="clear" w:color="000000" w:fill="FFFFFF"/>
            <w:vAlign w:val="center"/>
            <w:hideMark/>
          </w:tcPr>
          <w:p w14:paraId="0DC602C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05/08/2015</w:t>
            </w:r>
          </w:p>
        </w:tc>
        <w:tc>
          <w:tcPr>
            <w:tcW w:w="1560" w:type="dxa"/>
            <w:shd w:val="clear" w:color="000000" w:fill="FFFFFF"/>
            <w:vAlign w:val="center"/>
            <w:hideMark/>
          </w:tcPr>
          <w:p w14:paraId="006582D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17:38</w:t>
            </w:r>
          </w:p>
        </w:tc>
        <w:tc>
          <w:tcPr>
            <w:tcW w:w="1417" w:type="dxa"/>
            <w:shd w:val="clear" w:color="000000" w:fill="FFFFFF"/>
            <w:vAlign w:val="center"/>
            <w:hideMark/>
          </w:tcPr>
          <w:p w14:paraId="5158FD7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27.63</w:t>
            </w:r>
          </w:p>
        </w:tc>
        <w:tc>
          <w:tcPr>
            <w:tcW w:w="1701" w:type="dxa"/>
            <w:shd w:val="clear" w:color="000000" w:fill="FFFFFF"/>
            <w:vAlign w:val="center"/>
            <w:hideMark/>
          </w:tcPr>
          <w:p w14:paraId="5E01BBF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86.07</w:t>
            </w:r>
          </w:p>
        </w:tc>
        <w:tc>
          <w:tcPr>
            <w:tcW w:w="1818" w:type="dxa"/>
            <w:shd w:val="clear" w:color="000000" w:fill="FFFFFF"/>
            <w:vAlign w:val="center"/>
            <w:hideMark/>
          </w:tcPr>
          <w:p w14:paraId="0395D2B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25C2AA34" w14:textId="77777777" w:rsidR="004414DD" w:rsidRPr="008E2B8C" w:rsidRDefault="00832CA9" w:rsidP="004414DD">
            <w:pPr>
              <w:rPr>
                <w:rFonts w:asciiTheme="majorHAnsi" w:eastAsia="Times New Roman" w:hAnsiTheme="majorHAnsi" w:cs="Times New Roman"/>
                <w:sz w:val="20"/>
                <w:lang w:eastAsia="en-GB"/>
              </w:rPr>
            </w:pPr>
            <w:hyperlink r:id="rId529" w:history="1">
              <w:r w:rsidR="004414DD" w:rsidRPr="008E2B8C">
                <w:rPr>
                  <w:rFonts w:asciiTheme="majorHAnsi" w:eastAsia="Times New Roman" w:hAnsiTheme="majorHAnsi" w:cs="Times New Roman"/>
                  <w:sz w:val="20"/>
                  <w:lang w:eastAsia="en-GB"/>
                </w:rPr>
                <w:t>Dolakha</w:t>
              </w:r>
            </w:hyperlink>
          </w:p>
        </w:tc>
      </w:tr>
      <w:tr w:rsidR="004414DD" w:rsidRPr="008E2B8C" w14:paraId="1E36AB6E" w14:textId="77777777" w:rsidTr="004414DD">
        <w:trPr>
          <w:trHeight w:val="342"/>
          <w:jc w:val="center"/>
        </w:trPr>
        <w:tc>
          <w:tcPr>
            <w:tcW w:w="1706" w:type="dxa"/>
            <w:shd w:val="clear" w:color="000000" w:fill="FFFFFF"/>
            <w:vAlign w:val="center"/>
            <w:hideMark/>
          </w:tcPr>
          <w:p w14:paraId="30497FE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06/08/2015</w:t>
            </w:r>
          </w:p>
        </w:tc>
        <w:tc>
          <w:tcPr>
            <w:tcW w:w="1560" w:type="dxa"/>
            <w:shd w:val="clear" w:color="000000" w:fill="FFFFFF"/>
            <w:vAlign w:val="center"/>
            <w:hideMark/>
          </w:tcPr>
          <w:p w14:paraId="0EBDB80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20:36</w:t>
            </w:r>
          </w:p>
        </w:tc>
        <w:tc>
          <w:tcPr>
            <w:tcW w:w="1417" w:type="dxa"/>
            <w:shd w:val="clear" w:color="000000" w:fill="FFFFFF"/>
            <w:vAlign w:val="center"/>
            <w:hideMark/>
          </w:tcPr>
          <w:p w14:paraId="1F4909C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27.86</w:t>
            </w:r>
          </w:p>
        </w:tc>
        <w:tc>
          <w:tcPr>
            <w:tcW w:w="1701" w:type="dxa"/>
            <w:shd w:val="clear" w:color="000000" w:fill="FFFFFF"/>
            <w:vAlign w:val="center"/>
            <w:hideMark/>
          </w:tcPr>
          <w:p w14:paraId="5009FEF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85.76</w:t>
            </w:r>
          </w:p>
        </w:tc>
        <w:tc>
          <w:tcPr>
            <w:tcW w:w="1818" w:type="dxa"/>
            <w:shd w:val="clear" w:color="000000" w:fill="FFFFFF"/>
            <w:vAlign w:val="center"/>
            <w:hideMark/>
          </w:tcPr>
          <w:p w14:paraId="2A86855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05B57ADA" w14:textId="77777777" w:rsidR="004414DD" w:rsidRPr="008E2B8C" w:rsidRDefault="00832CA9" w:rsidP="004414DD">
            <w:pPr>
              <w:rPr>
                <w:rFonts w:asciiTheme="majorHAnsi" w:eastAsia="Times New Roman" w:hAnsiTheme="majorHAnsi" w:cs="Times New Roman"/>
                <w:sz w:val="20"/>
                <w:lang w:eastAsia="en-GB"/>
              </w:rPr>
            </w:pPr>
            <w:hyperlink r:id="rId530" w:history="1">
              <w:r w:rsidR="004414DD" w:rsidRPr="008E2B8C">
                <w:rPr>
                  <w:rFonts w:asciiTheme="majorHAnsi" w:eastAsia="Times New Roman" w:hAnsiTheme="majorHAnsi" w:cs="Times New Roman"/>
                  <w:sz w:val="20"/>
                  <w:lang w:eastAsia="en-GB"/>
                </w:rPr>
                <w:t>Sindhupalchowk</w:t>
              </w:r>
            </w:hyperlink>
          </w:p>
        </w:tc>
      </w:tr>
      <w:tr w:rsidR="004414DD" w:rsidRPr="008E2B8C" w14:paraId="05878159" w14:textId="77777777" w:rsidTr="004414DD">
        <w:trPr>
          <w:trHeight w:val="342"/>
          <w:jc w:val="center"/>
        </w:trPr>
        <w:tc>
          <w:tcPr>
            <w:tcW w:w="1706" w:type="dxa"/>
            <w:shd w:val="clear" w:color="000000" w:fill="FFFFFF"/>
            <w:vAlign w:val="center"/>
            <w:hideMark/>
          </w:tcPr>
          <w:p w14:paraId="325B513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07/08/2015</w:t>
            </w:r>
          </w:p>
        </w:tc>
        <w:tc>
          <w:tcPr>
            <w:tcW w:w="1560" w:type="dxa"/>
            <w:shd w:val="clear" w:color="000000" w:fill="FFFFFF"/>
            <w:vAlign w:val="center"/>
            <w:hideMark/>
          </w:tcPr>
          <w:p w14:paraId="74474B9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11:57</w:t>
            </w:r>
          </w:p>
        </w:tc>
        <w:tc>
          <w:tcPr>
            <w:tcW w:w="1417" w:type="dxa"/>
            <w:shd w:val="clear" w:color="000000" w:fill="FFFFFF"/>
            <w:vAlign w:val="center"/>
            <w:hideMark/>
          </w:tcPr>
          <w:p w14:paraId="6E2B20C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w:t>
            </w:r>
          </w:p>
        </w:tc>
        <w:tc>
          <w:tcPr>
            <w:tcW w:w="1701" w:type="dxa"/>
            <w:shd w:val="clear" w:color="000000" w:fill="FFFFFF"/>
            <w:vAlign w:val="center"/>
            <w:hideMark/>
          </w:tcPr>
          <w:p w14:paraId="0794DB7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w:t>
            </w:r>
          </w:p>
        </w:tc>
        <w:tc>
          <w:tcPr>
            <w:tcW w:w="1818" w:type="dxa"/>
            <w:shd w:val="clear" w:color="000000" w:fill="FFFFFF"/>
            <w:vAlign w:val="center"/>
            <w:hideMark/>
          </w:tcPr>
          <w:p w14:paraId="74B3489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1CF531E3" w14:textId="77777777" w:rsidR="004414DD" w:rsidRPr="008E2B8C" w:rsidRDefault="00832CA9" w:rsidP="004414DD">
            <w:pPr>
              <w:rPr>
                <w:rFonts w:asciiTheme="majorHAnsi" w:eastAsia="Times New Roman" w:hAnsiTheme="majorHAnsi" w:cs="Times New Roman"/>
                <w:sz w:val="20"/>
                <w:lang w:eastAsia="en-GB"/>
              </w:rPr>
            </w:pPr>
            <w:hyperlink r:id="rId531" w:history="1">
              <w:r w:rsidR="004414DD">
                <w:rPr>
                  <w:rFonts w:asciiTheme="majorHAnsi" w:eastAsia="Times New Roman" w:hAnsiTheme="majorHAnsi" w:cs="Times New Roman"/>
                  <w:sz w:val="20"/>
                  <w:lang w:eastAsia="en-GB"/>
                </w:rPr>
                <w:t>Kavrepalanchowk</w:t>
              </w:r>
            </w:hyperlink>
          </w:p>
        </w:tc>
      </w:tr>
      <w:tr w:rsidR="004414DD" w:rsidRPr="008E2B8C" w14:paraId="1EA407F2" w14:textId="77777777" w:rsidTr="004414DD">
        <w:trPr>
          <w:trHeight w:val="342"/>
          <w:jc w:val="center"/>
        </w:trPr>
        <w:tc>
          <w:tcPr>
            <w:tcW w:w="1706" w:type="dxa"/>
            <w:shd w:val="clear" w:color="000000" w:fill="FFFFFF"/>
            <w:vAlign w:val="center"/>
            <w:hideMark/>
          </w:tcPr>
          <w:p w14:paraId="3A79E96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08/08/2015</w:t>
            </w:r>
          </w:p>
        </w:tc>
        <w:tc>
          <w:tcPr>
            <w:tcW w:w="1560" w:type="dxa"/>
            <w:shd w:val="clear" w:color="000000" w:fill="FFFFFF"/>
            <w:vAlign w:val="center"/>
            <w:hideMark/>
          </w:tcPr>
          <w:p w14:paraId="71FD005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06:24</w:t>
            </w:r>
          </w:p>
        </w:tc>
        <w:tc>
          <w:tcPr>
            <w:tcW w:w="1417" w:type="dxa"/>
            <w:shd w:val="clear" w:color="000000" w:fill="FFFFFF"/>
            <w:vAlign w:val="center"/>
            <w:hideMark/>
          </w:tcPr>
          <w:p w14:paraId="1203129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27.77</w:t>
            </w:r>
          </w:p>
        </w:tc>
        <w:tc>
          <w:tcPr>
            <w:tcW w:w="1701" w:type="dxa"/>
            <w:shd w:val="clear" w:color="000000" w:fill="FFFFFF"/>
            <w:vAlign w:val="center"/>
            <w:hideMark/>
          </w:tcPr>
          <w:p w14:paraId="1AEC6CB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w:t>
            </w:r>
          </w:p>
        </w:tc>
        <w:tc>
          <w:tcPr>
            <w:tcW w:w="1818" w:type="dxa"/>
            <w:shd w:val="clear" w:color="000000" w:fill="FFFFFF"/>
            <w:vAlign w:val="center"/>
            <w:hideMark/>
          </w:tcPr>
          <w:p w14:paraId="7B14789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5B63CC5E" w14:textId="77777777" w:rsidR="004414DD" w:rsidRPr="008E2B8C" w:rsidRDefault="00832CA9" w:rsidP="004414DD">
            <w:pPr>
              <w:rPr>
                <w:rFonts w:asciiTheme="majorHAnsi" w:eastAsia="Times New Roman" w:hAnsiTheme="majorHAnsi" w:cs="Times New Roman"/>
                <w:sz w:val="20"/>
                <w:lang w:eastAsia="en-GB"/>
              </w:rPr>
            </w:pPr>
            <w:hyperlink r:id="rId532" w:history="1">
              <w:r w:rsidR="004414DD" w:rsidRPr="008E2B8C">
                <w:rPr>
                  <w:rFonts w:asciiTheme="majorHAnsi" w:eastAsia="Times New Roman" w:hAnsiTheme="majorHAnsi" w:cs="Times New Roman"/>
                  <w:sz w:val="20"/>
                  <w:lang w:eastAsia="en-GB"/>
                </w:rPr>
                <w:t>Sindhupalchowk</w:t>
              </w:r>
            </w:hyperlink>
          </w:p>
        </w:tc>
      </w:tr>
      <w:tr w:rsidR="004414DD" w:rsidRPr="008E2B8C" w14:paraId="2B49C250" w14:textId="77777777" w:rsidTr="004414DD">
        <w:trPr>
          <w:trHeight w:val="342"/>
          <w:jc w:val="center"/>
        </w:trPr>
        <w:tc>
          <w:tcPr>
            <w:tcW w:w="1706" w:type="dxa"/>
            <w:shd w:val="clear" w:color="000000" w:fill="FFFFFF"/>
            <w:vAlign w:val="center"/>
            <w:hideMark/>
          </w:tcPr>
          <w:p w14:paraId="15D1819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08/08/2015</w:t>
            </w:r>
          </w:p>
        </w:tc>
        <w:tc>
          <w:tcPr>
            <w:tcW w:w="1560" w:type="dxa"/>
            <w:shd w:val="clear" w:color="000000" w:fill="FFFFFF"/>
            <w:vAlign w:val="center"/>
            <w:hideMark/>
          </w:tcPr>
          <w:p w14:paraId="2164696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21:25</w:t>
            </w:r>
          </w:p>
        </w:tc>
        <w:tc>
          <w:tcPr>
            <w:tcW w:w="1417" w:type="dxa"/>
            <w:shd w:val="clear" w:color="000000" w:fill="FFFFFF"/>
            <w:vAlign w:val="center"/>
            <w:hideMark/>
          </w:tcPr>
          <w:p w14:paraId="242D349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27.69</w:t>
            </w:r>
          </w:p>
        </w:tc>
        <w:tc>
          <w:tcPr>
            <w:tcW w:w="1701" w:type="dxa"/>
            <w:shd w:val="clear" w:color="000000" w:fill="FFFFFF"/>
            <w:vAlign w:val="center"/>
            <w:hideMark/>
          </w:tcPr>
          <w:p w14:paraId="7547755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86.26</w:t>
            </w:r>
          </w:p>
        </w:tc>
        <w:tc>
          <w:tcPr>
            <w:tcW w:w="1818" w:type="dxa"/>
            <w:shd w:val="clear" w:color="000000" w:fill="FFFFFF"/>
            <w:vAlign w:val="center"/>
            <w:hideMark/>
          </w:tcPr>
          <w:p w14:paraId="516CBD4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53A63B9C" w14:textId="77777777" w:rsidR="004414DD" w:rsidRPr="008E2B8C" w:rsidRDefault="00832CA9" w:rsidP="004414DD">
            <w:pPr>
              <w:rPr>
                <w:rFonts w:asciiTheme="majorHAnsi" w:eastAsia="Times New Roman" w:hAnsiTheme="majorHAnsi" w:cs="Times New Roman"/>
                <w:sz w:val="20"/>
                <w:lang w:eastAsia="en-GB"/>
              </w:rPr>
            </w:pPr>
            <w:hyperlink r:id="rId533" w:history="1">
              <w:r w:rsidR="004414DD" w:rsidRPr="008E2B8C">
                <w:rPr>
                  <w:rFonts w:asciiTheme="majorHAnsi" w:eastAsia="Times New Roman" w:hAnsiTheme="majorHAnsi" w:cs="Times New Roman"/>
                  <w:sz w:val="20"/>
                  <w:lang w:eastAsia="en-GB"/>
                </w:rPr>
                <w:t>Dolakha</w:t>
              </w:r>
            </w:hyperlink>
          </w:p>
        </w:tc>
      </w:tr>
      <w:tr w:rsidR="004414DD" w:rsidRPr="008E2B8C" w14:paraId="6C0F17B2" w14:textId="77777777" w:rsidTr="004414DD">
        <w:trPr>
          <w:trHeight w:val="342"/>
          <w:jc w:val="center"/>
        </w:trPr>
        <w:tc>
          <w:tcPr>
            <w:tcW w:w="1706" w:type="dxa"/>
            <w:shd w:val="clear" w:color="000000" w:fill="FFFFFF"/>
            <w:vAlign w:val="center"/>
            <w:hideMark/>
          </w:tcPr>
          <w:p w14:paraId="47B04D7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09/08/2015</w:t>
            </w:r>
          </w:p>
        </w:tc>
        <w:tc>
          <w:tcPr>
            <w:tcW w:w="1560" w:type="dxa"/>
            <w:shd w:val="clear" w:color="000000" w:fill="FFFFFF"/>
            <w:vAlign w:val="center"/>
            <w:hideMark/>
          </w:tcPr>
          <w:p w14:paraId="5198458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07:55</w:t>
            </w:r>
          </w:p>
        </w:tc>
        <w:tc>
          <w:tcPr>
            <w:tcW w:w="1417" w:type="dxa"/>
            <w:shd w:val="clear" w:color="000000" w:fill="FFFFFF"/>
            <w:vAlign w:val="center"/>
            <w:hideMark/>
          </w:tcPr>
          <w:p w14:paraId="59B0964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27.94</w:t>
            </w:r>
          </w:p>
        </w:tc>
        <w:tc>
          <w:tcPr>
            <w:tcW w:w="1701" w:type="dxa"/>
            <w:shd w:val="clear" w:color="000000" w:fill="FFFFFF"/>
            <w:vAlign w:val="center"/>
            <w:hideMark/>
          </w:tcPr>
          <w:p w14:paraId="6681DEC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85.52</w:t>
            </w:r>
          </w:p>
        </w:tc>
        <w:tc>
          <w:tcPr>
            <w:tcW w:w="1818" w:type="dxa"/>
            <w:shd w:val="clear" w:color="000000" w:fill="FFFFFF"/>
            <w:vAlign w:val="center"/>
            <w:hideMark/>
          </w:tcPr>
          <w:p w14:paraId="1F4C995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58A2792A" w14:textId="77777777" w:rsidR="004414DD" w:rsidRPr="008E2B8C" w:rsidRDefault="00832CA9" w:rsidP="004414DD">
            <w:pPr>
              <w:rPr>
                <w:rFonts w:asciiTheme="majorHAnsi" w:eastAsia="Times New Roman" w:hAnsiTheme="majorHAnsi" w:cs="Times New Roman"/>
                <w:sz w:val="20"/>
                <w:lang w:eastAsia="en-GB"/>
              </w:rPr>
            </w:pPr>
            <w:hyperlink r:id="rId534" w:history="1">
              <w:r w:rsidR="004414DD" w:rsidRPr="008E2B8C">
                <w:rPr>
                  <w:rFonts w:asciiTheme="majorHAnsi" w:eastAsia="Times New Roman" w:hAnsiTheme="majorHAnsi" w:cs="Times New Roman"/>
                  <w:sz w:val="20"/>
                  <w:lang w:eastAsia="en-GB"/>
                </w:rPr>
                <w:t>Sindhupalchowk</w:t>
              </w:r>
            </w:hyperlink>
          </w:p>
        </w:tc>
      </w:tr>
      <w:tr w:rsidR="004414DD" w:rsidRPr="008E2B8C" w14:paraId="34E57E5B" w14:textId="77777777" w:rsidTr="004414DD">
        <w:trPr>
          <w:trHeight w:val="342"/>
          <w:jc w:val="center"/>
        </w:trPr>
        <w:tc>
          <w:tcPr>
            <w:tcW w:w="1706" w:type="dxa"/>
            <w:shd w:val="clear" w:color="000000" w:fill="FFFFFF"/>
            <w:vAlign w:val="center"/>
            <w:hideMark/>
          </w:tcPr>
          <w:p w14:paraId="1A0D06E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10/08/2015</w:t>
            </w:r>
          </w:p>
        </w:tc>
        <w:tc>
          <w:tcPr>
            <w:tcW w:w="1560" w:type="dxa"/>
            <w:shd w:val="clear" w:color="000000" w:fill="FFFFFF"/>
            <w:vAlign w:val="center"/>
            <w:hideMark/>
          </w:tcPr>
          <w:p w14:paraId="00CE432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04:15</w:t>
            </w:r>
          </w:p>
        </w:tc>
        <w:tc>
          <w:tcPr>
            <w:tcW w:w="1417" w:type="dxa"/>
            <w:shd w:val="clear" w:color="000000" w:fill="FFFFFF"/>
            <w:vAlign w:val="center"/>
            <w:hideMark/>
          </w:tcPr>
          <w:p w14:paraId="03F2FF5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28.14</w:t>
            </w:r>
          </w:p>
        </w:tc>
        <w:tc>
          <w:tcPr>
            <w:tcW w:w="1701" w:type="dxa"/>
            <w:shd w:val="clear" w:color="000000" w:fill="FFFFFF"/>
            <w:vAlign w:val="center"/>
            <w:hideMark/>
          </w:tcPr>
          <w:p w14:paraId="1C3A941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84.72</w:t>
            </w:r>
          </w:p>
        </w:tc>
        <w:tc>
          <w:tcPr>
            <w:tcW w:w="1818" w:type="dxa"/>
            <w:shd w:val="clear" w:color="000000" w:fill="FFFFFF"/>
            <w:vAlign w:val="center"/>
            <w:hideMark/>
          </w:tcPr>
          <w:p w14:paraId="0E4FC90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4.9</w:t>
            </w:r>
          </w:p>
        </w:tc>
        <w:tc>
          <w:tcPr>
            <w:tcW w:w="1758" w:type="dxa"/>
            <w:shd w:val="clear" w:color="000000" w:fill="FFFFFF"/>
            <w:vAlign w:val="center"/>
            <w:hideMark/>
          </w:tcPr>
          <w:p w14:paraId="25E09CA0" w14:textId="77777777" w:rsidR="004414DD" w:rsidRPr="008E2B8C" w:rsidRDefault="00832CA9" w:rsidP="004414DD">
            <w:pPr>
              <w:rPr>
                <w:rFonts w:asciiTheme="majorHAnsi" w:eastAsia="Times New Roman" w:hAnsiTheme="majorHAnsi" w:cs="Times New Roman"/>
                <w:sz w:val="20"/>
                <w:lang w:eastAsia="en-GB"/>
              </w:rPr>
            </w:pPr>
            <w:hyperlink r:id="rId535" w:history="1">
              <w:r w:rsidR="004414DD" w:rsidRPr="008E2B8C">
                <w:rPr>
                  <w:rFonts w:asciiTheme="majorHAnsi" w:eastAsia="Times New Roman" w:hAnsiTheme="majorHAnsi" w:cs="Times New Roman"/>
                  <w:sz w:val="20"/>
                  <w:lang w:eastAsia="en-GB"/>
                </w:rPr>
                <w:t>Gorkha</w:t>
              </w:r>
            </w:hyperlink>
          </w:p>
        </w:tc>
      </w:tr>
      <w:tr w:rsidR="004414DD" w:rsidRPr="008E2B8C" w14:paraId="7C9F7422" w14:textId="77777777" w:rsidTr="004414DD">
        <w:trPr>
          <w:trHeight w:val="342"/>
          <w:jc w:val="center"/>
        </w:trPr>
        <w:tc>
          <w:tcPr>
            <w:tcW w:w="1706" w:type="dxa"/>
            <w:shd w:val="clear" w:color="000000" w:fill="FFFFFF"/>
            <w:vAlign w:val="center"/>
            <w:hideMark/>
          </w:tcPr>
          <w:p w14:paraId="632D2B2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11/08/2015</w:t>
            </w:r>
          </w:p>
        </w:tc>
        <w:tc>
          <w:tcPr>
            <w:tcW w:w="1560" w:type="dxa"/>
            <w:shd w:val="clear" w:color="000000" w:fill="FFFFFF"/>
            <w:vAlign w:val="center"/>
            <w:hideMark/>
          </w:tcPr>
          <w:p w14:paraId="56DE7C2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10:42</w:t>
            </w:r>
          </w:p>
        </w:tc>
        <w:tc>
          <w:tcPr>
            <w:tcW w:w="1417" w:type="dxa"/>
            <w:shd w:val="clear" w:color="000000" w:fill="FFFFFF"/>
            <w:vAlign w:val="center"/>
            <w:hideMark/>
          </w:tcPr>
          <w:p w14:paraId="304DF70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w:t>
            </w:r>
          </w:p>
        </w:tc>
        <w:tc>
          <w:tcPr>
            <w:tcW w:w="1701" w:type="dxa"/>
            <w:shd w:val="clear" w:color="000000" w:fill="FFFFFF"/>
            <w:vAlign w:val="center"/>
            <w:hideMark/>
          </w:tcPr>
          <w:p w14:paraId="3A0AA1F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85.29</w:t>
            </w:r>
          </w:p>
        </w:tc>
        <w:tc>
          <w:tcPr>
            <w:tcW w:w="1818" w:type="dxa"/>
            <w:shd w:val="clear" w:color="000000" w:fill="FFFFFF"/>
            <w:vAlign w:val="center"/>
            <w:hideMark/>
          </w:tcPr>
          <w:p w14:paraId="44F4FD3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05A3EBF3" w14:textId="77777777" w:rsidR="004414DD" w:rsidRPr="008E2B8C" w:rsidRDefault="00832CA9" w:rsidP="004414DD">
            <w:pPr>
              <w:rPr>
                <w:rFonts w:asciiTheme="majorHAnsi" w:eastAsia="Times New Roman" w:hAnsiTheme="majorHAnsi" w:cs="Times New Roman"/>
                <w:sz w:val="20"/>
                <w:lang w:eastAsia="en-GB"/>
              </w:rPr>
            </w:pPr>
            <w:hyperlink r:id="rId536" w:history="1">
              <w:r w:rsidR="004414DD" w:rsidRPr="008E2B8C">
                <w:rPr>
                  <w:rFonts w:asciiTheme="majorHAnsi" w:eastAsia="Times New Roman" w:hAnsiTheme="majorHAnsi" w:cs="Times New Roman"/>
                  <w:sz w:val="20"/>
                  <w:lang w:eastAsia="en-GB"/>
                </w:rPr>
                <w:t>Kathmandu</w:t>
              </w:r>
            </w:hyperlink>
          </w:p>
        </w:tc>
      </w:tr>
      <w:tr w:rsidR="004414DD" w:rsidRPr="008E2B8C" w14:paraId="24608CFD" w14:textId="77777777" w:rsidTr="004414DD">
        <w:trPr>
          <w:trHeight w:val="342"/>
          <w:jc w:val="center"/>
        </w:trPr>
        <w:tc>
          <w:tcPr>
            <w:tcW w:w="1706" w:type="dxa"/>
            <w:shd w:val="clear" w:color="000000" w:fill="FFFFFF"/>
            <w:vAlign w:val="center"/>
            <w:hideMark/>
          </w:tcPr>
          <w:p w14:paraId="0C3738A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13/08/2015</w:t>
            </w:r>
          </w:p>
        </w:tc>
        <w:tc>
          <w:tcPr>
            <w:tcW w:w="1560" w:type="dxa"/>
            <w:shd w:val="clear" w:color="000000" w:fill="FFFFFF"/>
            <w:vAlign w:val="center"/>
            <w:hideMark/>
          </w:tcPr>
          <w:p w14:paraId="3D856C0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01:49</w:t>
            </w:r>
          </w:p>
        </w:tc>
        <w:tc>
          <w:tcPr>
            <w:tcW w:w="1417" w:type="dxa"/>
            <w:shd w:val="clear" w:color="000000" w:fill="FFFFFF"/>
            <w:vAlign w:val="center"/>
            <w:hideMark/>
          </w:tcPr>
          <w:p w14:paraId="428F4BE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27.72</w:t>
            </w:r>
          </w:p>
        </w:tc>
        <w:tc>
          <w:tcPr>
            <w:tcW w:w="1701" w:type="dxa"/>
            <w:shd w:val="clear" w:color="000000" w:fill="FFFFFF"/>
            <w:vAlign w:val="center"/>
            <w:hideMark/>
          </w:tcPr>
          <w:p w14:paraId="0E6079B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w:t>
            </w:r>
          </w:p>
        </w:tc>
        <w:tc>
          <w:tcPr>
            <w:tcW w:w="1818" w:type="dxa"/>
            <w:shd w:val="clear" w:color="000000" w:fill="FFFFFF"/>
            <w:vAlign w:val="center"/>
            <w:hideMark/>
          </w:tcPr>
          <w:p w14:paraId="262A71A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45568CB3" w14:textId="77777777" w:rsidR="004414DD" w:rsidRPr="008E2B8C" w:rsidRDefault="00832CA9" w:rsidP="004414DD">
            <w:pPr>
              <w:rPr>
                <w:rFonts w:asciiTheme="majorHAnsi" w:eastAsia="Times New Roman" w:hAnsiTheme="majorHAnsi" w:cs="Times New Roman"/>
                <w:sz w:val="20"/>
                <w:lang w:eastAsia="en-GB"/>
              </w:rPr>
            </w:pPr>
            <w:hyperlink r:id="rId537" w:history="1">
              <w:r w:rsidR="004414DD" w:rsidRPr="008E2B8C">
                <w:rPr>
                  <w:rFonts w:asciiTheme="majorHAnsi" w:eastAsia="Times New Roman" w:hAnsiTheme="majorHAnsi" w:cs="Times New Roman"/>
                  <w:sz w:val="20"/>
                  <w:lang w:eastAsia="en-GB"/>
                </w:rPr>
                <w:t>Kathmandu</w:t>
              </w:r>
            </w:hyperlink>
          </w:p>
        </w:tc>
      </w:tr>
      <w:tr w:rsidR="004414DD" w:rsidRPr="008E2B8C" w14:paraId="3D78F042" w14:textId="77777777" w:rsidTr="004414DD">
        <w:trPr>
          <w:trHeight w:val="342"/>
          <w:jc w:val="center"/>
        </w:trPr>
        <w:tc>
          <w:tcPr>
            <w:tcW w:w="1706" w:type="dxa"/>
            <w:shd w:val="clear" w:color="000000" w:fill="FFFFFF"/>
            <w:vAlign w:val="center"/>
            <w:hideMark/>
          </w:tcPr>
          <w:p w14:paraId="270D973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14/08/2015</w:t>
            </w:r>
          </w:p>
        </w:tc>
        <w:tc>
          <w:tcPr>
            <w:tcW w:w="1560" w:type="dxa"/>
            <w:shd w:val="clear" w:color="000000" w:fill="FFFFFF"/>
            <w:vAlign w:val="center"/>
            <w:hideMark/>
          </w:tcPr>
          <w:p w14:paraId="4F6EA92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18:47</w:t>
            </w:r>
          </w:p>
        </w:tc>
        <w:tc>
          <w:tcPr>
            <w:tcW w:w="1417" w:type="dxa"/>
            <w:shd w:val="clear" w:color="000000" w:fill="FFFFFF"/>
            <w:vAlign w:val="center"/>
            <w:hideMark/>
          </w:tcPr>
          <w:p w14:paraId="635C931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27.59</w:t>
            </w:r>
          </w:p>
        </w:tc>
        <w:tc>
          <w:tcPr>
            <w:tcW w:w="1701" w:type="dxa"/>
            <w:shd w:val="clear" w:color="000000" w:fill="FFFFFF"/>
            <w:vAlign w:val="center"/>
            <w:hideMark/>
          </w:tcPr>
          <w:p w14:paraId="7183A33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85.97</w:t>
            </w:r>
          </w:p>
        </w:tc>
        <w:tc>
          <w:tcPr>
            <w:tcW w:w="1818" w:type="dxa"/>
            <w:shd w:val="clear" w:color="000000" w:fill="FFFFFF"/>
            <w:vAlign w:val="center"/>
            <w:hideMark/>
          </w:tcPr>
          <w:p w14:paraId="621A126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1D400E7F" w14:textId="77777777" w:rsidR="004414DD" w:rsidRPr="008E2B8C" w:rsidRDefault="00832CA9" w:rsidP="004414DD">
            <w:pPr>
              <w:rPr>
                <w:rFonts w:asciiTheme="majorHAnsi" w:eastAsia="Times New Roman" w:hAnsiTheme="majorHAnsi" w:cs="Times New Roman"/>
                <w:sz w:val="20"/>
                <w:lang w:eastAsia="en-GB"/>
              </w:rPr>
            </w:pPr>
            <w:hyperlink r:id="rId538" w:history="1">
              <w:r w:rsidR="004414DD" w:rsidRPr="008E2B8C">
                <w:rPr>
                  <w:rFonts w:asciiTheme="majorHAnsi" w:eastAsia="Times New Roman" w:hAnsiTheme="majorHAnsi" w:cs="Times New Roman"/>
                  <w:sz w:val="20"/>
                  <w:lang w:eastAsia="en-GB"/>
                </w:rPr>
                <w:t>Dolakha</w:t>
              </w:r>
            </w:hyperlink>
          </w:p>
        </w:tc>
      </w:tr>
      <w:tr w:rsidR="004414DD" w:rsidRPr="008E2B8C" w14:paraId="1060680B" w14:textId="77777777" w:rsidTr="004414DD">
        <w:trPr>
          <w:trHeight w:val="342"/>
          <w:jc w:val="center"/>
        </w:trPr>
        <w:tc>
          <w:tcPr>
            <w:tcW w:w="1706" w:type="dxa"/>
            <w:shd w:val="clear" w:color="000000" w:fill="FFFFFF"/>
            <w:vAlign w:val="center"/>
            <w:hideMark/>
          </w:tcPr>
          <w:p w14:paraId="63A5F0D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15/08/2015</w:t>
            </w:r>
          </w:p>
        </w:tc>
        <w:tc>
          <w:tcPr>
            <w:tcW w:w="1560" w:type="dxa"/>
            <w:shd w:val="clear" w:color="000000" w:fill="FFFFFF"/>
            <w:vAlign w:val="center"/>
            <w:hideMark/>
          </w:tcPr>
          <w:p w14:paraId="7014376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10:10</w:t>
            </w:r>
          </w:p>
        </w:tc>
        <w:tc>
          <w:tcPr>
            <w:tcW w:w="1417" w:type="dxa"/>
            <w:shd w:val="clear" w:color="000000" w:fill="FFFFFF"/>
            <w:vAlign w:val="center"/>
            <w:hideMark/>
          </w:tcPr>
          <w:p w14:paraId="529F1E9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27.87</w:t>
            </w:r>
          </w:p>
        </w:tc>
        <w:tc>
          <w:tcPr>
            <w:tcW w:w="1701" w:type="dxa"/>
            <w:shd w:val="clear" w:color="000000" w:fill="FFFFFF"/>
            <w:vAlign w:val="center"/>
            <w:hideMark/>
          </w:tcPr>
          <w:p w14:paraId="3D65B0D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86.08</w:t>
            </w:r>
          </w:p>
        </w:tc>
        <w:tc>
          <w:tcPr>
            <w:tcW w:w="1818" w:type="dxa"/>
            <w:shd w:val="clear" w:color="000000" w:fill="FFFFFF"/>
            <w:vAlign w:val="center"/>
            <w:hideMark/>
          </w:tcPr>
          <w:p w14:paraId="013F13F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6BED79A4" w14:textId="77777777" w:rsidR="004414DD" w:rsidRPr="008E2B8C" w:rsidRDefault="00832CA9" w:rsidP="004414DD">
            <w:pPr>
              <w:rPr>
                <w:rFonts w:asciiTheme="majorHAnsi" w:eastAsia="Times New Roman" w:hAnsiTheme="majorHAnsi" w:cs="Times New Roman"/>
                <w:sz w:val="20"/>
                <w:lang w:eastAsia="en-GB"/>
              </w:rPr>
            </w:pPr>
            <w:hyperlink r:id="rId539" w:history="1">
              <w:r w:rsidR="004414DD" w:rsidRPr="008E2B8C">
                <w:rPr>
                  <w:rFonts w:asciiTheme="majorHAnsi" w:eastAsia="Times New Roman" w:hAnsiTheme="majorHAnsi" w:cs="Times New Roman"/>
                  <w:sz w:val="20"/>
                  <w:lang w:eastAsia="en-GB"/>
                </w:rPr>
                <w:t>Dolakha</w:t>
              </w:r>
            </w:hyperlink>
          </w:p>
        </w:tc>
      </w:tr>
      <w:tr w:rsidR="004414DD" w:rsidRPr="008E2B8C" w14:paraId="50CA8634" w14:textId="77777777" w:rsidTr="004414DD">
        <w:trPr>
          <w:trHeight w:val="342"/>
          <w:jc w:val="center"/>
        </w:trPr>
        <w:tc>
          <w:tcPr>
            <w:tcW w:w="1706" w:type="dxa"/>
            <w:shd w:val="clear" w:color="000000" w:fill="FFFFFF"/>
            <w:vAlign w:val="center"/>
            <w:hideMark/>
          </w:tcPr>
          <w:p w14:paraId="5D84166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15/08/2015</w:t>
            </w:r>
          </w:p>
        </w:tc>
        <w:tc>
          <w:tcPr>
            <w:tcW w:w="1560" w:type="dxa"/>
            <w:shd w:val="clear" w:color="000000" w:fill="FFFFFF"/>
            <w:vAlign w:val="center"/>
            <w:hideMark/>
          </w:tcPr>
          <w:p w14:paraId="2F5B83C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23:56</w:t>
            </w:r>
          </w:p>
        </w:tc>
        <w:tc>
          <w:tcPr>
            <w:tcW w:w="1417" w:type="dxa"/>
            <w:shd w:val="clear" w:color="000000" w:fill="FFFFFF"/>
            <w:vAlign w:val="center"/>
            <w:hideMark/>
          </w:tcPr>
          <w:p w14:paraId="64DAF20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27.71</w:t>
            </w:r>
          </w:p>
        </w:tc>
        <w:tc>
          <w:tcPr>
            <w:tcW w:w="1701" w:type="dxa"/>
            <w:shd w:val="clear" w:color="000000" w:fill="FFFFFF"/>
            <w:vAlign w:val="center"/>
            <w:hideMark/>
          </w:tcPr>
          <w:p w14:paraId="3E850CF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86.05</w:t>
            </w:r>
          </w:p>
        </w:tc>
        <w:tc>
          <w:tcPr>
            <w:tcW w:w="1818" w:type="dxa"/>
            <w:shd w:val="clear" w:color="000000" w:fill="FFFFFF"/>
            <w:vAlign w:val="center"/>
            <w:hideMark/>
          </w:tcPr>
          <w:p w14:paraId="114ECEE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FFFFF"/>
            <w:vAlign w:val="center"/>
            <w:hideMark/>
          </w:tcPr>
          <w:p w14:paraId="17631FE0" w14:textId="77777777" w:rsidR="004414DD" w:rsidRPr="008E2B8C" w:rsidRDefault="00832CA9" w:rsidP="004414DD">
            <w:pPr>
              <w:rPr>
                <w:rFonts w:asciiTheme="majorHAnsi" w:eastAsia="Times New Roman" w:hAnsiTheme="majorHAnsi" w:cs="Times New Roman"/>
                <w:sz w:val="20"/>
                <w:lang w:eastAsia="en-GB"/>
              </w:rPr>
            </w:pPr>
            <w:hyperlink r:id="rId540" w:history="1">
              <w:r w:rsidR="004414DD" w:rsidRPr="008E2B8C">
                <w:rPr>
                  <w:rFonts w:asciiTheme="majorHAnsi" w:eastAsia="Times New Roman" w:hAnsiTheme="majorHAnsi" w:cs="Times New Roman"/>
                  <w:sz w:val="20"/>
                  <w:lang w:eastAsia="en-GB"/>
                </w:rPr>
                <w:t>Dolakha</w:t>
              </w:r>
            </w:hyperlink>
          </w:p>
        </w:tc>
      </w:tr>
      <w:tr w:rsidR="004414DD" w:rsidRPr="008E2B8C" w14:paraId="64B95C62" w14:textId="77777777" w:rsidTr="004414DD">
        <w:trPr>
          <w:trHeight w:val="342"/>
          <w:jc w:val="center"/>
        </w:trPr>
        <w:tc>
          <w:tcPr>
            <w:tcW w:w="1706" w:type="dxa"/>
            <w:shd w:val="clear" w:color="000000" w:fill="FFFFFF"/>
            <w:vAlign w:val="center"/>
            <w:hideMark/>
          </w:tcPr>
          <w:p w14:paraId="048B4AB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18/08/2015</w:t>
            </w:r>
          </w:p>
        </w:tc>
        <w:tc>
          <w:tcPr>
            <w:tcW w:w="1560" w:type="dxa"/>
            <w:shd w:val="clear" w:color="000000" w:fill="FFFFFF"/>
            <w:vAlign w:val="center"/>
            <w:hideMark/>
          </w:tcPr>
          <w:p w14:paraId="6EBE0F7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04:08</w:t>
            </w:r>
          </w:p>
        </w:tc>
        <w:tc>
          <w:tcPr>
            <w:tcW w:w="1417" w:type="dxa"/>
            <w:shd w:val="clear" w:color="000000" w:fill="FFFFFF"/>
            <w:vAlign w:val="center"/>
            <w:hideMark/>
          </w:tcPr>
          <w:p w14:paraId="0C634E6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27.93</w:t>
            </w:r>
          </w:p>
        </w:tc>
        <w:tc>
          <w:tcPr>
            <w:tcW w:w="1701" w:type="dxa"/>
            <w:shd w:val="clear" w:color="000000" w:fill="FFFFFF"/>
            <w:vAlign w:val="center"/>
            <w:hideMark/>
          </w:tcPr>
          <w:p w14:paraId="58C36BB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86.14</w:t>
            </w:r>
          </w:p>
        </w:tc>
        <w:tc>
          <w:tcPr>
            <w:tcW w:w="1818" w:type="dxa"/>
            <w:shd w:val="clear" w:color="000000" w:fill="FFFFFF"/>
            <w:vAlign w:val="center"/>
            <w:hideMark/>
          </w:tcPr>
          <w:p w14:paraId="5C07D1A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FFFFF"/>
            <w:vAlign w:val="center"/>
            <w:hideMark/>
          </w:tcPr>
          <w:p w14:paraId="3301BCEB" w14:textId="77777777" w:rsidR="004414DD" w:rsidRPr="008E2B8C" w:rsidRDefault="00832CA9" w:rsidP="004414DD">
            <w:pPr>
              <w:rPr>
                <w:rFonts w:asciiTheme="majorHAnsi" w:eastAsia="Times New Roman" w:hAnsiTheme="majorHAnsi" w:cs="Times New Roman"/>
                <w:sz w:val="20"/>
                <w:lang w:eastAsia="en-GB"/>
              </w:rPr>
            </w:pPr>
            <w:hyperlink r:id="rId541" w:history="1">
              <w:r w:rsidR="004414DD" w:rsidRPr="008E2B8C">
                <w:rPr>
                  <w:rFonts w:asciiTheme="majorHAnsi" w:eastAsia="Times New Roman" w:hAnsiTheme="majorHAnsi" w:cs="Times New Roman"/>
                  <w:sz w:val="20"/>
                  <w:lang w:eastAsia="en-GB"/>
                </w:rPr>
                <w:t>Dolakha</w:t>
              </w:r>
            </w:hyperlink>
          </w:p>
        </w:tc>
      </w:tr>
      <w:tr w:rsidR="004414DD" w:rsidRPr="008E2B8C" w14:paraId="583EEE8D" w14:textId="77777777" w:rsidTr="004414DD">
        <w:trPr>
          <w:trHeight w:val="342"/>
          <w:jc w:val="center"/>
        </w:trPr>
        <w:tc>
          <w:tcPr>
            <w:tcW w:w="1706" w:type="dxa"/>
            <w:shd w:val="clear" w:color="000000" w:fill="FFFFFF"/>
            <w:vAlign w:val="center"/>
            <w:hideMark/>
          </w:tcPr>
          <w:p w14:paraId="361A13B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20/08/2015</w:t>
            </w:r>
          </w:p>
        </w:tc>
        <w:tc>
          <w:tcPr>
            <w:tcW w:w="1560" w:type="dxa"/>
            <w:shd w:val="clear" w:color="000000" w:fill="FFFFFF"/>
            <w:vAlign w:val="center"/>
            <w:hideMark/>
          </w:tcPr>
          <w:p w14:paraId="21730D7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11:47</w:t>
            </w:r>
          </w:p>
        </w:tc>
        <w:tc>
          <w:tcPr>
            <w:tcW w:w="1417" w:type="dxa"/>
            <w:shd w:val="clear" w:color="000000" w:fill="FFFFFF"/>
            <w:vAlign w:val="center"/>
            <w:hideMark/>
          </w:tcPr>
          <w:p w14:paraId="55D8CB6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w:t>
            </w:r>
          </w:p>
        </w:tc>
        <w:tc>
          <w:tcPr>
            <w:tcW w:w="1701" w:type="dxa"/>
            <w:shd w:val="clear" w:color="000000" w:fill="FFFFFF"/>
            <w:vAlign w:val="center"/>
            <w:hideMark/>
          </w:tcPr>
          <w:p w14:paraId="7900E0B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85.29</w:t>
            </w:r>
          </w:p>
        </w:tc>
        <w:tc>
          <w:tcPr>
            <w:tcW w:w="1818" w:type="dxa"/>
            <w:shd w:val="clear" w:color="000000" w:fill="FFFFFF"/>
            <w:vAlign w:val="center"/>
            <w:hideMark/>
          </w:tcPr>
          <w:p w14:paraId="31BA080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48D2C0E5" w14:textId="77777777" w:rsidR="004414DD" w:rsidRPr="008E2B8C" w:rsidRDefault="00832CA9" w:rsidP="004414DD">
            <w:pPr>
              <w:rPr>
                <w:rFonts w:asciiTheme="majorHAnsi" w:eastAsia="Times New Roman" w:hAnsiTheme="majorHAnsi" w:cs="Times New Roman"/>
                <w:sz w:val="20"/>
                <w:lang w:eastAsia="en-GB"/>
              </w:rPr>
            </w:pPr>
            <w:hyperlink r:id="rId542" w:history="1">
              <w:r w:rsidR="004414DD" w:rsidRPr="008E2B8C">
                <w:rPr>
                  <w:rFonts w:asciiTheme="majorHAnsi" w:eastAsia="Times New Roman" w:hAnsiTheme="majorHAnsi" w:cs="Times New Roman"/>
                  <w:sz w:val="20"/>
                  <w:lang w:eastAsia="en-GB"/>
                </w:rPr>
                <w:t>Rasuwa</w:t>
              </w:r>
            </w:hyperlink>
          </w:p>
        </w:tc>
      </w:tr>
      <w:tr w:rsidR="004414DD" w:rsidRPr="008E2B8C" w14:paraId="0E1D9B79" w14:textId="77777777" w:rsidTr="004414DD">
        <w:trPr>
          <w:trHeight w:val="342"/>
          <w:jc w:val="center"/>
        </w:trPr>
        <w:tc>
          <w:tcPr>
            <w:tcW w:w="1706" w:type="dxa"/>
            <w:shd w:val="clear" w:color="000000" w:fill="FFFFFF"/>
            <w:vAlign w:val="center"/>
            <w:hideMark/>
          </w:tcPr>
          <w:p w14:paraId="01527D8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21/08/2015</w:t>
            </w:r>
          </w:p>
        </w:tc>
        <w:tc>
          <w:tcPr>
            <w:tcW w:w="1560" w:type="dxa"/>
            <w:shd w:val="clear" w:color="000000" w:fill="FFFFFF"/>
            <w:vAlign w:val="center"/>
            <w:hideMark/>
          </w:tcPr>
          <w:p w14:paraId="54A56F0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12:21</w:t>
            </w:r>
          </w:p>
        </w:tc>
        <w:tc>
          <w:tcPr>
            <w:tcW w:w="1417" w:type="dxa"/>
            <w:shd w:val="clear" w:color="000000" w:fill="FFFFFF"/>
            <w:vAlign w:val="center"/>
            <w:hideMark/>
          </w:tcPr>
          <w:p w14:paraId="69A0CC4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27.96</w:t>
            </w:r>
          </w:p>
        </w:tc>
        <w:tc>
          <w:tcPr>
            <w:tcW w:w="1701" w:type="dxa"/>
            <w:shd w:val="clear" w:color="000000" w:fill="FFFFFF"/>
            <w:vAlign w:val="center"/>
            <w:hideMark/>
          </w:tcPr>
          <w:p w14:paraId="58C9FE0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85.48</w:t>
            </w:r>
          </w:p>
        </w:tc>
        <w:tc>
          <w:tcPr>
            <w:tcW w:w="1818" w:type="dxa"/>
            <w:shd w:val="clear" w:color="000000" w:fill="FFFFFF"/>
            <w:vAlign w:val="center"/>
            <w:hideMark/>
          </w:tcPr>
          <w:p w14:paraId="5823803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64FB0C8E" w14:textId="77777777" w:rsidR="004414DD" w:rsidRPr="008E2B8C" w:rsidRDefault="00832CA9" w:rsidP="004414DD">
            <w:pPr>
              <w:rPr>
                <w:rFonts w:asciiTheme="majorHAnsi" w:eastAsia="Times New Roman" w:hAnsiTheme="majorHAnsi" w:cs="Times New Roman"/>
                <w:sz w:val="20"/>
                <w:lang w:eastAsia="en-GB"/>
              </w:rPr>
            </w:pPr>
            <w:hyperlink r:id="rId543" w:history="1">
              <w:r w:rsidR="004414DD" w:rsidRPr="008E2B8C">
                <w:rPr>
                  <w:rFonts w:asciiTheme="majorHAnsi" w:eastAsia="Times New Roman" w:hAnsiTheme="majorHAnsi" w:cs="Times New Roman"/>
                  <w:sz w:val="20"/>
                  <w:lang w:eastAsia="en-GB"/>
                </w:rPr>
                <w:t>Nuwakot</w:t>
              </w:r>
            </w:hyperlink>
          </w:p>
        </w:tc>
      </w:tr>
      <w:tr w:rsidR="004414DD" w:rsidRPr="008E2B8C" w14:paraId="5B1E0F97" w14:textId="77777777" w:rsidTr="004414DD">
        <w:trPr>
          <w:trHeight w:val="342"/>
          <w:jc w:val="center"/>
        </w:trPr>
        <w:tc>
          <w:tcPr>
            <w:tcW w:w="1706" w:type="dxa"/>
            <w:shd w:val="clear" w:color="000000" w:fill="FFFFFF"/>
            <w:vAlign w:val="center"/>
            <w:hideMark/>
          </w:tcPr>
          <w:p w14:paraId="20E23C6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23/08/2015</w:t>
            </w:r>
          </w:p>
        </w:tc>
        <w:tc>
          <w:tcPr>
            <w:tcW w:w="1560" w:type="dxa"/>
            <w:shd w:val="clear" w:color="000000" w:fill="FFFFFF"/>
            <w:vAlign w:val="center"/>
            <w:hideMark/>
          </w:tcPr>
          <w:p w14:paraId="22345E9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14:47</w:t>
            </w:r>
          </w:p>
        </w:tc>
        <w:tc>
          <w:tcPr>
            <w:tcW w:w="1417" w:type="dxa"/>
            <w:shd w:val="clear" w:color="000000" w:fill="FFFFFF"/>
            <w:vAlign w:val="center"/>
            <w:hideMark/>
          </w:tcPr>
          <w:p w14:paraId="4E1E780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27.87</w:t>
            </w:r>
          </w:p>
        </w:tc>
        <w:tc>
          <w:tcPr>
            <w:tcW w:w="1701" w:type="dxa"/>
            <w:shd w:val="clear" w:color="000000" w:fill="FFFFFF"/>
            <w:vAlign w:val="center"/>
            <w:hideMark/>
          </w:tcPr>
          <w:p w14:paraId="01EFEAA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86.17</w:t>
            </w:r>
          </w:p>
        </w:tc>
        <w:tc>
          <w:tcPr>
            <w:tcW w:w="1818" w:type="dxa"/>
            <w:shd w:val="clear" w:color="000000" w:fill="FFFFFF"/>
            <w:vAlign w:val="center"/>
            <w:hideMark/>
          </w:tcPr>
          <w:p w14:paraId="6C09EC6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5.1</w:t>
            </w:r>
          </w:p>
        </w:tc>
        <w:tc>
          <w:tcPr>
            <w:tcW w:w="1758" w:type="dxa"/>
            <w:shd w:val="clear" w:color="000000" w:fill="FFFFFF"/>
            <w:vAlign w:val="center"/>
            <w:hideMark/>
          </w:tcPr>
          <w:p w14:paraId="53BED5D4" w14:textId="77777777" w:rsidR="004414DD" w:rsidRPr="008E2B8C" w:rsidRDefault="00832CA9" w:rsidP="004414DD">
            <w:pPr>
              <w:rPr>
                <w:rFonts w:asciiTheme="majorHAnsi" w:eastAsia="Times New Roman" w:hAnsiTheme="majorHAnsi" w:cs="Times New Roman"/>
                <w:sz w:val="20"/>
                <w:lang w:eastAsia="en-GB"/>
              </w:rPr>
            </w:pPr>
            <w:hyperlink r:id="rId544" w:history="1">
              <w:r w:rsidR="004414DD" w:rsidRPr="008E2B8C">
                <w:rPr>
                  <w:rFonts w:asciiTheme="majorHAnsi" w:eastAsia="Times New Roman" w:hAnsiTheme="majorHAnsi" w:cs="Times New Roman"/>
                  <w:sz w:val="20"/>
                  <w:lang w:eastAsia="en-GB"/>
                </w:rPr>
                <w:t>Dolakha</w:t>
              </w:r>
            </w:hyperlink>
          </w:p>
        </w:tc>
      </w:tr>
      <w:tr w:rsidR="004414DD" w:rsidRPr="008E2B8C" w14:paraId="28B69939" w14:textId="77777777" w:rsidTr="004414DD">
        <w:trPr>
          <w:trHeight w:val="342"/>
          <w:jc w:val="center"/>
        </w:trPr>
        <w:tc>
          <w:tcPr>
            <w:tcW w:w="1706" w:type="dxa"/>
            <w:shd w:val="clear" w:color="000000" w:fill="FFFFFF"/>
            <w:vAlign w:val="center"/>
            <w:hideMark/>
          </w:tcPr>
          <w:p w14:paraId="2B48EB1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25/08/2015</w:t>
            </w:r>
          </w:p>
        </w:tc>
        <w:tc>
          <w:tcPr>
            <w:tcW w:w="1560" w:type="dxa"/>
            <w:shd w:val="clear" w:color="000000" w:fill="FFFFFF"/>
            <w:vAlign w:val="center"/>
            <w:hideMark/>
          </w:tcPr>
          <w:p w14:paraId="276EFBD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15:08</w:t>
            </w:r>
          </w:p>
        </w:tc>
        <w:tc>
          <w:tcPr>
            <w:tcW w:w="1417" w:type="dxa"/>
            <w:shd w:val="clear" w:color="000000" w:fill="FFFFFF"/>
            <w:vAlign w:val="center"/>
            <w:hideMark/>
          </w:tcPr>
          <w:p w14:paraId="67C11D7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27.68</w:t>
            </w:r>
          </w:p>
        </w:tc>
        <w:tc>
          <w:tcPr>
            <w:tcW w:w="1701" w:type="dxa"/>
            <w:shd w:val="clear" w:color="000000" w:fill="FFFFFF"/>
            <w:vAlign w:val="center"/>
            <w:hideMark/>
          </w:tcPr>
          <w:p w14:paraId="7693F8F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86.22</w:t>
            </w:r>
          </w:p>
        </w:tc>
        <w:tc>
          <w:tcPr>
            <w:tcW w:w="1818" w:type="dxa"/>
            <w:shd w:val="clear" w:color="000000" w:fill="FFFFFF"/>
            <w:vAlign w:val="center"/>
            <w:hideMark/>
          </w:tcPr>
          <w:p w14:paraId="25C3891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596F9511" w14:textId="77777777" w:rsidR="004414DD" w:rsidRPr="008E2B8C" w:rsidRDefault="00832CA9" w:rsidP="004414DD">
            <w:pPr>
              <w:rPr>
                <w:rFonts w:asciiTheme="majorHAnsi" w:eastAsia="Times New Roman" w:hAnsiTheme="majorHAnsi" w:cs="Times New Roman"/>
                <w:sz w:val="20"/>
                <w:lang w:eastAsia="en-GB"/>
              </w:rPr>
            </w:pPr>
            <w:hyperlink r:id="rId545" w:history="1">
              <w:r w:rsidR="004414DD" w:rsidRPr="008E2B8C">
                <w:rPr>
                  <w:rFonts w:asciiTheme="majorHAnsi" w:eastAsia="Times New Roman" w:hAnsiTheme="majorHAnsi" w:cs="Times New Roman"/>
                  <w:sz w:val="20"/>
                  <w:lang w:eastAsia="en-GB"/>
                </w:rPr>
                <w:t>Dolakha</w:t>
              </w:r>
            </w:hyperlink>
          </w:p>
        </w:tc>
      </w:tr>
      <w:tr w:rsidR="004414DD" w:rsidRPr="008E2B8C" w14:paraId="69ECD63E" w14:textId="77777777" w:rsidTr="004414DD">
        <w:trPr>
          <w:trHeight w:val="342"/>
          <w:jc w:val="center"/>
        </w:trPr>
        <w:tc>
          <w:tcPr>
            <w:tcW w:w="1706" w:type="dxa"/>
            <w:shd w:val="clear" w:color="000000" w:fill="FFFFFF"/>
            <w:vAlign w:val="center"/>
            <w:hideMark/>
          </w:tcPr>
          <w:p w14:paraId="0020F6B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27/08/2015</w:t>
            </w:r>
          </w:p>
        </w:tc>
        <w:tc>
          <w:tcPr>
            <w:tcW w:w="1560" w:type="dxa"/>
            <w:shd w:val="clear" w:color="000000" w:fill="FFFFFF"/>
            <w:vAlign w:val="center"/>
            <w:hideMark/>
          </w:tcPr>
          <w:p w14:paraId="0BA5067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00:51</w:t>
            </w:r>
          </w:p>
        </w:tc>
        <w:tc>
          <w:tcPr>
            <w:tcW w:w="1417" w:type="dxa"/>
            <w:shd w:val="clear" w:color="000000" w:fill="FFFFFF"/>
            <w:vAlign w:val="center"/>
            <w:hideMark/>
          </w:tcPr>
          <w:p w14:paraId="54F51FF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27.85</w:t>
            </w:r>
          </w:p>
        </w:tc>
        <w:tc>
          <w:tcPr>
            <w:tcW w:w="1701" w:type="dxa"/>
            <w:shd w:val="clear" w:color="000000" w:fill="FFFFFF"/>
            <w:vAlign w:val="center"/>
            <w:hideMark/>
          </w:tcPr>
          <w:p w14:paraId="5AD7A20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85.74</w:t>
            </w:r>
          </w:p>
        </w:tc>
        <w:tc>
          <w:tcPr>
            <w:tcW w:w="1818" w:type="dxa"/>
            <w:shd w:val="clear" w:color="000000" w:fill="FFFFFF"/>
            <w:vAlign w:val="center"/>
            <w:hideMark/>
          </w:tcPr>
          <w:p w14:paraId="1D6EF12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442566FD" w14:textId="77777777" w:rsidR="004414DD" w:rsidRPr="008E2B8C" w:rsidRDefault="00832CA9" w:rsidP="004414DD">
            <w:pPr>
              <w:rPr>
                <w:rFonts w:asciiTheme="majorHAnsi" w:eastAsia="Times New Roman" w:hAnsiTheme="majorHAnsi" w:cs="Times New Roman"/>
                <w:sz w:val="20"/>
                <w:lang w:eastAsia="en-GB"/>
              </w:rPr>
            </w:pPr>
            <w:hyperlink r:id="rId546" w:history="1">
              <w:r w:rsidR="004414DD" w:rsidRPr="008E2B8C">
                <w:rPr>
                  <w:rFonts w:asciiTheme="majorHAnsi" w:eastAsia="Times New Roman" w:hAnsiTheme="majorHAnsi" w:cs="Times New Roman"/>
                  <w:sz w:val="20"/>
                  <w:lang w:eastAsia="en-GB"/>
                </w:rPr>
                <w:t>Sindhupalchowk</w:t>
              </w:r>
            </w:hyperlink>
          </w:p>
        </w:tc>
      </w:tr>
      <w:tr w:rsidR="004414DD" w:rsidRPr="008E2B8C" w14:paraId="56C4298A" w14:textId="77777777" w:rsidTr="004414DD">
        <w:trPr>
          <w:trHeight w:val="342"/>
          <w:jc w:val="center"/>
        </w:trPr>
        <w:tc>
          <w:tcPr>
            <w:tcW w:w="1706" w:type="dxa"/>
            <w:shd w:val="clear" w:color="000000" w:fill="FFFFFF"/>
            <w:vAlign w:val="center"/>
            <w:hideMark/>
          </w:tcPr>
          <w:p w14:paraId="3DE3FCA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27/08/2015</w:t>
            </w:r>
          </w:p>
        </w:tc>
        <w:tc>
          <w:tcPr>
            <w:tcW w:w="1560" w:type="dxa"/>
            <w:shd w:val="clear" w:color="000000" w:fill="FFFFFF"/>
            <w:vAlign w:val="center"/>
            <w:hideMark/>
          </w:tcPr>
          <w:p w14:paraId="6E60CE1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06:07</w:t>
            </w:r>
          </w:p>
        </w:tc>
        <w:tc>
          <w:tcPr>
            <w:tcW w:w="1417" w:type="dxa"/>
            <w:shd w:val="clear" w:color="000000" w:fill="FFFFFF"/>
            <w:vAlign w:val="center"/>
            <w:hideMark/>
          </w:tcPr>
          <w:p w14:paraId="12CE208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28.12</w:t>
            </w:r>
          </w:p>
        </w:tc>
        <w:tc>
          <w:tcPr>
            <w:tcW w:w="1701" w:type="dxa"/>
            <w:shd w:val="clear" w:color="000000" w:fill="FFFFFF"/>
            <w:vAlign w:val="center"/>
            <w:hideMark/>
          </w:tcPr>
          <w:p w14:paraId="08C2469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84.89</w:t>
            </w:r>
          </w:p>
        </w:tc>
        <w:tc>
          <w:tcPr>
            <w:tcW w:w="1818" w:type="dxa"/>
            <w:shd w:val="clear" w:color="000000" w:fill="FFFFFF"/>
            <w:vAlign w:val="center"/>
            <w:hideMark/>
          </w:tcPr>
          <w:p w14:paraId="201AD22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3FFC8D43" w14:textId="77777777" w:rsidR="004414DD" w:rsidRPr="008E2B8C" w:rsidRDefault="00832CA9" w:rsidP="004414DD">
            <w:pPr>
              <w:rPr>
                <w:rFonts w:asciiTheme="majorHAnsi" w:eastAsia="Times New Roman" w:hAnsiTheme="majorHAnsi" w:cs="Times New Roman"/>
                <w:sz w:val="20"/>
                <w:lang w:eastAsia="en-GB"/>
              </w:rPr>
            </w:pPr>
            <w:hyperlink r:id="rId547" w:history="1">
              <w:r w:rsidR="004414DD" w:rsidRPr="008E2B8C">
                <w:rPr>
                  <w:rFonts w:asciiTheme="majorHAnsi" w:eastAsia="Times New Roman" w:hAnsiTheme="majorHAnsi" w:cs="Times New Roman"/>
                  <w:sz w:val="20"/>
                  <w:lang w:eastAsia="en-GB"/>
                </w:rPr>
                <w:t>Gorkha</w:t>
              </w:r>
            </w:hyperlink>
          </w:p>
        </w:tc>
      </w:tr>
      <w:tr w:rsidR="004414DD" w:rsidRPr="008E2B8C" w14:paraId="566E88B1" w14:textId="77777777" w:rsidTr="004414DD">
        <w:trPr>
          <w:trHeight w:val="342"/>
          <w:jc w:val="center"/>
        </w:trPr>
        <w:tc>
          <w:tcPr>
            <w:tcW w:w="1706" w:type="dxa"/>
            <w:shd w:val="clear" w:color="000000" w:fill="FFFFFF"/>
            <w:vAlign w:val="center"/>
            <w:hideMark/>
          </w:tcPr>
          <w:p w14:paraId="3E7A8A0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30/08/2015</w:t>
            </w:r>
          </w:p>
        </w:tc>
        <w:tc>
          <w:tcPr>
            <w:tcW w:w="1560" w:type="dxa"/>
            <w:shd w:val="clear" w:color="000000" w:fill="FFFFFF"/>
            <w:vAlign w:val="center"/>
            <w:hideMark/>
          </w:tcPr>
          <w:p w14:paraId="7E0EABF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03:09</w:t>
            </w:r>
          </w:p>
        </w:tc>
        <w:tc>
          <w:tcPr>
            <w:tcW w:w="1417" w:type="dxa"/>
            <w:shd w:val="clear" w:color="000000" w:fill="FFFFFF"/>
            <w:vAlign w:val="center"/>
            <w:hideMark/>
          </w:tcPr>
          <w:p w14:paraId="13E76EF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27.92</w:t>
            </w:r>
          </w:p>
        </w:tc>
        <w:tc>
          <w:tcPr>
            <w:tcW w:w="1701" w:type="dxa"/>
            <w:shd w:val="clear" w:color="000000" w:fill="FFFFFF"/>
            <w:vAlign w:val="center"/>
            <w:hideMark/>
          </w:tcPr>
          <w:p w14:paraId="3098733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84.94</w:t>
            </w:r>
          </w:p>
        </w:tc>
        <w:tc>
          <w:tcPr>
            <w:tcW w:w="1818" w:type="dxa"/>
            <w:shd w:val="clear" w:color="000000" w:fill="FFFFFF"/>
            <w:vAlign w:val="center"/>
            <w:hideMark/>
          </w:tcPr>
          <w:p w14:paraId="6388C00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103B851E" w14:textId="77777777" w:rsidR="004414DD" w:rsidRPr="008E2B8C" w:rsidRDefault="00832CA9" w:rsidP="004414DD">
            <w:pPr>
              <w:rPr>
                <w:rFonts w:asciiTheme="majorHAnsi" w:eastAsia="Times New Roman" w:hAnsiTheme="majorHAnsi" w:cs="Times New Roman"/>
                <w:sz w:val="20"/>
                <w:lang w:eastAsia="en-GB"/>
              </w:rPr>
            </w:pPr>
            <w:hyperlink r:id="rId548" w:history="1">
              <w:r w:rsidR="004414DD" w:rsidRPr="008E2B8C">
                <w:rPr>
                  <w:rFonts w:asciiTheme="majorHAnsi" w:eastAsia="Times New Roman" w:hAnsiTheme="majorHAnsi" w:cs="Times New Roman"/>
                  <w:sz w:val="20"/>
                  <w:lang w:eastAsia="en-GB"/>
                </w:rPr>
                <w:t>Dhading</w:t>
              </w:r>
            </w:hyperlink>
          </w:p>
        </w:tc>
      </w:tr>
      <w:tr w:rsidR="004414DD" w:rsidRPr="008E2B8C" w14:paraId="6CE489D2" w14:textId="77777777" w:rsidTr="004414DD">
        <w:trPr>
          <w:trHeight w:val="342"/>
          <w:jc w:val="center"/>
        </w:trPr>
        <w:tc>
          <w:tcPr>
            <w:tcW w:w="1706" w:type="dxa"/>
            <w:shd w:val="clear" w:color="000000" w:fill="FFFFFF"/>
            <w:vAlign w:val="center"/>
            <w:hideMark/>
          </w:tcPr>
          <w:p w14:paraId="697EE25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30/08/2015</w:t>
            </w:r>
          </w:p>
        </w:tc>
        <w:tc>
          <w:tcPr>
            <w:tcW w:w="1560" w:type="dxa"/>
            <w:shd w:val="clear" w:color="000000" w:fill="FFFFFF"/>
            <w:vAlign w:val="center"/>
            <w:hideMark/>
          </w:tcPr>
          <w:p w14:paraId="43BEF17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08:26</w:t>
            </w:r>
          </w:p>
        </w:tc>
        <w:tc>
          <w:tcPr>
            <w:tcW w:w="1417" w:type="dxa"/>
            <w:shd w:val="clear" w:color="000000" w:fill="FFFFFF"/>
            <w:vAlign w:val="center"/>
            <w:hideMark/>
          </w:tcPr>
          <w:p w14:paraId="0F430AE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27.66</w:t>
            </w:r>
          </w:p>
        </w:tc>
        <w:tc>
          <w:tcPr>
            <w:tcW w:w="1701" w:type="dxa"/>
            <w:shd w:val="clear" w:color="000000" w:fill="FFFFFF"/>
            <w:vAlign w:val="center"/>
            <w:hideMark/>
          </w:tcPr>
          <w:p w14:paraId="1A04EB4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86.23</w:t>
            </w:r>
          </w:p>
        </w:tc>
        <w:tc>
          <w:tcPr>
            <w:tcW w:w="1818" w:type="dxa"/>
            <w:shd w:val="clear" w:color="000000" w:fill="FFFFFF"/>
            <w:vAlign w:val="center"/>
            <w:hideMark/>
          </w:tcPr>
          <w:p w14:paraId="49C2A33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4AFD2796" w14:textId="77777777" w:rsidR="004414DD" w:rsidRPr="008E2B8C" w:rsidRDefault="00832CA9" w:rsidP="004414DD">
            <w:pPr>
              <w:rPr>
                <w:rFonts w:asciiTheme="majorHAnsi" w:eastAsia="Times New Roman" w:hAnsiTheme="majorHAnsi" w:cs="Times New Roman"/>
                <w:sz w:val="20"/>
                <w:lang w:eastAsia="en-GB"/>
              </w:rPr>
            </w:pPr>
            <w:hyperlink r:id="rId549" w:history="1">
              <w:r w:rsidR="004414DD" w:rsidRPr="008E2B8C">
                <w:rPr>
                  <w:rFonts w:asciiTheme="majorHAnsi" w:eastAsia="Times New Roman" w:hAnsiTheme="majorHAnsi" w:cs="Times New Roman"/>
                  <w:sz w:val="20"/>
                  <w:lang w:eastAsia="en-GB"/>
                </w:rPr>
                <w:t>Dolakha</w:t>
              </w:r>
            </w:hyperlink>
          </w:p>
        </w:tc>
      </w:tr>
      <w:tr w:rsidR="004414DD" w:rsidRPr="008E2B8C" w14:paraId="37775193" w14:textId="77777777" w:rsidTr="004414DD">
        <w:trPr>
          <w:trHeight w:val="342"/>
          <w:jc w:val="center"/>
        </w:trPr>
        <w:tc>
          <w:tcPr>
            <w:tcW w:w="1706" w:type="dxa"/>
            <w:shd w:val="clear" w:color="000000" w:fill="FFFFFF"/>
            <w:vAlign w:val="center"/>
            <w:hideMark/>
          </w:tcPr>
          <w:p w14:paraId="16881F7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30/08/2015</w:t>
            </w:r>
          </w:p>
        </w:tc>
        <w:tc>
          <w:tcPr>
            <w:tcW w:w="1560" w:type="dxa"/>
            <w:shd w:val="clear" w:color="000000" w:fill="FFFFFF"/>
            <w:vAlign w:val="center"/>
            <w:hideMark/>
          </w:tcPr>
          <w:p w14:paraId="7F2B307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19:02</w:t>
            </w:r>
          </w:p>
        </w:tc>
        <w:tc>
          <w:tcPr>
            <w:tcW w:w="1417" w:type="dxa"/>
            <w:shd w:val="clear" w:color="000000" w:fill="FFFFFF"/>
            <w:vAlign w:val="center"/>
            <w:hideMark/>
          </w:tcPr>
          <w:p w14:paraId="36EEBC6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27.72</w:t>
            </w:r>
          </w:p>
        </w:tc>
        <w:tc>
          <w:tcPr>
            <w:tcW w:w="1701" w:type="dxa"/>
            <w:shd w:val="clear" w:color="000000" w:fill="FFFFFF"/>
            <w:vAlign w:val="center"/>
            <w:hideMark/>
          </w:tcPr>
          <w:p w14:paraId="7FBE11A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85.75</w:t>
            </w:r>
          </w:p>
        </w:tc>
        <w:tc>
          <w:tcPr>
            <w:tcW w:w="1818" w:type="dxa"/>
            <w:shd w:val="clear" w:color="000000" w:fill="FFFFFF"/>
            <w:vAlign w:val="center"/>
            <w:hideMark/>
          </w:tcPr>
          <w:p w14:paraId="39B939B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w:t>
            </w:r>
          </w:p>
        </w:tc>
        <w:tc>
          <w:tcPr>
            <w:tcW w:w="1758" w:type="dxa"/>
            <w:shd w:val="clear" w:color="000000" w:fill="FFFFFF"/>
            <w:vAlign w:val="center"/>
            <w:hideMark/>
          </w:tcPr>
          <w:p w14:paraId="11E91FD8" w14:textId="77777777" w:rsidR="004414DD" w:rsidRPr="008E2B8C" w:rsidRDefault="00832CA9" w:rsidP="004414DD">
            <w:pPr>
              <w:rPr>
                <w:rFonts w:asciiTheme="majorHAnsi" w:eastAsia="Times New Roman" w:hAnsiTheme="majorHAnsi" w:cs="Times New Roman"/>
                <w:sz w:val="20"/>
                <w:lang w:eastAsia="en-GB"/>
              </w:rPr>
            </w:pPr>
            <w:hyperlink r:id="rId550" w:history="1">
              <w:r w:rsidR="004414DD" w:rsidRPr="008E2B8C">
                <w:rPr>
                  <w:rFonts w:asciiTheme="majorHAnsi" w:eastAsia="Times New Roman" w:hAnsiTheme="majorHAnsi" w:cs="Times New Roman"/>
                  <w:sz w:val="20"/>
                  <w:lang w:eastAsia="en-GB"/>
                </w:rPr>
                <w:t>Sindhupalchowk</w:t>
              </w:r>
            </w:hyperlink>
          </w:p>
        </w:tc>
      </w:tr>
      <w:tr w:rsidR="004414DD" w:rsidRPr="008E2B8C" w14:paraId="1FBC4180" w14:textId="77777777" w:rsidTr="004414DD">
        <w:trPr>
          <w:trHeight w:val="342"/>
          <w:jc w:val="center"/>
        </w:trPr>
        <w:tc>
          <w:tcPr>
            <w:tcW w:w="1706" w:type="dxa"/>
            <w:shd w:val="clear" w:color="000000" w:fill="FFFFFF"/>
            <w:vAlign w:val="center"/>
            <w:hideMark/>
          </w:tcPr>
          <w:p w14:paraId="77813F6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31/08/2015</w:t>
            </w:r>
          </w:p>
        </w:tc>
        <w:tc>
          <w:tcPr>
            <w:tcW w:w="1560" w:type="dxa"/>
            <w:shd w:val="clear" w:color="000000" w:fill="FFFFFF"/>
            <w:vAlign w:val="center"/>
            <w:hideMark/>
          </w:tcPr>
          <w:p w14:paraId="346A4BC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23:33</w:t>
            </w:r>
          </w:p>
        </w:tc>
        <w:tc>
          <w:tcPr>
            <w:tcW w:w="1417" w:type="dxa"/>
            <w:shd w:val="clear" w:color="000000" w:fill="FFFFFF"/>
            <w:vAlign w:val="center"/>
            <w:hideMark/>
          </w:tcPr>
          <w:p w14:paraId="6CEADB3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27.92</w:t>
            </w:r>
          </w:p>
        </w:tc>
        <w:tc>
          <w:tcPr>
            <w:tcW w:w="1701" w:type="dxa"/>
            <w:shd w:val="clear" w:color="000000" w:fill="FFFFFF"/>
            <w:vAlign w:val="center"/>
            <w:hideMark/>
          </w:tcPr>
          <w:p w14:paraId="08E82AA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85.69</w:t>
            </w:r>
          </w:p>
        </w:tc>
        <w:tc>
          <w:tcPr>
            <w:tcW w:w="1818" w:type="dxa"/>
            <w:shd w:val="clear" w:color="000000" w:fill="FFFFFF"/>
            <w:vAlign w:val="center"/>
            <w:hideMark/>
          </w:tcPr>
          <w:p w14:paraId="4DB98E6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6298ECAB" w14:textId="77777777" w:rsidR="004414DD" w:rsidRPr="008E2B8C" w:rsidRDefault="00832CA9" w:rsidP="004414DD">
            <w:pPr>
              <w:rPr>
                <w:rFonts w:asciiTheme="majorHAnsi" w:eastAsia="Times New Roman" w:hAnsiTheme="majorHAnsi" w:cs="Times New Roman"/>
                <w:sz w:val="20"/>
                <w:lang w:eastAsia="en-GB"/>
              </w:rPr>
            </w:pPr>
            <w:hyperlink r:id="rId551" w:history="1">
              <w:r w:rsidR="004414DD" w:rsidRPr="008E2B8C">
                <w:rPr>
                  <w:rFonts w:asciiTheme="majorHAnsi" w:eastAsia="Times New Roman" w:hAnsiTheme="majorHAnsi" w:cs="Times New Roman"/>
                  <w:sz w:val="20"/>
                  <w:lang w:eastAsia="en-GB"/>
                </w:rPr>
                <w:t>Sindhupalchowk</w:t>
              </w:r>
            </w:hyperlink>
          </w:p>
        </w:tc>
      </w:tr>
      <w:tr w:rsidR="004414DD" w:rsidRPr="008E2B8C" w14:paraId="7FBBF4A1" w14:textId="77777777" w:rsidTr="004414DD">
        <w:trPr>
          <w:trHeight w:val="342"/>
          <w:jc w:val="center"/>
        </w:trPr>
        <w:tc>
          <w:tcPr>
            <w:tcW w:w="1706" w:type="dxa"/>
            <w:shd w:val="clear" w:color="000000" w:fill="FFFFFF"/>
            <w:vAlign w:val="center"/>
            <w:hideMark/>
          </w:tcPr>
          <w:p w14:paraId="14299C2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02/09/2015</w:t>
            </w:r>
          </w:p>
        </w:tc>
        <w:tc>
          <w:tcPr>
            <w:tcW w:w="1560" w:type="dxa"/>
            <w:shd w:val="clear" w:color="000000" w:fill="FFFFFF"/>
            <w:vAlign w:val="center"/>
            <w:hideMark/>
          </w:tcPr>
          <w:p w14:paraId="1B573C3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04:51</w:t>
            </w:r>
          </w:p>
        </w:tc>
        <w:tc>
          <w:tcPr>
            <w:tcW w:w="1417" w:type="dxa"/>
            <w:shd w:val="clear" w:color="000000" w:fill="FFFFFF"/>
            <w:vAlign w:val="center"/>
            <w:hideMark/>
          </w:tcPr>
          <w:p w14:paraId="7CACB8A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27.64</w:t>
            </w:r>
          </w:p>
        </w:tc>
        <w:tc>
          <w:tcPr>
            <w:tcW w:w="1701" w:type="dxa"/>
            <w:shd w:val="clear" w:color="000000" w:fill="FFFFFF"/>
            <w:vAlign w:val="center"/>
            <w:hideMark/>
          </w:tcPr>
          <w:p w14:paraId="0933E55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86.19</w:t>
            </w:r>
          </w:p>
        </w:tc>
        <w:tc>
          <w:tcPr>
            <w:tcW w:w="1818" w:type="dxa"/>
            <w:shd w:val="clear" w:color="000000" w:fill="FFFFFF"/>
            <w:vAlign w:val="center"/>
            <w:hideMark/>
          </w:tcPr>
          <w:p w14:paraId="26F2D16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4C58A4ED" w14:textId="77777777" w:rsidR="004414DD" w:rsidRPr="008E2B8C" w:rsidRDefault="00832CA9" w:rsidP="004414DD">
            <w:pPr>
              <w:rPr>
                <w:rFonts w:asciiTheme="majorHAnsi" w:eastAsia="Times New Roman" w:hAnsiTheme="majorHAnsi" w:cs="Times New Roman"/>
                <w:sz w:val="20"/>
                <w:lang w:eastAsia="en-GB"/>
              </w:rPr>
            </w:pPr>
            <w:hyperlink r:id="rId552" w:history="1">
              <w:r w:rsidR="004414DD" w:rsidRPr="008E2B8C">
                <w:rPr>
                  <w:rFonts w:asciiTheme="majorHAnsi" w:eastAsia="Times New Roman" w:hAnsiTheme="majorHAnsi" w:cs="Times New Roman"/>
                  <w:sz w:val="20"/>
                  <w:lang w:eastAsia="en-GB"/>
                </w:rPr>
                <w:t>Dolakha</w:t>
              </w:r>
            </w:hyperlink>
          </w:p>
        </w:tc>
      </w:tr>
      <w:tr w:rsidR="004414DD" w:rsidRPr="008E2B8C" w14:paraId="5B04ED23" w14:textId="77777777" w:rsidTr="004414DD">
        <w:trPr>
          <w:trHeight w:val="342"/>
          <w:jc w:val="center"/>
        </w:trPr>
        <w:tc>
          <w:tcPr>
            <w:tcW w:w="1706" w:type="dxa"/>
            <w:shd w:val="clear" w:color="000000" w:fill="FFFFFF"/>
            <w:vAlign w:val="center"/>
            <w:hideMark/>
          </w:tcPr>
          <w:p w14:paraId="68A4D13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03/09/2015</w:t>
            </w:r>
          </w:p>
        </w:tc>
        <w:tc>
          <w:tcPr>
            <w:tcW w:w="1560" w:type="dxa"/>
            <w:shd w:val="clear" w:color="000000" w:fill="FFFFFF"/>
            <w:vAlign w:val="center"/>
            <w:hideMark/>
          </w:tcPr>
          <w:p w14:paraId="15FA968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05:10</w:t>
            </w:r>
          </w:p>
        </w:tc>
        <w:tc>
          <w:tcPr>
            <w:tcW w:w="1417" w:type="dxa"/>
            <w:shd w:val="clear" w:color="000000" w:fill="FFFFFF"/>
            <w:vAlign w:val="center"/>
            <w:hideMark/>
          </w:tcPr>
          <w:p w14:paraId="496D7C5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27.75</w:t>
            </w:r>
          </w:p>
        </w:tc>
        <w:tc>
          <w:tcPr>
            <w:tcW w:w="1701" w:type="dxa"/>
            <w:shd w:val="clear" w:color="000000" w:fill="FFFFFF"/>
            <w:vAlign w:val="center"/>
            <w:hideMark/>
          </w:tcPr>
          <w:p w14:paraId="084780B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86.01</w:t>
            </w:r>
          </w:p>
        </w:tc>
        <w:tc>
          <w:tcPr>
            <w:tcW w:w="1818" w:type="dxa"/>
            <w:shd w:val="clear" w:color="000000" w:fill="FFFFFF"/>
            <w:vAlign w:val="center"/>
            <w:hideMark/>
          </w:tcPr>
          <w:p w14:paraId="3A21393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279D5CFC" w14:textId="77777777" w:rsidR="004414DD" w:rsidRPr="008E2B8C" w:rsidRDefault="00832CA9" w:rsidP="004414DD">
            <w:pPr>
              <w:rPr>
                <w:rFonts w:asciiTheme="majorHAnsi" w:eastAsia="Times New Roman" w:hAnsiTheme="majorHAnsi" w:cs="Times New Roman"/>
                <w:sz w:val="20"/>
                <w:lang w:eastAsia="en-GB"/>
              </w:rPr>
            </w:pPr>
            <w:hyperlink r:id="rId553" w:history="1">
              <w:r w:rsidR="004414DD" w:rsidRPr="008E2B8C">
                <w:rPr>
                  <w:rFonts w:asciiTheme="majorHAnsi" w:eastAsia="Times New Roman" w:hAnsiTheme="majorHAnsi" w:cs="Times New Roman"/>
                  <w:sz w:val="20"/>
                  <w:lang w:eastAsia="en-GB"/>
                </w:rPr>
                <w:t>Sindhupalchowk</w:t>
              </w:r>
            </w:hyperlink>
          </w:p>
        </w:tc>
      </w:tr>
      <w:tr w:rsidR="004414DD" w:rsidRPr="008E2B8C" w14:paraId="61A9D784" w14:textId="77777777" w:rsidTr="004414DD">
        <w:trPr>
          <w:trHeight w:val="342"/>
          <w:jc w:val="center"/>
        </w:trPr>
        <w:tc>
          <w:tcPr>
            <w:tcW w:w="1706" w:type="dxa"/>
            <w:shd w:val="clear" w:color="000000" w:fill="FFFFFF"/>
            <w:vAlign w:val="center"/>
            <w:hideMark/>
          </w:tcPr>
          <w:p w14:paraId="670A3D6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09/09/2015</w:t>
            </w:r>
          </w:p>
        </w:tc>
        <w:tc>
          <w:tcPr>
            <w:tcW w:w="1560" w:type="dxa"/>
            <w:shd w:val="clear" w:color="000000" w:fill="FFFFFF"/>
            <w:vAlign w:val="center"/>
            <w:hideMark/>
          </w:tcPr>
          <w:p w14:paraId="0EE211D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18:23</w:t>
            </w:r>
          </w:p>
        </w:tc>
        <w:tc>
          <w:tcPr>
            <w:tcW w:w="1417" w:type="dxa"/>
            <w:shd w:val="clear" w:color="000000" w:fill="FFFFFF"/>
            <w:vAlign w:val="center"/>
            <w:hideMark/>
          </w:tcPr>
          <w:p w14:paraId="11D2A61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27.82</w:t>
            </w:r>
          </w:p>
        </w:tc>
        <w:tc>
          <w:tcPr>
            <w:tcW w:w="1701" w:type="dxa"/>
            <w:shd w:val="clear" w:color="000000" w:fill="FFFFFF"/>
            <w:vAlign w:val="center"/>
            <w:hideMark/>
          </w:tcPr>
          <w:p w14:paraId="593AA36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86.24</w:t>
            </w:r>
          </w:p>
        </w:tc>
        <w:tc>
          <w:tcPr>
            <w:tcW w:w="1818" w:type="dxa"/>
            <w:shd w:val="clear" w:color="000000" w:fill="FFFFFF"/>
            <w:vAlign w:val="center"/>
            <w:hideMark/>
          </w:tcPr>
          <w:p w14:paraId="399BD1E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29D168AF" w14:textId="77777777" w:rsidR="004414DD" w:rsidRPr="008E2B8C" w:rsidRDefault="00832CA9" w:rsidP="004414DD">
            <w:pPr>
              <w:rPr>
                <w:rFonts w:asciiTheme="majorHAnsi" w:eastAsia="Times New Roman" w:hAnsiTheme="majorHAnsi" w:cs="Times New Roman"/>
                <w:sz w:val="20"/>
                <w:lang w:eastAsia="en-GB"/>
              </w:rPr>
            </w:pPr>
            <w:hyperlink r:id="rId554" w:history="1">
              <w:r w:rsidR="004414DD" w:rsidRPr="008E2B8C">
                <w:rPr>
                  <w:rFonts w:asciiTheme="majorHAnsi" w:eastAsia="Times New Roman" w:hAnsiTheme="majorHAnsi" w:cs="Times New Roman"/>
                  <w:sz w:val="20"/>
                  <w:lang w:eastAsia="en-GB"/>
                </w:rPr>
                <w:t>Dolakha</w:t>
              </w:r>
            </w:hyperlink>
          </w:p>
        </w:tc>
      </w:tr>
      <w:tr w:rsidR="004414DD" w:rsidRPr="008E2B8C" w14:paraId="376B82D8" w14:textId="77777777" w:rsidTr="004414DD">
        <w:trPr>
          <w:trHeight w:val="342"/>
          <w:jc w:val="center"/>
        </w:trPr>
        <w:tc>
          <w:tcPr>
            <w:tcW w:w="1706" w:type="dxa"/>
            <w:shd w:val="clear" w:color="000000" w:fill="FFFFFF"/>
            <w:vAlign w:val="center"/>
            <w:hideMark/>
          </w:tcPr>
          <w:p w14:paraId="4BBDC9E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16/09/2015</w:t>
            </w:r>
          </w:p>
        </w:tc>
        <w:tc>
          <w:tcPr>
            <w:tcW w:w="1560" w:type="dxa"/>
            <w:shd w:val="clear" w:color="000000" w:fill="FFFFFF"/>
            <w:vAlign w:val="center"/>
            <w:hideMark/>
          </w:tcPr>
          <w:p w14:paraId="4AF792C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20:37</w:t>
            </w:r>
          </w:p>
        </w:tc>
        <w:tc>
          <w:tcPr>
            <w:tcW w:w="1417" w:type="dxa"/>
            <w:shd w:val="clear" w:color="000000" w:fill="FFFFFF"/>
            <w:vAlign w:val="center"/>
            <w:hideMark/>
          </w:tcPr>
          <w:p w14:paraId="16C70A2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w:t>
            </w:r>
          </w:p>
        </w:tc>
        <w:tc>
          <w:tcPr>
            <w:tcW w:w="1701" w:type="dxa"/>
            <w:shd w:val="clear" w:color="000000" w:fill="FFFFFF"/>
            <w:vAlign w:val="center"/>
            <w:hideMark/>
          </w:tcPr>
          <w:p w14:paraId="6CDC570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86.19</w:t>
            </w:r>
          </w:p>
        </w:tc>
        <w:tc>
          <w:tcPr>
            <w:tcW w:w="1818" w:type="dxa"/>
            <w:shd w:val="clear" w:color="000000" w:fill="FFFFFF"/>
            <w:vAlign w:val="center"/>
            <w:hideMark/>
          </w:tcPr>
          <w:p w14:paraId="5C04570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2D8A8DB7" w14:textId="77777777" w:rsidR="004414DD" w:rsidRPr="008E2B8C" w:rsidRDefault="00832CA9" w:rsidP="004414DD">
            <w:pPr>
              <w:rPr>
                <w:rFonts w:asciiTheme="majorHAnsi" w:eastAsia="Times New Roman" w:hAnsiTheme="majorHAnsi" w:cs="Times New Roman"/>
                <w:sz w:val="20"/>
                <w:lang w:eastAsia="en-GB"/>
              </w:rPr>
            </w:pPr>
            <w:hyperlink r:id="rId555" w:history="1">
              <w:r w:rsidR="004414DD" w:rsidRPr="008E2B8C">
                <w:rPr>
                  <w:rFonts w:asciiTheme="majorHAnsi" w:eastAsia="Times New Roman" w:hAnsiTheme="majorHAnsi" w:cs="Times New Roman"/>
                  <w:sz w:val="20"/>
                  <w:lang w:eastAsia="en-GB"/>
                </w:rPr>
                <w:t>Dolakha</w:t>
              </w:r>
            </w:hyperlink>
          </w:p>
        </w:tc>
      </w:tr>
      <w:tr w:rsidR="004414DD" w:rsidRPr="008E2B8C" w14:paraId="24ECAC85" w14:textId="77777777" w:rsidTr="004414DD">
        <w:trPr>
          <w:trHeight w:val="342"/>
          <w:jc w:val="center"/>
        </w:trPr>
        <w:tc>
          <w:tcPr>
            <w:tcW w:w="1706" w:type="dxa"/>
            <w:shd w:val="clear" w:color="000000" w:fill="FFFFFF"/>
            <w:vAlign w:val="center"/>
            <w:hideMark/>
          </w:tcPr>
          <w:p w14:paraId="3287586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20/09/2015</w:t>
            </w:r>
          </w:p>
        </w:tc>
        <w:tc>
          <w:tcPr>
            <w:tcW w:w="1560" w:type="dxa"/>
            <w:shd w:val="clear" w:color="000000" w:fill="FFFFFF"/>
            <w:vAlign w:val="center"/>
            <w:hideMark/>
          </w:tcPr>
          <w:p w14:paraId="0D567F1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04:05</w:t>
            </w:r>
          </w:p>
        </w:tc>
        <w:tc>
          <w:tcPr>
            <w:tcW w:w="1417" w:type="dxa"/>
            <w:shd w:val="clear" w:color="000000" w:fill="FFFFFF"/>
            <w:vAlign w:val="center"/>
            <w:hideMark/>
          </w:tcPr>
          <w:p w14:paraId="4A5781B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27.76</w:t>
            </w:r>
          </w:p>
        </w:tc>
        <w:tc>
          <w:tcPr>
            <w:tcW w:w="1701" w:type="dxa"/>
            <w:shd w:val="clear" w:color="000000" w:fill="FFFFFF"/>
            <w:vAlign w:val="center"/>
            <w:hideMark/>
          </w:tcPr>
          <w:p w14:paraId="1A18C8F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86.37</w:t>
            </w:r>
          </w:p>
        </w:tc>
        <w:tc>
          <w:tcPr>
            <w:tcW w:w="1818" w:type="dxa"/>
            <w:shd w:val="clear" w:color="000000" w:fill="FFFFFF"/>
            <w:vAlign w:val="center"/>
            <w:hideMark/>
          </w:tcPr>
          <w:p w14:paraId="43E3548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032E5E84" w14:textId="77777777" w:rsidR="004414DD" w:rsidRPr="008E2B8C" w:rsidRDefault="00832CA9" w:rsidP="004414DD">
            <w:pPr>
              <w:rPr>
                <w:rFonts w:asciiTheme="majorHAnsi" w:eastAsia="Times New Roman" w:hAnsiTheme="majorHAnsi" w:cs="Times New Roman"/>
                <w:sz w:val="20"/>
                <w:lang w:eastAsia="en-GB"/>
              </w:rPr>
            </w:pPr>
            <w:hyperlink r:id="rId556" w:history="1">
              <w:r w:rsidR="004414DD" w:rsidRPr="008E2B8C">
                <w:rPr>
                  <w:rFonts w:asciiTheme="majorHAnsi" w:eastAsia="Times New Roman" w:hAnsiTheme="majorHAnsi" w:cs="Times New Roman"/>
                  <w:sz w:val="20"/>
                  <w:lang w:eastAsia="en-GB"/>
                </w:rPr>
                <w:t>Dolakha</w:t>
              </w:r>
            </w:hyperlink>
          </w:p>
        </w:tc>
      </w:tr>
      <w:tr w:rsidR="004414DD" w:rsidRPr="008E2B8C" w14:paraId="73DC9253" w14:textId="77777777" w:rsidTr="004414DD">
        <w:trPr>
          <w:trHeight w:val="342"/>
          <w:jc w:val="center"/>
        </w:trPr>
        <w:tc>
          <w:tcPr>
            <w:tcW w:w="1706" w:type="dxa"/>
            <w:shd w:val="clear" w:color="000000" w:fill="FFFFFF"/>
            <w:vAlign w:val="center"/>
            <w:hideMark/>
          </w:tcPr>
          <w:p w14:paraId="26A3377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22/09/2015</w:t>
            </w:r>
          </w:p>
        </w:tc>
        <w:tc>
          <w:tcPr>
            <w:tcW w:w="1560" w:type="dxa"/>
            <w:shd w:val="clear" w:color="000000" w:fill="FFFFFF"/>
            <w:vAlign w:val="center"/>
            <w:hideMark/>
          </w:tcPr>
          <w:p w14:paraId="5E94D11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12:17</w:t>
            </w:r>
          </w:p>
        </w:tc>
        <w:tc>
          <w:tcPr>
            <w:tcW w:w="1417" w:type="dxa"/>
            <w:shd w:val="clear" w:color="000000" w:fill="FFFFFF"/>
            <w:vAlign w:val="center"/>
            <w:hideMark/>
          </w:tcPr>
          <w:p w14:paraId="0E25290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27.74</w:t>
            </w:r>
          </w:p>
        </w:tc>
        <w:tc>
          <w:tcPr>
            <w:tcW w:w="1701" w:type="dxa"/>
            <w:shd w:val="clear" w:color="000000" w:fill="FFFFFF"/>
            <w:vAlign w:val="center"/>
            <w:hideMark/>
          </w:tcPr>
          <w:p w14:paraId="42A4DA8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85.07</w:t>
            </w:r>
          </w:p>
        </w:tc>
        <w:tc>
          <w:tcPr>
            <w:tcW w:w="1818" w:type="dxa"/>
            <w:shd w:val="clear" w:color="000000" w:fill="FFFFFF"/>
            <w:vAlign w:val="center"/>
            <w:hideMark/>
          </w:tcPr>
          <w:p w14:paraId="49610C3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FFFFF"/>
            <w:vAlign w:val="center"/>
            <w:hideMark/>
          </w:tcPr>
          <w:p w14:paraId="2B1F8921" w14:textId="77777777" w:rsidR="004414DD" w:rsidRPr="008E2B8C" w:rsidRDefault="00832CA9" w:rsidP="004414DD">
            <w:pPr>
              <w:rPr>
                <w:rFonts w:asciiTheme="majorHAnsi" w:eastAsia="Times New Roman" w:hAnsiTheme="majorHAnsi" w:cs="Times New Roman"/>
                <w:sz w:val="20"/>
                <w:lang w:eastAsia="en-GB"/>
              </w:rPr>
            </w:pPr>
            <w:hyperlink r:id="rId557" w:history="1">
              <w:r w:rsidR="004414DD" w:rsidRPr="008E2B8C">
                <w:rPr>
                  <w:rFonts w:asciiTheme="majorHAnsi" w:eastAsia="Times New Roman" w:hAnsiTheme="majorHAnsi" w:cs="Times New Roman"/>
                  <w:sz w:val="20"/>
                  <w:lang w:eastAsia="en-GB"/>
                </w:rPr>
                <w:t>Dhading</w:t>
              </w:r>
            </w:hyperlink>
          </w:p>
        </w:tc>
      </w:tr>
      <w:tr w:rsidR="004414DD" w:rsidRPr="008E2B8C" w14:paraId="2FF314AF" w14:textId="77777777" w:rsidTr="004414DD">
        <w:trPr>
          <w:trHeight w:val="342"/>
          <w:jc w:val="center"/>
        </w:trPr>
        <w:tc>
          <w:tcPr>
            <w:tcW w:w="1706" w:type="dxa"/>
            <w:shd w:val="clear" w:color="000000" w:fill="FFFFFF"/>
            <w:vAlign w:val="center"/>
            <w:hideMark/>
          </w:tcPr>
          <w:p w14:paraId="6FE6641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29/09/2015</w:t>
            </w:r>
          </w:p>
        </w:tc>
        <w:tc>
          <w:tcPr>
            <w:tcW w:w="1560" w:type="dxa"/>
            <w:shd w:val="clear" w:color="000000" w:fill="FFFFFF"/>
            <w:vAlign w:val="center"/>
            <w:hideMark/>
          </w:tcPr>
          <w:p w14:paraId="749B0D4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16:39</w:t>
            </w:r>
          </w:p>
        </w:tc>
        <w:tc>
          <w:tcPr>
            <w:tcW w:w="1417" w:type="dxa"/>
            <w:shd w:val="clear" w:color="000000" w:fill="FFFFFF"/>
            <w:vAlign w:val="center"/>
            <w:hideMark/>
          </w:tcPr>
          <w:p w14:paraId="7B59B39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27.77</w:t>
            </w:r>
          </w:p>
        </w:tc>
        <w:tc>
          <w:tcPr>
            <w:tcW w:w="1701" w:type="dxa"/>
            <w:shd w:val="clear" w:color="000000" w:fill="FFFFFF"/>
            <w:vAlign w:val="center"/>
            <w:hideMark/>
          </w:tcPr>
          <w:p w14:paraId="3B4C5EE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85.87</w:t>
            </w:r>
          </w:p>
        </w:tc>
        <w:tc>
          <w:tcPr>
            <w:tcW w:w="1818" w:type="dxa"/>
            <w:shd w:val="clear" w:color="000000" w:fill="FFFFFF"/>
            <w:vAlign w:val="center"/>
            <w:hideMark/>
          </w:tcPr>
          <w:p w14:paraId="7BE0DDA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7CA3B8BD" w14:textId="77777777" w:rsidR="004414DD" w:rsidRPr="008E2B8C" w:rsidRDefault="00832CA9" w:rsidP="004414DD">
            <w:pPr>
              <w:rPr>
                <w:rFonts w:asciiTheme="majorHAnsi" w:eastAsia="Times New Roman" w:hAnsiTheme="majorHAnsi" w:cs="Times New Roman"/>
                <w:sz w:val="20"/>
                <w:lang w:eastAsia="en-GB"/>
              </w:rPr>
            </w:pPr>
            <w:hyperlink r:id="rId558" w:history="1">
              <w:r w:rsidR="004414DD" w:rsidRPr="008E2B8C">
                <w:rPr>
                  <w:rFonts w:asciiTheme="majorHAnsi" w:eastAsia="Times New Roman" w:hAnsiTheme="majorHAnsi" w:cs="Times New Roman"/>
                  <w:sz w:val="20"/>
                  <w:lang w:eastAsia="en-GB"/>
                </w:rPr>
                <w:t>Sindhupalchowk</w:t>
              </w:r>
            </w:hyperlink>
          </w:p>
        </w:tc>
      </w:tr>
      <w:tr w:rsidR="004414DD" w:rsidRPr="008E2B8C" w14:paraId="57949352" w14:textId="77777777" w:rsidTr="004414DD">
        <w:trPr>
          <w:trHeight w:val="342"/>
          <w:jc w:val="center"/>
        </w:trPr>
        <w:tc>
          <w:tcPr>
            <w:tcW w:w="1706" w:type="dxa"/>
            <w:shd w:val="clear" w:color="000000" w:fill="FFFFFF"/>
            <w:vAlign w:val="center"/>
            <w:hideMark/>
          </w:tcPr>
          <w:p w14:paraId="1B6D585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05/10/2015</w:t>
            </w:r>
          </w:p>
        </w:tc>
        <w:tc>
          <w:tcPr>
            <w:tcW w:w="1560" w:type="dxa"/>
            <w:shd w:val="clear" w:color="000000" w:fill="FFFFFF"/>
            <w:vAlign w:val="center"/>
            <w:hideMark/>
          </w:tcPr>
          <w:p w14:paraId="4CE1CDA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13:18</w:t>
            </w:r>
          </w:p>
        </w:tc>
        <w:tc>
          <w:tcPr>
            <w:tcW w:w="1417" w:type="dxa"/>
            <w:shd w:val="clear" w:color="000000" w:fill="FFFFFF"/>
            <w:vAlign w:val="center"/>
            <w:hideMark/>
          </w:tcPr>
          <w:p w14:paraId="0D9A67C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27.71</w:t>
            </w:r>
          </w:p>
        </w:tc>
        <w:tc>
          <w:tcPr>
            <w:tcW w:w="1701" w:type="dxa"/>
            <w:shd w:val="clear" w:color="000000" w:fill="FFFFFF"/>
            <w:vAlign w:val="center"/>
            <w:hideMark/>
          </w:tcPr>
          <w:p w14:paraId="778C831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86.15</w:t>
            </w:r>
          </w:p>
        </w:tc>
        <w:tc>
          <w:tcPr>
            <w:tcW w:w="1818" w:type="dxa"/>
            <w:shd w:val="clear" w:color="000000" w:fill="FFFFFF"/>
            <w:vAlign w:val="center"/>
            <w:hideMark/>
          </w:tcPr>
          <w:p w14:paraId="648E6AA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FFFFF"/>
            <w:vAlign w:val="center"/>
            <w:hideMark/>
          </w:tcPr>
          <w:p w14:paraId="469EDD17" w14:textId="77777777" w:rsidR="004414DD" w:rsidRPr="008E2B8C" w:rsidRDefault="00832CA9" w:rsidP="004414DD">
            <w:pPr>
              <w:rPr>
                <w:rFonts w:asciiTheme="majorHAnsi" w:eastAsia="Times New Roman" w:hAnsiTheme="majorHAnsi" w:cs="Times New Roman"/>
                <w:sz w:val="20"/>
                <w:lang w:eastAsia="en-GB"/>
              </w:rPr>
            </w:pPr>
            <w:hyperlink r:id="rId559" w:history="1">
              <w:r w:rsidR="004414DD" w:rsidRPr="008E2B8C">
                <w:rPr>
                  <w:rFonts w:asciiTheme="majorHAnsi" w:eastAsia="Times New Roman" w:hAnsiTheme="majorHAnsi" w:cs="Times New Roman"/>
                  <w:sz w:val="20"/>
                  <w:lang w:eastAsia="en-GB"/>
                </w:rPr>
                <w:t>Dolakha</w:t>
              </w:r>
            </w:hyperlink>
          </w:p>
        </w:tc>
      </w:tr>
      <w:tr w:rsidR="004414DD" w:rsidRPr="008E2B8C" w14:paraId="29A2F56E" w14:textId="77777777" w:rsidTr="004414DD">
        <w:trPr>
          <w:trHeight w:val="342"/>
          <w:jc w:val="center"/>
        </w:trPr>
        <w:tc>
          <w:tcPr>
            <w:tcW w:w="1706" w:type="dxa"/>
            <w:shd w:val="clear" w:color="000000" w:fill="FFFFFF"/>
            <w:vAlign w:val="center"/>
            <w:hideMark/>
          </w:tcPr>
          <w:p w14:paraId="79E4941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05/10/2015</w:t>
            </w:r>
          </w:p>
        </w:tc>
        <w:tc>
          <w:tcPr>
            <w:tcW w:w="1560" w:type="dxa"/>
            <w:shd w:val="clear" w:color="000000" w:fill="FFFFFF"/>
            <w:vAlign w:val="center"/>
            <w:hideMark/>
          </w:tcPr>
          <w:p w14:paraId="511143D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13:21</w:t>
            </w:r>
          </w:p>
        </w:tc>
        <w:tc>
          <w:tcPr>
            <w:tcW w:w="1417" w:type="dxa"/>
            <w:shd w:val="clear" w:color="000000" w:fill="FFFFFF"/>
            <w:vAlign w:val="center"/>
            <w:hideMark/>
          </w:tcPr>
          <w:p w14:paraId="1E65608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27.71</w:t>
            </w:r>
          </w:p>
        </w:tc>
        <w:tc>
          <w:tcPr>
            <w:tcW w:w="1701" w:type="dxa"/>
            <w:shd w:val="clear" w:color="000000" w:fill="FFFFFF"/>
            <w:vAlign w:val="center"/>
            <w:hideMark/>
          </w:tcPr>
          <w:p w14:paraId="3234324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w:t>
            </w:r>
          </w:p>
        </w:tc>
        <w:tc>
          <w:tcPr>
            <w:tcW w:w="1818" w:type="dxa"/>
            <w:shd w:val="clear" w:color="000000" w:fill="FFFFFF"/>
            <w:vAlign w:val="center"/>
            <w:hideMark/>
          </w:tcPr>
          <w:p w14:paraId="177A43A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48817644" w14:textId="77777777" w:rsidR="004414DD" w:rsidRPr="008E2B8C" w:rsidRDefault="00832CA9" w:rsidP="004414DD">
            <w:pPr>
              <w:rPr>
                <w:rFonts w:asciiTheme="majorHAnsi" w:eastAsia="Times New Roman" w:hAnsiTheme="majorHAnsi" w:cs="Times New Roman"/>
                <w:sz w:val="20"/>
                <w:lang w:eastAsia="en-GB"/>
              </w:rPr>
            </w:pPr>
            <w:hyperlink r:id="rId560" w:history="1">
              <w:r w:rsidR="004414DD" w:rsidRPr="008E2B8C">
                <w:rPr>
                  <w:rFonts w:asciiTheme="majorHAnsi" w:eastAsia="Times New Roman" w:hAnsiTheme="majorHAnsi" w:cs="Times New Roman"/>
                  <w:sz w:val="20"/>
                  <w:lang w:eastAsia="en-GB"/>
                </w:rPr>
                <w:t>Dolakha</w:t>
              </w:r>
            </w:hyperlink>
          </w:p>
        </w:tc>
      </w:tr>
      <w:tr w:rsidR="004414DD" w:rsidRPr="008E2B8C" w14:paraId="07BC0BE6" w14:textId="77777777" w:rsidTr="004414DD">
        <w:trPr>
          <w:trHeight w:val="342"/>
          <w:jc w:val="center"/>
        </w:trPr>
        <w:tc>
          <w:tcPr>
            <w:tcW w:w="1706" w:type="dxa"/>
            <w:shd w:val="clear" w:color="000000" w:fill="FFFFFF"/>
            <w:vAlign w:val="center"/>
            <w:hideMark/>
          </w:tcPr>
          <w:p w14:paraId="6BAE57E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06/10/2015</w:t>
            </w:r>
          </w:p>
        </w:tc>
        <w:tc>
          <w:tcPr>
            <w:tcW w:w="1560" w:type="dxa"/>
            <w:shd w:val="clear" w:color="000000" w:fill="FFFFFF"/>
            <w:vAlign w:val="center"/>
            <w:hideMark/>
          </w:tcPr>
          <w:p w14:paraId="1A6FE63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17:47</w:t>
            </w:r>
          </w:p>
        </w:tc>
        <w:tc>
          <w:tcPr>
            <w:tcW w:w="1417" w:type="dxa"/>
            <w:shd w:val="clear" w:color="000000" w:fill="FFFFFF"/>
            <w:vAlign w:val="center"/>
            <w:hideMark/>
          </w:tcPr>
          <w:p w14:paraId="51DF414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27.69</w:t>
            </w:r>
          </w:p>
        </w:tc>
        <w:tc>
          <w:tcPr>
            <w:tcW w:w="1701" w:type="dxa"/>
            <w:shd w:val="clear" w:color="000000" w:fill="FFFFFF"/>
            <w:vAlign w:val="center"/>
            <w:hideMark/>
          </w:tcPr>
          <w:p w14:paraId="7CD7A88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86.09</w:t>
            </w:r>
          </w:p>
        </w:tc>
        <w:tc>
          <w:tcPr>
            <w:tcW w:w="1818" w:type="dxa"/>
            <w:shd w:val="clear" w:color="000000" w:fill="FFFFFF"/>
            <w:vAlign w:val="center"/>
            <w:hideMark/>
          </w:tcPr>
          <w:p w14:paraId="7868AF7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632118AA" w14:textId="77777777" w:rsidR="004414DD" w:rsidRPr="008E2B8C" w:rsidRDefault="00832CA9" w:rsidP="004414DD">
            <w:pPr>
              <w:rPr>
                <w:rFonts w:asciiTheme="majorHAnsi" w:eastAsia="Times New Roman" w:hAnsiTheme="majorHAnsi" w:cs="Times New Roman"/>
                <w:sz w:val="20"/>
                <w:lang w:eastAsia="en-GB"/>
              </w:rPr>
            </w:pPr>
            <w:hyperlink r:id="rId561" w:history="1">
              <w:r w:rsidR="004414DD" w:rsidRPr="008E2B8C">
                <w:rPr>
                  <w:rFonts w:asciiTheme="majorHAnsi" w:eastAsia="Times New Roman" w:hAnsiTheme="majorHAnsi" w:cs="Times New Roman"/>
                  <w:sz w:val="20"/>
                  <w:lang w:eastAsia="en-GB"/>
                </w:rPr>
                <w:t>Dolakha</w:t>
              </w:r>
            </w:hyperlink>
          </w:p>
        </w:tc>
      </w:tr>
      <w:tr w:rsidR="004414DD" w:rsidRPr="008E2B8C" w14:paraId="7DB00BB8" w14:textId="77777777" w:rsidTr="004414DD">
        <w:trPr>
          <w:trHeight w:val="342"/>
          <w:jc w:val="center"/>
        </w:trPr>
        <w:tc>
          <w:tcPr>
            <w:tcW w:w="1706" w:type="dxa"/>
            <w:shd w:val="clear" w:color="000000" w:fill="FFFFFF"/>
            <w:vAlign w:val="center"/>
            <w:hideMark/>
          </w:tcPr>
          <w:p w14:paraId="54213DB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07/10/2015</w:t>
            </w:r>
          </w:p>
        </w:tc>
        <w:tc>
          <w:tcPr>
            <w:tcW w:w="1560" w:type="dxa"/>
            <w:shd w:val="clear" w:color="000000" w:fill="FFFFFF"/>
            <w:vAlign w:val="center"/>
            <w:hideMark/>
          </w:tcPr>
          <w:p w14:paraId="1A4A449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05:15</w:t>
            </w:r>
          </w:p>
        </w:tc>
        <w:tc>
          <w:tcPr>
            <w:tcW w:w="1417" w:type="dxa"/>
            <w:shd w:val="clear" w:color="000000" w:fill="FFFFFF"/>
            <w:vAlign w:val="center"/>
            <w:hideMark/>
          </w:tcPr>
          <w:p w14:paraId="2E353E6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27.68</w:t>
            </w:r>
          </w:p>
        </w:tc>
        <w:tc>
          <w:tcPr>
            <w:tcW w:w="1701" w:type="dxa"/>
            <w:shd w:val="clear" w:color="000000" w:fill="FFFFFF"/>
            <w:vAlign w:val="center"/>
            <w:hideMark/>
          </w:tcPr>
          <w:p w14:paraId="4BA7B31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86.08</w:t>
            </w:r>
          </w:p>
        </w:tc>
        <w:tc>
          <w:tcPr>
            <w:tcW w:w="1818" w:type="dxa"/>
            <w:shd w:val="clear" w:color="000000" w:fill="FFFFFF"/>
            <w:vAlign w:val="center"/>
            <w:hideMark/>
          </w:tcPr>
          <w:p w14:paraId="7B8E194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156C7ACF" w14:textId="77777777" w:rsidR="004414DD" w:rsidRPr="008E2B8C" w:rsidRDefault="00832CA9" w:rsidP="004414DD">
            <w:pPr>
              <w:rPr>
                <w:rFonts w:asciiTheme="majorHAnsi" w:eastAsia="Times New Roman" w:hAnsiTheme="majorHAnsi" w:cs="Times New Roman"/>
                <w:sz w:val="20"/>
                <w:lang w:eastAsia="en-GB"/>
              </w:rPr>
            </w:pPr>
            <w:hyperlink r:id="rId562" w:history="1">
              <w:r w:rsidR="004414DD" w:rsidRPr="008E2B8C">
                <w:rPr>
                  <w:rFonts w:asciiTheme="majorHAnsi" w:eastAsia="Times New Roman" w:hAnsiTheme="majorHAnsi" w:cs="Times New Roman"/>
                  <w:sz w:val="20"/>
                  <w:lang w:eastAsia="en-GB"/>
                </w:rPr>
                <w:t>Dolakha</w:t>
              </w:r>
            </w:hyperlink>
          </w:p>
        </w:tc>
      </w:tr>
      <w:tr w:rsidR="004414DD" w:rsidRPr="008E2B8C" w14:paraId="2307E586" w14:textId="77777777" w:rsidTr="004414DD">
        <w:trPr>
          <w:trHeight w:val="342"/>
          <w:jc w:val="center"/>
        </w:trPr>
        <w:tc>
          <w:tcPr>
            <w:tcW w:w="1706" w:type="dxa"/>
            <w:shd w:val="clear" w:color="000000" w:fill="FFFFFF"/>
            <w:vAlign w:val="center"/>
            <w:hideMark/>
          </w:tcPr>
          <w:p w14:paraId="65BE9EB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08/10/2015</w:t>
            </w:r>
          </w:p>
        </w:tc>
        <w:tc>
          <w:tcPr>
            <w:tcW w:w="1560" w:type="dxa"/>
            <w:shd w:val="clear" w:color="000000" w:fill="FFFFFF"/>
            <w:vAlign w:val="center"/>
            <w:hideMark/>
          </w:tcPr>
          <w:p w14:paraId="5CDB722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13:00</w:t>
            </w:r>
          </w:p>
        </w:tc>
        <w:tc>
          <w:tcPr>
            <w:tcW w:w="1417" w:type="dxa"/>
            <w:shd w:val="clear" w:color="000000" w:fill="FFFFFF"/>
            <w:vAlign w:val="center"/>
            <w:hideMark/>
          </w:tcPr>
          <w:p w14:paraId="69B7FBD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27.57</w:t>
            </w:r>
          </w:p>
        </w:tc>
        <w:tc>
          <w:tcPr>
            <w:tcW w:w="1701" w:type="dxa"/>
            <w:shd w:val="clear" w:color="000000" w:fill="FFFFFF"/>
            <w:vAlign w:val="center"/>
            <w:hideMark/>
          </w:tcPr>
          <w:p w14:paraId="5244681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85.31</w:t>
            </w:r>
          </w:p>
        </w:tc>
        <w:tc>
          <w:tcPr>
            <w:tcW w:w="1818" w:type="dxa"/>
            <w:shd w:val="clear" w:color="000000" w:fill="FFFFFF"/>
            <w:vAlign w:val="center"/>
            <w:hideMark/>
          </w:tcPr>
          <w:p w14:paraId="255A8BD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1DB4254E" w14:textId="77777777" w:rsidR="004414DD" w:rsidRPr="008E2B8C" w:rsidRDefault="00832CA9" w:rsidP="004414DD">
            <w:pPr>
              <w:rPr>
                <w:rFonts w:asciiTheme="majorHAnsi" w:eastAsia="Times New Roman" w:hAnsiTheme="majorHAnsi" w:cs="Times New Roman"/>
                <w:sz w:val="20"/>
                <w:lang w:eastAsia="en-GB"/>
              </w:rPr>
            </w:pPr>
            <w:hyperlink r:id="rId563" w:history="1">
              <w:r w:rsidR="004414DD" w:rsidRPr="008E2B8C">
                <w:rPr>
                  <w:rFonts w:asciiTheme="majorHAnsi" w:eastAsia="Times New Roman" w:hAnsiTheme="majorHAnsi" w:cs="Times New Roman"/>
                  <w:sz w:val="20"/>
                  <w:lang w:eastAsia="en-GB"/>
                </w:rPr>
                <w:t>Lalitpur</w:t>
              </w:r>
            </w:hyperlink>
          </w:p>
        </w:tc>
      </w:tr>
      <w:tr w:rsidR="004414DD" w:rsidRPr="008E2B8C" w14:paraId="7C489293" w14:textId="77777777" w:rsidTr="004414DD">
        <w:trPr>
          <w:trHeight w:val="342"/>
          <w:jc w:val="center"/>
        </w:trPr>
        <w:tc>
          <w:tcPr>
            <w:tcW w:w="1706" w:type="dxa"/>
            <w:shd w:val="clear" w:color="000000" w:fill="FFFFFF"/>
            <w:vAlign w:val="center"/>
            <w:hideMark/>
          </w:tcPr>
          <w:p w14:paraId="00FD046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08/10/2015</w:t>
            </w:r>
          </w:p>
        </w:tc>
        <w:tc>
          <w:tcPr>
            <w:tcW w:w="1560" w:type="dxa"/>
            <w:shd w:val="clear" w:color="000000" w:fill="FFFFFF"/>
            <w:vAlign w:val="center"/>
            <w:hideMark/>
          </w:tcPr>
          <w:p w14:paraId="059E71C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21:58</w:t>
            </w:r>
          </w:p>
        </w:tc>
        <w:tc>
          <w:tcPr>
            <w:tcW w:w="1417" w:type="dxa"/>
            <w:shd w:val="clear" w:color="000000" w:fill="FFFFFF"/>
            <w:vAlign w:val="center"/>
            <w:hideMark/>
          </w:tcPr>
          <w:p w14:paraId="2A80C0E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27.96</w:t>
            </w:r>
          </w:p>
        </w:tc>
        <w:tc>
          <w:tcPr>
            <w:tcW w:w="1701" w:type="dxa"/>
            <w:shd w:val="clear" w:color="000000" w:fill="FFFFFF"/>
            <w:vAlign w:val="center"/>
            <w:hideMark/>
          </w:tcPr>
          <w:p w14:paraId="2874634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85.54</w:t>
            </w:r>
          </w:p>
        </w:tc>
        <w:tc>
          <w:tcPr>
            <w:tcW w:w="1818" w:type="dxa"/>
            <w:shd w:val="clear" w:color="000000" w:fill="FFFFFF"/>
            <w:vAlign w:val="center"/>
            <w:hideMark/>
          </w:tcPr>
          <w:p w14:paraId="14120FD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13F6C0A1" w14:textId="77777777" w:rsidR="004414DD" w:rsidRPr="008E2B8C" w:rsidRDefault="00832CA9" w:rsidP="004414DD">
            <w:pPr>
              <w:rPr>
                <w:rFonts w:asciiTheme="majorHAnsi" w:eastAsia="Times New Roman" w:hAnsiTheme="majorHAnsi" w:cs="Times New Roman"/>
                <w:sz w:val="20"/>
                <w:lang w:eastAsia="en-GB"/>
              </w:rPr>
            </w:pPr>
            <w:hyperlink r:id="rId564" w:history="1">
              <w:r w:rsidR="004414DD" w:rsidRPr="008E2B8C">
                <w:rPr>
                  <w:rFonts w:asciiTheme="majorHAnsi" w:eastAsia="Times New Roman" w:hAnsiTheme="majorHAnsi" w:cs="Times New Roman"/>
                  <w:sz w:val="20"/>
                  <w:lang w:eastAsia="en-GB"/>
                </w:rPr>
                <w:t>Sind</w:t>
              </w:r>
              <w:r w:rsidR="004414DD">
                <w:rPr>
                  <w:rFonts w:asciiTheme="majorHAnsi" w:eastAsia="Times New Roman" w:hAnsiTheme="majorHAnsi" w:cs="Times New Roman"/>
                  <w:sz w:val="20"/>
                  <w:lang w:eastAsia="en-GB"/>
                </w:rPr>
                <w:t>h</w:t>
              </w:r>
              <w:r w:rsidR="004414DD" w:rsidRPr="008E2B8C">
                <w:rPr>
                  <w:rFonts w:asciiTheme="majorHAnsi" w:eastAsia="Times New Roman" w:hAnsiTheme="majorHAnsi" w:cs="Times New Roman"/>
                  <w:sz w:val="20"/>
                  <w:lang w:eastAsia="en-GB"/>
                </w:rPr>
                <w:t>upalchowk</w:t>
              </w:r>
            </w:hyperlink>
          </w:p>
        </w:tc>
      </w:tr>
      <w:tr w:rsidR="004414DD" w:rsidRPr="008E2B8C" w14:paraId="77112456" w14:textId="77777777" w:rsidTr="004414DD">
        <w:trPr>
          <w:trHeight w:val="342"/>
          <w:jc w:val="center"/>
        </w:trPr>
        <w:tc>
          <w:tcPr>
            <w:tcW w:w="1706" w:type="dxa"/>
            <w:shd w:val="clear" w:color="000000" w:fill="FFFFFF"/>
            <w:vAlign w:val="center"/>
            <w:hideMark/>
          </w:tcPr>
          <w:p w14:paraId="072C0EC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16/10/2015</w:t>
            </w:r>
          </w:p>
        </w:tc>
        <w:tc>
          <w:tcPr>
            <w:tcW w:w="1560" w:type="dxa"/>
            <w:shd w:val="clear" w:color="000000" w:fill="FFFFFF"/>
            <w:vAlign w:val="center"/>
            <w:hideMark/>
          </w:tcPr>
          <w:p w14:paraId="40406DD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14:28</w:t>
            </w:r>
          </w:p>
        </w:tc>
        <w:tc>
          <w:tcPr>
            <w:tcW w:w="1417" w:type="dxa"/>
            <w:shd w:val="clear" w:color="000000" w:fill="FFFFFF"/>
            <w:vAlign w:val="center"/>
            <w:hideMark/>
          </w:tcPr>
          <w:p w14:paraId="02C3BB9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27.71</w:t>
            </w:r>
          </w:p>
        </w:tc>
        <w:tc>
          <w:tcPr>
            <w:tcW w:w="1701" w:type="dxa"/>
            <w:shd w:val="clear" w:color="000000" w:fill="FFFFFF"/>
            <w:vAlign w:val="center"/>
            <w:hideMark/>
          </w:tcPr>
          <w:p w14:paraId="2A0120F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86.16</w:t>
            </w:r>
          </w:p>
        </w:tc>
        <w:tc>
          <w:tcPr>
            <w:tcW w:w="1818" w:type="dxa"/>
            <w:shd w:val="clear" w:color="000000" w:fill="FFFFFF"/>
            <w:vAlign w:val="center"/>
            <w:hideMark/>
          </w:tcPr>
          <w:p w14:paraId="085AA70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18C5CB33" w14:textId="77777777" w:rsidR="004414DD" w:rsidRPr="008E2B8C" w:rsidRDefault="00832CA9" w:rsidP="004414DD">
            <w:pPr>
              <w:rPr>
                <w:rFonts w:asciiTheme="majorHAnsi" w:eastAsia="Times New Roman" w:hAnsiTheme="majorHAnsi" w:cs="Times New Roman"/>
                <w:sz w:val="20"/>
                <w:lang w:eastAsia="en-GB"/>
              </w:rPr>
            </w:pPr>
            <w:hyperlink r:id="rId565" w:history="1">
              <w:r w:rsidR="004414DD" w:rsidRPr="008E2B8C">
                <w:rPr>
                  <w:rFonts w:asciiTheme="majorHAnsi" w:eastAsia="Times New Roman" w:hAnsiTheme="majorHAnsi" w:cs="Times New Roman"/>
                  <w:sz w:val="20"/>
                  <w:lang w:eastAsia="en-GB"/>
                </w:rPr>
                <w:t>Dolakha</w:t>
              </w:r>
            </w:hyperlink>
          </w:p>
        </w:tc>
      </w:tr>
      <w:tr w:rsidR="004414DD" w:rsidRPr="008E2B8C" w14:paraId="3ED69BCD" w14:textId="77777777" w:rsidTr="004414DD">
        <w:trPr>
          <w:trHeight w:val="342"/>
          <w:jc w:val="center"/>
        </w:trPr>
        <w:tc>
          <w:tcPr>
            <w:tcW w:w="1706" w:type="dxa"/>
            <w:shd w:val="clear" w:color="000000" w:fill="FFFFFF"/>
            <w:vAlign w:val="center"/>
            <w:hideMark/>
          </w:tcPr>
          <w:p w14:paraId="67ABFC0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17/10/2015</w:t>
            </w:r>
          </w:p>
        </w:tc>
        <w:tc>
          <w:tcPr>
            <w:tcW w:w="1560" w:type="dxa"/>
            <w:shd w:val="clear" w:color="000000" w:fill="FFFFFF"/>
            <w:vAlign w:val="center"/>
            <w:hideMark/>
          </w:tcPr>
          <w:p w14:paraId="4BEFFA3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23:46</w:t>
            </w:r>
          </w:p>
        </w:tc>
        <w:tc>
          <w:tcPr>
            <w:tcW w:w="1417" w:type="dxa"/>
            <w:shd w:val="clear" w:color="000000" w:fill="FFFFFF"/>
            <w:vAlign w:val="center"/>
            <w:hideMark/>
          </w:tcPr>
          <w:p w14:paraId="505E3AB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49FF3D3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86.3</w:t>
            </w:r>
          </w:p>
        </w:tc>
        <w:tc>
          <w:tcPr>
            <w:tcW w:w="1818" w:type="dxa"/>
            <w:shd w:val="clear" w:color="000000" w:fill="FFFFFF"/>
            <w:vAlign w:val="center"/>
            <w:hideMark/>
          </w:tcPr>
          <w:p w14:paraId="5FDB824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0321B2D7" w14:textId="77777777" w:rsidR="004414DD" w:rsidRPr="008E2B8C" w:rsidRDefault="00832CA9" w:rsidP="004414DD">
            <w:pPr>
              <w:rPr>
                <w:rFonts w:asciiTheme="majorHAnsi" w:eastAsia="Times New Roman" w:hAnsiTheme="majorHAnsi" w:cs="Times New Roman"/>
                <w:sz w:val="20"/>
                <w:lang w:eastAsia="en-GB"/>
              </w:rPr>
            </w:pPr>
            <w:hyperlink r:id="rId566" w:history="1">
              <w:r w:rsidR="004414DD" w:rsidRPr="008E2B8C">
                <w:rPr>
                  <w:rFonts w:asciiTheme="majorHAnsi" w:eastAsia="Times New Roman" w:hAnsiTheme="majorHAnsi" w:cs="Times New Roman"/>
                  <w:sz w:val="20"/>
                  <w:lang w:eastAsia="en-GB"/>
                </w:rPr>
                <w:t>Dolakha</w:t>
              </w:r>
            </w:hyperlink>
          </w:p>
        </w:tc>
      </w:tr>
      <w:tr w:rsidR="004414DD" w:rsidRPr="008E2B8C" w14:paraId="09EABA87" w14:textId="77777777" w:rsidTr="004414DD">
        <w:trPr>
          <w:trHeight w:val="342"/>
          <w:jc w:val="center"/>
        </w:trPr>
        <w:tc>
          <w:tcPr>
            <w:tcW w:w="1706" w:type="dxa"/>
            <w:shd w:val="clear" w:color="000000" w:fill="FFFFFF"/>
            <w:vAlign w:val="center"/>
            <w:hideMark/>
          </w:tcPr>
          <w:p w14:paraId="4A23DC1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31/10/2015</w:t>
            </w:r>
          </w:p>
        </w:tc>
        <w:tc>
          <w:tcPr>
            <w:tcW w:w="1560" w:type="dxa"/>
            <w:shd w:val="clear" w:color="000000" w:fill="FFFFFF"/>
            <w:vAlign w:val="center"/>
            <w:hideMark/>
          </w:tcPr>
          <w:p w14:paraId="5CBE6BC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09:28</w:t>
            </w:r>
          </w:p>
        </w:tc>
        <w:tc>
          <w:tcPr>
            <w:tcW w:w="1417" w:type="dxa"/>
            <w:shd w:val="clear" w:color="000000" w:fill="FFFFFF"/>
            <w:vAlign w:val="center"/>
            <w:hideMark/>
          </w:tcPr>
          <w:p w14:paraId="103A08A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28.03</w:t>
            </w:r>
          </w:p>
        </w:tc>
        <w:tc>
          <w:tcPr>
            <w:tcW w:w="1701" w:type="dxa"/>
            <w:shd w:val="clear" w:color="000000" w:fill="FFFFFF"/>
            <w:vAlign w:val="center"/>
            <w:hideMark/>
          </w:tcPr>
          <w:p w14:paraId="1D6A306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85.23</w:t>
            </w:r>
          </w:p>
        </w:tc>
        <w:tc>
          <w:tcPr>
            <w:tcW w:w="1818" w:type="dxa"/>
            <w:shd w:val="clear" w:color="000000" w:fill="FFFFFF"/>
            <w:vAlign w:val="center"/>
            <w:hideMark/>
          </w:tcPr>
          <w:p w14:paraId="0DCFBB6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755646E5" w14:textId="77777777" w:rsidR="004414DD" w:rsidRPr="008E2B8C" w:rsidRDefault="00832CA9" w:rsidP="004414DD">
            <w:pPr>
              <w:rPr>
                <w:rFonts w:asciiTheme="majorHAnsi" w:eastAsia="Times New Roman" w:hAnsiTheme="majorHAnsi" w:cs="Times New Roman"/>
                <w:sz w:val="20"/>
                <w:lang w:eastAsia="en-GB"/>
              </w:rPr>
            </w:pPr>
            <w:hyperlink r:id="rId567" w:history="1">
              <w:r w:rsidR="004414DD" w:rsidRPr="008E2B8C">
                <w:rPr>
                  <w:rFonts w:asciiTheme="majorHAnsi" w:eastAsia="Times New Roman" w:hAnsiTheme="majorHAnsi" w:cs="Times New Roman"/>
                  <w:sz w:val="20"/>
                  <w:lang w:eastAsia="en-GB"/>
                </w:rPr>
                <w:t>Rasuwa</w:t>
              </w:r>
            </w:hyperlink>
          </w:p>
        </w:tc>
      </w:tr>
      <w:tr w:rsidR="004414DD" w:rsidRPr="008E2B8C" w14:paraId="61F0A3FF" w14:textId="77777777" w:rsidTr="004414DD">
        <w:trPr>
          <w:trHeight w:val="342"/>
          <w:jc w:val="center"/>
        </w:trPr>
        <w:tc>
          <w:tcPr>
            <w:tcW w:w="1706" w:type="dxa"/>
            <w:shd w:val="clear" w:color="000000" w:fill="FFFFFF"/>
            <w:vAlign w:val="center"/>
            <w:hideMark/>
          </w:tcPr>
          <w:p w14:paraId="0D027FE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12/11/2015</w:t>
            </w:r>
          </w:p>
        </w:tc>
        <w:tc>
          <w:tcPr>
            <w:tcW w:w="1560" w:type="dxa"/>
            <w:shd w:val="clear" w:color="000000" w:fill="FFFFFF"/>
            <w:vAlign w:val="center"/>
            <w:hideMark/>
          </w:tcPr>
          <w:p w14:paraId="33F2410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15.45</w:t>
            </w:r>
          </w:p>
        </w:tc>
        <w:tc>
          <w:tcPr>
            <w:tcW w:w="1417" w:type="dxa"/>
            <w:shd w:val="clear" w:color="000000" w:fill="FFFFFF"/>
            <w:vAlign w:val="center"/>
            <w:hideMark/>
          </w:tcPr>
          <w:p w14:paraId="6FB5572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27.99</w:t>
            </w:r>
          </w:p>
        </w:tc>
        <w:tc>
          <w:tcPr>
            <w:tcW w:w="1701" w:type="dxa"/>
            <w:shd w:val="clear" w:color="000000" w:fill="FFFFFF"/>
            <w:vAlign w:val="center"/>
            <w:hideMark/>
          </w:tcPr>
          <w:p w14:paraId="1ADE249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85.65</w:t>
            </w:r>
          </w:p>
        </w:tc>
        <w:tc>
          <w:tcPr>
            <w:tcW w:w="1818" w:type="dxa"/>
            <w:shd w:val="clear" w:color="000000" w:fill="FFFFFF"/>
            <w:vAlign w:val="center"/>
            <w:hideMark/>
          </w:tcPr>
          <w:p w14:paraId="572E035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1B4284E2" w14:textId="77777777" w:rsidR="004414DD" w:rsidRPr="008E2B8C" w:rsidRDefault="00832CA9" w:rsidP="004414DD">
            <w:pPr>
              <w:rPr>
                <w:rFonts w:asciiTheme="majorHAnsi" w:eastAsia="Times New Roman" w:hAnsiTheme="majorHAnsi" w:cs="Times New Roman"/>
                <w:sz w:val="20"/>
                <w:lang w:eastAsia="en-GB"/>
              </w:rPr>
            </w:pPr>
            <w:hyperlink r:id="rId568" w:history="1">
              <w:r w:rsidR="004414DD" w:rsidRPr="008E2B8C">
                <w:rPr>
                  <w:rFonts w:asciiTheme="majorHAnsi" w:eastAsia="Times New Roman" w:hAnsiTheme="majorHAnsi" w:cs="Times New Roman"/>
                  <w:sz w:val="20"/>
                  <w:lang w:eastAsia="en-GB"/>
                </w:rPr>
                <w:t>Sindhupalchowk</w:t>
              </w:r>
            </w:hyperlink>
          </w:p>
        </w:tc>
      </w:tr>
      <w:tr w:rsidR="004414DD" w:rsidRPr="008E2B8C" w14:paraId="13067738" w14:textId="77777777" w:rsidTr="004414DD">
        <w:trPr>
          <w:trHeight w:val="342"/>
          <w:jc w:val="center"/>
        </w:trPr>
        <w:tc>
          <w:tcPr>
            <w:tcW w:w="1706" w:type="dxa"/>
            <w:shd w:val="clear" w:color="000000" w:fill="FFFFFF"/>
            <w:vAlign w:val="center"/>
            <w:hideMark/>
          </w:tcPr>
          <w:p w14:paraId="67D05BE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17/11/2015</w:t>
            </w:r>
          </w:p>
        </w:tc>
        <w:tc>
          <w:tcPr>
            <w:tcW w:w="1560" w:type="dxa"/>
            <w:shd w:val="clear" w:color="000000" w:fill="FFFFFF"/>
            <w:vAlign w:val="center"/>
            <w:hideMark/>
          </w:tcPr>
          <w:p w14:paraId="3F63A1B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18:55</w:t>
            </w:r>
          </w:p>
        </w:tc>
        <w:tc>
          <w:tcPr>
            <w:tcW w:w="1417" w:type="dxa"/>
            <w:shd w:val="clear" w:color="000000" w:fill="FFFFFF"/>
            <w:vAlign w:val="center"/>
            <w:hideMark/>
          </w:tcPr>
          <w:p w14:paraId="6C3EA9D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28.02</w:t>
            </w:r>
          </w:p>
        </w:tc>
        <w:tc>
          <w:tcPr>
            <w:tcW w:w="1701" w:type="dxa"/>
            <w:shd w:val="clear" w:color="000000" w:fill="FFFFFF"/>
            <w:vAlign w:val="center"/>
            <w:hideMark/>
          </w:tcPr>
          <w:p w14:paraId="3B05785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85.28</w:t>
            </w:r>
          </w:p>
        </w:tc>
        <w:tc>
          <w:tcPr>
            <w:tcW w:w="1818" w:type="dxa"/>
            <w:shd w:val="clear" w:color="000000" w:fill="FFFFFF"/>
            <w:vAlign w:val="center"/>
            <w:hideMark/>
          </w:tcPr>
          <w:p w14:paraId="5BE66B1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31A7F248" w14:textId="77777777" w:rsidR="004414DD" w:rsidRPr="008E2B8C" w:rsidRDefault="00832CA9" w:rsidP="004414DD">
            <w:pPr>
              <w:rPr>
                <w:rFonts w:asciiTheme="majorHAnsi" w:eastAsia="Times New Roman" w:hAnsiTheme="majorHAnsi" w:cs="Times New Roman"/>
                <w:sz w:val="20"/>
                <w:lang w:eastAsia="en-GB"/>
              </w:rPr>
            </w:pPr>
            <w:hyperlink r:id="rId569" w:history="1">
              <w:r w:rsidR="004414DD" w:rsidRPr="008E2B8C">
                <w:rPr>
                  <w:rFonts w:asciiTheme="majorHAnsi" w:eastAsia="Times New Roman" w:hAnsiTheme="majorHAnsi" w:cs="Times New Roman"/>
                  <w:sz w:val="20"/>
                  <w:lang w:eastAsia="en-GB"/>
                </w:rPr>
                <w:t>Rasuwa</w:t>
              </w:r>
            </w:hyperlink>
          </w:p>
        </w:tc>
      </w:tr>
      <w:tr w:rsidR="004414DD" w:rsidRPr="008E2B8C" w14:paraId="29CF0313" w14:textId="77777777" w:rsidTr="004414DD">
        <w:trPr>
          <w:trHeight w:val="342"/>
          <w:jc w:val="center"/>
        </w:trPr>
        <w:tc>
          <w:tcPr>
            <w:tcW w:w="1706" w:type="dxa"/>
            <w:shd w:val="clear" w:color="000000" w:fill="FFFFFF"/>
            <w:vAlign w:val="center"/>
            <w:hideMark/>
          </w:tcPr>
          <w:p w14:paraId="7A18689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19/11/2015</w:t>
            </w:r>
          </w:p>
        </w:tc>
        <w:tc>
          <w:tcPr>
            <w:tcW w:w="1560" w:type="dxa"/>
            <w:shd w:val="clear" w:color="000000" w:fill="FFFFFF"/>
            <w:vAlign w:val="center"/>
            <w:hideMark/>
          </w:tcPr>
          <w:p w14:paraId="15728E5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10:00</w:t>
            </w:r>
          </w:p>
        </w:tc>
        <w:tc>
          <w:tcPr>
            <w:tcW w:w="1417" w:type="dxa"/>
            <w:shd w:val="clear" w:color="000000" w:fill="FFFFFF"/>
            <w:vAlign w:val="center"/>
            <w:hideMark/>
          </w:tcPr>
          <w:p w14:paraId="66CAFC0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27.89</w:t>
            </w:r>
          </w:p>
        </w:tc>
        <w:tc>
          <w:tcPr>
            <w:tcW w:w="1701" w:type="dxa"/>
            <w:shd w:val="clear" w:color="000000" w:fill="FFFFFF"/>
            <w:vAlign w:val="center"/>
            <w:hideMark/>
          </w:tcPr>
          <w:p w14:paraId="1432F49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85.75</w:t>
            </w:r>
          </w:p>
        </w:tc>
        <w:tc>
          <w:tcPr>
            <w:tcW w:w="1818" w:type="dxa"/>
            <w:shd w:val="clear" w:color="000000" w:fill="FFFFFF"/>
            <w:vAlign w:val="center"/>
            <w:hideMark/>
          </w:tcPr>
          <w:p w14:paraId="01DDA46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5.3</w:t>
            </w:r>
          </w:p>
        </w:tc>
        <w:tc>
          <w:tcPr>
            <w:tcW w:w="1758" w:type="dxa"/>
            <w:shd w:val="clear" w:color="000000" w:fill="FFFFFF"/>
            <w:vAlign w:val="center"/>
            <w:hideMark/>
          </w:tcPr>
          <w:p w14:paraId="2EF93766" w14:textId="77777777" w:rsidR="004414DD" w:rsidRPr="008E2B8C" w:rsidRDefault="00832CA9" w:rsidP="004414DD">
            <w:pPr>
              <w:rPr>
                <w:rFonts w:asciiTheme="majorHAnsi" w:eastAsia="Times New Roman" w:hAnsiTheme="majorHAnsi" w:cs="Times New Roman"/>
                <w:sz w:val="20"/>
                <w:lang w:eastAsia="en-GB"/>
              </w:rPr>
            </w:pPr>
            <w:hyperlink r:id="rId570" w:history="1">
              <w:r w:rsidR="004414DD" w:rsidRPr="008E2B8C">
                <w:rPr>
                  <w:rFonts w:asciiTheme="majorHAnsi" w:eastAsia="Times New Roman" w:hAnsiTheme="majorHAnsi" w:cs="Times New Roman"/>
                  <w:sz w:val="20"/>
                  <w:lang w:eastAsia="en-GB"/>
                </w:rPr>
                <w:t>Sindhupalchowk</w:t>
              </w:r>
            </w:hyperlink>
          </w:p>
        </w:tc>
      </w:tr>
      <w:tr w:rsidR="004414DD" w:rsidRPr="008E2B8C" w14:paraId="73A0C902" w14:textId="77777777" w:rsidTr="004414DD">
        <w:trPr>
          <w:trHeight w:val="342"/>
          <w:jc w:val="center"/>
        </w:trPr>
        <w:tc>
          <w:tcPr>
            <w:tcW w:w="1706" w:type="dxa"/>
            <w:shd w:val="clear" w:color="000000" w:fill="FFFFFF"/>
            <w:vAlign w:val="center"/>
            <w:hideMark/>
          </w:tcPr>
          <w:p w14:paraId="05B5B12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19/11/2015</w:t>
            </w:r>
          </w:p>
        </w:tc>
        <w:tc>
          <w:tcPr>
            <w:tcW w:w="1560" w:type="dxa"/>
            <w:shd w:val="clear" w:color="000000" w:fill="FFFFFF"/>
            <w:vAlign w:val="center"/>
            <w:hideMark/>
          </w:tcPr>
          <w:p w14:paraId="265A7A1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17:44</w:t>
            </w:r>
          </w:p>
        </w:tc>
        <w:tc>
          <w:tcPr>
            <w:tcW w:w="1417" w:type="dxa"/>
            <w:shd w:val="clear" w:color="000000" w:fill="FFFFFF"/>
            <w:vAlign w:val="center"/>
            <w:hideMark/>
          </w:tcPr>
          <w:p w14:paraId="780B8CE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27.77</w:t>
            </w:r>
          </w:p>
        </w:tc>
        <w:tc>
          <w:tcPr>
            <w:tcW w:w="1701" w:type="dxa"/>
            <w:shd w:val="clear" w:color="000000" w:fill="FFFFFF"/>
            <w:vAlign w:val="center"/>
            <w:hideMark/>
          </w:tcPr>
          <w:p w14:paraId="6E29D9C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85.88</w:t>
            </w:r>
          </w:p>
        </w:tc>
        <w:tc>
          <w:tcPr>
            <w:tcW w:w="1818" w:type="dxa"/>
            <w:shd w:val="clear" w:color="000000" w:fill="FFFFFF"/>
            <w:vAlign w:val="center"/>
            <w:hideMark/>
          </w:tcPr>
          <w:p w14:paraId="569583C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40ED88AA" w14:textId="77777777" w:rsidR="004414DD" w:rsidRPr="008E2B8C" w:rsidRDefault="00832CA9" w:rsidP="004414DD">
            <w:pPr>
              <w:rPr>
                <w:rFonts w:asciiTheme="majorHAnsi" w:eastAsia="Times New Roman" w:hAnsiTheme="majorHAnsi" w:cs="Times New Roman"/>
                <w:sz w:val="20"/>
                <w:lang w:eastAsia="en-GB"/>
              </w:rPr>
            </w:pPr>
            <w:hyperlink r:id="rId571" w:history="1">
              <w:r w:rsidR="004414DD" w:rsidRPr="008E2B8C">
                <w:rPr>
                  <w:rFonts w:asciiTheme="majorHAnsi" w:eastAsia="Times New Roman" w:hAnsiTheme="majorHAnsi" w:cs="Times New Roman"/>
                  <w:sz w:val="20"/>
                  <w:lang w:eastAsia="en-GB"/>
                </w:rPr>
                <w:t>Sindhupalchowk</w:t>
              </w:r>
            </w:hyperlink>
          </w:p>
        </w:tc>
      </w:tr>
      <w:tr w:rsidR="004414DD" w:rsidRPr="008E2B8C" w14:paraId="0880CB79" w14:textId="77777777" w:rsidTr="004414DD">
        <w:trPr>
          <w:trHeight w:val="342"/>
          <w:jc w:val="center"/>
        </w:trPr>
        <w:tc>
          <w:tcPr>
            <w:tcW w:w="1706" w:type="dxa"/>
            <w:shd w:val="clear" w:color="000000" w:fill="FFFFFF"/>
            <w:vAlign w:val="center"/>
            <w:hideMark/>
          </w:tcPr>
          <w:p w14:paraId="7A4C371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24/11/2015</w:t>
            </w:r>
          </w:p>
        </w:tc>
        <w:tc>
          <w:tcPr>
            <w:tcW w:w="1560" w:type="dxa"/>
            <w:shd w:val="clear" w:color="000000" w:fill="FFFFFF"/>
            <w:vAlign w:val="center"/>
            <w:hideMark/>
          </w:tcPr>
          <w:p w14:paraId="58EAD78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17:00</w:t>
            </w:r>
          </w:p>
        </w:tc>
        <w:tc>
          <w:tcPr>
            <w:tcW w:w="1417" w:type="dxa"/>
            <w:shd w:val="clear" w:color="000000" w:fill="FFFFFF"/>
            <w:vAlign w:val="center"/>
            <w:hideMark/>
          </w:tcPr>
          <w:p w14:paraId="445A61D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27.87</w:t>
            </w:r>
          </w:p>
        </w:tc>
        <w:tc>
          <w:tcPr>
            <w:tcW w:w="1701" w:type="dxa"/>
            <w:shd w:val="clear" w:color="000000" w:fill="FFFFFF"/>
            <w:vAlign w:val="center"/>
            <w:hideMark/>
          </w:tcPr>
          <w:p w14:paraId="5A67E66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85.29</w:t>
            </w:r>
          </w:p>
        </w:tc>
        <w:tc>
          <w:tcPr>
            <w:tcW w:w="1818" w:type="dxa"/>
            <w:shd w:val="clear" w:color="000000" w:fill="FFFFFF"/>
            <w:vAlign w:val="center"/>
            <w:hideMark/>
          </w:tcPr>
          <w:p w14:paraId="5EFF7FF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0ADE2D69" w14:textId="77777777" w:rsidR="004414DD" w:rsidRPr="008E2B8C" w:rsidRDefault="00832CA9" w:rsidP="004414DD">
            <w:pPr>
              <w:rPr>
                <w:rFonts w:asciiTheme="majorHAnsi" w:eastAsia="Times New Roman" w:hAnsiTheme="majorHAnsi" w:cs="Times New Roman"/>
                <w:sz w:val="20"/>
                <w:lang w:eastAsia="en-GB"/>
              </w:rPr>
            </w:pPr>
            <w:hyperlink r:id="rId572" w:history="1">
              <w:r w:rsidR="004414DD" w:rsidRPr="008E2B8C">
                <w:rPr>
                  <w:rFonts w:asciiTheme="majorHAnsi" w:eastAsia="Times New Roman" w:hAnsiTheme="majorHAnsi" w:cs="Times New Roman"/>
                  <w:sz w:val="20"/>
                  <w:lang w:eastAsia="en-GB"/>
                </w:rPr>
                <w:t>Nuwakot</w:t>
              </w:r>
            </w:hyperlink>
          </w:p>
        </w:tc>
      </w:tr>
      <w:tr w:rsidR="004414DD" w:rsidRPr="008E2B8C" w14:paraId="353D5E87" w14:textId="77777777" w:rsidTr="004414DD">
        <w:trPr>
          <w:trHeight w:val="342"/>
          <w:jc w:val="center"/>
        </w:trPr>
        <w:tc>
          <w:tcPr>
            <w:tcW w:w="1706" w:type="dxa"/>
            <w:shd w:val="clear" w:color="000000" w:fill="FFFFFF"/>
            <w:vAlign w:val="center"/>
            <w:hideMark/>
          </w:tcPr>
          <w:p w14:paraId="500A888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24/11/2015</w:t>
            </w:r>
          </w:p>
        </w:tc>
        <w:tc>
          <w:tcPr>
            <w:tcW w:w="1560" w:type="dxa"/>
            <w:shd w:val="clear" w:color="000000" w:fill="FFFFFF"/>
            <w:vAlign w:val="center"/>
            <w:hideMark/>
          </w:tcPr>
          <w:p w14:paraId="3F242C8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18:09</w:t>
            </w:r>
          </w:p>
        </w:tc>
        <w:tc>
          <w:tcPr>
            <w:tcW w:w="1417" w:type="dxa"/>
            <w:shd w:val="clear" w:color="000000" w:fill="FFFFFF"/>
            <w:vAlign w:val="center"/>
            <w:hideMark/>
          </w:tcPr>
          <w:p w14:paraId="69CE466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28.15</w:t>
            </w:r>
          </w:p>
        </w:tc>
        <w:tc>
          <w:tcPr>
            <w:tcW w:w="1701" w:type="dxa"/>
            <w:shd w:val="clear" w:color="000000" w:fill="FFFFFF"/>
            <w:vAlign w:val="center"/>
            <w:hideMark/>
          </w:tcPr>
          <w:p w14:paraId="2970098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84.81</w:t>
            </w:r>
          </w:p>
        </w:tc>
        <w:tc>
          <w:tcPr>
            <w:tcW w:w="1818" w:type="dxa"/>
            <w:shd w:val="clear" w:color="000000" w:fill="FFFFFF"/>
            <w:vAlign w:val="center"/>
            <w:hideMark/>
          </w:tcPr>
          <w:p w14:paraId="4A2A62A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571755A4" w14:textId="77777777" w:rsidR="004414DD" w:rsidRPr="008E2B8C" w:rsidRDefault="00832CA9" w:rsidP="004414DD">
            <w:pPr>
              <w:rPr>
                <w:rFonts w:asciiTheme="majorHAnsi" w:eastAsia="Times New Roman" w:hAnsiTheme="majorHAnsi" w:cs="Times New Roman"/>
                <w:sz w:val="20"/>
                <w:lang w:eastAsia="en-GB"/>
              </w:rPr>
            </w:pPr>
            <w:hyperlink r:id="rId573" w:history="1">
              <w:r w:rsidR="004414DD" w:rsidRPr="008E2B8C">
                <w:rPr>
                  <w:rFonts w:asciiTheme="majorHAnsi" w:eastAsia="Times New Roman" w:hAnsiTheme="majorHAnsi" w:cs="Times New Roman"/>
                  <w:sz w:val="20"/>
                  <w:lang w:eastAsia="en-GB"/>
                </w:rPr>
                <w:t>Gorkha</w:t>
              </w:r>
            </w:hyperlink>
          </w:p>
        </w:tc>
      </w:tr>
      <w:tr w:rsidR="004414DD" w:rsidRPr="008E2B8C" w14:paraId="05D4DBA7" w14:textId="77777777" w:rsidTr="004414DD">
        <w:trPr>
          <w:trHeight w:val="342"/>
          <w:jc w:val="center"/>
        </w:trPr>
        <w:tc>
          <w:tcPr>
            <w:tcW w:w="1706" w:type="dxa"/>
            <w:shd w:val="clear" w:color="000000" w:fill="FFFFFF"/>
            <w:vAlign w:val="center"/>
            <w:hideMark/>
          </w:tcPr>
          <w:p w14:paraId="0E6034B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25/11/2015</w:t>
            </w:r>
          </w:p>
        </w:tc>
        <w:tc>
          <w:tcPr>
            <w:tcW w:w="1560" w:type="dxa"/>
            <w:shd w:val="clear" w:color="000000" w:fill="FFFFFF"/>
            <w:vAlign w:val="center"/>
            <w:hideMark/>
          </w:tcPr>
          <w:p w14:paraId="1BD40C6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00:42</w:t>
            </w:r>
          </w:p>
        </w:tc>
        <w:tc>
          <w:tcPr>
            <w:tcW w:w="1417" w:type="dxa"/>
            <w:shd w:val="clear" w:color="000000" w:fill="FFFFFF"/>
            <w:vAlign w:val="center"/>
            <w:hideMark/>
          </w:tcPr>
          <w:p w14:paraId="30EBB74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27.87</w:t>
            </w:r>
          </w:p>
        </w:tc>
        <w:tc>
          <w:tcPr>
            <w:tcW w:w="1701" w:type="dxa"/>
            <w:shd w:val="clear" w:color="000000" w:fill="FFFFFF"/>
            <w:vAlign w:val="center"/>
            <w:hideMark/>
          </w:tcPr>
          <w:p w14:paraId="5DE3416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85.77</w:t>
            </w:r>
          </w:p>
        </w:tc>
        <w:tc>
          <w:tcPr>
            <w:tcW w:w="1818" w:type="dxa"/>
            <w:shd w:val="clear" w:color="000000" w:fill="FFFFFF"/>
            <w:vAlign w:val="center"/>
            <w:hideMark/>
          </w:tcPr>
          <w:p w14:paraId="725052F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0E8B01E8" w14:textId="77777777" w:rsidR="004414DD" w:rsidRPr="008E2B8C" w:rsidRDefault="00832CA9" w:rsidP="004414DD">
            <w:pPr>
              <w:rPr>
                <w:rFonts w:asciiTheme="majorHAnsi" w:eastAsia="Times New Roman" w:hAnsiTheme="majorHAnsi" w:cs="Times New Roman"/>
                <w:sz w:val="20"/>
                <w:lang w:eastAsia="en-GB"/>
              </w:rPr>
            </w:pPr>
            <w:hyperlink r:id="rId574" w:history="1">
              <w:r w:rsidR="004414DD" w:rsidRPr="008E2B8C">
                <w:rPr>
                  <w:rFonts w:asciiTheme="majorHAnsi" w:eastAsia="Times New Roman" w:hAnsiTheme="majorHAnsi" w:cs="Times New Roman"/>
                  <w:sz w:val="20"/>
                  <w:lang w:eastAsia="en-GB"/>
                </w:rPr>
                <w:t>Sindhupalchowk</w:t>
              </w:r>
            </w:hyperlink>
          </w:p>
        </w:tc>
      </w:tr>
      <w:tr w:rsidR="004414DD" w:rsidRPr="008E2B8C" w14:paraId="6EAFA451" w14:textId="77777777" w:rsidTr="004414DD">
        <w:trPr>
          <w:trHeight w:val="342"/>
          <w:jc w:val="center"/>
        </w:trPr>
        <w:tc>
          <w:tcPr>
            <w:tcW w:w="1706" w:type="dxa"/>
            <w:shd w:val="clear" w:color="000000" w:fill="FFFFFF"/>
            <w:vAlign w:val="center"/>
            <w:hideMark/>
          </w:tcPr>
          <w:p w14:paraId="51FB5C4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27/11/2015</w:t>
            </w:r>
          </w:p>
        </w:tc>
        <w:tc>
          <w:tcPr>
            <w:tcW w:w="1560" w:type="dxa"/>
            <w:shd w:val="clear" w:color="000000" w:fill="FFFFFF"/>
            <w:vAlign w:val="center"/>
            <w:hideMark/>
          </w:tcPr>
          <w:p w14:paraId="330EE12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15:23</w:t>
            </w:r>
          </w:p>
        </w:tc>
        <w:tc>
          <w:tcPr>
            <w:tcW w:w="1417" w:type="dxa"/>
            <w:shd w:val="clear" w:color="000000" w:fill="FFFFFF"/>
            <w:vAlign w:val="center"/>
            <w:hideMark/>
          </w:tcPr>
          <w:p w14:paraId="5CDFC60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27.63</w:t>
            </w:r>
          </w:p>
        </w:tc>
        <w:tc>
          <w:tcPr>
            <w:tcW w:w="1701" w:type="dxa"/>
            <w:shd w:val="clear" w:color="000000" w:fill="FFFFFF"/>
            <w:vAlign w:val="center"/>
            <w:hideMark/>
          </w:tcPr>
          <w:p w14:paraId="0FBD750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85.53</w:t>
            </w:r>
          </w:p>
        </w:tc>
        <w:tc>
          <w:tcPr>
            <w:tcW w:w="1818" w:type="dxa"/>
            <w:shd w:val="clear" w:color="000000" w:fill="FFFFFF"/>
            <w:vAlign w:val="center"/>
            <w:hideMark/>
          </w:tcPr>
          <w:p w14:paraId="723F6FF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06B87D68" w14:textId="77777777" w:rsidR="004414DD" w:rsidRPr="008E2B8C" w:rsidRDefault="00832CA9" w:rsidP="004414DD">
            <w:pPr>
              <w:rPr>
                <w:rFonts w:asciiTheme="majorHAnsi" w:eastAsia="Times New Roman" w:hAnsiTheme="majorHAnsi" w:cs="Times New Roman"/>
                <w:sz w:val="20"/>
                <w:lang w:eastAsia="en-GB"/>
              </w:rPr>
            </w:pPr>
            <w:hyperlink r:id="rId575" w:history="1">
              <w:r w:rsidR="004414DD">
                <w:rPr>
                  <w:rFonts w:asciiTheme="majorHAnsi" w:eastAsia="Times New Roman" w:hAnsiTheme="majorHAnsi" w:cs="Times New Roman"/>
                  <w:sz w:val="20"/>
                  <w:lang w:eastAsia="en-GB"/>
                </w:rPr>
                <w:t>K</w:t>
              </w:r>
              <w:r w:rsidR="004414DD" w:rsidRPr="008E2B8C">
                <w:rPr>
                  <w:rFonts w:asciiTheme="majorHAnsi" w:eastAsia="Times New Roman" w:hAnsiTheme="majorHAnsi" w:cs="Times New Roman"/>
                  <w:sz w:val="20"/>
                  <w:lang w:eastAsia="en-GB"/>
                </w:rPr>
                <w:t>avrepalanchok</w:t>
              </w:r>
            </w:hyperlink>
          </w:p>
        </w:tc>
      </w:tr>
      <w:tr w:rsidR="004414DD" w:rsidRPr="008E2B8C" w14:paraId="4FF8871F" w14:textId="77777777" w:rsidTr="004414DD">
        <w:trPr>
          <w:trHeight w:val="342"/>
          <w:jc w:val="center"/>
        </w:trPr>
        <w:tc>
          <w:tcPr>
            <w:tcW w:w="1706" w:type="dxa"/>
            <w:shd w:val="clear" w:color="000000" w:fill="FFFFFF"/>
            <w:vAlign w:val="center"/>
            <w:hideMark/>
          </w:tcPr>
          <w:p w14:paraId="633FB7B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30/11/2015</w:t>
            </w:r>
          </w:p>
        </w:tc>
        <w:tc>
          <w:tcPr>
            <w:tcW w:w="1560" w:type="dxa"/>
            <w:shd w:val="clear" w:color="000000" w:fill="FFFFFF"/>
            <w:vAlign w:val="center"/>
            <w:hideMark/>
          </w:tcPr>
          <w:p w14:paraId="1E774D0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06:10</w:t>
            </w:r>
          </w:p>
        </w:tc>
        <w:tc>
          <w:tcPr>
            <w:tcW w:w="1417" w:type="dxa"/>
            <w:shd w:val="clear" w:color="000000" w:fill="FFFFFF"/>
            <w:vAlign w:val="center"/>
            <w:hideMark/>
          </w:tcPr>
          <w:p w14:paraId="61D3012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27.78</w:t>
            </w:r>
          </w:p>
        </w:tc>
        <w:tc>
          <w:tcPr>
            <w:tcW w:w="1701" w:type="dxa"/>
            <w:shd w:val="clear" w:color="000000" w:fill="FFFFFF"/>
            <w:vAlign w:val="center"/>
            <w:hideMark/>
          </w:tcPr>
          <w:p w14:paraId="76E0E9F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85.39</w:t>
            </w:r>
          </w:p>
        </w:tc>
        <w:tc>
          <w:tcPr>
            <w:tcW w:w="1818" w:type="dxa"/>
            <w:shd w:val="clear" w:color="000000" w:fill="FFFFFF"/>
            <w:vAlign w:val="center"/>
            <w:hideMark/>
          </w:tcPr>
          <w:p w14:paraId="2D7BD78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030773F7" w14:textId="77777777" w:rsidR="004414DD" w:rsidRPr="008E2B8C" w:rsidRDefault="00832CA9" w:rsidP="004414DD">
            <w:pPr>
              <w:rPr>
                <w:rFonts w:asciiTheme="majorHAnsi" w:eastAsia="Times New Roman" w:hAnsiTheme="majorHAnsi" w:cs="Times New Roman"/>
                <w:sz w:val="20"/>
                <w:lang w:eastAsia="en-GB"/>
              </w:rPr>
            </w:pPr>
            <w:hyperlink r:id="rId576" w:history="1">
              <w:r w:rsidR="004414DD" w:rsidRPr="008E2B8C">
                <w:rPr>
                  <w:rFonts w:asciiTheme="majorHAnsi" w:eastAsia="Times New Roman" w:hAnsiTheme="majorHAnsi" w:cs="Times New Roman"/>
                  <w:sz w:val="20"/>
                  <w:lang w:eastAsia="en-GB"/>
                </w:rPr>
                <w:t>Kathmandu</w:t>
              </w:r>
            </w:hyperlink>
          </w:p>
        </w:tc>
      </w:tr>
      <w:tr w:rsidR="004414DD" w:rsidRPr="008E2B8C" w14:paraId="66B080E1" w14:textId="77777777" w:rsidTr="004414DD">
        <w:trPr>
          <w:trHeight w:val="342"/>
          <w:jc w:val="center"/>
        </w:trPr>
        <w:tc>
          <w:tcPr>
            <w:tcW w:w="1706" w:type="dxa"/>
            <w:shd w:val="clear" w:color="000000" w:fill="FFFFFF"/>
            <w:vAlign w:val="center"/>
            <w:hideMark/>
          </w:tcPr>
          <w:p w14:paraId="0C64998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07/12/2015</w:t>
            </w:r>
          </w:p>
        </w:tc>
        <w:tc>
          <w:tcPr>
            <w:tcW w:w="1560" w:type="dxa"/>
            <w:shd w:val="clear" w:color="000000" w:fill="FFFFFF"/>
            <w:vAlign w:val="center"/>
            <w:hideMark/>
          </w:tcPr>
          <w:p w14:paraId="0A63157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07:27</w:t>
            </w:r>
          </w:p>
        </w:tc>
        <w:tc>
          <w:tcPr>
            <w:tcW w:w="1417" w:type="dxa"/>
            <w:shd w:val="clear" w:color="000000" w:fill="FFFFFF"/>
            <w:vAlign w:val="center"/>
            <w:hideMark/>
          </w:tcPr>
          <w:p w14:paraId="163BDB1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27.86</w:t>
            </w:r>
          </w:p>
        </w:tc>
        <w:tc>
          <w:tcPr>
            <w:tcW w:w="1701" w:type="dxa"/>
            <w:shd w:val="clear" w:color="000000" w:fill="FFFFFF"/>
            <w:vAlign w:val="center"/>
            <w:hideMark/>
          </w:tcPr>
          <w:p w14:paraId="114FC45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86.19</w:t>
            </w:r>
          </w:p>
        </w:tc>
        <w:tc>
          <w:tcPr>
            <w:tcW w:w="1818" w:type="dxa"/>
            <w:shd w:val="clear" w:color="000000" w:fill="FFFFFF"/>
            <w:vAlign w:val="center"/>
            <w:hideMark/>
          </w:tcPr>
          <w:p w14:paraId="3C2B003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58B30415" w14:textId="77777777" w:rsidR="004414DD" w:rsidRPr="008E2B8C" w:rsidRDefault="00832CA9" w:rsidP="004414DD">
            <w:pPr>
              <w:rPr>
                <w:rFonts w:asciiTheme="majorHAnsi" w:eastAsia="Times New Roman" w:hAnsiTheme="majorHAnsi" w:cs="Times New Roman"/>
                <w:sz w:val="20"/>
                <w:lang w:eastAsia="en-GB"/>
              </w:rPr>
            </w:pPr>
            <w:hyperlink r:id="rId577" w:history="1">
              <w:r w:rsidR="004414DD" w:rsidRPr="008E2B8C">
                <w:rPr>
                  <w:rFonts w:asciiTheme="majorHAnsi" w:eastAsia="Times New Roman" w:hAnsiTheme="majorHAnsi" w:cs="Times New Roman"/>
                  <w:sz w:val="20"/>
                  <w:lang w:eastAsia="en-GB"/>
                </w:rPr>
                <w:t>Dolakha</w:t>
              </w:r>
            </w:hyperlink>
          </w:p>
        </w:tc>
      </w:tr>
      <w:tr w:rsidR="004414DD" w:rsidRPr="008E2B8C" w14:paraId="2A01AE7D" w14:textId="77777777" w:rsidTr="004414DD">
        <w:trPr>
          <w:trHeight w:val="342"/>
          <w:jc w:val="center"/>
        </w:trPr>
        <w:tc>
          <w:tcPr>
            <w:tcW w:w="1706" w:type="dxa"/>
            <w:shd w:val="clear" w:color="000000" w:fill="FFFFFF"/>
            <w:vAlign w:val="center"/>
            <w:hideMark/>
          </w:tcPr>
          <w:p w14:paraId="1C4D1D1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13/12/2015</w:t>
            </w:r>
          </w:p>
        </w:tc>
        <w:tc>
          <w:tcPr>
            <w:tcW w:w="1560" w:type="dxa"/>
            <w:shd w:val="clear" w:color="000000" w:fill="FFFFFF"/>
            <w:vAlign w:val="center"/>
            <w:hideMark/>
          </w:tcPr>
          <w:p w14:paraId="5562D88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08:45</w:t>
            </w:r>
          </w:p>
        </w:tc>
        <w:tc>
          <w:tcPr>
            <w:tcW w:w="1417" w:type="dxa"/>
            <w:shd w:val="clear" w:color="000000" w:fill="FFFFFF"/>
            <w:vAlign w:val="center"/>
            <w:hideMark/>
          </w:tcPr>
          <w:p w14:paraId="4C19513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28.04</w:t>
            </w:r>
          </w:p>
        </w:tc>
        <w:tc>
          <w:tcPr>
            <w:tcW w:w="1701" w:type="dxa"/>
            <w:shd w:val="clear" w:color="000000" w:fill="FFFFFF"/>
            <w:vAlign w:val="center"/>
            <w:hideMark/>
          </w:tcPr>
          <w:p w14:paraId="024E72B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85.02</w:t>
            </w:r>
          </w:p>
        </w:tc>
        <w:tc>
          <w:tcPr>
            <w:tcW w:w="1818" w:type="dxa"/>
            <w:shd w:val="clear" w:color="000000" w:fill="FFFFFF"/>
            <w:vAlign w:val="center"/>
            <w:hideMark/>
          </w:tcPr>
          <w:p w14:paraId="1693C35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3DBA2A9D" w14:textId="77777777" w:rsidR="004414DD" w:rsidRPr="008E2B8C" w:rsidRDefault="00832CA9" w:rsidP="004414DD">
            <w:pPr>
              <w:rPr>
                <w:rFonts w:asciiTheme="majorHAnsi" w:eastAsia="Times New Roman" w:hAnsiTheme="majorHAnsi" w:cs="Times New Roman"/>
                <w:sz w:val="20"/>
                <w:lang w:eastAsia="en-GB"/>
              </w:rPr>
            </w:pPr>
            <w:hyperlink r:id="rId578" w:history="1">
              <w:r w:rsidR="004414DD" w:rsidRPr="008E2B8C">
                <w:rPr>
                  <w:rFonts w:asciiTheme="majorHAnsi" w:eastAsia="Times New Roman" w:hAnsiTheme="majorHAnsi" w:cs="Times New Roman"/>
                  <w:sz w:val="20"/>
                  <w:lang w:eastAsia="en-GB"/>
                </w:rPr>
                <w:t>Dhading</w:t>
              </w:r>
            </w:hyperlink>
          </w:p>
        </w:tc>
      </w:tr>
      <w:tr w:rsidR="004414DD" w:rsidRPr="008E2B8C" w14:paraId="0FD35CDD" w14:textId="77777777" w:rsidTr="004414DD">
        <w:trPr>
          <w:trHeight w:val="342"/>
          <w:jc w:val="center"/>
        </w:trPr>
        <w:tc>
          <w:tcPr>
            <w:tcW w:w="1706" w:type="dxa"/>
            <w:shd w:val="clear" w:color="000000" w:fill="FFFFFF"/>
            <w:vAlign w:val="center"/>
            <w:hideMark/>
          </w:tcPr>
          <w:p w14:paraId="1D8FC90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23/12/2015</w:t>
            </w:r>
          </w:p>
        </w:tc>
        <w:tc>
          <w:tcPr>
            <w:tcW w:w="1560" w:type="dxa"/>
            <w:shd w:val="clear" w:color="000000" w:fill="FFFFFF"/>
            <w:vAlign w:val="center"/>
            <w:hideMark/>
          </w:tcPr>
          <w:p w14:paraId="301EEBC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08:59</w:t>
            </w:r>
          </w:p>
        </w:tc>
        <w:tc>
          <w:tcPr>
            <w:tcW w:w="1417" w:type="dxa"/>
            <w:shd w:val="clear" w:color="000000" w:fill="FFFFFF"/>
            <w:vAlign w:val="center"/>
            <w:hideMark/>
          </w:tcPr>
          <w:p w14:paraId="2D48F96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FFFFF"/>
            <w:vAlign w:val="center"/>
            <w:hideMark/>
          </w:tcPr>
          <w:p w14:paraId="6394CDC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86.08</w:t>
            </w:r>
          </w:p>
        </w:tc>
        <w:tc>
          <w:tcPr>
            <w:tcW w:w="1818" w:type="dxa"/>
            <w:shd w:val="clear" w:color="000000" w:fill="FFFFFF"/>
            <w:vAlign w:val="center"/>
            <w:hideMark/>
          </w:tcPr>
          <w:p w14:paraId="5EA6C0E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3E424810" w14:textId="77777777" w:rsidR="004414DD" w:rsidRPr="008E2B8C" w:rsidRDefault="00832CA9" w:rsidP="004414DD">
            <w:pPr>
              <w:rPr>
                <w:rFonts w:asciiTheme="majorHAnsi" w:eastAsia="Times New Roman" w:hAnsiTheme="majorHAnsi" w:cs="Times New Roman"/>
                <w:sz w:val="20"/>
                <w:lang w:eastAsia="en-GB"/>
              </w:rPr>
            </w:pPr>
            <w:hyperlink r:id="rId579" w:history="1">
              <w:r w:rsidR="004414DD" w:rsidRPr="008E2B8C">
                <w:rPr>
                  <w:rFonts w:asciiTheme="majorHAnsi" w:eastAsia="Times New Roman" w:hAnsiTheme="majorHAnsi" w:cs="Times New Roman"/>
                  <w:sz w:val="20"/>
                  <w:lang w:eastAsia="en-GB"/>
                </w:rPr>
                <w:t>Dolakha</w:t>
              </w:r>
            </w:hyperlink>
          </w:p>
        </w:tc>
      </w:tr>
      <w:tr w:rsidR="004414DD" w:rsidRPr="008E2B8C" w14:paraId="3CF2F22E" w14:textId="77777777" w:rsidTr="004414DD">
        <w:trPr>
          <w:trHeight w:val="342"/>
          <w:jc w:val="center"/>
        </w:trPr>
        <w:tc>
          <w:tcPr>
            <w:tcW w:w="1706" w:type="dxa"/>
            <w:shd w:val="clear" w:color="000000" w:fill="FFFFFF"/>
            <w:vAlign w:val="center"/>
            <w:hideMark/>
          </w:tcPr>
          <w:p w14:paraId="3A9E55F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28/12/2015</w:t>
            </w:r>
          </w:p>
        </w:tc>
        <w:tc>
          <w:tcPr>
            <w:tcW w:w="1560" w:type="dxa"/>
            <w:shd w:val="clear" w:color="000000" w:fill="FFFFFF"/>
            <w:vAlign w:val="center"/>
            <w:hideMark/>
          </w:tcPr>
          <w:p w14:paraId="6754A9B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03:52</w:t>
            </w:r>
          </w:p>
        </w:tc>
        <w:tc>
          <w:tcPr>
            <w:tcW w:w="1417" w:type="dxa"/>
            <w:shd w:val="clear" w:color="000000" w:fill="FFFFFF"/>
            <w:vAlign w:val="center"/>
            <w:hideMark/>
          </w:tcPr>
          <w:p w14:paraId="36009CA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w:t>
            </w:r>
          </w:p>
        </w:tc>
        <w:tc>
          <w:tcPr>
            <w:tcW w:w="1701" w:type="dxa"/>
            <w:shd w:val="clear" w:color="000000" w:fill="FFFFFF"/>
            <w:vAlign w:val="center"/>
            <w:hideMark/>
          </w:tcPr>
          <w:p w14:paraId="5086F9E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86.12</w:t>
            </w:r>
          </w:p>
        </w:tc>
        <w:tc>
          <w:tcPr>
            <w:tcW w:w="1818" w:type="dxa"/>
            <w:shd w:val="clear" w:color="000000" w:fill="FFFFFF"/>
            <w:vAlign w:val="center"/>
            <w:hideMark/>
          </w:tcPr>
          <w:p w14:paraId="652DEC1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2DC6C150" w14:textId="77777777" w:rsidR="004414DD" w:rsidRPr="008E2B8C" w:rsidRDefault="00832CA9" w:rsidP="004414DD">
            <w:pPr>
              <w:rPr>
                <w:rFonts w:asciiTheme="majorHAnsi" w:eastAsia="Times New Roman" w:hAnsiTheme="majorHAnsi" w:cs="Times New Roman"/>
                <w:sz w:val="20"/>
                <w:lang w:eastAsia="en-GB"/>
              </w:rPr>
            </w:pPr>
            <w:hyperlink r:id="rId580" w:history="1">
              <w:r w:rsidR="004414DD" w:rsidRPr="008E2B8C">
                <w:rPr>
                  <w:rFonts w:asciiTheme="majorHAnsi" w:eastAsia="Times New Roman" w:hAnsiTheme="majorHAnsi" w:cs="Times New Roman"/>
                  <w:sz w:val="20"/>
                  <w:lang w:eastAsia="en-GB"/>
                </w:rPr>
                <w:t>Dolakha</w:t>
              </w:r>
            </w:hyperlink>
          </w:p>
        </w:tc>
      </w:tr>
      <w:tr w:rsidR="004414DD" w:rsidRPr="008E2B8C" w14:paraId="0739EF21" w14:textId="77777777" w:rsidTr="004414DD">
        <w:trPr>
          <w:trHeight w:val="342"/>
          <w:jc w:val="center"/>
        </w:trPr>
        <w:tc>
          <w:tcPr>
            <w:tcW w:w="1706" w:type="dxa"/>
            <w:shd w:val="clear" w:color="000000" w:fill="FFFFFF"/>
            <w:vAlign w:val="center"/>
            <w:hideMark/>
          </w:tcPr>
          <w:p w14:paraId="4F41999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31/12/2015</w:t>
            </w:r>
          </w:p>
        </w:tc>
        <w:tc>
          <w:tcPr>
            <w:tcW w:w="1560" w:type="dxa"/>
            <w:shd w:val="clear" w:color="000000" w:fill="FFFFFF"/>
            <w:vAlign w:val="center"/>
            <w:hideMark/>
          </w:tcPr>
          <w:p w14:paraId="22AD14C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07:41</w:t>
            </w:r>
          </w:p>
        </w:tc>
        <w:tc>
          <w:tcPr>
            <w:tcW w:w="1417" w:type="dxa"/>
            <w:shd w:val="clear" w:color="000000" w:fill="FFFFFF"/>
            <w:vAlign w:val="center"/>
            <w:hideMark/>
          </w:tcPr>
          <w:p w14:paraId="6502427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27.86</w:t>
            </w:r>
          </w:p>
        </w:tc>
        <w:tc>
          <w:tcPr>
            <w:tcW w:w="1701" w:type="dxa"/>
            <w:shd w:val="clear" w:color="000000" w:fill="FFFFFF"/>
            <w:vAlign w:val="center"/>
            <w:hideMark/>
          </w:tcPr>
          <w:p w14:paraId="22BC05C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85.72</w:t>
            </w:r>
          </w:p>
        </w:tc>
        <w:tc>
          <w:tcPr>
            <w:tcW w:w="1818" w:type="dxa"/>
            <w:shd w:val="clear" w:color="000000" w:fill="FFFFFF"/>
            <w:vAlign w:val="center"/>
            <w:hideMark/>
          </w:tcPr>
          <w:p w14:paraId="2237630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41DE4640" w14:textId="77777777" w:rsidR="004414DD" w:rsidRPr="008E2B8C" w:rsidRDefault="00832CA9" w:rsidP="004414DD">
            <w:pPr>
              <w:rPr>
                <w:rFonts w:asciiTheme="majorHAnsi" w:eastAsia="Times New Roman" w:hAnsiTheme="majorHAnsi" w:cs="Times New Roman"/>
                <w:sz w:val="20"/>
                <w:lang w:eastAsia="en-GB"/>
              </w:rPr>
            </w:pPr>
            <w:hyperlink r:id="rId581" w:history="1">
              <w:r w:rsidR="004414DD" w:rsidRPr="008E2B8C">
                <w:rPr>
                  <w:rFonts w:asciiTheme="majorHAnsi" w:eastAsia="Times New Roman" w:hAnsiTheme="majorHAnsi" w:cs="Times New Roman"/>
                  <w:sz w:val="20"/>
                  <w:lang w:eastAsia="en-GB"/>
                </w:rPr>
                <w:t>Sindhupalchowk</w:t>
              </w:r>
            </w:hyperlink>
          </w:p>
        </w:tc>
      </w:tr>
      <w:tr w:rsidR="004414DD" w:rsidRPr="008E2B8C" w14:paraId="472220D6" w14:textId="77777777" w:rsidTr="004414DD">
        <w:trPr>
          <w:trHeight w:val="342"/>
          <w:jc w:val="center"/>
        </w:trPr>
        <w:tc>
          <w:tcPr>
            <w:tcW w:w="1706" w:type="dxa"/>
            <w:shd w:val="clear" w:color="000000" w:fill="FFFFFF"/>
            <w:vAlign w:val="center"/>
            <w:hideMark/>
          </w:tcPr>
          <w:p w14:paraId="54976B5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02/01/2016</w:t>
            </w:r>
          </w:p>
        </w:tc>
        <w:tc>
          <w:tcPr>
            <w:tcW w:w="1560" w:type="dxa"/>
            <w:shd w:val="clear" w:color="000000" w:fill="FFFFFF"/>
            <w:vAlign w:val="center"/>
            <w:hideMark/>
          </w:tcPr>
          <w:p w14:paraId="4FFE358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03:15</w:t>
            </w:r>
          </w:p>
        </w:tc>
        <w:tc>
          <w:tcPr>
            <w:tcW w:w="1417" w:type="dxa"/>
            <w:shd w:val="clear" w:color="000000" w:fill="FFFFFF"/>
            <w:vAlign w:val="center"/>
            <w:hideMark/>
          </w:tcPr>
          <w:p w14:paraId="66589A7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28.01</w:t>
            </w:r>
          </w:p>
        </w:tc>
        <w:tc>
          <w:tcPr>
            <w:tcW w:w="1701" w:type="dxa"/>
            <w:shd w:val="clear" w:color="000000" w:fill="FFFFFF"/>
            <w:vAlign w:val="center"/>
            <w:hideMark/>
          </w:tcPr>
          <w:p w14:paraId="7029BA7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w:t>
            </w:r>
          </w:p>
        </w:tc>
        <w:tc>
          <w:tcPr>
            <w:tcW w:w="1818" w:type="dxa"/>
            <w:shd w:val="clear" w:color="000000" w:fill="FFFFFF"/>
            <w:vAlign w:val="center"/>
            <w:hideMark/>
          </w:tcPr>
          <w:p w14:paraId="0BE24F4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FFFFF"/>
            <w:vAlign w:val="center"/>
            <w:hideMark/>
          </w:tcPr>
          <w:p w14:paraId="0408228D" w14:textId="77777777" w:rsidR="004414DD" w:rsidRPr="008E2B8C" w:rsidRDefault="00832CA9" w:rsidP="004414DD">
            <w:pPr>
              <w:rPr>
                <w:rFonts w:asciiTheme="majorHAnsi" w:eastAsia="Times New Roman" w:hAnsiTheme="majorHAnsi" w:cs="Times New Roman"/>
                <w:sz w:val="20"/>
                <w:lang w:eastAsia="en-GB"/>
              </w:rPr>
            </w:pPr>
            <w:hyperlink r:id="rId582" w:history="1">
              <w:r w:rsidR="004414DD" w:rsidRPr="008E2B8C">
                <w:rPr>
                  <w:rFonts w:asciiTheme="majorHAnsi" w:eastAsia="Times New Roman" w:hAnsiTheme="majorHAnsi" w:cs="Times New Roman"/>
                  <w:sz w:val="20"/>
                  <w:lang w:eastAsia="en-GB"/>
                </w:rPr>
                <w:t>Sindhupalchowk</w:t>
              </w:r>
            </w:hyperlink>
          </w:p>
        </w:tc>
      </w:tr>
      <w:tr w:rsidR="004414DD" w:rsidRPr="008E2B8C" w14:paraId="651DE074" w14:textId="77777777" w:rsidTr="004414DD">
        <w:trPr>
          <w:trHeight w:val="342"/>
          <w:jc w:val="center"/>
        </w:trPr>
        <w:tc>
          <w:tcPr>
            <w:tcW w:w="1706" w:type="dxa"/>
            <w:shd w:val="clear" w:color="000000" w:fill="FFFFFF"/>
            <w:vAlign w:val="center"/>
            <w:hideMark/>
          </w:tcPr>
          <w:p w14:paraId="035292A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04/01/2016</w:t>
            </w:r>
          </w:p>
        </w:tc>
        <w:tc>
          <w:tcPr>
            <w:tcW w:w="1560" w:type="dxa"/>
            <w:shd w:val="clear" w:color="000000" w:fill="FFFFFF"/>
            <w:vAlign w:val="center"/>
            <w:hideMark/>
          </w:tcPr>
          <w:p w14:paraId="11CFD8A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18:47</w:t>
            </w:r>
          </w:p>
        </w:tc>
        <w:tc>
          <w:tcPr>
            <w:tcW w:w="1417" w:type="dxa"/>
            <w:shd w:val="clear" w:color="000000" w:fill="FFFFFF"/>
            <w:vAlign w:val="center"/>
            <w:hideMark/>
          </w:tcPr>
          <w:p w14:paraId="6DB7079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27.75</w:t>
            </w:r>
          </w:p>
        </w:tc>
        <w:tc>
          <w:tcPr>
            <w:tcW w:w="1701" w:type="dxa"/>
            <w:shd w:val="clear" w:color="000000" w:fill="FFFFFF"/>
            <w:vAlign w:val="center"/>
            <w:hideMark/>
          </w:tcPr>
          <w:p w14:paraId="21AAE79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86.12</w:t>
            </w:r>
          </w:p>
        </w:tc>
        <w:tc>
          <w:tcPr>
            <w:tcW w:w="1818" w:type="dxa"/>
            <w:shd w:val="clear" w:color="000000" w:fill="FFFFFF"/>
            <w:vAlign w:val="center"/>
            <w:hideMark/>
          </w:tcPr>
          <w:p w14:paraId="3482C36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178F0775" w14:textId="77777777" w:rsidR="004414DD" w:rsidRPr="008E2B8C" w:rsidRDefault="00832CA9" w:rsidP="004414DD">
            <w:pPr>
              <w:rPr>
                <w:rFonts w:asciiTheme="majorHAnsi" w:eastAsia="Times New Roman" w:hAnsiTheme="majorHAnsi" w:cs="Times New Roman"/>
                <w:sz w:val="20"/>
                <w:lang w:eastAsia="en-GB"/>
              </w:rPr>
            </w:pPr>
            <w:hyperlink r:id="rId583" w:history="1">
              <w:r w:rsidR="004414DD" w:rsidRPr="008E2B8C">
                <w:rPr>
                  <w:rFonts w:asciiTheme="majorHAnsi" w:eastAsia="Times New Roman" w:hAnsiTheme="majorHAnsi" w:cs="Times New Roman"/>
                  <w:sz w:val="20"/>
                  <w:lang w:eastAsia="en-GB"/>
                </w:rPr>
                <w:t>Dolakha</w:t>
              </w:r>
            </w:hyperlink>
          </w:p>
        </w:tc>
      </w:tr>
      <w:tr w:rsidR="004414DD" w:rsidRPr="008E2B8C" w14:paraId="371A9EED" w14:textId="77777777" w:rsidTr="004414DD">
        <w:trPr>
          <w:trHeight w:val="342"/>
          <w:jc w:val="center"/>
        </w:trPr>
        <w:tc>
          <w:tcPr>
            <w:tcW w:w="1706" w:type="dxa"/>
            <w:shd w:val="clear" w:color="000000" w:fill="FFFFFF"/>
            <w:vAlign w:val="center"/>
            <w:hideMark/>
          </w:tcPr>
          <w:p w14:paraId="4638B0E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09/01/2016</w:t>
            </w:r>
          </w:p>
        </w:tc>
        <w:tc>
          <w:tcPr>
            <w:tcW w:w="1560" w:type="dxa"/>
            <w:shd w:val="clear" w:color="000000" w:fill="FFFFFF"/>
            <w:vAlign w:val="center"/>
            <w:hideMark/>
          </w:tcPr>
          <w:p w14:paraId="07E6B9C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23:28</w:t>
            </w:r>
          </w:p>
        </w:tc>
        <w:tc>
          <w:tcPr>
            <w:tcW w:w="1417" w:type="dxa"/>
            <w:shd w:val="clear" w:color="000000" w:fill="FFFFFF"/>
            <w:vAlign w:val="center"/>
            <w:hideMark/>
          </w:tcPr>
          <w:p w14:paraId="3971BB7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27.48</w:t>
            </w:r>
          </w:p>
        </w:tc>
        <w:tc>
          <w:tcPr>
            <w:tcW w:w="1701" w:type="dxa"/>
            <w:shd w:val="clear" w:color="000000" w:fill="FFFFFF"/>
            <w:vAlign w:val="center"/>
            <w:hideMark/>
          </w:tcPr>
          <w:p w14:paraId="5B30C81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86.01</w:t>
            </w:r>
          </w:p>
        </w:tc>
        <w:tc>
          <w:tcPr>
            <w:tcW w:w="1818" w:type="dxa"/>
            <w:shd w:val="clear" w:color="000000" w:fill="FFFFFF"/>
            <w:vAlign w:val="center"/>
            <w:hideMark/>
          </w:tcPr>
          <w:p w14:paraId="79785B9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195D9B46" w14:textId="77777777" w:rsidR="004414DD" w:rsidRPr="008E2B8C" w:rsidRDefault="00832CA9" w:rsidP="004414DD">
            <w:pPr>
              <w:rPr>
                <w:rFonts w:asciiTheme="majorHAnsi" w:eastAsia="Times New Roman" w:hAnsiTheme="majorHAnsi" w:cs="Times New Roman"/>
                <w:sz w:val="20"/>
                <w:lang w:eastAsia="en-GB"/>
              </w:rPr>
            </w:pPr>
            <w:hyperlink r:id="rId584" w:history="1">
              <w:r w:rsidR="004414DD" w:rsidRPr="008E2B8C">
                <w:rPr>
                  <w:rFonts w:asciiTheme="majorHAnsi" w:eastAsia="Times New Roman" w:hAnsiTheme="majorHAnsi" w:cs="Times New Roman"/>
                  <w:sz w:val="20"/>
                  <w:lang w:eastAsia="en-GB"/>
                </w:rPr>
                <w:t>Ramechhap</w:t>
              </w:r>
            </w:hyperlink>
          </w:p>
        </w:tc>
      </w:tr>
      <w:tr w:rsidR="004414DD" w:rsidRPr="008E2B8C" w14:paraId="12878A03" w14:textId="77777777" w:rsidTr="004414DD">
        <w:trPr>
          <w:trHeight w:val="342"/>
          <w:jc w:val="center"/>
        </w:trPr>
        <w:tc>
          <w:tcPr>
            <w:tcW w:w="1706" w:type="dxa"/>
            <w:shd w:val="clear" w:color="000000" w:fill="FFFFFF"/>
            <w:vAlign w:val="center"/>
            <w:hideMark/>
          </w:tcPr>
          <w:p w14:paraId="134FC36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15/01/2016</w:t>
            </w:r>
          </w:p>
        </w:tc>
        <w:tc>
          <w:tcPr>
            <w:tcW w:w="1560" w:type="dxa"/>
            <w:shd w:val="clear" w:color="000000" w:fill="FFFFFF"/>
            <w:vAlign w:val="center"/>
            <w:hideMark/>
          </w:tcPr>
          <w:p w14:paraId="760880C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18:50</w:t>
            </w:r>
          </w:p>
        </w:tc>
        <w:tc>
          <w:tcPr>
            <w:tcW w:w="1417" w:type="dxa"/>
            <w:shd w:val="clear" w:color="000000" w:fill="FFFFFF"/>
            <w:vAlign w:val="center"/>
            <w:hideMark/>
          </w:tcPr>
          <w:p w14:paraId="3F40AF1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27.63</w:t>
            </w:r>
          </w:p>
        </w:tc>
        <w:tc>
          <w:tcPr>
            <w:tcW w:w="1701" w:type="dxa"/>
            <w:shd w:val="clear" w:color="000000" w:fill="FFFFFF"/>
            <w:vAlign w:val="center"/>
            <w:hideMark/>
          </w:tcPr>
          <w:p w14:paraId="2F895E0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86.25</w:t>
            </w:r>
          </w:p>
        </w:tc>
        <w:tc>
          <w:tcPr>
            <w:tcW w:w="1818" w:type="dxa"/>
            <w:shd w:val="clear" w:color="000000" w:fill="FFFFFF"/>
            <w:vAlign w:val="center"/>
            <w:hideMark/>
          </w:tcPr>
          <w:p w14:paraId="43E8B1C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50F999A1" w14:textId="77777777" w:rsidR="004414DD" w:rsidRPr="008E2B8C" w:rsidRDefault="00832CA9" w:rsidP="004414DD">
            <w:pPr>
              <w:rPr>
                <w:rFonts w:asciiTheme="majorHAnsi" w:eastAsia="Times New Roman" w:hAnsiTheme="majorHAnsi" w:cs="Times New Roman"/>
                <w:sz w:val="20"/>
                <w:lang w:eastAsia="en-GB"/>
              </w:rPr>
            </w:pPr>
            <w:hyperlink r:id="rId585" w:history="1">
              <w:r w:rsidR="004414DD" w:rsidRPr="008E2B8C">
                <w:rPr>
                  <w:rFonts w:asciiTheme="majorHAnsi" w:eastAsia="Times New Roman" w:hAnsiTheme="majorHAnsi" w:cs="Times New Roman"/>
                  <w:sz w:val="20"/>
                  <w:lang w:eastAsia="en-GB"/>
                </w:rPr>
                <w:t>Dolakha</w:t>
              </w:r>
            </w:hyperlink>
          </w:p>
        </w:tc>
      </w:tr>
      <w:tr w:rsidR="004414DD" w:rsidRPr="008E2B8C" w14:paraId="117EE4B3" w14:textId="77777777" w:rsidTr="004414DD">
        <w:trPr>
          <w:trHeight w:val="342"/>
          <w:jc w:val="center"/>
        </w:trPr>
        <w:tc>
          <w:tcPr>
            <w:tcW w:w="1706" w:type="dxa"/>
            <w:shd w:val="clear" w:color="000000" w:fill="FFFFFF"/>
            <w:vAlign w:val="center"/>
            <w:hideMark/>
          </w:tcPr>
          <w:p w14:paraId="74C6445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15/01/2016</w:t>
            </w:r>
          </w:p>
        </w:tc>
        <w:tc>
          <w:tcPr>
            <w:tcW w:w="1560" w:type="dxa"/>
            <w:shd w:val="clear" w:color="000000" w:fill="FFFFFF"/>
            <w:vAlign w:val="center"/>
            <w:hideMark/>
          </w:tcPr>
          <w:p w14:paraId="7539BB9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22:59</w:t>
            </w:r>
          </w:p>
        </w:tc>
        <w:tc>
          <w:tcPr>
            <w:tcW w:w="1417" w:type="dxa"/>
            <w:shd w:val="clear" w:color="000000" w:fill="FFFFFF"/>
            <w:vAlign w:val="center"/>
            <w:hideMark/>
          </w:tcPr>
          <w:p w14:paraId="42DE69F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27.65</w:t>
            </w:r>
          </w:p>
        </w:tc>
        <w:tc>
          <w:tcPr>
            <w:tcW w:w="1701" w:type="dxa"/>
            <w:shd w:val="clear" w:color="000000" w:fill="FFFFFF"/>
            <w:vAlign w:val="center"/>
            <w:hideMark/>
          </w:tcPr>
          <w:p w14:paraId="699522E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86.23</w:t>
            </w:r>
          </w:p>
        </w:tc>
        <w:tc>
          <w:tcPr>
            <w:tcW w:w="1818" w:type="dxa"/>
            <w:shd w:val="clear" w:color="000000" w:fill="FFFFFF"/>
            <w:vAlign w:val="center"/>
            <w:hideMark/>
          </w:tcPr>
          <w:p w14:paraId="19687B1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584606C7" w14:textId="77777777" w:rsidR="004414DD" w:rsidRPr="008E2B8C" w:rsidRDefault="00832CA9" w:rsidP="004414DD">
            <w:pPr>
              <w:rPr>
                <w:rFonts w:asciiTheme="majorHAnsi" w:eastAsia="Times New Roman" w:hAnsiTheme="majorHAnsi" w:cs="Times New Roman"/>
                <w:sz w:val="20"/>
                <w:lang w:eastAsia="en-GB"/>
              </w:rPr>
            </w:pPr>
            <w:hyperlink r:id="rId586" w:history="1">
              <w:r w:rsidR="004414DD" w:rsidRPr="008E2B8C">
                <w:rPr>
                  <w:rFonts w:asciiTheme="majorHAnsi" w:eastAsia="Times New Roman" w:hAnsiTheme="majorHAnsi" w:cs="Times New Roman"/>
                  <w:sz w:val="20"/>
                  <w:lang w:eastAsia="en-GB"/>
                </w:rPr>
                <w:t>Dolakha</w:t>
              </w:r>
            </w:hyperlink>
          </w:p>
        </w:tc>
      </w:tr>
      <w:tr w:rsidR="004414DD" w:rsidRPr="008E2B8C" w14:paraId="494ACE81" w14:textId="77777777" w:rsidTr="004414DD">
        <w:trPr>
          <w:trHeight w:val="342"/>
          <w:jc w:val="center"/>
        </w:trPr>
        <w:tc>
          <w:tcPr>
            <w:tcW w:w="1706" w:type="dxa"/>
            <w:shd w:val="clear" w:color="000000" w:fill="FFFFFF"/>
            <w:vAlign w:val="center"/>
            <w:hideMark/>
          </w:tcPr>
          <w:p w14:paraId="4C1869C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22/01/2016</w:t>
            </w:r>
          </w:p>
        </w:tc>
        <w:tc>
          <w:tcPr>
            <w:tcW w:w="1560" w:type="dxa"/>
            <w:shd w:val="clear" w:color="000000" w:fill="FFFFFF"/>
            <w:vAlign w:val="center"/>
            <w:hideMark/>
          </w:tcPr>
          <w:p w14:paraId="5F9F3E2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01:07</w:t>
            </w:r>
          </w:p>
        </w:tc>
        <w:tc>
          <w:tcPr>
            <w:tcW w:w="1417" w:type="dxa"/>
            <w:shd w:val="clear" w:color="000000" w:fill="FFFFFF"/>
            <w:vAlign w:val="center"/>
            <w:hideMark/>
          </w:tcPr>
          <w:p w14:paraId="7B203AD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28.06</w:t>
            </w:r>
          </w:p>
        </w:tc>
        <w:tc>
          <w:tcPr>
            <w:tcW w:w="1701" w:type="dxa"/>
            <w:shd w:val="clear" w:color="000000" w:fill="FFFFFF"/>
            <w:vAlign w:val="center"/>
            <w:hideMark/>
          </w:tcPr>
          <w:p w14:paraId="1E7EB17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85.09</w:t>
            </w:r>
          </w:p>
        </w:tc>
        <w:tc>
          <w:tcPr>
            <w:tcW w:w="1818" w:type="dxa"/>
            <w:shd w:val="clear" w:color="000000" w:fill="FFFFFF"/>
            <w:vAlign w:val="center"/>
            <w:hideMark/>
          </w:tcPr>
          <w:p w14:paraId="7D6BB84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2889CB59" w14:textId="77777777" w:rsidR="004414DD" w:rsidRPr="008E2B8C" w:rsidRDefault="00832CA9" w:rsidP="004414DD">
            <w:pPr>
              <w:rPr>
                <w:rFonts w:asciiTheme="majorHAnsi" w:eastAsia="Times New Roman" w:hAnsiTheme="majorHAnsi" w:cs="Times New Roman"/>
                <w:sz w:val="20"/>
                <w:lang w:eastAsia="en-GB"/>
              </w:rPr>
            </w:pPr>
            <w:hyperlink r:id="rId587" w:history="1">
              <w:r w:rsidR="004414DD" w:rsidRPr="008E2B8C">
                <w:rPr>
                  <w:rFonts w:asciiTheme="majorHAnsi" w:eastAsia="Times New Roman" w:hAnsiTheme="majorHAnsi" w:cs="Times New Roman"/>
                  <w:sz w:val="20"/>
                  <w:lang w:eastAsia="en-GB"/>
                </w:rPr>
                <w:t>Nuwakot</w:t>
              </w:r>
            </w:hyperlink>
          </w:p>
        </w:tc>
      </w:tr>
      <w:tr w:rsidR="004414DD" w:rsidRPr="008E2B8C" w14:paraId="48379D49" w14:textId="77777777" w:rsidTr="004414DD">
        <w:trPr>
          <w:trHeight w:val="342"/>
          <w:jc w:val="center"/>
        </w:trPr>
        <w:tc>
          <w:tcPr>
            <w:tcW w:w="1706" w:type="dxa"/>
            <w:shd w:val="clear" w:color="000000" w:fill="FFFFFF"/>
            <w:vAlign w:val="center"/>
            <w:hideMark/>
          </w:tcPr>
          <w:p w14:paraId="55E0F50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27/01/2016</w:t>
            </w:r>
          </w:p>
        </w:tc>
        <w:tc>
          <w:tcPr>
            <w:tcW w:w="1560" w:type="dxa"/>
            <w:shd w:val="clear" w:color="000000" w:fill="FFFFFF"/>
            <w:vAlign w:val="center"/>
            <w:hideMark/>
          </w:tcPr>
          <w:p w14:paraId="32257A1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20:42</w:t>
            </w:r>
          </w:p>
        </w:tc>
        <w:tc>
          <w:tcPr>
            <w:tcW w:w="1417" w:type="dxa"/>
            <w:shd w:val="clear" w:color="000000" w:fill="FFFFFF"/>
            <w:vAlign w:val="center"/>
            <w:hideMark/>
          </w:tcPr>
          <w:p w14:paraId="62C9AF0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27.83</w:t>
            </w:r>
          </w:p>
        </w:tc>
        <w:tc>
          <w:tcPr>
            <w:tcW w:w="1701" w:type="dxa"/>
            <w:shd w:val="clear" w:color="000000" w:fill="FFFFFF"/>
            <w:vAlign w:val="center"/>
            <w:hideMark/>
          </w:tcPr>
          <w:p w14:paraId="6E4D78B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85.83</w:t>
            </w:r>
          </w:p>
        </w:tc>
        <w:tc>
          <w:tcPr>
            <w:tcW w:w="1818" w:type="dxa"/>
            <w:shd w:val="clear" w:color="000000" w:fill="FFFFFF"/>
            <w:vAlign w:val="center"/>
            <w:hideMark/>
          </w:tcPr>
          <w:p w14:paraId="2D1DBD8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FFFFF"/>
            <w:vAlign w:val="center"/>
            <w:hideMark/>
          </w:tcPr>
          <w:p w14:paraId="68FCE059" w14:textId="77777777" w:rsidR="004414DD" w:rsidRPr="008E2B8C" w:rsidRDefault="00832CA9" w:rsidP="004414DD">
            <w:pPr>
              <w:rPr>
                <w:rFonts w:asciiTheme="majorHAnsi" w:eastAsia="Times New Roman" w:hAnsiTheme="majorHAnsi" w:cs="Times New Roman"/>
                <w:sz w:val="20"/>
                <w:lang w:eastAsia="en-GB"/>
              </w:rPr>
            </w:pPr>
            <w:hyperlink r:id="rId588" w:history="1">
              <w:r w:rsidR="004414DD" w:rsidRPr="008E2B8C">
                <w:rPr>
                  <w:rFonts w:asciiTheme="majorHAnsi" w:eastAsia="Times New Roman" w:hAnsiTheme="majorHAnsi" w:cs="Times New Roman"/>
                  <w:sz w:val="20"/>
                  <w:lang w:eastAsia="en-GB"/>
                </w:rPr>
                <w:t>Sindhupalchowk</w:t>
              </w:r>
            </w:hyperlink>
          </w:p>
        </w:tc>
      </w:tr>
      <w:tr w:rsidR="004414DD" w:rsidRPr="008E2B8C" w14:paraId="5DB3CA8F" w14:textId="77777777" w:rsidTr="004414DD">
        <w:trPr>
          <w:trHeight w:val="342"/>
          <w:jc w:val="center"/>
        </w:trPr>
        <w:tc>
          <w:tcPr>
            <w:tcW w:w="1706" w:type="dxa"/>
            <w:shd w:val="clear" w:color="000000" w:fill="FFFFFF"/>
            <w:vAlign w:val="center"/>
            <w:hideMark/>
          </w:tcPr>
          <w:p w14:paraId="1899C30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05/02/2016</w:t>
            </w:r>
          </w:p>
        </w:tc>
        <w:tc>
          <w:tcPr>
            <w:tcW w:w="1560" w:type="dxa"/>
            <w:shd w:val="clear" w:color="000000" w:fill="FFFFFF"/>
            <w:vAlign w:val="center"/>
            <w:hideMark/>
          </w:tcPr>
          <w:p w14:paraId="5DDB9E4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22:05</w:t>
            </w:r>
          </w:p>
        </w:tc>
        <w:tc>
          <w:tcPr>
            <w:tcW w:w="1417" w:type="dxa"/>
            <w:shd w:val="clear" w:color="000000" w:fill="FFFFFF"/>
            <w:vAlign w:val="center"/>
            <w:hideMark/>
          </w:tcPr>
          <w:p w14:paraId="4D543FF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27.95</w:t>
            </w:r>
          </w:p>
        </w:tc>
        <w:tc>
          <w:tcPr>
            <w:tcW w:w="1701" w:type="dxa"/>
            <w:shd w:val="clear" w:color="000000" w:fill="FFFFFF"/>
            <w:vAlign w:val="center"/>
            <w:hideMark/>
          </w:tcPr>
          <w:p w14:paraId="3425F03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85.52</w:t>
            </w:r>
          </w:p>
        </w:tc>
        <w:tc>
          <w:tcPr>
            <w:tcW w:w="1818" w:type="dxa"/>
            <w:shd w:val="clear" w:color="000000" w:fill="FFFFFF"/>
            <w:vAlign w:val="center"/>
            <w:hideMark/>
          </w:tcPr>
          <w:p w14:paraId="2E7C7A5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5.5</w:t>
            </w:r>
          </w:p>
        </w:tc>
        <w:tc>
          <w:tcPr>
            <w:tcW w:w="1758" w:type="dxa"/>
            <w:shd w:val="clear" w:color="000000" w:fill="FFFFFF"/>
            <w:vAlign w:val="center"/>
            <w:hideMark/>
          </w:tcPr>
          <w:p w14:paraId="786F3792" w14:textId="77777777" w:rsidR="004414DD" w:rsidRPr="008E2B8C" w:rsidRDefault="00832CA9" w:rsidP="004414DD">
            <w:pPr>
              <w:rPr>
                <w:rFonts w:asciiTheme="majorHAnsi" w:eastAsia="Times New Roman" w:hAnsiTheme="majorHAnsi" w:cs="Times New Roman"/>
                <w:sz w:val="20"/>
                <w:lang w:eastAsia="en-GB"/>
              </w:rPr>
            </w:pPr>
            <w:hyperlink r:id="rId589" w:history="1">
              <w:r w:rsidR="004414DD" w:rsidRPr="008E2B8C">
                <w:rPr>
                  <w:rFonts w:asciiTheme="majorHAnsi" w:eastAsia="Times New Roman" w:hAnsiTheme="majorHAnsi" w:cs="Times New Roman"/>
                  <w:sz w:val="20"/>
                  <w:lang w:eastAsia="en-GB"/>
                </w:rPr>
                <w:t>Sindhupalchowk</w:t>
              </w:r>
            </w:hyperlink>
          </w:p>
        </w:tc>
      </w:tr>
      <w:tr w:rsidR="004414DD" w:rsidRPr="008E2B8C" w14:paraId="63BC2F2A" w14:textId="77777777" w:rsidTr="004414DD">
        <w:trPr>
          <w:trHeight w:val="342"/>
          <w:jc w:val="center"/>
        </w:trPr>
        <w:tc>
          <w:tcPr>
            <w:tcW w:w="1706" w:type="dxa"/>
            <w:shd w:val="clear" w:color="000000" w:fill="FFFFFF"/>
            <w:vAlign w:val="center"/>
            <w:hideMark/>
          </w:tcPr>
          <w:p w14:paraId="556EA6C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10/02/2016</w:t>
            </w:r>
          </w:p>
        </w:tc>
        <w:tc>
          <w:tcPr>
            <w:tcW w:w="1560" w:type="dxa"/>
            <w:shd w:val="clear" w:color="000000" w:fill="FFFFFF"/>
            <w:vAlign w:val="center"/>
            <w:hideMark/>
          </w:tcPr>
          <w:p w14:paraId="1101813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22:12</w:t>
            </w:r>
          </w:p>
        </w:tc>
        <w:tc>
          <w:tcPr>
            <w:tcW w:w="1417" w:type="dxa"/>
            <w:shd w:val="clear" w:color="000000" w:fill="FFFFFF"/>
            <w:vAlign w:val="center"/>
            <w:hideMark/>
          </w:tcPr>
          <w:p w14:paraId="01C772D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27.84</w:t>
            </w:r>
          </w:p>
        </w:tc>
        <w:tc>
          <w:tcPr>
            <w:tcW w:w="1701" w:type="dxa"/>
            <w:shd w:val="clear" w:color="000000" w:fill="FFFFFF"/>
            <w:vAlign w:val="center"/>
            <w:hideMark/>
          </w:tcPr>
          <w:p w14:paraId="5B8DD46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85.71</w:t>
            </w:r>
          </w:p>
        </w:tc>
        <w:tc>
          <w:tcPr>
            <w:tcW w:w="1818" w:type="dxa"/>
            <w:shd w:val="clear" w:color="000000" w:fill="FFFFFF"/>
            <w:vAlign w:val="center"/>
            <w:hideMark/>
          </w:tcPr>
          <w:p w14:paraId="6B1B8BD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4.6</w:t>
            </w:r>
          </w:p>
        </w:tc>
        <w:tc>
          <w:tcPr>
            <w:tcW w:w="1758" w:type="dxa"/>
            <w:shd w:val="clear" w:color="000000" w:fill="FFFFFF"/>
            <w:vAlign w:val="center"/>
            <w:hideMark/>
          </w:tcPr>
          <w:p w14:paraId="1AD11FC3" w14:textId="77777777" w:rsidR="004414DD" w:rsidRPr="008E2B8C" w:rsidRDefault="00832CA9" w:rsidP="004414DD">
            <w:pPr>
              <w:rPr>
                <w:rFonts w:asciiTheme="majorHAnsi" w:eastAsia="Times New Roman" w:hAnsiTheme="majorHAnsi" w:cs="Times New Roman"/>
                <w:sz w:val="20"/>
                <w:lang w:eastAsia="en-GB"/>
              </w:rPr>
            </w:pPr>
            <w:hyperlink r:id="rId590" w:history="1">
              <w:r w:rsidR="004414DD" w:rsidRPr="008E2B8C">
                <w:rPr>
                  <w:rFonts w:asciiTheme="majorHAnsi" w:eastAsia="Times New Roman" w:hAnsiTheme="majorHAnsi" w:cs="Times New Roman"/>
                  <w:sz w:val="20"/>
                  <w:lang w:eastAsia="en-GB"/>
                </w:rPr>
                <w:t>Sindhupalchowk</w:t>
              </w:r>
            </w:hyperlink>
          </w:p>
        </w:tc>
      </w:tr>
      <w:tr w:rsidR="004414DD" w:rsidRPr="008E2B8C" w14:paraId="265AB435" w14:textId="77777777" w:rsidTr="004414DD">
        <w:trPr>
          <w:trHeight w:val="342"/>
          <w:jc w:val="center"/>
        </w:trPr>
        <w:tc>
          <w:tcPr>
            <w:tcW w:w="1706" w:type="dxa"/>
            <w:shd w:val="clear" w:color="000000" w:fill="FFFFFF"/>
            <w:vAlign w:val="center"/>
            <w:hideMark/>
          </w:tcPr>
          <w:p w14:paraId="456A485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13/02/2016</w:t>
            </w:r>
          </w:p>
        </w:tc>
        <w:tc>
          <w:tcPr>
            <w:tcW w:w="1560" w:type="dxa"/>
            <w:shd w:val="clear" w:color="000000" w:fill="FFFFFF"/>
            <w:vAlign w:val="center"/>
            <w:hideMark/>
          </w:tcPr>
          <w:p w14:paraId="1966ACB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20:22</w:t>
            </w:r>
          </w:p>
        </w:tc>
        <w:tc>
          <w:tcPr>
            <w:tcW w:w="1417" w:type="dxa"/>
            <w:shd w:val="clear" w:color="000000" w:fill="FFFFFF"/>
            <w:vAlign w:val="center"/>
            <w:hideMark/>
          </w:tcPr>
          <w:p w14:paraId="12FBCFC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27.81</w:t>
            </w:r>
          </w:p>
        </w:tc>
        <w:tc>
          <w:tcPr>
            <w:tcW w:w="1701" w:type="dxa"/>
            <w:shd w:val="clear" w:color="000000" w:fill="FFFFFF"/>
            <w:vAlign w:val="center"/>
            <w:hideMark/>
          </w:tcPr>
          <w:p w14:paraId="615ED81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85.72</w:t>
            </w:r>
          </w:p>
        </w:tc>
        <w:tc>
          <w:tcPr>
            <w:tcW w:w="1818" w:type="dxa"/>
            <w:shd w:val="clear" w:color="000000" w:fill="FFFFFF"/>
            <w:vAlign w:val="center"/>
            <w:hideMark/>
          </w:tcPr>
          <w:p w14:paraId="0E94B92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7A90F6D8" w14:textId="77777777" w:rsidR="004414DD" w:rsidRPr="008E2B8C" w:rsidRDefault="00832CA9" w:rsidP="004414DD">
            <w:pPr>
              <w:rPr>
                <w:rFonts w:asciiTheme="majorHAnsi" w:eastAsia="Times New Roman" w:hAnsiTheme="majorHAnsi" w:cs="Times New Roman"/>
                <w:sz w:val="20"/>
                <w:lang w:eastAsia="en-GB"/>
              </w:rPr>
            </w:pPr>
            <w:hyperlink r:id="rId591" w:history="1">
              <w:r w:rsidR="004414DD" w:rsidRPr="008E2B8C">
                <w:rPr>
                  <w:rFonts w:asciiTheme="majorHAnsi" w:eastAsia="Times New Roman" w:hAnsiTheme="majorHAnsi" w:cs="Times New Roman"/>
                  <w:sz w:val="20"/>
                  <w:lang w:eastAsia="en-GB"/>
                </w:rPr>
                <w:t>Sindhupalchowk</w:t>
              </w:r>
            </w:hyperlink>
          </w:p>
        </w:tc>
      </w:tr>
      <w:tr w:rsidR="004414DD" w:rsidRPr="008E2B8C" w14:paraId="1CBB406E" w14:textId="77777777" w:rsidTr="004414DD">
        <w:trPr>
          <w:trHeight w:val="342"/>
          <w:jc w:val="center"/>
        </w:trPr>
        <w:tc>
          <w:tcPr>
            <w:tcW w:w="1706" w:type="dxa"/>
            <w:shd w:val="clear" w:color="000000" w:fill="FFFFFF"/>
            <w:vAlign w:val="center"/>
            <w:hideMark/>
          </w:tcPr>
          <w:p w14:paraId="00C012E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20/02/2016</w:t>
            </w:r>
          </w:p>
        </w:tc>
        <w:tc>
          <w:tcPr>
            <w:tcW w:w="1560" w:type="dxa"/>
            <w:shd w:val="clear" w:color="000000" w:fill="FFFFFF"/>
            <w:vAlign w:val="center"/>
            <w:hideMark/>
          </w:tcPr>
          <w:p w14:paraId="63A2AE0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03:54</w:t>
            </w:r>
          </w:p>
        </w:tc>
        <w:tc>
          <w:tcPr>
            <w:tcW w:w="1417" w:type="dxa"/>
            <w:shd w:val="clear" w:color="000000" w:fill="FFFFFF"/>
            <w:vAlign w:val="center"/>
            <w:hideMark/>
          </w:tcPr>
          <w:p w14:paraId="72FAB7D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27.86</w:t>
            </w:r>
          </w:p>
        </w:tc>
        <w:tc>
          <w:tcPr>
            <w:tcW w:w="1701" w:type="dxa"/>
            <w:shd w:val="clear" w:color="000000" w:fill="FFFFFF"/>
            <w:vAlign w:val="center"/>
            <w:hideMark/>
          </w:tcPr>
          <w:p w14:paraId="176B264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85.29</w:t>
            </w:r>
          </w:p>
        </w:tc>
        <w:tc>
          <w:tcPr>
            <w:tcW w:w="1818" w:type="dxa"/>
            <w:shd w:val="clear" w:color="000000" w:fill="FFFFFF"/>
            <w:vAlign w:val="center"/>
            <w:hideMark/>
          </w:tcPr>
          <w:p w14:paraId="04A8E2D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4.1</w:t>
            </w:r>
          </w:p>
        </w:tc>
        <w:tc>
          <w:tcPr>
            <w:tcW w:w="1758" w:type="dxa"/>
            <w:shd w:val="clear" w:color="000000" w:fill="FFFFFF"/>
            <w:vAlign w:val="center"/>
            <w:hideMark/>
          </w:tcPr>
          <w:p w14:paraId="5E13128B" w14:textId="77777777" w:rsidR="004414DD" w:rsidRPr="008E2B8C" w:rsidRDefault="00832CA9" w:rsidP="004414DD">
            <w:pPr>
              <w:rPr>
                <w:rFonts w:asciiTheme="majorHAnsi" w:eastAsia="Times New Roman" w:hAnsiTheme="majorHAnsi" w:cs="Times New Roman"/>
                <w:sz w:val="20"/>
                <w:lang w:eastAsia="en-GB"/>
              </w:rPr>
            </w:pPr>
            <w:hyperlink r:id="rId592" w:history="1">
              <w:r w:rsidR="004414DD" w:rsidRPr="008E2B8C">
                <w:rPr>
                  <w:rFonts w:asciiTheme="majorHAnsi" w:eastAsia="Times New Roman" w:hAnsiTheme="majorHAnsi" w:cs="Times New Roman"/>
                  <w:sz w:val="20"/>
                  <w:lang w:eastAsia="en-GB"/>
                </w:rPr>
                <w:t>Nuwakot</w:t>
              </w:r>
            </w:hyperlink>
          </w:p>
        </w:tc>
      </w:tr>
      <w:tr w:rsidR="004414DD" w:rsidRPr="008E2B8C" w14:paraId="175109E6" w14:textId="77777777" w:rsidTr="004414DD">
        <w:trPr>
          <w:trHeight w:val="342"/>
          <w:jc w:val="center"/>
        </w:trPr>
        <w:tc>
          <w:tcPr>
            <w:tcW w:w="1706" w:type="dxa"/>
            <w:shd w:val="clear" w:color="000000" w:fill="FFFFFF"/>
            <w:vAlign w:val="center"/>
            <w:hideMark/>
          </w:tcPr>
          <w:p w14:paraId="56A37EF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21/02/2016</w:t>
            </w:r>
          </w:p>
        </w:tc>
        <w:tc>
          <w:tcPr>
            <w:tcW w:w="1560" w:type="dxa"/>
            <w:shd w:val="clear" w:color="000000" w:fill="FFFFFF"/>
            <w:vAlign w:val="center"/>
            <w:hideMark/>
          </w:tcPr>
          <w:p w14:paraId="5949F29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23:54</w:t>
            </w:r>
          </w:p>
        </w:tc>
        <w:tc>
          <w:tcPr>
            <w:tcW w:w="1417" w:type="dxa"/>
            <w:shd w:val="clear" w:color="000000" w:fill="FFFFFF"/>
            <w:vAlign w:val="center"/>
            <w:hideMark/>
          </w:tcPr>
          <w:p w14:paraId="04EC5B2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28.08</w:t>
            </w:r>
          </w:p>
        </w:tc>
        <w:tc>
          <w:tcPr>
            <w:tcW w:w="1701" w:type="dxa"/>
            <w:shd w:val="clear" w:color="000000" w:fill="FFFFFF"/>
            <w:vAlign w:val="center"/>
            <w:hideMark/>
          </w:tcPr>
          <w:p w14:paraId="7A72C2C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84.76</w:t>
            </w:r>
          </w:p>
        </w:tc>
        <w:tc>
          <w:tcPr>
            <w:tcW w:w="1818" w:type="dxa"/>
            <w:shd w:val="clear" w:color="000000" w:fill="FFFFFF"/>
            <w:vAlign w:val="center"/>
            <w:hideMark/>
          </w:tcPr>
          <w:p w14:paraId="1FA67E8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5.5</w:t>
            </w:r>
          </w:p>
        </w:tc>
        <w:tc>
          <w:tcPr>
            <w:tcW w:w="1758" w:type="dxa"/>
            <w:shd w:val="clear" w:color="000000" w:fill="FFFFFF"/>
            <w:vAlign w:val="center"/>
            <w:hideMark/>
          </w:tcPr>
          <w:p w14:paraId="51507979" w14:textId="77777777" w:rsidR="004414DD" w:rsidRPr="008E2B8C" w:rsidRDefault="00832CA9" w:rsidP="004414DD">
            <w:pPr>
              <w:rPr>
                <w:rFonts w:asciiTheme="majorHAnsi" w:eastAsia="Times New Roman" w:hAnsiTheme="majorHAnsi" w:cs="Times New Roman"/>
                <w:sz w:val="20"/>
                <w:lang w:eastAsia="en-GB"/>
              </w:rPr>
            </w:pPr>
            <w:hyperlink r:id="rId593" w:history="1">
              <w:r w:rsidR="004414DD" w:rsidRPr="008E2B8C">
                <w:rPr>
                  <w:rFonts w:asciiTheme="majorHAnsi" w:eastAsia="Times New Roman" w:hAnsiTheme="majorHAnsi" w:cs="Times New Roman"/>
                  <w:sz w:val="20"/>
                  <w:lang w:eastAsia="en-GB"/>
                </w:rPr>
                <w:t>Gorkha</w:t>
              </w:r>
            </w:hyperlink>
          </w:p>
        </w:tc>
      </w:tr>
      <w:tr w:rsidR="004414DD" w:rsidRPr="008E2B8C" w14:paraId="09662B62" w14:textId="77777777" w:rsidTr="004414DD">
        <w:trPr>
          <w:trHeight w:val="342"/>
          <w:jc w:val="center"/>
        </w:trPr>
        <w:tc>
          <w:tcPr>
            <w:tcW w:w="1706" w:type="dxa"/>
            <w:shd w:val="clear" w:color="000000" w:fill="FFFFFF"/>
            <w:vAlign w:val="center"/>
            <w:hideMark/>
          </w:tcPr>
          <w:p w14:paraId="1AF5887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24/02/2016</w:t>
            </w:r>
          </w:p>
        </w:tc>
        <w:tc>
          <w:tcPr>
            <w:tcW w:w="1560" w:type="dxa"/>
            <w:shd w:val="clear" w:color="000000" w:fill="FFFFFF"/>
            <w:vAlign w:val="center"/>
            <w:hideMark/>
          </w:tcPr>
          <w:p w14:paraId="5880CA6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15:07</w:t>
            </w:r>
          </w:p>
        </w:tc>
        <w:tc>
          <w:tcPr>
            <w:tcW w:w="1417" w:type="dxa"/>
            <w:shd w:val="clear" w:color="000000" w:fill="FFFFFF"/>
            <w:vAlign w:val="center"/>
            <w:hideMark/>
          </w:tcPr>
          <w:p w14:paraId="5FE2438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w:t>
            </w:r>
          </w:p>
        </w:tc>
        <w:tc>
          <w:tcPr>
            <w:tcW w:w="1701" w:type="dxa"/>
            <w:shd w:val="clear" w:color="000000" w:fill="FFFFFF"/>
            <w:vAlign w:val="center"/>
            <w:hideMark/>
          </w:tcPr>
          <w:p w14:paraId="0644CDD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85.74</w:t>
            </w:r>
          </w:p>
        </w:tc>
        <w:tc>
          <w:tcPr>
            <w:tcW w:w="1818" w:type="dxa"/>
            <w:shd w:val="clear" w:color="000000" w:fill="FFFFFF"/>
            <w:vAlign w:val="center"/>
            <w:hideMark/>
          </w:tcPr>
          <w:p w14:paraId="189A3F8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5.4</w:t>
            </w:r>
          </w:p>
        </w:tc>
        <w:tc>
          <w:tcPr>
            <w:tcW w:w="1758" w:type="dxa"/>
            <w:shd w:val="clear" w:color="000000" w:fill="FFFFFF"/>
            <w:vAlign w:val="center"/>
            <w:hideMark/>
          </w:tcPr>
          <w:p w14:paraId="7083BFE8" w14:textId="77777777" w:rsidR="004414DD" w:rsidRPr="008E2B8C" w:rsidRDefault="00832CA9" w:rsidP="004414DD">
            <w:pPr>
              <w:rPr>
                <w:rFonts w:asciiTheme="majorHAnsi" w:eastAsia="Times New Roman" w:hAnsiTheme="majorHAnsi" w:cs="Times New Roman"/>
                <w:sz w:val="20"/>
                <w:lang w:eastAsia="en-GB"/>
              </w:rPr>
            </w:pPr>
            <w:hyperlink r:id="rId594" w:history="1">
              <w:r w:rsidR="004414DD" w:rsidRPr="008E2B8C">
                <w:rPr>
                  <w:rFonts w:asciiTheme="majorHAnsi" w:eastAsia="Times New Roman" w:hAnsiTheme="majorHAnsi" w:cs="Times New Roman"/>
                  <w:sz w:val="20"/>
                  <w:lang w:eastAsia="en-GB"/>
                </w:rPr>
                <w:t>Sindhupalchowk</w:t>
              </w:r>
            </w:hyperlink>
          </w:p>
        </w:tc>
      </w:tr>
      <w:tr w:rsidR="004414DD" w:rsidRPr="008E2B8C" w14:paraId="79C48EBB" w14:textId="77777777" w:rsidTr="004414DD">
        <w:trPr>
          <w:trHeight w:val="342"/>
          <w:jc w:val="center"/>
        </w:trPr>
        <w:tc>
          <w:tcPr>
            <w:tcW w:w="1706" w:type="dxa"/>
            <w:shd w:val="clear" w:color="000000" w:fill="FFFFFF"/>
            <w:vAlign w:val="center"/>
            <w:hideMark/>
          </w:tcPr>
          <w:p w14:paraId="2F9B0B1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01/03/2016</w:t>
            </w:r>
          </w:p>
        </w:tc>
        <w:tc>
          <w:tcPr>
            <w:tcW w:w="1560" w:type="dxa"/>
            <w:shd w:val="clear" w:color="000000" w:fill="FFFFFF"/>
            <w:vAlign w:val="center"/>
            <w:hideMark/>
          </w:tcPr>
          <w:p w14:paraId="6A047B6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16:30</w:t>
            </w:r>
          </w:p>
        </w:tc>
        <w:tc>
          <w:tcPr>
            <w:tcW w:w="1417" w:type="dxa"/>
            <w:shd w:val="clear" w:color="000000" w:fill="FFFFFF"/>
            <w:vAlign w:val="center"/>
            <w:hideMark/>
          </w:tcPr>
          <w:p w14:paraId="48FF957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FFFFF"/>
            <w:vAlign w:val="center"/>
            <w:hideMark/>
          </w:tcPr>
          <w:p w14:paraId="10157E5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85.73</w:t>
            </w:r>
          </w:p>
        </w:tc>
        <w:tc>
          <w:tcPr>
            <w:tcW w:w="1818" w:type="dxa"/>
            <w:shd w:val="clear" w:color="000000" w:fill="FFFFFF"/>
            <w:vAlign w:val="center"/>
            <w:hideMark/>
          </w:tcPr>
          <w:p w14:paraId="239C014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4.3</w:t>
            </w:r>
          </w:p>
        </w:tc>
        <w:tc>
          <w:tcPr>
            <w:tcW w:w="1758" w:type="dxa"/>
            <w:shd w:val="clear" w:color="000000" w:fill="FFFFFF"/>
            <w:vAlign w:val="center"/>
            <w:hideMark/>
          </w:tcPr>
          <w:p w14:paraId="32EAEE4B" w14:textId="77777777" w:rsidR="004414DD" w:rsidRPr="008E2B8C" w:rsidRDefault="00832CA9" w:rsidP="004414DD">
            <w:pPr>
              <w:rPr>
                <w:rFonts w:asciiTheme="majorHAnsi" w:eastAsia="Times New Roman" w:hAnsiTheme="majorHAnsi" w:cs="Times New Roman"/>
                <w:sz w:val="20"/>
                <w:lang w:eastAsia="en-GB"/>
              </w:rPr>
            </w:pPr>
            <w:hyperlink r:id="rId595" w:history="1">
              <w:r w:rsidR="004414DD" w:rsidRPr="008E2B8C">
                <w:rPr>
                  <w:rFonts w:asciiTheme="majorHAnsi" w:eastAsia="Times New Roman" w:hAnsiTheme="majorHAnsi" w:cs="Times New Roman"/>
                  <w:sz w:val="20"/>
                  <w:lang w:eastAsia="en-GB"/>
                </w:rPr>
                <w:t>Sindhupalchowk</w:t>
              </w:r>
            </w:hyperlink>
          </w:p>
        </w:tc>
      </w:tr>
      <w:tr w:rsidR="004414DD" w:rsidRPr="008E2B8C" w14:paraId="02F26686" w14:textId="77777777" w:rsidTr="004414DD">
        <w:trPr>
          <w:trHeight w:val="342"/>
          <w:jc w:val="center"/>
        </w:trPr>
        <w:tc>
          <w:tcPr>
            <w:tcW w:w="1706" w:type="dxa"/>
            <w:shd w:val="clear" w:color="000000" w:fill="FFFFFF"/>
            <w:vAlign w:val="center"/>
            <w:hideMark/>
          </w:tcPr>
          <w:p w14:paraId="04A493D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06/03/2016</w:t>
            </w:r>
          </w:p>
        </w:tc>
        <w:tc>
          <w:tcPr>
            <w:tcW w:w="1560" w:type="dxa"/>
            <w:shd w:val="clear" w:color="000000" w:fill="FFFFFF"/>
            <w:vAlign w:val="center"/>
            <w:hideMark/>
          </w:tcPr>
          <w:p w14:paraId="38C7AAB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07:10</w:t>
            </w:r>
          </w:p>
        </w:tc>
        <w:tc>
          <w:tcPr>
            <w:tcW w:w="1417" w:type="dxa"/>
            <w:shd w:val="clear" w:color="000000" w:fill="FFFFFF"/>
            <w:vAlign w:val="center"/>
            <w:hideMark/>
          </w:tcPr>
          <w:p w14:paraId="5EEE117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27.69</w:t>
            </w:r>
          </w:p>
        </w:tc>
        <w:tc>
          <w:tcPr>
            <w:tcW w:w="1701" w:type="dxa"/>
            <w:shd w:val="clear" w:color="000000" w:fill="FFFFFF"/>
            <w:vAlign w:val="center"/>
            <w:hideMark/>
          </w:tcPr>
          <w:p w14:paraId="6E21D9C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85.93</w:t>
            </w:r>
          </w:p>
        </w:tc>
        <w:tc>
          <w:tcPr>
            <w:tcW w:w="1818" w:type="dxa"/>
            <w:shd w:val="clear" w:color="000000" w:fill="FFFFFF"/>
            <w:vAlign w:val="center"/>
            <w:hideMark/>
          </w:tcPr>
          <w:p w14:paraId="23AC7A5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FFFFF"/>
            <w:vAlign w:val="center"/>
            <w:hideMark/>
          </w:tcPr>
          <w:p w14:paraId="2ADD32CB" w14:textId="77777777" w:rsidR="004414DD" w:rsidRPr="008E2B8C" w:rsidRDefault="00832CA9" w:rsidP="004414DD">
            <w:pPr>
              <w:rPr>
                <w:rFonts w:asciiTheme="majorHAnsi" w:eastAsia="Times New Roman" w:hAnsiTheme="majorHAnsi" w:cs="Times New Roman"/>
                <w:sz w:val="20"/>
                <w:lang w:eastAsia="en-GB"/>
              </w:rPr>
            </w:pPr>
            <w:hyperlink r:id="rId596" w:history="1">
              <w:r w:rsidR="004414DD" w:rsidRPr="008E2B8C">
                <w:rPr>
                  <w:rFonts w:asciiTheme="majorHAnsi" w:eastAsia="Times New Roman" w:hAnsiTheme="majorHAnsi" w:cs="Times New Roman"/>
                  <w:sz w:val="20"/>
                  <w:lang w:eastAsia="en-GB"/>
                </w:rPr>
                <w:t>Sindhupalchowk</w:t>
              </w:r>
            </w:hyperlink>
          </w:p>
        </w:tc>
      </w:tr>
      <w:tr w:rsidR="004414DD" w:rsidRPr="008E2B8C" w14:paraId="31BC294C" w14:textId="77777777" w:rsidTr="004414DD">
        <w:trPr>
          <w:trHeight w:val="342"/>
          <w:jc w:val="center"/>
        </w:trPr>
        <w:tc>
          <w:tcPr>
            <w:tcW w:w="1706" w:type="dxa"/>
            <w:shd w:val="clear" w:color="000000" w:fill="F5F5F5"/>
            <w:vAlign w:val="bottom"/>
            <w:hideMark/>
          </w:tcPr>
          <w:p w14:paraId="2853CED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11/03/2016</w:t>
            </w:r>
          </w:p>
        </w:tc>
        <w:tc>
          <w:tcPr>
            <w:tcW w:w="1560" w:type="dxa"/>
            <w:shd w:val="clear" w:color="000000" w:fill="F5F5F5"/>
            <w:vAlign w:val="bottom"/>
            <w:hideMark/>
          </w:tcPr>
          <w:p w14:paraId="3231DAE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15:13</w:t>
            </w:r>
          </w:p>
        </w:tc>
        <w:tc>
          <w:tcPr>
            <w:tcW w:w="1417" w:type="dxa"/>
            <w:shd w:val="clear" w:color="000000" w:fill="F5F5F5"/>
            <w:vAlign w:val="bottom"/>
            <w:hideMark/>
          </w:tcPr>
          <w:p w14:paraId="3DA6C80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w:t>
            </w:r>
          </w:p>
        </w:tc>
        <w:tc>
          <w:tcPr>
            <w:tcW w:w="1701" w:type="dxa"/>
            <w:shd w:val="clear" w:color="000000" w:fill="F5F5F5"/>
            <w:vAlign w:val="bottom"/>
            <w:hideMark/>
          </w:tcPr>
          <w:p w14:paraId="42536EC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85.87</w:t>
            </w:r>
          </w:p>
        </w:tc>
        <w:tc>
          <w:tcPr>
            <w:tcW w:w="1818" w:type="dxa"/>
            <w:shd w:val="clear" w:color="000000" w:fill="F5F5F5"/>
            <w:vAlign w:val="bottom"/>
            <w:hideMark/>
          </w:tcPr>
          <w:p w14:paraId="15CEC7A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5F5F5"/>
            <w:vAlign w:val="bottom"/>
            <w:hideMark/>
          </w:tcPr>
          <w:p w14:paraId="38CD2974" w14:textId="77777777" w:rsidR="004414DD" w:rsidRPr="008E2B8C" w:rsidRDefault="00832CA9" w:rsidP="004414DD">
            <w:pPr>
              <w:rPr>
                <w:rFonts w:asciiTheme="majorHAnsi" w:eastAsia="Times New Roman" w:hAnsiTheme="majorHAnsi" w:cs="Times New Roman"/>
                <w:sz w:val="20"/>
                <w:lang w:eastAsia="en-GB"/>
              </w:rPr>
            </w:pPr>
            <w:hyperlink r:id="rId597" w:history="1">
              <w:r w:rsidR="004414DD" w:rsidRPr="008E2B8C">
                <w:rPr>
                  <w:rFonts w:asciiTheme="majorHAnsi" w:eastAsia="Times New Roman" w:hAnsiTheme="majorHAnsi" w:cs="Times New Roman"/>
                  <w:sz w:val="20"/>
                  <w:lang w:eastAsia="en-GB"/>
                </w:rPr>
                <w:t>Sindhupalchowk</w:t>
              </w:r>
            </w:hyperlink>
          </w:p>
        </w:tc>
      </w:tr>
      <w:tr w:rsidR="004414DD" w:rsidRPr="008E2B8C" w14:paraId="38DB3155" w14:textId="77777777" w:rsidTr="004414DD">
        <w:trPr>
          <w:trHeight w:val="342"/>
          <w:jc w:val="center"/>
        </w:trPr>
        <w:tc>
          <w:tcPr>
            <w:tcW w:w="1706" w:type="dxa"/>
            <w:shd w:val="clear" w:color="000000" w:fill="F5F5F5"/>
            <w:vAlign w:val="bottom"/>
            <w:hideMark/>
          </w:tcPr>
          <w:p w14:paraId="1A89208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13/03/2016</w:t>
            </w:r>
          </w:p>
        </w:tc>
        <w:tc>
          <w:tcPr>
            <w:tcW w:w="1560" w:type="dxa"/>
            <w:shd w:val="clear" w:color="000000" w:fill="F5F5F5"/>
            <w:vAlign w:val="bottom"/>
            <w:hideMark/>
          </w:tcPr>
          <w:p w14:paraId="19B0AAD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11:00</w:t>
            </w:r>
          </w:p>
        </w:tc>
        <w:tc>
          <w:tcPr>
            <w:tcW w:w="1417" w:type="dxa"/>
            <w:shd w:val="clear" w:color="000000" w:fill="F5F5F5"/>
            <w:vAlign w:val="bottom"/>
            <w:hideMark/>
          </w:tcPr>
          <w:p w14:paraId="2995BF0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27.83</w:t>
            </w:r>
          </w:p>
        </w:tc>
        <w:tc>
          <w:tcPr>
            <w:tcW w:w="1701" w:type="dxa"/>
            <w:shd w:val="clear" w:color="000000" w:fill="F5F5F5"/>
            <w:vAlign w:val="bottom"/>
            <w:hideMark/>
          </w:tcPr>
          <w:p w14:paraId="70CD9A9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84.9</w:t>
            </w:r>
          </w:p>
        </w:tc>
        <w:tc>
          <w:tcPr>
            <w:tcW w:w="1818" w:type="dxa"/>
            <w:shd w:val="clear" w:color="000000" w:fill="F5F5F5"/>
            <w:vAlign w:val="bottom"/>
            <w:hideMark/>
          </w:tcPr>
          <w:p w14:paraId="1AAFD3F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4.8</w:t>
            </w:r>
          </w:p>
        </w:tc>
        <w:tc>
          <w:tcPr>
            <w:tcW w:w="1758" w:type="dxa"/>
            <w:shd w:val="clear" w:color="000000" w:fill="F5F5F5"/>
            <w:vAlign w:val="bottom"/>
            <w:hideMark/>
          </w:tcPr>
          <w:p w14:paraId="666481FA" w14:textId="77777777" w:rsidR="004414DD" w:rsidRPr="008E2B8C" w:rsidRDefault="00832CA9" w:rsidP="004414DD">
            <w:pPr>
              <w:rPr>
                <w:rFonts w:asciiTheme="majorHAnsi" w:eastAsia="Times New Roman" w:hAnsiTheme="majorHAnsi" w:cs="Times New Roman"/>
                <w:sz w:val="20"/>
                <w:lang w:eastAsia="en-GB"/>
              </w:rPr>
            </w:pPr>
            <w:hyperlink r:id="rId598" w:history="1">
              <w:r w:rsidR="004414DD" w:rsidRPr="008E2B8C">
                <w:rPr>
                  <w:rFonts w:asciiTheme="majorHAnsi" w:eastAsia="Times New Roman" w:hAnsiTheme="majorHAnsi" w:cs="Times New Roman"/>
                  <w:sz w:val="20"/>
                  <w:lang w:eastAsia="en-GB"/>
                </w:rPr>
                <w:t>Dhading</w:t>
              </w:r>
            </w:hyperlink>
          </w:p>
        </w:tc>
      </w:tr>
      <w:tr w:rsidR="004414DD" w:rsidRPr="008E2B8C" w14:paraId="6A822C80" w14:textId="77777777" w:rsidTr="004414DD">
        <w:trPr>
          <w:trHeight w:val="342"/>
          <w:jc w:val="center"/>
        </w:trPr>
        <w:tc>
          <w:tcPr>
            <w:tcW w:w="1706" w:type="dxa"/>
            <w:shd w:val="clear" w:color="000000" w:fill="F5F5F5"/>
            <w:vAlign w:val="bottom"/>
            <w:hideMark/>
          </w:tcPr>
          <w:p w14:paraId="4C0057B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15/03/2016</w:t>
            </w:r>
          </w:p>
        </w:tc>
        <w:tc>
          <w:tcPr>
            <w:tcW w:w="1560" w:type="dxa"/>
            <w:shd w:val="clear" w:color="000000" w:fill="F5F5F5"/>
            <w:vAlign w:val="bottom"/>
            <w:hideMark/>
          </w:tcPr>
          <w:p w14:paraId="4432703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03:12</w:t>
            </w:r>
          </w:p>
        </w:tc>
        <w:tc>
          <w:tcPr>
            <w:tcW w:w="1417" w:type="dxa"/>
            <w:shd w:val="clear" w:color="000000" w:fill="F5F5F5"/>
            <w:vAlign w:val="bottom"/>
            <w:hideMark/>
          </w:tcPr>
          <w:p w14:paraId="5E0781D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27.84</w:t>
            </w:r>
          </w:p>
        </w:tc>
        <w:tc>
          <w:tcPr>
            <w:tcW w:w="1701" w:type="dxa"/>
            <w:shd w:val="clear" w:color="000000" w:fill="F5F5F5"/>
            <w:vAlign w:val="bottom"/>
            <w:hideMark/>
          </w:tcPr>
          <w:p w14:paraId="610CCDC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85.73</w:t>
            </w:r>
          </w:p>
        </w:tc>
        <w:tc>
          <w:tcPr>
            <w:tcW w:w="1818" w:type="dxa"/>
            <w:shd w:val="clear" w:color="000000" w:fill="F5F5F5"/>
            <w:vAlign w:val="bottom"/>
            <w:hideMark/>
          </w:tcPr>
          <w:p w14:paraId="433E24E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5F5F5"/>
            <w:vAlign w:val="bottom"/>
            <w:hideMark/>
          </w:tcPr>
          <w:p w14:paraId="42199551" w14:textId="77777777" w:rsidR="004414DD" w:rsidRPr="008E2B8C" w:rsidRDefault="00832CA9" w:rsidP="004414DD">
            <w:pPr>
              <w:rPr>
                <w:rFonts w:asciiTheme="majorHAnsi" w:eastAsia="Times New Roman" w:hAnsiTheme="majorHAnsi" w:cs="Times New Roman"/>
                <w:sz w:val="20"/>
                <w:lang w:eastAsia="en-GB"/>
              </w:rPr>
            </w:pPr>
            <w:hyperlink r:id="rId599" w:history="1">
              <w:r w:rsidR="004414DD" w:rsidRPr="008E2B8C">
                <w:rPr>
                  <w:rFonts w:asciiTheme="majorHAnsi" w:eastAsia="Times New Roman" w:hAnsiTheme="majorHAnsi" w:cs="Times New Roman"/>
                  <w:sz w:val="20"/>
                  <w:lang w:eastAsia="en-GB"/>
                </w:rPr>
                <w:t>Sindhupalchowk</w:t>
              </w:r>
            </w:hyperlink>
          </w:p>
        </w:tc>
      </w:tr>
      <w:tr w:rsidR="004414DD" w:rsidRPr="008E2B8C" w14:paraId="7995FC5F" w14:textId="77777777" w:rsidTr="004414DD">
        <w:trPr>
          <w:trHeight w:val="342"/>
          <w:jc w:val="center"/>
        </w:trPr>
        <w:tc>
          <w:tcPr>
            <w:tcW w:w="1706" w:type="dxa"/>
            <w:shd w:val="clear" w:color="000000" w:fill="F5F5F5"/>
            <w:vAlign w:val="bottom"/>
            <w:hideMark/>
          </w:tcPr>
          <w:p w14:paraId="1EF20FC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17/03/2016</w:t>
            </w:r>
          </w:p>
        </w:tc>
        <w:tc>
          <w:tcPr>
            <w:tcW w:w="1560" w:type="dxa"/>
            <w:shd w:val="clear" w:color="000000" w:fill="F5F5F5"/>
            <w:vAlign w:val="bottom"/>
            <w:hideMark/>
          </w:tcPr>
          <w:p w14:paraId="47551B7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10:59</w:t>
            </w:r>
          </w:p>
        </w:tc>
        <w:tc>
          <w:tcPr>
            <w:tcW w:w="1417" w:type="dxa"/>
            <w:shd w:val="clear" w:color="000000" w:fill="F5F5F5"/>
            <w:vAlign w:val="bottom"/>
            <w:hideMark/>
          </w:tcPr>
          <w:p w14:paraId="270C7975"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27.34</w:t>
            </w:r>
          </w:p>
        </w:tc>
        <w:tc>
          <w:tcPr>
            <w:tcW w:w="1701" w:type="dxa"/>
            <w:shd w:val="clear" w:color="000000" w:fill="F5F5F5"/>
            <w:vAlign w:val="bottom"/>
            <w:hideMark/>
          </w:tcPr>
          <w:p w14:paraId="249C385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86.27</w:t>
            </w:r>
          </w:p>
        </w:tc>
        <w:tc>
          <w:tcPr>
            <w:tcW w:w="1818" w:type="dxa"/>
            <w:shd w:val="clear" w:color="000000" w:fill="F5F5F5"/>
            <w:vAlign w:val="bottom"/>
            <w:hideMark/>
          </w:tcPr>
          <w:p w14:paraId="1829922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5F5F5"/>
            <w:vAlign w:val="bottom"/>
            <w:hideMark/>
          </w:tcPr>
          <w:p w14:paraId="0DD9DA3D" w14:textId="77777777" w:rsidR="004414DD" w:rsidRPr="008E2B8C" w:rsidRDefault="00832CA9" w:rsidP="004414DD">
            <w:pPr>
              <w:rPr>
                <w:rFonts w:asciiTheme="majorHAnsi" w:eastAsia="Times New Roman" w:hAnsiTheme="majorHAnsi" w:cs="Times New Roman"/>
                <w:sz w:val="20"/>
                <w:lang w:eastAsia="en-GB"/>
              </w:rPr>
            </w:pPr>
            <w:hyperlink r:id="rId600" w:history="1">
              <w:r w:rsidR="004414DD" w:rsidRPr="008E2B8C">
                <w:rPr>
                  <w:rFonts w:asciiTheme="majorHAnsi" w:eastAsia="Times New Roman" w:hAnsiTheme="majorHAnsi" w:cs="Times New Roman"/>
                  <w:sz w:val="20"/>
                  <w:lang w:eastAsia="en-GB"/>
                </w:rPr>
                <w:t>Okhaldhunga</w:t>
              </w:r>
            </w:hyperlink>
          </w:p>
        </w:tc>
      </w:tr>
      <w:tr w:rsidR="004414DD" w:rsidRPr="008E2B8C" w14:paraId="6F47F84B" w14:textId="77777777" w:rsidTr="004414DD">
        <w:trPr>
          <w:trHeight w:val="342"/>
          <w:jc w:val="center"/>
        </w:trPr>
        <w:tc>
          <w:tcPr>
            <w:tcW w:w="1706" w:type="dxa"/>
            <w:shd w:val="clear" w:color="000000" w:fill="F5F5F5"/>
            <w:vAlign w:val="bottom"/>
            <w:hideMark/>
          </w:tcPr>
          <w:p w14:paraId="09FFBAC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30/03/2016</w:t>
            </w:r>
          </w:p>
        </w:tc>
        <w:tc>
          <w:tcPr>
            <w:tcW w:w="1560" w:type="dxa"/>
            <w:shd w:val="clear" w:color="000000" w:fill="F5F5F5"/>
            <w:vAlign w:val="bottom"/>
            <w:hideMark/>
          </w:tcPr>
          <w:p w14:paraId="32AD3E4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18:11</w:t>
            </w:r>
          </w:p>
        </w:tc>
        <w:tc>
          <w:tcPr>
            <w:tcW w:w="1417" w:type="dxa"/>
            <w:shd w:val="clear" w:color="000000" w:fill="F5F5F5"/>
            <w:vAlign w:val="bottom"/>
            <w:hideMark/>
          </w:tcPr>
          <w:p w14:paraId="3B3B2FC4"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27.89</w:t>
            </w:r>
          </w:p>
        </w:tc>
        <w:tc>
          <w:tcPr>
            <w:tcW w:w="1701" w:type="dxa"/>
            <w:shd w:val="clear" w:color="000000" w:fill="F5F5F5"/>
            <w:vAlign w:val="bottom"/>
            <w:hideMark/>
          </w:tcPr>
          <w:p w14:paraId="68A4435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85.73</w:t>
            </w:r>
          </w:p>
        </w:tc>
        <w:tc>
          <w:tcPr>
            <w:tcW w:w="1818" w:type="dxa"/>
            <w:shd w:val="clear" w:color="000000" w:fill="F5F5F5"/>
            <w:vAlign w:val="bottom"/>
            <w:hideMark/>
          </w:tcPr>
          <w:p w14:paraId="00B8A2A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4.7</w:t>
            </w:r>
          </w:p>
        </w:tc>
        <w:tc>
          <w:tcPr>
            <w:tcW w:w="1758" w:type="dxa"/>
            <w:shd w:val="clear" w:color="000000" w:fill="F5F5F5"/>
            <w:vAlign w:val="bottom"/>
            <w:hideMark/>
          </w:tcPr>
          <w:p w14:paraId="46456532" w14:textId="77777777" w:rsidR="004414DD" w:rsidRPr="008E2B8C" w:rsidRDefault="00832CA9" w:rsidP="004414DD">
            <w:pPr>
              <w:rPr>
                <w:rFonts w:asciiTheme="majorHAnsi" w:eastAsia="Times New Roman" w:hAnsiTheme="majorHAnsi" w:cs="Times New Roman"/>
                <w:sz w:val="20"/>
                <w:lang w:eastAsia="en-GB"/>
              </w:rPr>
            </w:pPr>
            <w:hyperlink r:id="rId601" w:history="1">
              <w:r w:rsidR="004414DD" w:rsidRPr="008E2B8C">
                <w:rPr>
                  <w:rFonts w:asciiTheme="majorHAnsi" w:eastAsia="Times New Roman" w:hAnsiTheme="majorHAnsi" w:cs="Times New Roman"/>
                  <w:sz w:val="20"/>
                  <w:lang w:eastAsia="en-GB"/>
                </w:rPr>
                <w:t>Sindhupalchowk</w:t>
              </w:r>
            </w:hyperlink>
          </w:p>
        </w:tc>
      </w:tr>
      <w:tr w:rsidR="004414DD" w:rsidRPr="008E2B8C" w14:paraId="0BDF6F45" w14:textId="77777777" w:rsidTr="004414DD">
        <w:trPr>
          <w:trHeight w:val="342"/>
          <w:jc w:val="center"/>
        </w:trPr>
        <w:tc>
          <w:tcPr>
            <w:tcW w:w="1706" w:type="dxa"/>
            <w:shd w:val="clear" w:color="000000" w:fill="F5F5F5"/>
            <w:vAlign w:val="bottom"/>
            <w:hideMark/>
          </w:tcPr>
          <w:p w14:paraId="370D455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31/03/2016</w:t>
            </w:r>
          </w:p>
        </w:tc>
        <w:tc>
          <w:tcPr>
            <w:tcW w:w="1560" w:type="dxa"/>
            <w:shd w:val="clear" w:color="000000" w:fill="F5F5F5"/>
            <w:vAlign w:val="bottom"/>
            <w:hideMark/>
          </w:tcPr>
          <w:p w14:paraId="1329EA4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04:26</w:t>
            </w:r>
          </w:p>
        </w:tc>
        <w:tc>
          <w:tcPr>
            <w:tcW w:w="1417" w:type="dxa"/>
            <w:shd w:val="clear" w:color="000000" w:fill="F5F5F5"/>
            <w:vAlign w:val="bottom"/>
            <w:hideMark/>
          </w:tcPr>
          <w:p w14:paraId="4A0C9CA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27.93</w:t>
            </w:r>
          </w:p>
        </w:tc>
        <w:tc>
          <w:tcPr>
            <w:tcW w:w="1701" w:type="dxa"/>
            <w:shd w:val="clear" w:color="000000" w:fill="F5F5F5"/>
            <w:vAlign w:val="bottom"/>
            <w:hideMark/>
          </w:tcPr>
          <w:p w14:paraId="60E3634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85.59</w:t>
            </w:r>
          </w:p>
        </w:tc>
        <w:tc>
          <w:tcPr>
            <w:tcW w:w="1818" w:type="dxa"/>
            <w:shd w:val="clear" w:color="000000" w:fill="F5F5F5"/>
            <w:vAlign w:val="bottom"/>
            <w:hideMark/>
          </w:tcPr>
          <w:p w14:paraId="0E63764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5F5F5"/>
            <w:vAlign w:val="bottom"/>
            <w:hideMark/>
          </w:tcPr>
          <w:p w14:paraId="18BC5396" w14:textId="77777777" w:rsidR="004414DD" w:rsidRPr="008E2B8C" w:rsidRDefault="00832CA9" w:rsidP="004414DD">
            <w:pPr>
              <w:rPr>
                <w:rFonts w:asciiTheme="majorHAnsi" w:eastAsia="Times New Roman" w:hAnsiTheme="majorHAnsi" w:cs="Times New Roman"/>
                <w:sz w:val="20"/>
                <w:lang w:eastAsia="en-GB"/>
              </w:rPr>
            </w:pPr>
            <w:hyperlink r:id="rId602" w:history="1">
              <w:r w:rsidR="004414DD" w:rsidRPr="008E2B8C">
                <w:rPr>
                  <w:rFonts w:asciiTheme="majorHAnsi" w:eastAsia="Times New Roman" w:hAnsiTheme="majorHAnsi" w:cs="Times New Roman"/>
                  <w:sz w:val="20"/>
                  <w:lang w:eastAsia="en-GB"/>
                </w:rPr>
                <w:t>Sindhupalchowk</w:t>
              </w:r>
            </w:hyperlink>
          </w:p>
        </w:tc>
      </w:tr>
      <w:tr w:rsidR="004414DD" w:rsidRPr="008E2B8C" w14:paraId="604515F6" w14:textId="77777777" w:rsidTr="004414DD">
        <w:trPr>
          <w:trHeight w:val="342"/>
          <w:jc w:val="center"/>
        </w:trPr>
        <w:tc>
          <w:tcPr>
            <w:tcW w:w="1706" w:type="dxa"/>
            <w:shd w:val="clear" w:color="000000" w:fill="F5F5F5"/>
            <w:vAlign w:val="bottom"/>
            <w:hideMark/>
          </w:tcPr>
          <w:p w14:paraId="15BC726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04/04/2016</w:t>
            </w:r>
          </w:p>
        </w:tc>
        <w:tc>
          <w:tcPr>
            <w:tcW w:w="1560" w:type="dxa"/>
            <w:shd w:val="clear" w:color="000000" w:fill="F5F5F5"/>
            <w:vAlign w:val="bottom"/>
            <w:hideMark/>
          </w:tcPr>
          <w:p w14:paraId="797C8B36"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10:16</w:t>
            </w:r>
          </w:p>
        </w:tc>
        <w:tc>
          <w:tcPr>
            <w:tcW w:w="1417" w:type="dxa"/>
            <w:shd w:val="clear" w:color="000000" w:fill="F5F5F5"/>
            <w:vAlign w:val="bottom"/>
            <w:hideMark/>
          </w:tcPr>
          <w:p w14:paraId="39F59B9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27.72</w:t>
            </w:r>
          </w:p>
        </w:tc>
        <w:tc>
          <w:tcPr>
            <w:tcW w:w="1701" w:type="dxa"/>
            <w:shd w:val="clear" w:color="000000" w:fill="F5F5F5"/>
            <w:vAlign w:val="bottom"/>
            <w:hideMark/>
          </w:tcPr>
          <w:p w14:paraId="1E5FBFC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86.09</w:t>
            </w:r>
          </w:p>
        </w:tc>
        <w:tc>
          <w:tcPr>
            <w:tcW w:w="1818" w:type="dxa"/>
            <w:shd w:val="clear" w:color="000000" w:fill="F5F5F5"/>
            <w:vAlign w:val="bottom"/>
            <w:hideMark/>
          </w:tcPr>
          <w:p w14:paraId="5A4C5AA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4.7</w:t>
            </w:r>
          </w:p>
        </w:tc>
        <w:tc>
          <w:tcPr>
            <w:tcW w:w="1758" w:type="dxa"/>
            <w:shd w:val="clear" w:color="000000" w:fill="F5F5F5"/>
            <w:vAlign w:val="bottom"/>
            <w:hideMark/>
          </w:tcPr>
          <w:p w14:paraId="3E3DB492" w14:textId="77777777" w:rsidR="004414DD" w:rsidRPr="008E2B8C" w:rsidRDefault="00832CA9" w:rsidP="004414DD">
            <w:pPr>
              <w:rPr>
                <w:rFonts w:asciiTheme="majorHAnsi" w:eastAsia="Times New Roman" w:hAnsiTheme="majorHAnsi" w:cs="Times New Roman"/>
                <w:sz w:val="20"/>
                <w:lang w:eastAsia="en-GB"/>
              </w:rPr>
            </w:pPr>
            <w:hyperlink r:id="rId603" w:history="1">
              <w:r w:rsidR="004414DD" w:rsidRPr="008E2B8C">
                <w:rPr>
                  <w:rFonts w:asciiTheme="majorHAnsi" w:eastAsia="Times New Roman" w:hAnsiTheme="majorHAnsi" w:cs="Times New Roman"/>
                  <w:sz w:val="20"/>
                  <w:lang w:eastAsia="en-GB"/>
                </w:rPr>
                <w:t>Dolakha</w:t>
              </w:r>
            </w:hyperlink>
          </w:p>
        </w:tc>
      </w:tr>
      <w:tr w:rsidR="004414DD" w:rsidRPr="008E2B8C" w14:paraId="2959C304" w14:textId="77777777" w:rsidTr="004414DD">
        <w:trPr>
          <w:trHeight w:val="342"/>
          <w:jc w:val="center"/>
        </w:trPr>
        <w:tc>
          <w:tcPr>
            <w:tcW w:w="1706" w:type="dxa"/>
            <w:shd w:val="clear" w:color="000000" w:fill="F5F5F5"/>
            <w:vAlign w:val="bottom"/>
            <w:hideMark/>
          </w:tcPr>
          <w:p w14:paraId="55685EC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09/04/2016</w:t>
            </w:r>
          </w:p>
        </w:tc>
        <w:tc>
          <w:tcPr>
            <w:tcW w:w="1560" w:type="dxa"/>
            <w:shd w:val="clear" w:color="000000" w:fill="F5F5F5"/>
            <w:vAlign w:val="bottom"/>
            <w:hideMark/>
          </w:tcPr>
          <w:p w14:paraId="2009AF8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19.05</w:t>
            </w:r>
          </w:p>
        </w:tc>
        <w:tc>
          <w:tcPr>
            <w:tcW w:w="1417" w:type="dxa"/>
            <w:shd w:val="clear" w:color="000000" w:fill="F5F5F5"/>
            <w:vAlign w:val="bottom"/>
            <w:hideMark/>
          </w:tcPr>
          <w:p w14:paraId="2EA055D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27.65</w:t>
            </w:r>
          </w:p>
        </w:tc>
        <w:tc>
          <w:tcPr>
            <w:tcW w:w="1701" w:type="dxa"/>
            <w:shd w:val="clear" w:color="000000" w:fill="F5F5F5"/>
            <w:vAlign w:val="bottom"/>
            <w:hideMark/>
          </w:tcPr>
          <w:p w14:paraId="580AEE7A"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85.31</w:t>
            </w:r>
          </w:p>
        </w:tc>
        <w:tc>
          <w:tcPr>
            <w:tcW w:w="1818" w:type="dxa"/>
            <w:shd w:val="clear" w:color="000000" w:fill="F5F5F5"/>
            <w:vAlign w:val="bottom"/>
            <w:hideMark/>
          </w:tcPr>
          <w:p w14:paraId="366BAD71"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4.5</w:t>
            </w:r>
          </w:p>
        </w:tc>
        <w:tc>
          <w:tcPr>
            <w:tcW w:w="1758" w:type="dxa"/>
            <w:shd w:val="clear" w:color="000000" w:fill="F5F5F5"/>
            <w:vAlign w:val="bottom"/>
            <w:hideMark/>
          </w:tcPr>
          <w:p w14:paraId="5BE989D6" w14:textId="77777777" w:rsidR="004414DD" w:rsidRPr="008E2B8C" w:rsidRDefault="00832CA9" w:rsidP="004414DD">
            <w:pPr>
              <w:rPr>
                <w:rFonts w:asciiTheme="majorHAnsi" w:eastAsia="Times New Roman" w:hAnsiTheme="majorHAnsi" w:cs="Times New Roman"/>
                <w:sz w:val="20"/>
                <w:lang w:eastAsia="en-GB"/>
              </w:rPr>
            </w:pPr>
            <w:hyperlink r:id="rId604" w:history="1">
              <w:r w:rsidR="004414DD" w:rsidRPr="008E2B8C">
                <w:rPr>
                  <w:rFonts w:asciiTheme="majorHAnsi" w:eastAsia="Times New Roman" w:hAnsiTheme="majorHAnsi" w:cs="Times New Roman"/>
                  <w:sz w:val="20"/>
                  <w:lang w:eastAsia="en-GB"/>
                </w:rPr>
                <w:t>Lalitpur</w:t>
              </w:r>
            </w:hyperlink>
          </w:p>
        </w:tc>
      </w:tr>
      <w:tr w:rsidR="004414DD" w:rsidRPr="008E2B8C" w14:paraId="3AFAA715" w14:textId="77777777" w:rsidTr="004414DD">
        <w:trPr>
          <w:trHeight w:val="342"/>
          <w:jc w:val="center"/>
        </w:trPr>
        <w:tc>
          <w:tcPr>
            <w:tcW w:w="1706" w:type="dxa"/>
            <w:shd w:val="clear" w:color="000000" w:fill="F5F5F5"/>
            <w:vAlign w:val="bottom"/>
            <w:hideMark/>
          </w:tcPr>
          <w:p w14:paraId="739B35F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12/04/2016</w:t>
            </w:r>
          </w:p>
        </w:tc>
        <w:tc>
          <w:tcPr>
            <w:tcW w:w="1560" w:type="dxa"/>
            <w:shd w:val="clear" w:color="000000" w:fill="F5F5F5"/>
            <w:vAlign w:val="bottom"/>
            <w:hideMark/>
          </w:tcPr>
          <w:p w14:paraId="2472F3F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20:26</w:t>
            </w:r>
          </w:p>
        </w:tc>
        <w:tc>
          <w:tcPr>
            <w:tcW w:w="1417" w:type="dxa"/>
            <w:shd w:val="clear" w:color="000000" w:fill="F5F5F5"/>
            <w:vAlign w:val="bottom"/>
            <w:hideMark/>
          </w:tcPr>
          <w:p w14:paraId="690628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27.56</w:t>
            </w:r>
          </w:p>
        </w:tc>
        <w:tc>
          <w:tcPr>
            <w:tcW w:w="1701" w:type="dxa"/>
            <w:shd w:val="clear" w:color="000000" w:fill="F5F5F5"/>
            <w:vAlign w:val="bottom"/>
            <w:hideMark/>
          </w:tcPr>
          <w:p w14:paraId="2C4B3FFD"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86.17</w:t>
            </w:r>
          </w:p>
        </w:tc>
        <w:tc>
          <w:tcPr>
            <w:tcW w:w="1818" w:type="dxa"/>
            <w:shd w:val="clear" w:color="000000" w:fill="F5F5F5"/>
            <w:vAlign w:val="bottom"/>
            <w:hideMark/>
          </w:tcPr>
          <w:p w14:paraId="5DE28FD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4.4</w:t>
            </w:r>
          </w:p>
        </w:tc>
        <w:tc>
          <w:tcPr>
            <w:tcW w:w="1758" w:type="dxa"/>
            <w:shd w:val="clear" w:color="000000" w:fill="F5F5F5"/>
            <w:vAlign w:val="bottom"/>
            <w:hideMark/>
          </w:tcPr>
          <w:p w14:paraId="57B44CFF" w14:textId="77777777" w:rsidR="004414DD" w:rsidRPr="008E2B8C" w:rsidRDefault="00832CA9" w:rsidP="004414DD">
            <w:pPr>
              <w:rPr>
                <w:rFonts w:asciiTheme="majorHAnsi" w:eastAsia="Times New Roman" w:hAnsiTheme="majorHAnsi" w:cs="Times New Roman"/>
                <w:sz w:val="20"/>
                <w:lang w:eastAsia="en-GB"/>
              </w:rPr>
            </w:pPr>
            <w:hyperlink r:id="rId605" w:history="1">
              <w:r w:rsidR="004414DD" w:rsidRPr="008E2B8C">
                <w:rPr>
                  <w:rFonts w:asciiTheme="majorHAnsi" w:eastAsia="Times New Roman" w:hAnsiTheme="majorHAnsi" w:cs="Times New Roman"/>
                  <w:sz w:val="20"/>
                  <w:lang w:eastAsia="en-GB"/>
                </w:rPr>
                <w:t>Dolakha</w:t>
              </w:r>
            </w:hyperlink>
          </w:p>
        </w:tc>
      </w:tr>
      <w:tr w:rsidR="004414DD" w:rsidRPr="008E2B8C" w14:paraId="3651626A" w14:textId="77777777" w:rsidTr="004414DD">
        <w:trPr>
          <w:trHeight w:val="342"/>
          <w:jc w:val="center"/>
        </w:trPr>
        <w:tc>
          <w:tcPr>
            <w:tcW w:w="1706" w:type="dxa"/>
            <w:shd w:val="clear" w:color="000000" w:fill="F5F5F5"/>
            <w:vAlign w:val="bottom"/>
            <w:hideMark/>
          </w:tcPr>
          <w:p w14:paraId="3CE89F4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22/04/2016</w:t>
            </w:r>
          </w:p>
        </w:tc>
        <w:tc>
          <w:tcPr>
            <w:tcW w:w="1560" w:type="dxa"/>
            <w:shd w:val="clear" w:color="000000" w:fill="F5F5F5"/>
            <w:vAlign w:val="bottom"/>
            <w:hideMark/>
          </w:tcPr>
          <w:p w14:paraId="4334428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00:41</w:t>
            </w:r>
          </w:p>
        </w:tc>
        <w:tc>
          <w:tcPr>
            <w:tcW w:w="1417" w:type="dxa"/>
            <w:shd w:val="clear" w:color="000000" w:fill="F5F5F5"/>
            <w:vAlign w:val="bottom"/>
            <w:hideMark/>
          </w:tcPr>
          <w:p w14:paraId="46E95B62"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27.72</w:t>
            </w:r>
          </w:p>
        </w:tc>
        <w:tc>
          <w:tcPr>
            <w:tcW w:w="1701" w:type="dxa"/>
            <w:shd w:val="clear" w:color="000000" w:fill="F5F5F5"/>
            <w:vAlign w:val="bottom"/>
            <w:hideMark/>
          </w:tcPr>
          <w:p w14:paraId="0163A1BC"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86.29</w:t>
            </w:r>
          </w:p>
        </w:tc>
        <w:tc>
          <w:tcPr>
            <w:tcW w:w="1818" w:type="dxa"/>
            <w:shd w:val="clear" w:color="000000" w:fill="F5F5F5"/>
            <w:vAlign w:val="bottom"/>
            <w:hideMark/>
          </w:tcPr>
          <w:p w14:paraId="664068A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5F5F5"/>
            <w:vAlign w:val="bottom"/>
            <w:hideMark/>
          </w:tcPr>
          <w:p w14:paraId="4FFCF50A" w14:textId="77777777" w:rsidR="004414DD" w:rsidRPr="008E2B8C" w:rsidRDefault="00832CA9" w:rsidP="004414DD">
            <w:pPr>
              <w:rPr>
                <w:rFonts w:asciiTheme="majorHAnsi" w:eastAsia="Times New Roman" w:hAnsiTheme="majorHAnsi" w:cs="Times New Roman"/>
                <w:sz w:val="20"/>
                <w:lang w:eastAsia="en-GB"/>
              </w:rPr>
            </w:pPr>
            <w:hyperlink r:id="rId606" w:history="1">
              <w:r w:rsidR="004414DD" w:rsidRPr="008E2B8C">
                <w:rPr>
                  <w:rFonts w:asciiTheme="majorHAnsi" w:eastAsia="Times New Roman" w:hAnsiTheme="majorHAnsi" w:cs="Times New Roman"/>
                  <w:sz w:val="20"/>
                  <w:lang w:eastAsia="en-GB"/>
                </w:rPr>
                <w:t>Dolakha</w:t>
              </w:r>
            </w:hyperlink>
          </w:p>
        </w:tc>
      </w:tr>
      <w:tr w:rsidR="004414DD" w:rsidRPr="008E2B8C" w14:paraId="2226618D" w14:textId="77777777" w:rsidTr="004414DD">
        <w:trPr>
          <w:trHeight w:val="342"/>
          <w:jc w:val="center"/>
        </w:trPr>
        <w:tc>
          <w:tcPr>
            <w:tcW w:w="1706" w:type="dxa"/>
            <w:shd w:val="clear" w:color="000000" w:fill="F5F5F5"/>
            <w:vAlign w:val="bottom"/>
            <w:hideMark/>
          </w:tcPr>
          <w:p w14:paraId="6B3957E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22/04/2016</w:t>
            </w:r>
          </w:p>
        </w:tc>
        <w:tc>
          <w:tcPr>
            <w:tcW w:w="1560" w:type="dxa"/>
            <w:shd w:val="clear" w:color="000000" w:fill="F5F5F5"/>
            <w:vAlign w:val="bottom"/>
            <w:hideMark/>
          </w:tcPr>
          <w:p w14:paraId="11EEC34B"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16:49</w:t>
            </w:r>
          </w:p>
        </w:tc>
        <w:tc>
          <w:tcPr>
            <w:tcW w:w="1417" w:type="dxa"/>
            <w:shd w:val="clear" w:color="000000" w:fill="F5F5F5"/>
            <w:vAlign w:val="bottom"/>
            <w:hideMark/>
          </w:tcPr>
          <w:p w14:paraId="0FC6BD89"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27.79</w:t>
            </w:r>
          </w:p>
        </w:tc>
        <w:tc>
          <w:tcPr>
            <w:tcW w:w="1701" w:type="dxa"/>
            <w:shd w:val="clear" w:color="000000" w:fill="F5F5F5"/>
            <w:vAlign w:val="bottom"/>
            <w:hideMark/>
          </w:tcPr>
          <w:p w14:paraId="5661E7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85.85</w:t>
            </w:r>
          </w:p>
        </w:tc>
        <w:tc>
          <w:tcPr>
            <w:tcW w:w="1818" w:type="dxa"/>
            <w:shd w:val="clear" w:color="000000" w:fill="F5F5F5"/>
            <w:vAlign w:val="bottom"/>
            <w:hideMark/>
          </w:tcPr>
          <w:p w14:paraId="04F9B100"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w:t>
            </w:r>
          </w:p>
        </w:tc>
        <w:tc>
          <w:tcPr>
            <w:tcW w:w="1758" w:type="dxa"/>
            <w:shd w:val="clear" w:color="000000" w:fill="F5F5F5"/>
            <w:vAlign w:val="bottom"/>
            <w:hideMark/>
          </w:tcPr>
          <w:p w14:paraId="7A080EA2" w14:textId="77777777" w:rsidR="004414DD" w:rsidRPr="008E2B8C" w:rsidRDefault="00832CA9" w:rsidP="004414DD">
            <w:pPr>
              <w:rPr>
                <w:rFonts w:asciiTheme="majorHAnsi" w:eastAsia="Times New Roman" w:hAnsiTheme="majorHAnsi" w:cs="Times New Roman"/>
                <w:sz w:val="20"/>
                <w:lang w:eastAsia="en-GB"/>
              </w:rPr>
            </w:pPr>
            <w:hyperlink r:id="rId607" w:history="1">
              <w:r w:rsidR="004414DD" w:rsidRPr="008E2B8C">
                <w:rPr>
                  <w:rFonts w:asciiTheme="majorHAnsi" w:eastAsia="Times New Roman" w:hAnsiTheme="majorHAnsi" w:cs="Times New Roman"/>
                  <w:sz w:val="20"/>
                  <w:lang w:eastAsia="en-GB"/>
                </w:rPr>
                <w:t>Sindhupalchowk</w:t>
              </w:r>
            </w:hyperlink>
          </w:p>
        </w:tc>
      </w:tr>
      <w:tr w:rsidR="004414DD" w:rsidRPr="008E2B8C" w14:paraId="5591490A" w14:textId="77777777" w:rsidTr="004414DD">
        <w:trPr>
          <w:trHeight w:val="342"/>
          <w:jc w:val="center"/>
        </w:trPr>
        <w:tc>
          <w:tcPr>
            <w:tcW w:w="1706" w:type="dxa"/>
            <w:shd w:val="clear" w:color="000000" w:fill="F5F5F5"/>
            <w:vAlign w:val="bottom"/>
            <w:hideMark/>
          </w:tcPr>
          <w:p w14:paraId="35792C13"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24/04/2016</w:t>
            </w:r>
          </w:p>
        </w:tc>
        <w:tc>
          <w:tcPr>
            <w:tcW w:w="1560" w:type="dxa"/>
            <w:shd w:val="clear" w:color="000000" w:fill="F5F5F5"/>
            <w:vAlign w:val="bottom"/>
            <w:hideMark/>
          </w:tcPr>
          <w:p w14:paraId="049CA42E"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02:16</w:t>
            </w:r>
          </w:p>
        </w:tc>
        <w:tc>
          <w:tcPr>
            <w:tcW w:w="1417" w:type="dxa"/>
            <w:shd w:val="clear" w:color="000000" w:fill="F5F5F5"/>
            <w:vAlign w:val="bottom"/>
            <w:hideMark/>
          </w:tcPr>
          <w:p w14:paraId="085332EF"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28.08</w:t>
            </w:r>
          </w:p>
        </w:tc>
        <w:tc>
          <w:tcPr>
            <w:tcW w:w="1701" w:type="dxa"/>
            <w:shd w:val="clear" w:color="000000" w:fill="F5F5F5"/>
            <w:vAlign w:val="bottom"/>
            <w:hideMark/>
          </w:tcPr>
          <w:p w14:paraId="7AD5B377"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85.13</w:t>
            </w:r>
          </w:p>
        </w:tc>
        <w:tc>
          <w:tcPr>
            <w:tcW w:w="1818" w:type="dxa"/>
            <w:shd w:val="clear" w:color="000000" w:fill="F5F5F5"/>
            <w:vAlign w:val="bottom"/>
            <w:hideMark/>
          </w:tcPr>
          <w:p w14:paraId="7352E8B8" w14:textId="77777777" w:rsidR="004414DD" w:rsidRPr="008E2B8C" w:rsidRDefault="004414DD" w:rsidP="004414DD">
            <w:pPr>
              <w:jc w:val="center"/>
              <w:rPr>
                <w:rFonts w:asciiTheme="majorHAnsi" w:eastAsia="Times New Roman" w:hAnsiTheme="majorHAnsi" w:cs="Times New Roman"/>
                <w:sz w:val="20"/>
                <w:lang w:eastAsia="en-GB"/>
              </w:rPr>
            </w:pPr>
            <w:r w:rsidRPr="008E2B8C">
              <w:rPr>
                <w:rFonts w:asciiTheme="majorHAnsi" w:eastAsia="Times New Roman" w:hAnsiTheme="majorHAnsi" w:cs="Times New Roman"/>
                <w:sz w:val="20"/>
                <w:lang w:eastAsia="en-GB"/>
              </w:rPr>
              <w:t>4.2</w:t>
            </w:r>
          </w:p>
        </w:tc>
        <w:tc>
          <w:tcPr>
            <w:tcW w:w="1758" w:type="dxa"/>
            <w:shd w:val="clear" w:color="000000" w:fill="F5F5F5"/>
            <w:vAlign w:val="bottom"/>
            <w:hideMark/>
          </w:tcPr>
          <w:p w14:paraId="4EB6CADC" w14:textId="77777777" w:rsidR="004414DD" w:rsidRPr="008E2B8C" w:rsidRDefault="00832CA9" w:rsidP="004414DD">
            <w:pPr>
              <w:rPr>
                <w:rFonts w:asciiTheme="majorHAnsi" w:eastAsia="Times New Roman" w:hAnsiTheme="majorHAnsi" w:cs="Times New Roman"/>
                <w:sz w:val="20"/>
                <w:lang w:eastAsia="en-GB"/>
              </w:rPr>
            </w:pPr>
            <w:hyperlink r:id="rId608" w:history="1">
              <w:r w:rsidR="004414DD" w:rsidRPr="008E2B8C">
                <w:rPr>
                  <w:rFonts w:asciiTheme="majorHAnsi" w:eastAsia="Times New Roman" w:hAnsiTheme="majorHAnsi" w:cs="Times New Roman"/>
                  <w:sz w:val="20"/>
                  <w:lang w:eastAsia="en-GB"/>
                </w:rPr>
                <w:t>Nuwakot</w:t>
              </w:r>
            </w:hyperlink>
          </w:p>
        </w:tc>
      </w:tr>
    </w:tbl>
    <w:p w14:paraId="41ABECC9" w14:textId="77777777" w:rsidR="004414DD" w:rsidRDefault="004414DD" w:rsidP="004414DD"/>
    <w:p w14:paraId="7BA7A0ED" w14:textId="77777777" w:rsidR="004414DD" w:rsidRDefault="004414DD">
      <w:pPr>
        <w:rPr>
          <w:rFonts w:ascii="Times New Roman" w:eastAsia="Times New Roman" w:hAnsi="Times New Roman" w:cs="Times New Roman"/>
          <w:b/>
          <w:bCs/>
          <w:sz w:val="28"/>
          <w:szCs w:val="28"/>
          <w:lang w:val="en-GB" w:eastAsia="en-US" w:bidi="ar-SA"/>
        </w:rPr>
      </w:pPr>
      <w:r>
        <w:rPr>
          <w:rFonts w:ascii="Times New Roman" w:hAnsi="Times New Roman"/>
          <w:b/>
          <w:bCs/>
          <w:i/>
          <w:iCs/>
          <w:sz w:val="28"/>
          <w:szCs w:val="28"/>
          <w:lang w:val="en-GB"/>
        </w:rPr>
        <w:br w:type="page"/>
      </w:r>
    </w:p>
    <w:p w14:paraId="68D58FFE" w14:textId="77777777" w:rsidR="00BB2CF1" w:rsidRPr="00E35052" w:rsidRDefault="00E90809" w:rsidP="008C56A8">
      <w:pPr>
        <w:pStyle w:val="Heading7"/>
        <w:jc w:val="center"/>
        <w:rPr>
          <w:rFonts w:ascii="Preeti" w:hAnsi="Preeti"/>
          <w:b/>
          <w:bCs/>
          <w:i w:val="0"/>
          <w:iCs w:val="0"/>
          <w:color w:val="auto"/>
          <w:sz w:val="32"/>
          <w:szCs w:val="32"/>
          <w:lang w:val="en-GB"/>
        </w:rPr>
      </w:pPr>
      <w:r>
        <w:rPr>
          <w:rFonts w:ascii="Times New Roman" w:hAnsi="Times New Roman"/>
          <w:b/>
          <w:bCs/>
          <w:i w:val="0"/>
          <w:iCs w:val="0"/>
          <w:color w:val="auto"/>
          <w:sz w:val="28"/>
          <w:szCs w:val="28"/>
          <w:lang w:val="en-GB"/>
        </w:rPr>
        <w:t xml:space="preserve">Annex - 2: </w:t>
      </w:r>
      <w:r w:rsidR="00E57C78">
        <w:rPr>
          <w:rFonts w:ascii="Times New Roman" w:hAnsi="Times New Roman"/>
          <w:b/>
          <w:bCs/>
          <w:i w:val="0"/>
          <w:iCs w:val="0"/>
          <w:color w:val="auto"/>
          <w:sz w:val="28"/>
          <w:szCs w:val="28"/>
          <w:lang w:val="en-GB"/>
        </w:rPr>
        <w:t>Human causalities and d</w:t>
      </w:r>
      <w:r>
        <w:rPr>
          <w:rFonts w:ascii="Times New Roman" w:hAnsi="Times New Roman"/>
          <w:b/>
          <w:bCs/>
          <w:i w:val="0"/>
          <w:iCs w:val="0"/>
          <w:color w:val="auto"/>
          <w:sz w:val="28"/>
          <w:szCs w:val="28"/>
          <w:lang w:val="en-GB"/>
        </w:rPr>
        <w:t xml:space="preserve">amage </w:t>
      </w:r>
      <w:r w:rsidR="00E57C78">
        <w:rPr>
          <w:rFonts w:ascii="Times New Roman" w:hAnsi="Times New Roman"/>
          <w:b/>
          <w:bCs/>
          <w:i w:val="0"/>
          <w:iCs w:val="0"/>
          <w:color w:val="auto"/>
          <w:sz w:val="28"/>
          <w:szCs w:val="28"/>
          <w:lang w:val="en-GB"/>
        </w:rPr>
        <w:t xml:space="preserve">and </w:t>
      </w:r>
      <w:r>
        <w:rPr>
          <w:rFonts w:ascii="Times New Roman" w:hAnsi="Times New Roman"/>
          <w:b/>
          <w:bCs/>
          <w:i w:val="0"/>
          <w:iCs w:val="0"/>
          <w:color w:val="auto"/>
          <w:sz w:val="28"/>
          <w:szCs w:val="28"/>
          <w:lang w:val="en-GB"/>
        </w:rPr>
        <w:t xml:space="preserve">loss </w:t>
      </w:r>
      <w:r w:rsidR="00E57C78">
        <w:rPr>
          <w:rFonts w:ascii="Times New Roman" w:hAnsi="Times New Roman"/>
          <w:b/>
          <w:bCs/>
          <w:i w:val="0"/>
          <w:iCs w:val="0"/>
          <w:color w:val="auto"/>
          <w:sz w:val="28"/>
          <w:szCs w:val="28"/>
          <w:lang w:val="en-GB"/>
        </w:rPr>
        <w:t>of</w:t>
      </w:r>
      <w:r>
        <w:rPr>
          <w:rFonts w:ascii="Times New Roman" w:hAnsi="Times New Roman"/>
          <w:b/>
          <w:bCs/>
          <w:i w:val="0"/>
          <w:iCs w:val="0"/>
          <w:color w:val="auto"/>
          <w:sz w:val="28"/>
          <w:szCs w:val="28"/>
          <w:lang w:val="en-GB"/>
        </w:rPr>
        <w:t xml:space="preserve"> private and public structures made by the Gorkha Earthquake </w:t>
      </w:r>
    </w:p>
    <w:p w14:paraId="6401F2B1" w14:textId="77777777" w:rsidR="002D50F9" w:rsidRPr="00E35052" w:rsidRDefault="002D50F9" w:rsidP="002D50F9">
      <w:pPr>
        <w:spacing w:after="0" w:line="240" w:lineRule="auto"/>
        <w:jc w:val="center"/>
        <w:rPr>
          <w:b/>
          <w:bCs/>
          <w:sz w:val="26"/>
          <w:szCs w:val="26"/>
          <w:lang w:val="en-GB"/>
        </w:rPr>
      </w:pPr>
    </w:p>
    <w:tbl>
      <w:tblPr>
        <w:tblStyle w:val="MediumShading1-Accent3"/>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440"/>
        <w:gridCol w:w="990"/>
        <w:gridCol w:w="990"/>
        <w:gridCol w:w="990"/>
        <w:gridCol w:w="1440"/>
        <w:gridCol w:w="1530"/>
        <w:gridCol w:w="1170"/>
        <w:gridCol w:w="1350"/>
      </w:tblGrid>
      <w:tr w:rsidR="002D50F9" w:rsidRPr="00E35052" w14:paraId="45657249" w14:textId="77777777" w:rsidTr="00CE31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top w:val="none" w:sz="0" w:space="0" w:color="auto"/>
              <w:left w:val="none" w:sz="0" w:space="0" w:color="auto"/>
              <w:bottom w:val="none" w:sz="0" w:space="0" w:color="auto"/>
              <w:right w:val="none" w:sz="0" w:space="0" w:color="auto"/>
            </w:tcBorders>
          </w:tcPr>
          <w:p w14:paraId="39C84DF6" w14:textId="77777777" w:rsidR="002D50F9" w:rsidRPr="00121FA7" w:rsidRDefault="00100B6C" w:rsidP="00CE3118">
            <w:pPr>
              <w:jc w:val="center"/>
              <w:rPr>
                <w:rFonts w:ascii="Times New Roman" w:eastAsia="Times New Roman" w:hAnsi="Times New Roman" w:cs="Times New Roman"/>
                <w:b w:val="0"/>
                <w:bCs w:val="0"/>
                <w:color w:val="auto"/>
                <w:sz w:val="20"/>
                <w:lang w:val="en-GB"/>
              </w:rPr>
            </w:pPr>
            <w:r w:rsidRPr="00121FA7">
              <w:rPr>
                <w:rFonts w:ascii="Times New Roman" w:eastAsia="Times New Roman" w:hAnsi="Times New Roman" w:cs="Times New Roman"/>
                <w:color w:val="auto"/>
                <w:sz w:val="20"/>
                <w:lang w:val="en-GB"/>
              </w:rPr>
              <w:t>S. N.</w:t>
            </w:r>
          </w:p>
        </w:tc>
        <w:tc>
          <w:tcPr>
            <w:tcW w:w="1440" w:type="dxa"/>
            <w:tcBorders>
              <w:top w:val="none" w:sz="0" w:space="0" w:color="auto"/>
              <w:left w:val="none" w:sz="0" w:space="0" w:color="auto"/>
              <w:bottom w:val="none" w:sz="0" w:space="0" w:color="auto"/>
              <w:right w:val="none" w:sz="0" w:space="0" w:color="auto"/>
            </w:tcBorders>
          </w:tcPr>
          <w:p w14:paraId="5463B227" w14:textId="77777777" w:rsidR="002D50F9" w:rsidRPr="00121FA7" w:rsidRDefault="00100B6C" w:rsidP="00100B6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auto"/>
                <w:sz w:val="20"/>
                <w:lang w:val="en-GB"/>
              </w:rPr>
            </w:pPr>
            <w:r w:rsidRPr="00121FA7">
              <w:rPr>
                <w:rFonts w:ascii="Times New Roman" w:eastAsia="Times New Roman" w:hAnsi="Times New Roman" w:cs="Times New Roman"/>
                <w:color w:val="auto"/>
                <w:sz w:val="20"/>
                <w:lang w:val="en-GB"/>
              </w:rPr>
              <w:t>District</w:t>
            </w:r>
          </w:p>
        </w:tc>
        <w:tc>
          <w:tcPr>
            <w:tcW w:w="990" w:type="dxa"/>
            <w:tcBorders>
              <w:top w:val="none" w:sz="0" w:space="0" w:color="auto"/>
              <w:left w:val="none" w:sz="0" w:space="0" w:color="auto"/>
              <w:bottom w:val="none" w:sz="0" w:space="0" w:color="auto"/>
              <w:right w:val="none" w:sz="0" w:space="0" w:color="auto"/>
            </w:tcBorders>
          </w:tcPr>
          <w:p w14:paraId="0FB66F91" w14:textId="77777777" w:rsidR="002D50F9" w:rsidRPr="00121FA7" w:rsidRDefault="00100B6C" w:rsidP="00100B6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lang w:val="en-GB"/>
              </w:rPr>
            </w:pPr>
            <w:r w:rsidRPr="00121FA7">
              <w:rPr>
                <w:rFonts w:ascii="Times New Roman" w:eastAsia="Times New Roman" w:hAnsi="Times New Roman" w:cs="Times New Roman"/>
                <w:color w:val="auto"/>
                <w:sz w:val="20"/>
                <w:lang w:val="en-GB"/>
              </w:rPr>
              <w:t>Number of de</w:t>
            </w:r>
            <w:r w:rsidR="008A5204">
              <w:rPr>
                <w:rFonts w:ascii="Times New Roman" w:eastAsia="Times New Roman" w:hAnsi="Times New Roman" w:cs="Times New Roman"/>
                <w:color w:val="auto"/>
                <w:sz w:val="20"/>
                <w:lang w:val="en-GB"/>
              </w:rPr>
              <w:t>aths</w:t>
            </w:r>
            <w:r w:rsidRPr="00121FA7">
              <w:rPr>
                <w:rFonts w:ascii="Times New Roman" w:eastAsia="Times New Roman" w:hAnsi="Times New Roman" w:cs="Times New Roman"/>
                <w:color w:val="auto"/>
                <w:sz w:val="20"/>
                <w:lang w:val="en-GB"/>
              </w:rPr>
              <w:t xml:space="preserve">  </w:t>
            </w:r>
          </w:p>
          <w:p w14:paraId="64E2C8A4" w14:textId="77777777" w:rsidR="00100B6C" w:rsidRPr="00121FA7" w:rsidRDefault="00100B6C" w:rsidP="00100B6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auto"/>
                <w:sz w:val="20"/>
                <w:lang w:val="en-GB"/>
              </w:rPr>
            </w:pPr>
          </w:p>
        </w:tc>
        <w:tc>
          <w:tcPr>
            <w:tcW w:w="990" w:type="dxa"/>
            <w:tcBorders>
              <w:top w:val="none" w:sz="0" w:space="0" w:color="auto"/>
              <w:left w:val="none" w:sz="0" w:space="0" w:color="auto"/>
              <w:bottom w:val="none" w:sz="0" w:space="0" w:color="auto"/>
              <w:right w:val="none" w:sz="0" w:space="0" w:color="auto"/>
            </w:tcBorders>
          </w:tcPr>
          <w:p w14:paraId="6B3839E8" w14:textId="77777777" w:rsidR="002D50F9" w:rsidRPr="00121FA7" w:rsidRDefault="00100B6C" w:rsidP="00100B6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auto"/>
                <w:sz w:val="20"/>
                <w:lang w:val="en-GB"/>
              </w:rPr>
            </w:pPr>
            <w:r w:rsidRPr="00121FA7">
              <w:rPr>
                <w:rFonts w:ascii="Times New Roman" w:eastAsia="Times New Roman" w:hAnsi="Times New Roman" w:cs="Times New Roman"/>
                <w:color w:val="auto"/>
                <w:sz w:val="20"/>
                <w:lang w:val="en-GB"/>
              </w:rPr>
              <w:t>Number of injured people</w:t>
            </w:r>
          </w:p>
        </w:tc>
        <w:tc>
          <w:tcPr>
            <w:tcW w:w="990" w:type="dxa"/>
            <w:tcBorders>
              <w:top w:val="none" w:sz="0" w:space="0" w:color="auto"/>
              <w:left w:val="none" w:sz="0" w:space="0" w:color="auto"/>
              <w:bottom w:val="none" w:sz="0" w:space="0" w:color="auto"/>
              <w:right w:val="none" w:sz="0" w:space="0" w:color="auto"/>
            </w:tcBorders>
          </w:tcPr>
          <w:p w14:paraId="67125C8F" w14:textId="77777777" w:rsidR="002D50F9" w:rsidRPr="00121FA7" w:rsidRDefault="00121FA7" w:rsidP="00CE311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auto"/>
                <w:sz w:val="20"/>
                <w:lang w:val="en-GB"/>
              </w:rPr>
            </w:pPr>
            <w:r w:rsidRPr="00121FA7">
              <w:rPr>
                <w:rFonts w:ascii="Times New Roman" w:eastAsia="Times New Roman" w:hAnsi="Times New Roman" w:cs="Times New Roman"/>
                <w:color w:val="auto"/>
                <w:sz w:val="20"/>
                <w:lang w:val="en-GB"/>
              </w:rPr>
              <w:t xml:space="preserve">Number of </w:t>
            </w:r>
            <w:r w:rsidR="001F1B56" w:rsidRPr="00121FA7">
              <w:rPr>
                <w:rFonts w:ascii="Times New Roman" w:eastAsia="Times New Roman" w:hAnsi="Times New Roman" w:cs="Times New Roman"/>
                <w:color w:val="auto"/>
                <w:sz w:val="20"/>
                <w:lang w:val="en-GB"/>
              </w:rPr>
              <w:t>disappeared</w:t>
            </w:r>
            <w:r w:rsidRPr="00121FA7">
              <w:rPr>
                <w:rFonts w:ascii="Times New Roman" w:eastAsia="Times New Roman" w:hAnsi="Times New Roman" w:cs="Times New Roman"/>
                <w:color w:val="auto"/>
                <w:sz w:val="20"/>
                <w:lang w:val="en-GB"/>
              </w:rPr>
              <w:t xml:space="preserve"> people</w:t>
            </w:r>
          </w:p>
        </w:tc>
        <w:tc>
          <w:tcPr>
            <w:tcW w:w="1440" w:type="dxa"/>
            <w:tcBorders>
              <w:top w:val="none" w:sz="0" w:space="0" w:color="auto"/>
              <w:left w:val="none" w:sz="0" w:space="0" w:color="auto"/>
              <w:bottom w:val="none" w:sz="0" w:space="0" w:color="auto"/>
              <w:right w:val="none" w:sz="0" w:space="0" w:color="auto"/>
            </w:tcBorders>
          </w:tcPr>
          <w:p w14:paraId="4675CDB7" w14:textId="77777777" w:rsidR="002D50F9" w:rsidRPr="00121FA7" w:rsidRDefault="00121FA7" w:rsidP="00CE311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auto"/>
                <w:sz w:val="20"/>
                <w:lang w:val="en-GB"/>
              </w:rPr>
            </w:pPr>
            <w:r w:rsidRPr="00121FA7">
              <w:rPr>
                <w:rFonts w:ascii="Times New Roman" w:eastAsia="Times New Roman" w:hAnsi="Times New Roman" w:cs="Times New Roman"/>
                <w:color w:val="auto"/>
                <w:sz w:val="20"/>
                <w:lang w:val="en-GB"/>
              </w:rPr>
              <w:t>Destroyed public structures</w:t>
            </w:r>
          </w:p>
        </w:tc>
        <w:tc>
          <w:tcPr>
            <w:tcW w:w="1530" w:type="dxa"/>
            <w:tcBorders>
              <w:top w:val="none" w:sz="0" w:space="0" w:color="auto"/>
              <w:left w:val="none" w:sz="0" w:space="0" w:color="auto"/>
              <w:bottom w:val="none" w:sz="0" w:space="0" w:color="auto"/>
              <w:right w:val="none" w:sz="0" w:space="0" w:color="auto"/>
            </w:tcBorders>
          </w:tcPr>
          <w:p w14:paraId="3061B14F" w14:textId="77777777" w:rsidR="002D50F9" w:rsidRPr="00121FA7" w:rsidRDefault="00121FA7" w:rsidP="00CE311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auto"/>
                <w:sz w:val="20"/>
                <w:lang w:val="en-GB"/>
              </w:rPr>
            </w:pPr>
            <w:r w:rsidRPr="00121FA7">
              <w:rPr>
                <w:rFonts w:ascii="Times New Roman" w:eastAsia="Times New Roman" w:hAnsi="Times New Roman" w:cs="Times New Roman"/>
                <w:color w:val="auto"/>
                <w:sz w:val="20"/>
                <w:lang w:val="en-GB"/>
              </w:rPr>
              <w:t xml:space="preserve">Partially damaged public structures </w:t>
            </w:r>
          </w:p>
        </w:tc>
        <w:tc>
          <w:tcPr>
            <w:tcW w:w="1170" w:type="dxa"/>
            <w:tcBorders>
              <w:top w:val="none" w:sz="0" w:space="0" w:color="auto"/>
              <w:left w:val="none" w:sz="0" w:space="0" w:color="auto"/>
              <w:bottom w:val="none" w:sz="0" w:space="0" w:color="auto"/>
              <w:right w:val="none" w:sz="0" w:space="0" w:color="auto"/>
            </w:tcBorders>
          </w:tcPr>
          <w:p w14:paraId="2EDBF6A5" w14:textId="77777777" w:rsidR="002D50F9" w:rsidRPr="00121FA7" w:rsidRDefault="00121FA7" w:rsidP="00CE3118">
            <w:pPr>
              <w:jc w:val="center"/>
              <w:cnfStyle w:val="100000000000" w:firstRow="1" w:lastRow="0" w:firstColumn="0" w:lastColumn="0" w:oddVBand="0" w:evenVBand="0" w:oddHBand="0" w:evenHBand="0" w:firstRowFirstColumn="0" w:firstRowLastColumn="0" w:lastRowFirstColumn="0" w:lastRowLastColumn="0"/>
              <w:rPr>
                <w:rFonts w:ascii="Preeti" w:eastAsia="Times New Roman" w:hAnsi="Preeti" w:cs="Calibri"/>
                <w:b w:val="0"/>
                <w:bCs w:val="0"/>
                <w:color w:val="auto"/>
                <w:sz w:val="20"/>
                <w:lang w:val="en-GB"/>
              </w:rPr>
            </w:pPr>
            <w:r w:rsidRPr="00121FA7">
              <w:rPr>
                <w:rFonts w:ascii="Times New Roman" w:eastAsia="Times New Roman" w:hAnsi="Times New Roman" w:cs="Times New Roman"/>
                <w:color w:val="auto"/>
                <w:sz w:val="20"/>
                <w:lang w:val="en-GB"/>
              </w:rPr>
              <w:t>Destroyed private houses</w:t>
            </w:r>
          </w:p>
        </w:tc>
        <w:tc>
          <w:tcPr>
            <w:tcW w:w="1350" w:type="dxa"/>
            <w:tcBorders>
              <w:top w:val="none" w:sz="0" w:space="0" w:color="auto"/>
              <w:left w:val="none" w:sz="0" w:space="0" w:color="auto"/>
              <w:bottom w:val="none" w:sz="0" w:space="0" w:color="auto"/>
              <w:right w:val="none" w:sz="0" w:space="0" w:color="auto"/>
            </w:tcBorders>
          </w:tcPr>
          <w:p w14:paraId="4791F4B4" w14:textId="77777777" w:rsidR="002D50F9" w:rsidRPr="00121FA7" w:rsidRDefault="00121FA7" w:rsidP="00CE3118">
            <w:pPr>
              <w:jc w:val="center"/>
              <w:cnfStyle w:val="100000000000" w:firstRow="1" w:lastRow="0" w:firstColumn="0" w:lastColumn="0" w:oddVBand="0" w:evenVBand="0" w:oddHBand="0" w:evenHBand="0" w:firstRowFirstColumn="0" w:firstRowLastColumn="0" w:lastRowFirstColumn="0" w:lastRowLastColumn="0"/>
              <w:rPr>
                <w:rFonts w:ascii="Preeti" w:eastAsia="Times New Roman" w:hAnsi="Preeti" w:cs="Calibri"/>
                <w:b w:val="0"/>
                <w:bCs w:val="0"/>
                <w:color w:val="auto"/>
                <w:sz w:val="20"/>
                <w:lang w:val="en-GB"/>
              </w:rPr>
            </w:pPr>
            <w:r w:rsidRPr="00121FA7">
              <w:rPr>
                <w:rFonts w:ascii="Times New Roman" w:eastAsia="Times New Roman" w:hAnsi="Times New Roman" w:cs="Times New Roman"/>
                <w:color w:val="auto"/>
                <w:sz w:val="20"/>
                <w:lang w:val="en-GB"/>
              </w:rPr>
              <w:t>Partially damaged private houses</w:t>
            </w:r>
          </w:p>
        </w:tc>
      </w:tr>
      <w:tr w:rsidR="008A3453" w:rsidRPr="00E35052" w14:paraId="038590D7"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5FDE2CA4"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w:t>
            </w:r>
          </w:p>
        </w:tc>
        <w:tc>
          <w:tcPr>
            <w:tcW w:w="1440" w:type="dxa"/>
            <w:tcBorders>
              <w:left w:val="none" w:sz="0" w:space="0" w:color="auto"/>
              <w:right w:val="none" w:sz="0" w:space="0" w:color="auto"/>
            </w:tcBorders>
          </w:tcPr>
          <w:p w14:paraId="69636C69" w14:textId="77777777" w:rsidR="008A3453" w:rsidRPr="00E35052"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Taplejung</w:t>
            </w:r>
          </w:p>
        </w:tc>
        <w:tc>
          <w:tcPr>
            <w:tcW w:w="990" w:type="dxa"/>
            <w:tcBorders>
              <w:left w:val="none" w:sz="0" w:space="0" w:color="auto"/>
              <w:right w:val="none" w:sz="0" w:space="0" w:color="auto"/>
            </w:tcBorders>
          </w:tcPr>
          <w:p w14:paraId="2642FA5F"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728BDC8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w:t>
            </w:r>
          </w:p>
        </w:tc>
        <w:tc>
          <w:tcPr>
            <w:tcW w:w="990" w:type="dxa"/>
            <w:tcBorders>
              <w:left w:val="none" w:sz="0" w:space="0" w:color="auto"/>
              <w:right w:val="none" w:sz="0" w:space="0" w:color="auto"/>
            </w:tcBorders>
          </w:tcPr>
          <w:p w14:paraId="7A976AC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1DE912D1"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1183956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69</w:t>
            </w:r>
          </w:p>
        </w:tc>
        <w:tc>
          <w:tcPr>
            <w:tcW w:w="1170" w:type="dxa"/>
            <w:tcBorders>
              <w:left w:val="none" w:sz="0" w:space="0" w:color="auto"/>
              <w:right w:val="none" w:sz="0" w:space="0" w:color="auto"/>
            </w:tcBorders>
          </w:tcPr>
          <w:p w14:paraId="000729BF"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w:t>
            </w:r>
          </w:p>
        </w:tc>
        <w:tc>
          <w:tcPr>
            <w:tcW w:w="1350" w:type="dxa"/>
            <w:tcBorders>
              <w:left w:val="none" w:sz="0" w:space="0" w:color="auto"/>
            </w:tcBorders>
          </w:tcPr>
          <w:p w14:paraId="2DD94700"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28</w:t>
            </w:r>
          </w:p>
        </w:tc>
      </w:tr>
      <w:tr w:rsidR="008A3453" w:rsidRPr="00E35052" w14:paraId="516125EE"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36122DF2"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w:t>
            </w:r>
          </w:p>
        </w:tc>
        <w:tc>
          <w:tcPr>
            <w:tcW w:w="1440" w:type="dxa"/>
            <w:tcBorders>
              <w:left w:val="none" w:sz="0" w:space="0" w:color="auto"/>
              <w:right w:val="none" w:sz="0" w:space="0" w:color="auto"/>
            </w:tcBorders>
          </w:tcPr>
          <w:p w14:paraId="72796C56" w14:textId="77777777" w:rsidR="008A3453" w:rsidRPr="00E35052"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Panchthar</w:t>
            </w:r>
          </w:p>
        </w:tc>
        <w:tc>
          <w:tcPr>
            <w:tcW w:w="990" w:type="dxa"/>
            <w:tcBorders>
              <w:left w:val="none" w:sz="0" w:space="0" w:color="auto"/>
              <w:right w:val="none" w:sz="0" w:space="0" w:color="auto"/>
            </w:tcBorders>
          </w:tcPr>
          <w:p w14:paraId="373E0DC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62A2C8A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w:t>
            </w:r>
          </w:p>
        </w:tc>
        <w:tc>
          <w:tcPr>
            <w:tcW w:w="990" w:type="dxa"/>
            <w:tcBorders>
              <w:left w:val="none" w:sz="0" w:space="0" w:color="auto"/>
              <w:right w:val="none" w:sz="0" w:space="0" w:color="auto"/>
            </w:tcBorders>
          </w:tcPr>
          <w:p w14:paraId="19F9A90F"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19D762D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22</w:t>
            </w:r>
          </w:p>
        </w:tc>
        <w:tc>
          <w:tcPr>
            <w:tcW w:w="1530" w:type="dxa"/>
            <w:tcBorders>
              <w:left w:val="none" w:sz="0" w:space="0" w:color="auto"/>
              <w:right w:val="none" w:sz="0" w:space="0" w:color="auto"/>
            </w:tcBorders>
          </w:tcPr>
          <w:p w14:paraId="76F89DE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w:t>
            </w:r>
          </w:p>
        </w:tc>
        <w:tc>
          <w:tcPr>
            <w:tcW w:w="1170" w:type="dxa"/>
            <w:tcBorders>
              <w:left w:val="none" w:sz="0" w:space="0" w:color="auto"/>
              <w:right w:val="none" w:sz="0" w:space="0" w:color="auto"/>
            </w:tcBorders>
          </w:tcPr>
          <w:p w14:paraId="3ACDF2F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31</w:t>
            </w:r>
          </w:p>
        </w:tc>
        <w:tc>
          <w:tcPr>
            <w:tcW w:w="1350" w:type="dxa"/>
            <w:tcBorders>
              <w:left w:val="none" w:sz="0" w:space="0" w:color="auto"/>
            </w:tcBorders>
          </w:tcPr>
          <w:p w14:paraId="09EFD8E9"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926</w:t>
            </w:r>
          </w:p>
        </w:tc>
      </w:tr>
      <w:tr w:rsidR="008A3453" w:rsidRPr="00E35052" w14:paraId="002F26DA"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6F8F9A6"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w:t>
            </w:r>
          </w:p>
        </w:tc>
        <w:tc>
          <w:tcPr>
            <w:tcW w:w="1440" w:type="dxa"/>
            <w:tcBorders>
              <w:left w:val="none" w:sz="0" w:space="0" w:color="auto"/>
              <w:right w:val="none" w:sz="0" w:space="0" w:color="auto"/>
            </w:tcBorders>
          </w:tcPr>
          <w:p w14:paraId="688E1524" w14:textId="77777777" w:rsidR="008A3453" w:rsidRPr="00E35052"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Ilam</w:t>
            </w:r>
          </w:p>
        </w:tc>
        <w:tc>
          <w:tcPr>
            <w:tcW w:w="990" w:type="dxa"/>
            <w:tcBorders>
              <w:left w:val="none" w:sz="0" w:space="0" w:color="auto"/>
              <w:right w:val="none" w:sz="0" w:space="0" w:color="auto"/>
            </w:tcBorders>
          </w:tcPr>
          <w:p w14:paraId="2DCDFCFE"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526F59D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w:t>
            </w:r>
          </w:p>
        </w:tc>
        <w:tc>
          <w:tcPr>
            <w:tcW w:w="990" w:type="dxa"/>
            <w:tcBorders>
              <w:left w:val="none" w:sz="0" w:space="0" w:color="auto"/>
              <w:right w:val="none" w:sz="0" w:space="0" w:color="auto"/>
            </w:tcBorders>
          </w:tcPr>
          <w:p w14:paraId="14D758F7"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247CC1DE"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34</w:t>
            </w:r>
          </w:p>
        </w:tc>
        <w:tc>
          <w:tcPr>
            <w:tcW w:w="1530" w:type="dxa"/>
            <w:tcBorders>
              <w:left w:val="none" w:sz="0" w:space="0" w:color="auto"/>
              <w:right w:val="none" w:sz="0" w:space="0" w:color="auto"/>
            </w:tcBorders>
          </w:tcPr>
          <w:p w14:paraId="612615B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42</w:t>
            </w:r>
          </w:p>
        </w:tc>
        <w:tc>
          <w:tcPr>
            <w:tcW w:w="1170" w:type="dxa"/>
            <w:tcBorders>
              <w:left w:val="none" w:sz="0" w:space="0" w:color="auto"/>
              <w:right w:val="none" w:sz="0" w:space="0" w:color="auto"/>
            </w:tcBorders>
          </w:tcPr>
          <w:p w14:paraId="0D1C3D44"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345</w:t>
            </w:r>
          </w:p>
        </w:tc>
        <w:tc>
          <w:tcPr>
            <w:tcW w:w="1350" w:type="dxa"/>
            <w:tcBorders>
              <w:left w:val="none" w:sz="0" w:space="0" w:color="auto"/>
            </w:tcBorders>
          </w:tcPr>
          <w:p w14:paraId="0F671221"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2,647</w:t>
            </w:r>
          </w:p>
        </w:tc>
      </w:tr>
      <w:tr w:rsidR="008A3453" w:rsidRPr="00E35052" w14:paraId="29646D2D"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BF228C7"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w:t>
            </w:r>
          </w:p>
        </w:tc>
        <w:tc>
          <w:tcPr>
            <w:tcW w:w="1440" w:type="dxa"/>
            <w:tcBorders>
              <w:left w:val="none" w:sz="0" w:space="0" w:color="auto"/>
              <w:right w:val="none" w:sz="0" w:space="0" w:color="auto"/>
            </w:tcBorders>
          </w:tcPr>
          <w:p w14:paraId="04131AE3" w14:textId="77777777" w:rsidR="008A3453" w:rsidRPr="00E35052"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Jhapa</w:t>
            </w:r>
          </w:p>
        </w:tc>
        <w:tc>
          <w:tcPr>
            <w:tcW w:w="990" w:type="dxa"/>
            <w:tcBorders>
              <w:left w:val="none" w:sz="0" w:space="0" w:color="auto"/>
              <w:right w:val="none" w:sz="0" w:space="0" w:color="auto"/>
            </w:tcBorders>
          </w:tcPr>
          <w:p w14:paraId="6BFB27FD"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1D3A179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25</w:t>
            </w:r>
          </w:p>
        </w:tc>
        <w:tc>
          <w:tcPr>
            <w:tcW w:w="990" w:type="dxa"/>
            <w:tcBorders>
              <w:left w:val="none" w:sz="0" w:space="0" w:color="auto"/>
              <w:right w:val="none" w:sz="0" w:space="0" w:color="auto"/>
            </w:tcBorders>
          </w:tcPr>
          <w:p w14:paraId="58A7A6F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32BC3009"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788BA3DB"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46</w:t>
            </w:r>
          </w:p>
        </w:tc>
        <w:tc>
          <w:tcPr>
            <w:tcW w:w="1170" w:type="dxa"/>
            <w:tcBorders>
              <w:left w:val="none" w:sz="0" w:space="0" w:color="auto"/>
              <w:right w:val="none" w:sz="0" w:space="0" w:color="auto"/>
            </w:tcBorders>
          </w:tcPr>
          <w:p w14:paraId="2019F98D"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95</w:t>
            </w:r>
          </w:p>
        </w:tc>
        <w:tc>
          <w:tcPr>
            <w:tcW w:w="1350" w:type="dxa"/>
            <w:tcBorders>
              <w:left w:val="none" w:sz="0" w:space="0" w:color="auto"/>
            </w:tcBorders>
          </w:tcPr>
          <w:p w14:paraId="1F876CC4"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144</w:t>
            </w:r>
          </w:p>
        </w:tc>
      </w:tr>
      <w:tr w:rsidR="002D50F9" w:rsidRPr="00E35052" w14:paraId="67AFA598"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0CBD2640" w14:textId="77777777" w:rsidR="002D50F9" w:rsidRPr="00E35052" w:rsidRDefault="002D50F9"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w:t>
            </w:r>
          </w:p>
        </w:tc>
        <w:tc>
          <w:tcPr>
            <w:tcW w:w="1440" w:type="dxa"/>
            <w:tcBorders>
              <w:left w:val="none" w:sz="0" w:space="0" w:color="auto"/>
              <w:right w:val="none" w:sz="0" w:space="0" w:color="auto"/>
            </w:tcBorders>
          </w:tcPr>
          <w:p w14:paraId="4F7122FE" w14:textId="77777777" w:rsidR="002D50F9" w:rsidRPr="00E35052" w:rsidRDefault="008A3453" w:rsidP="00CE3118">
            <w:pPr>
              <w:cnfStyle w:val="000000100000" w:firstRow="0" w:lastRow="0" w:firstColumn="0" w:lastColumn="0" w:oddVBand="0" w:evenVBand="0" w:oddHBand="1" w:evenHBand="0" w:firstRowFirstColumn="0" w:firstRowLastColumn="0" w:lastRowFirstColumn="0" w:lastRowLastColumn="0"/>
              <w:rPr>
                <w:rFonts w:ascii="Preeti" w:eastAsia="Times New Roman" w:hAnsi="Preeti" w:cs="Calibri"/>
                <w:sz w:val="28"/>
                <w:szCs w:val="28"/>
                <w:lang w:val="en-GB"/>
              </w:rPr>
            </w:pPr>
            <w:r w:rsidRPr="00E35052">
              <w:rPr>
                <w:rFonts w:ascii="Times New Roman" w:eastAsia="Times New Roman" w:hAnsi="Times New Roman" w:cs="Times New Roman"/>
                <w:sz w:val="24"/>
                <w:szCs w:val="24"/>
                <w:lang w:val="en-GB"/>
              </w:rPr>
              <w:t>Sankhuawasabha</w:t>
            </w:r>
          </w:p>
        </w:tc>
        <w:tc>
          <w:tcPr>
            <w:tcW w:w="990" w:type="dxa"/>
            <w:tcBorders>
              <w:left w:val="none" w:sz="0" w:space="0" w:color="auto"/>
              <w:right w:val="none" w:sz="0" w:space="0" w:color="auto"/>
            </w:tcBorders>
          </w:tcPr>
          <w:p w14:paraId="42583786"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4D56F3EF"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w:t>
            </w:r>
          </w:p>
        </w:tc>
        <w:tc>
          <w:tcPr>
            <w:tcW w:w="990" w:type="dxa"/>
            <w:tcBorders>
              <w:left w:val="none" w:sz="0" w:space="0" w:color="auto"/>
              <w:right w:val="none" w:sz="0" w:space="0" w:color="auto"/>
            </w:tcBorders>
          </w:tcPr>
          <w:p w14:paraId="1BD8F304"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6CEF9619"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88</w:t>
            </w:r>
          </w:p>
        </w:tc>
        <w:tc>
          <w:tcPr>
            <w:tcW w:w="1530" w:type="dxa"/>
            <w:tcBorders>
              <w:left w:val="none" w:sz="0" w:space="0" w:color="auto"/>
              <w:right w:val="none" w:sz="0" w:space="0" w:color="auto"/>
            </w:tcBorders>
          </w:tcPr>
          <w:p w14:paraId="3E5E3F62"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208</w:t>
            </w:r>
          </w:p>
        </w:tc>
        <w:tc>
          <w:tcPr>
            <w:tcW w:w="1170" w:type="dxa"/>
            <w:tcBorders>
              <w:left w:val="none" w:sz="0" w:space="0" w:color="auto"/>
              <w:right w:val="none" w:sz="0" w:space="0" w:color="auto"/>
            </w:tcBorders>
          </w:tcPr>
          <w:p w14:paraId="40B267A5"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1,137</w:t>
            </w:r>
          </w:p>
        </w:tc>
        <w:tc>
          <w:tcPr>
            <w:tcW w:w="1350" w:type="dxa"/>
            <w:tcBorders>
              <w:left w:val="none" w:sz="0" w:space="0" w:color="auto"/>
            </w:tcBorders>
          </w:tcPr>
          <w:p w14:paraId="173F0501"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4,443</w:t>
            </w:r>
          </w:p>
        </w:tc>
      </w:tr>
      <w:tr w:rsidR="002D50F9" w:rsidRPr="00E35052" w14:paraId="01A47BC6"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587094D4" w14:textId="77777777" w:rsidR="002D50F9" w:rsidRPr="00E35052" w:rsidRDefault="002D50F9"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w:t>
            </w:r>
          </w:p>
        </w:tc>
        <w:tc>
          <w:tcPr>
            <w:tcW w:w="1440" w:type="dxa"/>
            <w:tcBorders>
              <w:left w:val="none" w:sz="0" w:space="0" w:color="auto"/>
              <w:right w:val="none" w:sz="0" w:space="0" w:color="auto"/>
            </w:tcBorders>
          </w:tcPr>
          <w:p w14:paraId="720A7655" w14:textId="77777777" w:rsidR="002D50F9" w:rsidRPr="00E35052" w:rsidRDefault="008A3453" w:rsidP="00CE3118">
            <w:pPr>
              <w:cnfStyle w:val="000000010000" w:firstRow="0" w:lastRow="0" w:firstColumn="0" w:lastColumn="0" w:oddVBand="0" w:evenVBand="0" w:oddHBand="0" w:evenHBand="1" w:firstRowFirstColumn="0" w:firstRowLastColumn="0" w:lastRowFirstColumn="0" w:lastRowLastColumn="0"/>
              <w:rPr>
                <w:rFonts w:ascii="Preeti" w:eastAsia="Times New Roman" w:hAnsi="Preeti" w:cs="Calibri"/>
                <w:sz w:val="28"/>
                <w:szCs w:val="28"/>
                <w:lang w:val="en-GB"/>
              </w:rPr>
            </w:pPr>
            <w:r w:rsidRPr="00E35052">
              <w:rPr>
                <w:rFonts w:ascii="Times New Roman" w:eastAsia="Times New Roman" w:hAnsi="Times New Roman" w:cs="Times New Roman"/>
                <w:sz w:val="24"/>
                <w:szCs w:val="24"/>
                <w:lang w:val="en-GB"/>
              </w:rPr>
              <w:t>Bhojpur</w:t>
            </w:r>
          </w:p>
        </w:tc>
        <w:tc>
          <w:tcPr>
            <w:tcW w:w="990" w:type="dxa"/>
            <w:tcBorders>
              <w:left w:val="none" w:sz="0" w:space="0" w:color="auto"/>
              <w:right w:val="none" w:sz="0" w:space="0" w:color="auto"/>
            </w:tcBorders>
          </w:tcPr>
          <w:p w14:paraId="166A9B9C"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990" w:type="dxa"/>
            <w:tcBorders>
              <w:left w:val="none" w:sz="0" w:space="0" w:color="auto"/>
              <w:right w:val="none" w:sz="0" w:space="0" w:color="auto"/>
            </w:tcBorders>
          </w:tcPr>
          <w:p w14:paraId="12E0658C"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w:t>
            </w:r>
          </w:p>
        </w:tc>
        <w:tc>
          <w:tcPr>
            <w:tcW w:w="990" w:type="dxa"/>
            <w:tcBorders>
              <w:left w:val="none" w:sz="0" w:space="0" w:color="auto"/>
              <w:right w:val="none" w:sz="0" w:space="0" w:color="auto"/>
            </w:tcBorders>
          </w:tcPr>
          <w:p w14:paraId="45A47657"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515CB036"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22</w:t>
            </w:r>
          </w:p>
        </w:tc>
        <w:tc>
          <w:tcPr>
            <w:tcW w:w="1530" w:type="dxa"/>
            <w:tcBorders>
              <w:left w:val="none" w:sz="0" w:space="0" w:color="auto"/>
              <w:right w:val="none" w:sz="0" w:space="0" w:color="auto"/>
            </w:tcBorders>
          </w:tcPr>
          <w:p w14:paraId="6BE0E1D4"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65</w:t>
            </w:r>
          </w:p>
        </w:tc>
        <w:tc>
          <w:tcPr>
            <w:tcW w:w="1170" w:type="dxa"/>
            <w:tcBorders>
              <w:left w:val="none" w:sz="0" w:space="0" w:color="auto"/>
              <w:right w:val="none" w:sz="0" w:space="0" w:color="auto"/>
            </w:tcBorders>
          </w:tcPr>
          <w:p w14:paraId="2D447688"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3,754</w:t>
            </w:r>
          </w:p>
        </w:tc>
        <w:tc>
          <w:tcPr>
            <w:tcW w:w="1350" w:type="dxa"/>
            <w:tcBorders>
              <w:left w:val="none" w:sz="0" w:space="0" w:color="auto"/>
            </w:tcBorders>
          </w:tcPr>
          <w:p w14:paraId="36840444"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6,316</w:t>
            </w:r>
          </w:p>
        </w:tc>
      </w:tr>
      <w:tr w:rsidR="002D50F9" w:rsidRPr="00E35052" w14:paraId="01C5D579"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E2D10F5" w14:textId="77777777" w:rsidR="002D50F9" w:rsidRPr="00E35052" w:rsidRDefault="002D50F9"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w:t>
            </w:r>
          </w:p>
        </w:tc>
        <w:tc>
          <w:tcPr>
            <w:tcW w:w="1440" w:type="dxa"/>
            <w:tcBorders>
              <w:left w:val="none" w:sz="0" w:space="0" w:color="auto"/>
              <w:right w:val="none" w:sz="0" w:space="0" w:color="auto"/>
            </w:tcBorders>
          </w:tcPr>
          <w:p w14:paraId="41F0390F" w14:textId="77777777" w:rsidR="002D50F9" w:rsidRPr="00E35052" w:rsidRDefault="008A3453" w:rsidP="00CE3118">
            <w:pPr>
              <w:cnfStyle w:val="000000100000" w:firstRow="0" w:lastRow="0" w:firstColumn="0" w:lastColumn="0" w:oddVBand="0" w:evenVBand="0" w:oddHBand="1" w:evenHBand="0" w:firstRowFirstColumn="0" w:firstRowLastColumn="0" w:lastRowFirstColumn="0" w:lastRowLastColumn="0"/>
              <w:rPr>
                <w:rFonts w:ascii="Preeti" w:eastAsia="Times New Roman" w:hAnsi="Preeti" w:cs="Calibri"/>
                <w:sz w:val="28"/>
                <w:szCs w:val="28"/>
                <w:lang w:val="en-GB"/>
              </w:rPr>
            </w:pPr>
            <w:r w:rsidRPr="00E35052">
              <w:rPr>
                <w:rFonts w:ascii="Times New Roman" w:eastAsia="Times New Roman" w:hAnsi="Times New Roman" w:cs="Times New Roman"/>
                <w:sz w:val="24"/>
                <w:szCs w:val="24"/>
                <w:lang w:val="en-GB"/>
              </w:rPr>
              <w:t>Dhankuta</w:t>
            </w:r>
          </w:p>
        </w:tc>
        <w:tc>
          <w:tcPr>
            <w:tcW w:w="990" w:type="dxa"/>
            <w:tcBorders>
              <w:left w:val="none" w:sz="0" w:space="0" w:color="auto"/>
              <w:right w:val="none" w:sz="0" w:space="0" w:color="auto"/>
            </w:tcBorders>
          </w:tcPr>
          <w:p w14:paraId="37C9C051"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51E3A6B6"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w:t>
            </w:r>
          </w:p>
        </w:tc>
        <w:tc>
          <w:tcPr>
            <w:tcW w:w="990" w:type="dxa"/>
            <w:tcBorders>
              <w:left w:val="none" w:sz="0" w:space="0" w:color="auto"/>
              <w:right w:val="none" w:sz="0" w:space="0" w:color="auto"/>
            </w:tcBorders>
          </w:tcPr>
          <w:p w14:paraId="257F724E"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2550DA2D"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29CEC0E6"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39</w:t>
            </w:r>
          </w:p>
        </w:tc>
        <w:tc>
          <w:tcPr>
            <w:tcW w:w="1170" w:type="dxa"/>
            <w:tcBorders>
              <w:left w:val="none" w:sz="0" w:space="0" w:color="auto"/>
              <w:right w:val="none" w:sz="0" w:space="0" w:color="auto"/>
            </w:tcBorders>
          </w:tcPr>
          <w:p w14:paraId="7BCAF524"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688</w:t>
            </w:r>
          </w:p>
        </w:tc>
        <w:tc>
          <w:tcPr>
            <w:tcW w:w="1350" w:type="dxa"/>
            <w:tcBorders>
              <w:left w:val="none" w:sz="0" w:space="0" w:color="auto"/>
            </w:tcBorders>
          </w:tcPr>
          <w:p w14:paraId="342B721F"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1,500</w:t>
            </w:r>
          </w:p>
        </w:tc>
      </w:tr>
      <w:tr w:rsidR="002D50F9" w:rsidRPr="00E35052" w14:paraId="4409462D"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D9B3E01" w14:textId="77777777" w:rsidR="002D50F9" w:rsidRPr="00E35052" w:rsidRDefault="002D50F9"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8.</w:t>
            </w:r>
          </w:p>
        </w:tc>
        <w:tc>
          <w:tcPr>
            <w:tcW w:w="1440" w:type="dxa"/>
            <w:tcBorders>
              <w:left w:val="none" w:sz="0" w:space="0" w:color="auto"/>
              <w:right w:val="none" w:sz="0" w:space="0" w:color="auto"/>
            </w:tcBorders>
          </w:tcPr>
          <w:p w14:paraId="67A664EF" w14:textId="77777777" w:rsidR="002D50F9" w:rsidRPr="00E35052" w:rsidRDefault="008A3453" w:rsidP="00CE3118">
            <w:pPr>
              <w:cnfStyle w:val="000000010000" w:firstRow="0" w:lastRow="0" w:firstColumn="0" w:lastColumn="0" w:oddVBand="0" w:evenVBand="0" w:oddHBand="0" w:evenHBand="1" w:firstRowFirstColumn="0" w:firstRowLastColumn="0" w:lastRowFirstColumn="0" w:lastRowLastColumn="0"/>
              <w:rPr>
                <w:rFonts w:ascii="Preeti" w:eastAsia="Times New Roman" w:hAnsi="Preeti" w:cs="Calibri"/>
                <w:sz w:val="28"/>
                <w:szCs w:val="28"/>
                <w:lang w:val="en-GB"/>
              </w:rPr>
            </w:pPr>
            <w:r w:rsidRPr="00E35052">
              <w:rPr>
                <w:rFonts w:ascii="Times New Roman" w:eastAsia="Times New Roman" w:hAnsi="Times New Roman" w:cs="Times New Roman"/>
                <w:sz w:val="24"/>
                <w:szCs w:val="24"/>
                <w:lang w:val="en-GB"/>
              </w:rPr>
              <w:t>Terahthum</w:t>
            </w:r>
          </w:p>
        </w:tc>
        <w:tc>
          <w:tcPr>
            <w:tcW w:w="990" w:type="dxa"/>
            <w:tcBorders>
              <w:left w:val="none" w:sz="0" w:space="0" w:color="auto"/>
              <w:right w:val="none" w:sz="0" w:space="0" w:color="auto"/>
            </w:tcBorders>
          </w:tcPr>
          <w:p w14:paraId="757B1AFC"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0EC7208C"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w:t>
            </w:r>
          </w:p>
        </w:tc>
        <w:tc>
          <w:tcPr>
            <w:tcW w:w="990" w:type="dxa"/>
            <w:tcBorders>
              <w:left w:val="none" w:sz="0" w:space="0" w:color="auto"/>
              <w:right w:val="none" w:sz="0" w:space="0" w:color="auto"/>
            </w:tcBorders>
          </w:tcPr>
          <w:p w14:paraId="08385D06"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75557190"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69F29EF7"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60</w:t>
            </w:r>
          </w:p>
        </w:tc>
        <w:tc>
          <w:tcPr>
            <w:tcW w:w="1170" w:type="dxa"/>
            <w:tcBorders>
              <w:left w:val="none" w:sz="0" w:space="0" w:color="auto"/>
              <w:right w:val="none" w:sz="0" w:space="0" w:color="auto"/>
            </w:tcBorders>
          </w:tcPr>
          <w:p w14:paraId="1BC95B19"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177</w:t>
            </w:r>
          </w:p>
        </w:tc>
        <w:tc>
          <w:tcPr>
            <w:tcW w:w="1350" w:type="dxa"/>
            <w:tcBorders>
              <w:left w:val="none" w:sz="0" w:space="0" w:color="auto"/>
            </w:tcBorders>
          </w:tcPr>
          <w:p w14:paraId="16B8A11B"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1,901</w:t>
            </w:r>
          </w:p>
        </w:tc>
      </w:tr>
      <w:tr w:rsidR="008A3453" w:rsidRPr="00E35052" w14:paraId="3CC484CB"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32D5FD1F"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9.</w:t>
            </w:r>
          </w:p>
        </w:tc>
        <w:tc>
          <w:tcPr>
            <w:tcW w:w="1440" w:type="dxa"/>
            <w:tcBorders>
              <w:left w:val="none" w:sz="0" w:space="0" w:color="auto"/>
              <w:right w:val="none" w:sz="0" w:space="0" w:color="auto"/>
            </w:tcBorders>
          </w:tcPr>
          <w:p w14:paraId="565C60C2" w14:textId="77777777" w:rsidR="008A3453" w:rsidRPr="00E35052"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Morang</w:t>
            </w:r>
          </w:p>
        </w:tc>
        <w:tc>
          <w:tcPr>
            <w:tcW w:w="990" w:type="dxa"/>
            <w:tcBorders>
              <w:left w:val="none" w:sz="0" w:space="0" w:color="auto"/>
              <w:right w:val="none" w:sz="0" w:space="0" w:color="auto"/>
            </w:tcBorders>
          </w:tcPr>
          <w:p w14:paraId="30F8CBCB"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990" w:type="dxa"/>
            <w:tcBorders>
              <w:left w:val="none" w:sz="0" w:space="0" w:color="auto"/>
              <w:right w:val="none" w:sz="0" w:space="0" w:color="auto"/>
            </w:tcBorders>
          </w:tcPr>
          <w:p w14:paraId="53AEF201"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59</w:t>
            </w:r>
          </w:p>
        </w:tc>
        <w:tc>
          <w:tcPr>
            <w:tcW w:w="990" w:type="dxa"/>
            <w:tcBorders>
              <w:left w:val="none" w:sz="0" w:space="0" w:color="auto"/>
              <w:right w:val="none" w:sz="0" w:space="0" w:color="auto"/>
            </w:tcBorders>
          </w:tcPr>
          <w:p w14:paraId="7986E03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46554FC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51E1D051"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51</w:t>
            </w:r>
          </w:p>
        </w:tc>
        <w:tc>
          <w:tcPr>
            <w:tcW w:w="1170" w:type="dxa"/>
            <w:tcBorders>
              <w:left w:val="none" w:sz="0" w:space="0" w:color="auto"/>
              <w:right w:val="none" w:sz="0" w:space="0" w:color="auto"/>
            </w:tcBorders>
          </w:tcPr>
          <w:p w14:paraId="5F01A384"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w:t>
            </w:r>
          </w:p>
        </w:tc>
        <w:tc>
          <w:tcPr>
            <w:tcW w:w="1350" w:type="dxa"/>
            <w:tcBorders>
              <w:left w:val="none" w:sz="0" w:space="0" w:color="auto"/>
            </w:tcBorders>
          </w:tcPr>
          <w:p w14:paraId="5CEAF4F7"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112</w:t>
            </w:r>
          </w:p>
        </w:tc>
      </w:tr>
      <w:tr w:rsidR="008A3453" w:rsidRPr="00E35052" w14:paraId="3289F8FC"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5A272A26"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10.</w:t>
            </w:r>
          </w:p>
        </w:tc>
        <w:tc>
          <w:tcPr>
            <w:tcW w:w="1440" w:type="dxa"/>
            <w:tcBorders>
              <w:left w:val="none" w:sz="0" w:space="0" w:color="auto"/>
              <w:right w:val="none" w:sz="0" w:space="0" w:color="auto"/>
            </w:tcBorders>
          </w:tcPr>
          <w:p w14:paraId="2B88DBCF" w14:textId="77777777" w:rsidR="008A3453" w:rsidRPr="00E35052"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Sunsari</w:t>
            </w:r>
          </w:p>
        </w:tc>
        <w:tc>
          <w:tcPr>
            <w:tcW w:w="990" w:type="dxa"/>
            <w:tcBorders>
              <w:left w:val="none" w:sz="0" w:space="0" w:color="auto"/>
              <w:right w:val="none" w:sz="0" w:space="0" w:color="auto"/>
            </w:tcBorders>
          </w:tcPr>
          <w:p w14:paraId="3C654C2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w:t>
            </w:r>
          </w:p>
        </w:tc>
        <w:tc>
          <w:tcPr>
            <w:tcW w:w="990" w:type="dxa"/>
            <w:tcBorders>
              <w:left w:val="none" w:sz="0" w:space="0" w:color="auto"/>
              <w:right w:val="none" w:sz="0" w:space="0" w:color="auto"/>
            </w:tcBorders>
          </w:tcPr>
          <w:p w14:paraId="152801C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35</w:t>
            </w:r>
          </w:p>
        </w:tc>
        <w:tc>
          <w:tcPr>
            <w:tcW w:w="990" w:type="dxa"/>
            <w:tcBorders>
              <w:left w:val="none" w:sz="0" w:space="0" w:color="auto"/>
              <w:right w:val="none" w:sz="0" w:space="0" w:color="auto"/>
            </w:tcBorders>
          </w:tcPr>
          <w:p w14:paraId="3AD85E2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19A0962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w:t>
            </w:r>
          </w:p>
        </w:tc>
        <w:tc>
          <w:tcPr>
            <w:tcW w:w="1530" w:type="dxa"/>
            <w:tcBorders>
              <w:left w:val="none" w:sz="0" w:space="0" w:color="auto"/>
              <w:right w:val="none" w:sz="0" w:space="0" w:color="auto"/>
            </w:tcBorders>
          </w:tcPr>
          <w:p w14:paraId="40ACE81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83</w:t>
            </w:r>
          </w:p>
        </w:tc>
        <w:tc>
          <w:tcPr>
            <w:tcW w:w="1170" w:type="dxa"/>
            <w:tcBorders>
              <w:left w:val="none" w:sz="0" w:space="0" w:color="auto"/>
              <w:right w:val="none" w:sz="0" w:space="0" w:color="auto"/>
            </w:tcBorders>
          </w:tcPr>
          <w:p w14:paraId="44500A8D"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w:t>
            </w:r>
          </w:p>
        </w:tc>
        <w:tc>
          <w:tcPr>
            <w:tcW w:w="1350" w:type="dxa"/>
            <w:tcBorders>
              <w:left w:val="none" w:sz="0" w:space="0" w:color="auto"/>
            </w:tcBorders>
          </w:tcPr>
          <w:p w14:paraId="4DB1A168"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375</w:t>
            </w:r>
          </w:p>
        </w:tc>
      </w:tr>
      <w:tr w:rsidR="008A3453" w:rsidRPr="00E35052" w14:paraId="0B10D449"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7221AC18"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11.</w:t>
            </w:r>
          </w:p>
        </w:tc>
        <w:tc>
          <w:tcPr>
            <w:tcW w:w="1440" w:type="dxa"/>
            <w:tcBorders>
              <w:left w:val="none" w:sz="0" w:space="0" w:color="auto"/>
              <w:right w:val="none" w:sz="0" w:space="0" w:color="auto"/>
            </w:tcBorders>
          </w:tcPr>
          <w:p w14:paraId="10D3F8AD" w14:textId="77777777" w:rsidR="008A3453" w:rsidRPr="00E35052"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Solukhumbu</w:t>
            </w:r>
          </w:p>
        </w:tc>
        <w:tc>
          <w:tcPr>
            <w:tcW w:w="990" w:type="dxa"/>
            <w:tcBorders>
              <w:left w:val="none" w:sz="0" w:space="0" w:color="auto"/>
              <w:right w:val="none" w:sz="0" w:space="0" w:color="auto"/>
            </w:tcBorders>
          </w:tcPr>
          <w:p w14:paraId="2EF7C450"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22</w:t>
            </w:r>
          </w:p>
        </w:tc>
        <w:tc>
          <w:tcPr>
            <w:tcW w:w="990" w:type="dxa"/>
            <w:tcBorders>
              <w:left w:val="none" w:sz="0" w:space="0" w:color="auto"/>
              <w:right w:val="none" w:sz="0" w:space="0" w:color="auto"/>
            </w:tcBorders>
          </w:tcPr>
          <w:p w14:paraId="72330521"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100</w:t>
            </w:r>
          </w:p>
        </w:tc>
        <w:tc>
          <w:tcPr>
            <w:tcW w:w="990" w:type="dxa"/>
            <w:tcBorders>
              <w:left w:val="none" w:sz="0" w:space="0" w:color="auto"/>
              <w:right w:val="none" w:sz="0" w:space="0" w:color="auto"/>
            </w:tcBorders>
          </w:tcPr>
          <w:p w14:paraId="2A58BB8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1440" w:type="dxa"/>
            <w:tcBorders>
              <w:left w:val="none" w:sz="0" w:space="0" w:color="auto"/>
              <w:right w:val="none" w:sz="0" w:space="0" w:color="auto"/>
            </w:tcBorders>
          </w:tcPr>
          <w:p w14:paraId="291FCDBE"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75</w:t>
            </w:r>
          </w:p>
        </w:tc>
        <w:tc>
          <w:tcPr>
            <w:tcW w:w="1530" w:type="dxa"/>
            <w:tcBorders>
              <w:left w:val="none" w:sz="0" w:space="0" w:color="auto"/>
              <w:right w:val="none" w:sz="0" w:space="0" w:color="auto"/>
            </w:tcBorders>
          </w:tcPr>
          <w:p w14:paraId="4424AA5F"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142</w:t>
            </w:r>
          </w:p>
        </w:tc>
        <w:tc>
          <w:tcPr>
            <w:tcW w:w="1170" w:type="dxa"/>
            <w:tcBorders>
              <w:left w:val="none" w:sz="0" w:space="0" w:color="auto"/>
              <w:right w:val="none" w:sz="0" w:space="0" w:color="auto"/>
            </w:tcBorders>
          </w:tcPr>
          <w:p w14:paraId="4DA8C8C4"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9,172</w:t>
            </w:r>
          </w:p>
        </w:tc>
        <w:tc>
          <w:tcPr>
            <w:tcW w:w="1350" w:type="dxa"/>
            <w:tcBorders>
              <w:left w:val="none" w:sz="0" w:space="0" w:color="auto"/>
            </w:tcBorders>
          </w:tcPr>
          <w:p w14:paraId="5F2AE144"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11,137</w:t>
            </w:r>
          </w:p>
        </w:tc>
      </w:tr>
      <w:tr w:rsidR="002D50F9" w:rsidRPr="00E35052" w14:paraId="36DB7F2C"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FAC9B2F" w14:textId="77777777" w:rsidR="002D50F9" w:rsidRPr="00E35052" w:rsidRDefault="002D50F9"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12.</w:t>
            </w:r>
          </w:p>
        </w:tc>
        <w:tc>
          <w:tcPr>
            <w:tcW w:w="1440" w:type="dxa"/>
            <w:tcBorders>
              <w:left w:val="none" w:sz="0" w:space="0" w:color="auto"/>
              <w:right w:val="none" w:sz="0" w:space="0" w:color="auto"/>
            </w:tcBorders>
          </w:tcPr>
          <w:p w14:paraId="3BCA296D" w14:textId="77777777" w:rsidR="002D50F9" w:rsidRPr="00E35052" w:rsidRDefault="008A3453" w:rsidP="00CE3118">
            <w:pPr>
              <w:cnfStyle w:val="000000010000" w:firstRow="0" w:lastRow="0" w:firstColumn="0" w:lastColumn="0" w:oddVBand="0" w:evenVBand="0" w:oddHBand="0" w:evenHBand="1" w:firstRowFirstColumn="0" w:firstRowLastColumn="0" w:lastRowFirstColumn="0" w:lastRowLastColumn="0"/>
              <w:rPr>
                <w:rFonts w:ascii="Preeti" w:eastAsia="Times New Roman" w:hAnsi="Preeti" w:cs="Calibri"/>
                <w:sz w:val="28"/>
                <w:szCs w:val="28"/>
                <w:lang w:val="en-GB"/>
              </w:rPr>
            </w:pPr>
            <w:r w:rsidRPr="00E35052">
              <w:rPr>
                <w:rFonts w:ascii="Times New Roman" w:eastAsia="Times New Roman" w:hAnsi="Times New Roman" w:cs="Times New Roman"/>
                <w:sz w:val="24"/>
                <w:szCs w:val="24"/>
                <w:lang w:val="en-GB"/>
              </w:rPr>
              <w:t>Okhaldhunga</w:t>
            </w:r>
          </w:p>
        </w:tc>
        <w:tc>
          <w:tcPr>
            <w:tcW w:w="990" w:type="dxa"/>
            <w:tcBorders>
              <w:left w:val="none" w:sz="0" w:space="0" w:color="auto"/>
              <w:right w:val="none" w:sz="0" w:space="0" w:color="auto"/>
            </w:tcBorders>
          </w:tcPr>
          <w:p w14:paraId="55A3FBC9"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20</w:t>
            </w:r>
          </w:p>
        </w:tc>
        <w:tc>
          <w:tcPr>
            <w:tcW w:w="990" w:type="dxa"/>
            <w:tcBorders>
              <w:left w:val="none" w:sz="0" w:space="0" w:color="auto"/>
              <w:right w:val="none" w:sz="0" w:space="0" w:color="auto"/>
            </w:tcBorders>
          </w:tcPr>
          <w:p w14:paraId="0EFF28E9"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61</w:t>
            </w:r>
          </w:p>
        </w:tc>
        <w:tc>
          <w:tcPr>
            <w:tcW w:w="990" w:type="dxa"/>
            <w:tcBorders>
              <w:left w:val="none" w:sz="0" w:space="0" w:color="auto"/>
              <w:right w:val="none" w:sz="0" w:space="0" w:color="auto"/>
            </w:tcBorders>
          </w:tcPr>
          <w:p w14:paraId="6DD132C8"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0D960F15"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w:t>
            </w:r>
          </w:p>
        </w:tc>
        <w:tc>
          <w:tcPr>
            <w:tcW w:w="1530" w:type="dxa"/>
            <w:tcBorders>
              <w:left w:val="none" w:sz="0" w:space="0" w:color="auto"/>
              <w:right w:val="none" w:sz="0" w:space="0" w:color="auto"/>
            </w:tcBorders>
          </w:tcPr>
          <w:p w14:paraId="50CD45CF"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38</w:t>
            </w:r>
          </w:p>
        </w:tc>
        <w:tc>
          <w:tcPr>
            <w:tcW w:w="1170" w:type="dxa"/>
            <w:tcBorders>
              <w:left w:val="none" w:sz="0" w:space="0" w:color="auto"/>
              <w:right w:val="none" w:sz="0" w:space="0" w:color="auto"/>
            </w:tcBorders>
          </w:tcPr>
          <w:p w14:paraId="6DFC0457"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15,619</w:t>
            </w:r>
          </w:p>
        </w:tc>
        <w:tc>
          <w:tcPr>
            <w:tcW w:w="1350" w:type="dxa"/>
            <w:tcBorders>
              <w:left w:val="none" w:sz="0" w:space="0" w:color="auto"/>
            </w:tcBorders>
          </w:tcPr>
          <w:p w14:paraId="783F7E41" w14:textId="77777777" w:rsidR="002D50F9" w:rsidRPr="00E35052" w:rsidRDefault="002D50F9"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17,626</w:t>
            </w:r>
          </w:p>
        </w:tc>
      </w:tr>
      <w:tr w:rsidR="002D50F9" w:rsidRPr="00E35052" w14:paraId="5A8D7EE6"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DAA82B1" w14:textId="77777777" w:rsidR="002D50F9" w:rsidRPr="00E35052" w:rsidRDefault="002D50F9"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13.</w:t>
            </w:r>
          </w:p>
        </w:tc>
        <w:tc>
          <w:tcPr>
            <w:tcW w:w="1440" w:type="dxa"/>
            <w:tcBorders>
              <w:left w:val="none" w:sz="0" w:space="0" w:color="auto"/>
              <w:right w:val="none" w:sz="0" w:space="0" w:color="auto"/>
            </w:tcBorders>
          </w:tcPr>
          <w:p w14:paraId="3164939F" w14:textId="77777777" w:rsidR="002D50F9" w:rsidRPr="00E35052" w:rsidRDefault="008A3453" w:rsidP="00CE3118">
            <w:pPr>
              <w:cnfStyle w:val="000000100000" w:firstRow="0" w:lastRow="0" w:firstColumn="0" w:lastColumn="0" w:oddVBand="0" w:evenVBand="0" w:oddHBand="1" w:evenHBand="0" w:firstRowFirstColumn="0" w:firstRowLastColumn="0" w:lastRowFirstColumn="0" w:lastRowLastColumn="0"/>
              <w:rPr>
                <w:rFonts w:ascii="Preeti" w:eastAsia="Times New Roman" w:hAnsi="Preeti" w:cs="Calibri"/>
                <w:sz w:val="28"/>
                <w:szCs w:val="28"/>
                <w:lang w:val="en-GB"/>
              </w:rPr>
            </w:pPr>
            <w:r w:rsidRPr="00E35052">
              <w:rPr>
                <w:rFonts w:ascii="Times New Roman" w:eastAsia="Times New Roman" w:hAnsi="Times New Roman" w:cs="Times New Roman"/>
                <w:sz w:val="24"/>
                <w:szCs w:val="24"/>
                <w:lang w:val="en-GB"/>
              </w:rPr>
              <w:t>Khotang</w:t>
            </w:r>
          </w:p>
        </w:tc>
        <w:tc>
          <w:tcPr>
            <w:tcW w:w="990" w:type="dxa"/>
            <w:tcBorders>
              <w:left w:val="none" w:sz="0" w:space="0" w:color="auto"/>
              <w:right w:val="none" w:sz="0" w:space="0" w:color="auto"/>
            </w:tcBorders>
          </w:tcPr>
          <w:p w14:paraId="7A801400"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1E8C2AA7"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w:t>
            </w:r>
          </w:p>
        </w:tc>
        <w:tc>
          <w:tcPr>
            <w:tcW w:w="990" w:type="dxa"/>
            <w:tcBorders>
              <w:left w:val="none" w:sz="0" w:space="0" w:color="auto"/>
              <w:right w:val="none" w:sz="0" w:space="0" w:color="auto"/>
            </w:tcBorders>
          </w:tcPr>
          <w:p w14:paraId="024D1CD1"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635730BA"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w:t>
            </w:r>
          </w:p>
        </w:tc>
        <w:tc>
          <w:tcPr>
            <w:tcW w:w="1530" w:type="dxa"/>
            <w:tcBorders>
              <w:left w:val="none" w:sz="0" w:space="0" w:color="auto"/>
              <w:right w:val="none" w:sz="0" w:space="0" w:color="auto"/>
            </w:tcBorders>
          </w:tcPr>
          <w:p w14:paraId="22F52F42"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55</w:t>
            </w:r>
          </w:p>
        </w:tc>
        <w:tc>
          <w:tcPr>
            <w:tcW w:w="1170" w:type="dxa"/>
            <w:tcBorders>
              <w:left w:val="none" w:sz="0" w:space="0" w:color="auto"/>
              <w:right w:val="none" w:sz="0" w:space="0" w:color="auto"/>
            </w:tcBorders>
          </w:tcPr>
          <w:p w14:paraId="3322BFBC"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6,762</w:t>
            </w:r>
          </w:p>
        </w:tc>
        <w:tc>
          <w:tcPr>
            <w:tcW w:w="1350" w:type="dxa"/>
            <w:tcBorders>
              <w:left w:val="none" w:sz="0" w:space="0" w:color="auto"/>
            </w:tcBorders>
          </w:tcPr>
          <w:p w14:paraId="57225115" w14:textId="77777777" w:rsidR="002D50F9" w:rsidRPr="00E35052" w:rsidRDefault="002D50F9"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12,780</w:t>
            </w:r>
          </w:p>
        </w:tc>
      </w:tr>
      <w:tr w:rsidR="008A3453" w:rsidRPr="00E35052" w14:paraId="0A59709A"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014A2975"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14.</w:t>
            </w:r>
          </w:p>
        </w:tc>
        <w:tc>
          <w:tcPr>
            <w:tcW w:w="1440" w:type="dxa"/>
            <w:tcBorders>
              <w:left w:val="none" w:sz="0" w:space="0" w:color="auto"/>
              <w:right w:val="none" w:sz="0" w:space="0" w:color="auto"/>
            </w:tcBorders>
          </w:tcPr>
          <w:p w14:paraId="15251033" w14:textId="77777777" w:rsidR="008A3453" w:rsidRPr="00E35052"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Udaypur</w:t>
            </w:r>
          </w:p>
        </w:tc>
        <w:tc>
          <w:tcPr>
            <w:tcW w:w="990" w:type="dxa"/>
            <w:tcBorders>
              <w:left w:val="none" w:sz="0" w:space="0" w:color="auto"/>
              <w:right w:val="none" w:sz="0" w:space="0" w:color="auto"/>
            </w:tcBorders>
          </w:tcPr>
          <w:p w14:paraId="49EB2BD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5DFD24F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35</w:t>
            </w:r>
          </w:p>
        </w:tc>
        <w:tc>
          <w:tcPr>
            <w:tcW w:w="990" w:type="dxa"/>
            <w:tcBorders>
              <w:left w:val="none" w:sz="0" w:space="0" w:color="auto"/>
              <w:right w:val="none" w:sz="0" w:space="0" w:color="auto"/>
            </w:tcBorders>
          </w:tcPr>
          <w:p w14:paraId="537F074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4B46B41D"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63</w:t>
            </w:r>
          </w:p>
        </w:tc>
        <w:tc>
          <w:tcPr>
            <w:tcW w:w="1530" w:type="dxa"/>
            <w:tcBorders>
              <w:left w:val="none" w:sz="0" w:space="0" w:color="auto"/>
              <w:right w:val="none" w:sz="0" w:space="0" w:color="auto"/>
            </w:tcBorders>
          </w:tcPr>
          <w:p w14:paraId="7278926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684</w:t>
            </w:r>
          </w:p>
        </w:tc>
        <w:tc>
          <w:tcPr>
            <w:tcW w:w="1170" w:type="dxa"/>
            <w:tcBorders>
              <w:left w:val="none" w:sz="0" w:space="0" w:color="auto"/>
              <w:right w:val="none" w:sz="0" w:space="0" w:color="auto"/>
            </w:tcBorders>
          </w:tcPr>
          <w:p w14:paraId="16955967"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162</w:t>
            </w:r>
          </w:p>
        </w:tc>
        <w:tc>
          <w:tcPr>
            <w:tcW w:w="1350" w:type="dxa"/>
            <w:tcBorders>
              <w:left w:val="none" w:sz="0" w:space="0" w:color="auto"/>
            </w:tcBorders>
          </w:tcPr>
          <w:p w14:paraId="7A93921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1,069</w:t>
            </w:r>
          </w:p>
        </w:tc>
      </w:tr>
      <w:tr w:rsidR="008A3453" w:rsidRPr="00E35052" w14:paraId="4F4ECB05"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4418669"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15.</w:t>
            </w:r>
          </w:p>
        </w:tc>
        <w:tc>
          <w:tcPr>
            <w:tcW w:w="1440" w:type="dxa"/>
            <w:tcBorders>
              <w:left w:val="none" w:sz="0" w:space="0" w:color="auto"/>
              <w:right w:val="none" w:sz="0" w:space="0" w:color="auto"/>
            </w:tcBorders>
          </w:tcPr>
          <w:p w14:paraId="00CE220C" w14:textId="77777777" w:rsidR="008A3453" w:rsidRPr="00E35052"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Saptari</w:t>
            </w:r>
          </w:p>
        </w:tc>
        <w:tc>
          <w:tcPr>
            <w:tcW w:w="990" w:type="dxa"/>
            <w:tcBorders>
              <w:left w:val="none" w:sz="0" w:space="0" w:color="auto"/>
              <w:right w:val="none" w:sz="0" w:space="0" w:color="auto"/>
            </w:tcBorders>
          </w:tcPr>
          <w:p w14:paraId="7EFCC6C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42639944"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24</w:t>
            </w:r>
          </w:p>
        </w:tc>
        <w:tc>
          <w:tcPr>
            <w:tcW w:w="990" w:type="dxa"/>
            <w:tcBorders>
              <w:left w:val="none" w:sz="0" w:space="0" w:color="auto"/>
              <w:right w:val="none" w:sz="0" w:space="0" w:color="auto"/>
            </w:tcBorders>
          </w:tcPr>
          <w:p w14:paraId="01FB8F3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2AB1C55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00ED43D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47</w:t>
            </w:r>
          </w:p>
        </w:tc>
        <w:tc>
          <w:tcPr>
            <w:tcW w:w="1170" w:type="dxa"/>
            <w:tcBorders>
              <w:left w:val="none" w:sz="0" w:space="0" w:color="auto"/>
              <w:right w:val="none" w:sz="0" w:space="0" w:color="auto"/>
            </w:tcBorders>
          </w:tcPr>
          <w:p w14:paraId="2950BC1E"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194D8E0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1,161</w:t>
            </w:r>
          </w:p>
        </w:tc>
      </w:tr>
      <w:tr w:rsidR="008A3453" w:rsidRPr="00E35052" w14:paraId="632EAFF8"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CCF558C"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16.</w:t>
            </w:r>
          </w:p>
        </w:tc>
        <w:tc>
          <w:tcPr>
            <w:tcW w:w="1440" w:type="dxa"/>
            <w:tcBorders>
              <w:left w:val="none" w:sz="0" w:space="0" w:color="auto"/>
              <w:right w:val="none" w:sz="0" w:space="0" w:color="auto"/>
            </w:tcBorders>
          </w:tcPr>
          <w:p w14:paraId="5911AC08" w14:textId="77777777" w:rsidR="008A3453" w:rsidRPr="00E35052"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Siraha</w:t>
            </w:r>
          </w:p>
        </w:tc>
        <w:tc>
          <w:tcPr>
            <w:tcW w:w="990" w:type="dxa"/>
            <w:tcBorders>
              <w:left w:val="none" w:sz="0" w:space="0" w:color="auto"/>
              <w:right w:val="none" w:sz="0" w:space="0" w:color="auto"/>
            </w:tcBorders>
          </w:tcPr>
          <w:p w14:paraId="1601966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55F3018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39</w:t>
            </w:r>
          </w:p>
        </w:tc>
        <w:tc>
          <w:tcPr>
            <w:tcW w:w="990" w:type="dxa"/>
            <w:tcBorders>
              <w:left w:val="none" w:sz="0" w:space="0" w:color="auto"/>
              <w:right w:val="none" w:sz="0" w:space="0" w:color="auto"/>
            </w:tcBorders>
          </w:tcPr>
          <w:p w14:paraId="668E35F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78B8243B"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4B52E8CA"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20</w:t>
            </w:r>
          </w:p>
        </w:tc>
        <w:tc>
          <w:tcPr>
            <w:tcW w:w="1170" w:type="dxa"/>
            <w:tcBorders>
              <w:left w:val="none" w:sz="0" w:space="0" w:color="auto"/>
              <w:right w:val="none" w:sz="0" w:space="0" w:color="auto"/>
            </w:tcBorders>
          </w:tcPr>
          <w:p w14:paraId="46B962E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51130EE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540</w:t>
            </w:r>
          </w:p>
        </w:tc>
      </w:tr>
      <w:tr w:rsidR="008A3453" w:rsidRPr="00E35052" w14:paraId="462E733B"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1219BF5"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17.</w:t>
            </w:r>
          </w:p>
        </w:tc>
        <w:tc>
          <w:tcPr>
            <w:tcW w:w="1440" w:type="dxa"/>
            <w:tcBorders>
              <w:left w:val="none" w:sz="0" w:space="0" w:color="auto"/>
              <w:right w:val="none" w:sz="0" w:space="0" w:color="auto"/>
            </w:tcBorders>
          </w:tcPr>
          <w:p w14:paraId="5168B7D5" w14:textId="77777777" w:rsidR="008A3453" w:rsidRPr="00E35052"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Doalkha</w:t>
            </w:r>
          </w:p>
        </w:tc>
        <w:tc>
          <w:tcPr>
            <w:tcW w:w="990" w:type="dxa"/>
            <w:tcBorders>
              <w:left w:val="none" w:sz="0" w:space="0" w:color="auto"/>
              <w:right w:val="none" w:sz="0" w:space="0" w:color="auto"/>
            </w:tcBorders>
          </w:tcPr>
          <w:p w14:paraId="39613834"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180</w:t>
            </w:r>
          </w:p>
        </w:tc>
        <w:tc>
          <w:tcPr>
            <w:tcW w:w="990" w:type="dxa"/>
            <w:tcBorders>
              <w:left w:val="none" w:sz="0" w:space="0" w:color="auto"/>
              <w:right w:val="none" w:sz="0" w:space="0" w:color="auto"/>
            </w:tcBorders>
          </w:tcPr>
          <w:p w14:paraId="61B5E3D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661</w:t>
            </w:r>
          </w:p>
        </w:tc>
        <w:tc>
          <w:tcPr>
            <w:tcW w:w="990" w:type="dxa"/>
            <w:tcBorders>
              <w:left w:val="none" w:sz="0" w:space="0" w:color="auto"/>
              <w:right w:val="none" w:sz="0" w:space="0" w:color="auto"/>
            </w:tcBorders>
          </w:tcPr>
          <w:p w14:paraId="19F30E8B"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w:t>
            </w:r>
          </w:p>
        </w:tc>
        <w:tc>
          <w:tcPr>
            <w:tcW w:w="1440" w:type="dxa"/>
            <w:tcBorders>
              <w:left w:val="none" w:sz="0" w:space="0" w:color="auto"/>
              <w:right w:val="none" w:sz="0" w:space="0" w:color="auto"/>
            </w:tcBorders>
          </w:tcPr>
          <w:p w14:paraId="1C81B700"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517</w:t>
            </w:r>
          </w:p>
        </w:tc>
        <w:tc>
          <w:tcPr>
            <w:tcW w:w="1530" w:type="dxa"/>
            <w:tcBorders>
              <w:left w:val="none" w:sz="0" w:space="0" w:color="auto"/>
              <w:right w:val="none" w:sz="0" w:space="0" w:color="auto"/>
            </w:tcBorders>
          </w:tcPr>
          <w:p w14:paraId="37563FEF"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170" w:type="dxa"/>
            <w:tcBorders>
              <w:left w:val="none" w:sz="0" w:space="0" w:color="auto"/>
              <w:right w:val="none" w:sz="0" w:space="0" w:color="auto"/>
            </w:tcBorders>
          </w:tcPr>
          <w:p w14:paraId="02DF91D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80,711</w:t>
            </w:r>
          </w:p>
        </w:tc>
        <w:tc>
          <w:tcPr>
            <w:tcW w:w="1350" w:type="dxa"/>
            <w:tcBorders>
              <w:left w:val="none" w:sz="0" w:space="0" w:color="auto"/>
            </w:tcBorders>
          </w:tcPr>
          <w:p w14:paraId="55EB7D30"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3,120</w:t>
            </w:r>
          </w:p>
        </w:tc>
      </w:tr>
      <w:tr w:rsidR="008A3453" w:rsidRPr="00E35052" w14:paraId="7B1F1E2B"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7F077246"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18.</w:t>
            </w:r>
          </w:p>
        </w:tc>
        <w:tc>
          <w:tcPr>
            <w:tcW w:w="1440" w:type="dxa"/>
            <w:tcBorders>
              <w:left w:val="none" w:sz="0" w:space="0" w:color="auto"/>
              <w:right w:val="none" w:sz="0" w:space="0" w:color="auto"/>
            </w:tcBorders>
          </w:tcPr>
          <w:p w14:paraId="5BB7F172" w14:textId="77777777" w:rsidR="008A3453" w:rsidRPr="00E35052"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Ramechhap</w:t>
            </w:r>
          </w:p>
        </w:tc>
        <w:tc>
          <w:tcPr>
            <w:tcW w:w="990" w:type="dxa"/>
            <w:tcBorders>
              <w:left w:val="none" w:sz="0" w:space="0" w:color="auto"/>
              <w:right w:val="none" w:sz="0" w:space="0" w:color="auto"/>
            </w:tcBorders>
          </w:tcPr>
          <w:p w14:paraId="3AB692BB"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42</w:t>
            </w:r>
          </w:p>
        </w:tc>
        <w:tc>
          <w:tcPr>
            <w:tcW w:w="990" w:type="dxa"/>
            <w:tcBorders>
              <w:left w:val="none" w:sz="0" w:space="0" w:color="auto"/>
              <w:right w:val="none" w:sz="0" w:space="0" w:color="auto"/>
            </w:tcBorders>
          </w:tcPr>
          <w:p w14:paraId="0927F47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134</w:t>
            </w:r>
          </w:p>
        </w:tc>
        <w:tc>
          <w:tcPr>
            <w:tcW w:w="990" w:type="dxa"/>
            <w:tcBorders>
              <w:left w:val="none" w:sz="0" w:space="0" w:color="auto"/>
              <w:right w:val="none" w:sz="0" w:space="0" w:color="auto"/>
            </w:tcBorders>
          </w:tcPr>
          <w:p w14:paraId="5CDB301B"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5FD16DB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54</w:t>
            </w:r>
          </w:p>
        </w:tc>
        <w:tc>
          <w:tcPr>
            <w:tcW w:w="1530" w:type="dxa"/>
            <w:tcBorders>
              <w:left w:val="none" w:sz="0" w:space="0" w:color="auto"/>
              <w:right w:val="none" w:sz="0" w:space="0" w:color="auto"/>
            </w:tcBorders>
          </w:tcPr>
          <w:p w14:paraId="006A4978"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56</w:t>
            </w:r>
          </w:p>
        </w:tc>
        <w:tc>
          <w:tcPr>
            <w:tcW w:w="1170" w:type="dxa"/>
            <w:tcBorders>
              <w:left w:val="none" w:sz="0" w:space="0" w:color="auto"/>
              <w:right w:val="none" w:sz="0" w:space="0" w:color="auto"/>
            </w:tcBorders>
          </w:tcPr>
          <w:p w14:paraId="0891211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52,095</w:t>
            </w:r>
          </w:p>
        </w:tc>
        <w:tc>
          <w:tcPr>
            <w:tcW w:w="1350" w:type="dxa"/>
            <w:tcBorders>
              <w:left w:val="none" w:sz="0" w:space="0" w:color="auto"/>
            </w:tcBorders>
          </w:tcPr>
          <w:p w14:paraId="42B028EF"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13,173</w:t>
            </w:r>
          </w:p>
        </w:tc>
      </w:tr>
      <w:tr w:rsidR="008A3453" w:rsidRPr="00E35052" w14:paraId="5CF66BAA"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73D548C3"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19.</w:t>
            </w:r>
          </w:p>
        </w:tc>
        <w:tc>
          <w:tcPr>
            <w:tcW w:w="1440" w:type="dxa"/>
            <w:tcBorders>
              <w:left w:val="none" w:sz="0" w:space="0" w:color="auto"/>
              <w:right w:val="none" w:sz="0" w:space="0" w:color="auto"/>
            </w:tcBorders>
          </w:tcPr>
          <w:p w14:paraId="58554578" w14:textId="77777777" w:rsidR="008A3453" w:rsidRPr="00E35052"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 xml:space="preserve">Sindhuli </w:t>
            </w:r>
          </w:p>
        </w:tc>
        <w:tc>
          <w:tcPr>
            <w:tcW w:w="990" w:type="dxa"/>
            <w:tcBorders>
              <w:left w:val="none" w:sz="0" w:space="0" w:color="auto"/>
              <w:right w:val="none" w:sz="0" w:space="0" w:color="auto"/>
            </w:tcBorders>
          </w:tcPr>
          <w:p w14:paraId="5A56E455"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w:t>
            </w:r>
          </w:p>
        </w:tc>
        <w:tc>
          <w:tcPr>
            <w:tcW w:w="990" w:type="dxa"/>
            <w:tcBorders>
              <w:left w:val="none" w:sz="0" w:space="0" w:color="auto"/>
              <w:right w:val="none" w:sz="0" w:space="0" w:color="auto"/>
            </w:tcBorders>
          </w:tcPr>
          <w:p w14:paraId="5282859E"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230</w:t>
            </w:r>
          </w:p>
        </w:tc>
        <w:tc>
          <w:tcPr>
            <w:tcW w:w="990" w:type="dxa"/>
            <w:tcBorders>
              <w:left w:val="none" w:sz="0" w:space="0" w:color="auto"/>
              <w:right w:val="none" w:sz="0" w:space="0" w:color="auto"/>
            </w:tcBorders>
          </w:tcPr>
          <w:p w14:paraId="744CD81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430AAE17"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92</w:t>
            </w:r>
          </w:p>
        </w:tc>
        <w:tc>
          <w:tcPr>
            <w:tcW w:w="1530" w:type="dxa"/>
            <w:tcBorders>
              <w:left w:val="none" w:sz="0" w:space="0" w:color="auto"/>
              <w:right w:val="none" w:sz="0" w:space="0" w:color="auto"/>
            </w:tcBorders>
          </w:tcPr>
          <w:p w14:paraId="0BC589FE"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231</w:t>
            </w:r>
          </w:p>
        </w:tc>
        <w:tc>
          <w:tcPr>
            <w:tcW w:w="1170" w:type="dxa"/>
            <w:tcBorders>
              <w:left w:val="none" w:sz="0" w:space="0" w:color="auto"/>
              <w:right w:val="none" w:sz="0" w:space="0" w:color="auto"/>
            </w:tcBorders>
          </w:tcPr>
          <w:p w14:paraId="344B7C6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22,342</w:t>
            </w:r>
          </w:p>
        </w:tc>
        <w:tc>
          <w:tcPr>
            <w:tcW w:w="1350" w:type="dxa"/>
            <w:tcBorders>
              <w:left w:val="none" w:sz="0" w:space="0" w:color="auto"/>
            </w:tcBorders>
          </w:tcPr>
          <w:p w14:paraId="4EEFB4C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10,028</w:t>
            </w:r>
          </w:p>
        </w:tc>
      </w:tr>
      <w:tr w:rsidR="008A3453" w:rsidRPr="00E35052" w14:paraId="5D546025"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748D35E4"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20.</w:t>
            </w:r>
          </w:p>
        </w:tc>
        <w:tc>
          <w:tcPr>
            <w:tcW w:w="1440" w:type="dxa"/>
            <w:tcBorders>
              <w:left w:val="none" w:sz="0" w:space="0" w:color="auto"/>
              <w:right w:val="none" w:sz="0" w:space="0" w:color="auto"/>
            </w:tcBorders>
          </w:tcPr>
          <w:p w14:paraId="68596390" w14:textId="77777777" w:rsidR="008A3453" w:rsidRPr="00E35052"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Dhanusa </w:t>
            </w:r>
          </w:p>
        </w:tc>
        <w:tc>
          <w:tcPr>
            <w:tcW w:w="990" w:type="dxa"/>
            <w:tcBorders>
              <w:left w:val="none" w:sz="0" w:space="0" w:color="auto"/>
              <w:right w:val="none" w:sz="0" w:space="0" w:color="auto"/>
            </w:tcBorders>
          </w:tcPr>
          <w:p w14:paraId="484D6F57"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5DB5494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45</w:t>
            </w:r>
          </w:p>
        </w:tc>
        <w:tc>
          <w:tcPr>
            <w:tcW w:w="990" w:type="dxa"/>
            <w:tcBorders>
              <w:left w:val="none" w:sz="0" w:space="0" w:color="auto"/>
              <w:right w:val="none" w:sz="0" w:space="0" w:color="auto"/>
            </w:tcBorders>
          </w:tcPr>
          <w:p w14:paraId="0EC804A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2A6648F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3108FEB9"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w:t>
            </w:r>
          </w:p>
        </w:tc>
        <w:tc>
          <w:tcPr>
            <w:tcW w:w="1170" w:type="dxa"/>
            <w:tcBorders>
              <w:left w:val="none" w:sz="0" w:space="0" w:color="auto"/>
              <w:right w:val="none" w:sz="0" w:space="0" w:color="auto"/>
            </w:tcBorders>
          </w:tcPr>
          <w:p w14:paraId="4120C96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w:t>
            </w:r>
          </w:p>
        </w:tc>
        <w:tc>
          <w:tcPr>
            <w:tcW w:w="1350" w:type="dxa"/>
            <w:tcBorders>
              <w:left w:val="none" w:sz="0" w:space="0" w:color="auto"/>
            </w:tcBorders>
          </w:tcPr>
          <w:p w14:paraId="21DAAE1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47</w:t>
            </w:r>
          </w:p>
        </w:tc>
      </w:tr>
      <w:tr w:rsidR="008A3453" w:rsidRPr="00E35052" w14:paraId="202AA8B8"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08F95E76"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21.</w:t>
            </w:r>
          </w:p>
        </w:tc>
        <w:tc>
          <w:tcPr>
            <w:tcW w:w="1440" w:type="dxa"/>
            <w:tcBorders>
              <w:left w:val="none" w:sz="0" w:space="0" w:color="auto"/>
              <w:right w:val="none" w:sz="0" w:space="0" w:color="auto"/>
            </w:tcBorders>
          </w:tcPr>
          <w:p w14:paraId="61A9815F" w14:textId="77777777" w:rsidR="008A3453" w:rsidRPr="00E35052"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Mahottari </w:t>
            </w:r>
          </w:p>
        </w:tc>
        <w:tc>
          <w:tcPr>
            <w:tcW w:w="990" w:type="dxa"/>
            <w:tcBorders>
              <w:left w:val="none" w:sz="0" w:space="0" w:color="auto"/>
              <w:right w:val="none" w:sz="0" w:space="0" w:color="auto"/>
            </w:tcBorders>
          </w:tcPr>
          <w:p w14:paraId="3ED515AB"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w:t>
            </w:r>
          </w:p>
        </w:tc>
        <w:tc>
          <w:tcPr>
            <w:tcW w:w="990" w:type="dxa"/>
            <w:tcBorders>
              <w:left w:val="none" w:sz="0" w:space="0" w:color="auto"/>
              <w:right w:val="none" w:sz="0" w:space="0" w:color="auto"/>
            </w:tcBorders>
          </w:tcPr>
          <w:p w14:paraId="0FAD1A24"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w:t>
            </w:r>
          </w:p>
        </w:tc>
        <w:tc>
          <w:tcPr>
            <w:tcW w:w="990" w:type="dxa"/>
            <w:tcBorders>
              <w:left w:val="none" w:sz="0" w:space="0" w:color="auto"/>
              <w:right w:val="none" w:sz="0" w:space="0" w:color="auto"/>
            </w:tcBorders>
          </w:tcPr>
          <w:p w14:paraId="7ED08275"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2029C93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w:t>
            </w:r>
          </w:p>
        </w:tc>
        <w:tc>
          <w:tcPr>
            <w:tcW w:w="1530" w:type="dxa"/>
            <w:tcBorders>
              <w:left w:val="none" w:sz="0" w:space="0" w:color="auto"/>
              <w:right w:val="none" w:sz="0" w:space="0" w:color="auto"/>
            </w:tcBorders>
          </w:tcPr>
          <w:p w14:paraId="7E19805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w:t>
            </w:r>
          </w:p>
        </w:tc>
        <w:tc>
          <w:tcPr>
            <w:tcW w:w="1170" w:type="dxa"/>
            <w:tcBorders>
              <w:left w:val="none" w:sz="0" w:space="0" w:color="auto"/>
              <w:right w:val="none" w:sz="0" w:space="0" w:color="auto"/>
            </w:tcBorders>
          </w:tcPr>
          <w:p w14:paraId="335CCA38"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280</w:t>
            </w:r>
          </w:p>
        </w:tc>
        <w:tc>
          <w:tcPr>
            <w:tcW w:w="1350" w:type="dxa"/>
            <w:tcBorders>
              <w:left w:val="none" w:sz="0" w:space="0" w:color="auto"/>
            </w:tcBorders>
          </w:tcPr>
          <w:p w14:paraId="09C686B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600</w:t>
            </w:r>
          </w:p>
        </w:tc>
      </w:tr>
      <w:tr w:rsidR="008A3453" w:rsidRPr="00E35052" w14:paraId="081A5EA5"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F9761F4"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22.</w:t>
            </w:r>
          </w:p>
        </w:tc>
        <w:tc>
          <w:tcPr>
            <w:tcW w:w="1440" w:type="dxa"/>
            <w:tcBorders>
              <w:left w:val="none" w:sz="0" w:space="0" w:color="auto"/>
              <w:right w:val="none" w:sz="0" w:space="0" w:color="auto"/>
            </w:tcBorders>
          </w:tcPr>
          <w:p w14:paraId="0D958F95" w14:textId="77777777" w:rsidR="008A3453" w:rsidRPr="00E35052"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Sarlahi </w:t>
            </w:r>
          </w:p>
        </w:tc>
        <w:tc>
          <w:tcPr>
            <w:tcW w:w="990" w:type="dxa"/>
            <w:tcBorders>
              <w:left w:val="none" w:sz="0" w:space="0" w:color="auto"/>
              <w:right w:val="none" w:sz="0" w:space="0" w:color="auto"/>
            </w:tcBorders>
          </w:tcPr>
          <w:p w14:paraId="3DB1F49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990" w:type="dxa"/>
            <w:tcBorders>
              <w:left w:val="none" w:sz="0" w:space="0" w:color="auto"/>
              <w:right w:val="none" w:sz="0" w:space="0" w:color="auto"/>
            </w:tcBorders>
          </w:tcPr>
          <w:p w14:paraId="6F01E85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70</w:t>
            </w:r>
          </w:p>
        </w:tc>
        <w:tc>
          <w:tcPr>
            <w:tcW w:w="990" w:type="dxa"/>
            <w:tcBorders>
              <w:left w:val="none" w:sz="0" w:space="0" w:color="auto"/>
              <w:right w:val="none" w:sz="0" w:space="0" w:color="auto"/>
            </w:tcBorders>
          </w:tcPr>
          <w:p w14:paraId="373AA852"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6058287B"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w:t>
            </w:r>
          </w:p>
        </w:tc>
        <w:tc>
          <w:tcPr>
            <w:tcW w:w="1530" w:type="dxa"/>
            <w:tcBorders>
              <w:left w:val="none" w:sz="0" w:space="0" w:color="auto"/>
              <w:right w:val="none" w:sz="0" w:space="0" w:color="auto"/>
            </w:tcBorders>
          </w:tcPr>
          <w:p w14:paraId="3115D698"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27</w:t>
            </w:r>
          </w:p>
        </w:tc>
        <w:tc>
          <w:tcPr>
            <w:tcW w:w="1170" w:type="dxa"/>
            <w:tcBorders>
              <w:left w:val="none" w:sz="0" w:space="0" w:color="auto"/>
              <w:right w:val="none" w:sz="0" w:space="0" w:color="auto"/>
            </w:tcBorders>
          </w:tcPr>
          <w:p w14:paraId="2DD64BE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214</w:t>
            </w:r>
          </w:p>
        </w:tc>
        <w:tc>
          <w:tcPr>
            <w:tcW w:w="1350" w:type="dxa"/>
            <w:tcBorders>
              <w:left w:val="none" w:sz="0" w:space="0" w:color="auto"/>
            </w:tcBorders>
          </w:tcPr>
          <w:p w14:paraId="1129B53B"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8A3453" w:rsidRPr="00E35052" w14:paraId="551BF12A"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76AD9AFB"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23.</w:t>
            </w:r>
          </w:p>
        </w:tc>
        <w:tc>
          <w:tcPr>
            <w:tcW w:w="1440" w:type="dxa"/>
            <w:tcBorders>
              <w:left w:val="none" w:sz="0" w:space="0" w:color="auto"/>
              <w:right w:val="none" w:sz="0" w:space="0" w:color="auto"/>
            </w:tcBorders>
          </w:tcPr>
          <w:p w14:paraId="7D1F947A" w14:textId="77777777" w:rsidR="008A3453" w:rsidRPr="00E35052"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Sindhupalchowk</w:t>
            </w:r>
          </w:p>
        </w:tc>
        <w:tc>
          <w:tcPr>
            <w:tcW w:w="990" w:type="dxa"/>
            <w:tcBorders>
              <w:left w:val="none" w:sz="0" w:space="0" w:color="auto"/>
              <w:right w:val="none" w:sz="0" w:space="0" w:color="auto"/>
            </w:tcBorders>
          </w:tcPr>
          <w:p w14:paraId="3F9011EB"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3573</w:t>
            </w:r>
          </w:p>
        </w:tc>
        <w:tc>
          <w:tcPr>
            <w:tcW w:w="990" w:type="dxa"/>
            <w:tcBorders>
              <w:left w:val="none" w:sz="0" w:space="0" w:color="auto"/>
              <w:right w:val="none" w:sz="0" w:space="0" w:color="auto"/>
            </w:tcBorders>
          </w:tcPr>
          <w:p w14:paraId="150C391E"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1,569</w:t>
            </w:r>
          </w:p>
        </w:tc>
        <w:tc>
          <w:tcPr>
            <w:tcW w:w="990" w:type="dxa"/>
            <w:tcBorders>
              <w:left w:val="none" w:sz="0" w:space="0" w:color="auto"/>
              <w:right w:val="none" w:sz="0" w:space="0" w:color="auto"/>
            </w:tcBorders>
          </w:tcPr>
          <w:p w14:paraId="10F7F81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w:t>
            </w:r>
          </w:p>
        </w:tc>
        <w:tc>
          <w:tcPr>
            <w:tcW w:w="1440" w:type="dxa"/>
            <w:tcBorders>
              <w:left w:val="none" w:sz="0" w:space="0" w:color="auto"/>
              <w:right w:val="none" w:sz="0" w:space="0" w:color="auto"/>
            </w:tcBorders>
          </w:tcPr>
          <w:p w14:paraId="13F522B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710</w:t>
            </w:r>
          </w:p>
        </w:tc>
        <w:tc>
          <w:tcPr>
            <w:tcW w:w="1530" w:type="dxa"/>
            <w:tcBorders>
              <w:left w:val="none" w:sz="0" w:space="0" w:color="auto"/>
              <w:right w:val="none" w:sz="0" w:space="0" w:color="auto"/>
            </w:tcBorders>
          </w:tcPr>
          <w:p w14:paraId="3E4154DE"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37</w:t>
            </w:r>
          </w:p>
        </w:tc>
        <w:tc>
          <w:tcPr>
            <w:tcW w:w="1170" w:type="dxa"/>
            <w:tcBorders>
              <w:left w:val="none" w:sz="0" w:space="0" w:color="auto"/>
              <w:right w:val="none" w:sz="0" w:space="0" w:color="auto"/>
            </w:tcBorders>
          </w:tcPr>
          <w:p w14:paraId="6B619DB1"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89,884</w:t>
            </w:r>
          </w:p>
        </w:tc>
        <w:tc>
          <w:tcPr>
            <w:tcW w:w="1350" w:type="dxa"/>
            <w:tcBorders>
              <w:left w:val="none" w:sz="0" w:space="0" w:color="auto"/>
            </w:tcBorders>
          </w:tcPr>
          <w:p w14:paraId="1AEB6F5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2,751</w:t>
            </w:r>
          </w:p>
        </w:tc>
      </w:tr>
      <w:tr w:rsidR="008A3453" w:rsidRPr="00E35052" w14:paraId="030140E7"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BFFC2CF"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24.</w:t>
            </w:r>
          </w:p>
        </w:tc>
        <w:tc>
          <w:tcPr>
            <w:tcW w:w="1440" w:type="dxa"/>
            <w:tcBorders>
              <w:left w:val="none" w:sz="0" w:space="0" w:color="auto"/>
              <w:right w:val="none" w:sz="0" w:space="0" w:color="auto"/>
            </w:tcBorders>
          </w:tcPr>
          <w:p w14:paraId="0DE13DEB" w14:textId="77777777" w:rsidR="008A3453" w:rsidRPr="00E35052"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Kavrepalanchok </w:t>
            </w:r>
          </w:p>
        </w:tc>
        <w:tc>
          <w:tcPr>
            <w:tcW w:w="990" w:type="dxa"/>
            <w:tcBorders>
              <w:left w:val="none" w:sz="0" w:space="0" w:color="auto"/>
              <w:right w:val="none" w:sz="0" w:space="0" w:color="auto"/>
            </w:tcBorders>
          </w:tcPr>
          <w:p w14:paraId="1511152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330</w:t>
            </w:r>
          </w:p>
        </w:tc>
        <w:tc>
          <w:tcPr>
            <w:tcW w:w="990" w:type="dxa"/>
            <w:tcBorders>
              <w:left w:val="none" w:sz="0" w:space="0" w:color="auto"/>
              <w:right w:val="none" w:sz="0" w:space="0" w:color="auto"/>
            </w:tcBorders>
          </w:tcPr>
          <w:p w14:paraId="4B641B4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1,179</w:t>
            </w:r>
          </w:p>
        </w:tc>
        <w:tc>
          <w:tcPr>
            <w:tcW w:w="990" w:type="dxa"/>
            <w:tcBorders>
              <w:left w:val="none" w:sz="0" w:space="0" w:color="auto"/>
              <w:right w:val="none" w:sz="0" w:space="0" w:color="auto"/>
            </w:tcBorders>
          </w:tcPr>
          <w:p w14:paraId="5A785F6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56F07A49"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48</w:t>
            </w:r>
          </w:p>
        </w:tc>
        <w:tc>
          <w:tcPr>
            <w:tcW w:w="1530" w:type="dxa"/>
            <w:tcBorders>
              <w:left w:val="none" w:sz="0" w:space="0" w:color="auto"/>
              <w:right w:val="none" w:sz="0" w:space="0" w:color="auto"/>
            </w:tcBorders>
          </w:tcPr>
          <w:p w14:paraId="62901F2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31</w:t>
            </w:r>
          </w:p>
        </w:tc>
        <w:tc>
          <w:tcPr>
            <w:tcW w:w="1170" w:type="dxa"/>
            <w:tcBorders>
              <w:left w:val="none" w:sz="0" w:space="0" w:color="auto"/>
              <w:right w:val="none" w:sz="0" w:space="0" w:color="auto"/>
            </w:tcBorders>
          </w:tcPr>
          <w:p w14:paraId="4E07224F"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83,530</w:t>
            </w:r>
          </w:p>
        </w:tc>
        <w:tc>
          <w:tcPr>
            <w:tcW w:w="1350" w:type="dxa"/>
            <w:tcBorders>
              <w:left w:val="none" w:sz="0" w:space="0" w:color="auto"/>
            </w:tcBorders>
          </w:tcPr>
          <w:p w14:paraId="02BC0B1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23,714</w:t>
            </w:r>
          </w:p>
        </w:tc>
      </w:tr>
      <w:tr w:rsidR="008A3453" w:rsidRPr="00E35052" w14:paraId="2299C5AB"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62239A76"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25.</w:t>
            </w:r>
          </w:p>
        </w:tc>
        <w:tc>
          <w:tcPr>
            <w:tcW w:w="1440" w:type="dxa"/>
            <w:tcBorders>
              <w:left w:val="none" w:sz="0" w:space="0" w:color="auto"/>
              <w:right w:val="none" w:sz="0" w:space="0" w:color="auto"/>
            </w:tcBorders>
          </w:tcPr>
          <w:p w14:paraId="0AE988B7" w14:textId="77777777" w:rsidR="008A3453" w:rsidRPr="00E35052"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 xml:space="preserve">Bhaktapur </w:t>
            </w:r>
          </w:p>
        </w:tc>
        <w:tc>
          <w:tcPr>
            <w:tcW w:w="990" w:type="dxa"/>
            <w:tcBorders>
              <w:left w:val="none" w:sz="0" w:space="0" w:color="auto"/>
              <w:right w:val="none" w:sz="0" w:space="0" w:color="auto"/>
            </w:tcBorders>
          </w:tcPr>
          <w:p w14:paraId="3C2E9D3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333</w:t>
            </w:r>
          </w:p>
        </w:tc>
        <w:tc>
          <w:tcPr>
            <w:tcW w:w="990" w:type="dxa"/>
            <w:tcBorders>
              <w:left w:val="none" w:sz="0" w:space="0" w:color="auto"/>
              <w:right w:val="none" w:sz="0" w:space="0" w:color="auto"/>
            </w:tcBorders>
          </w:tcPr>
          <w:p w14:paraId="6352EEF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2,101</w:t>
            </w:r>
          </w:p>
        </w:tc>
        <w:tc>
          <w:tcPr>
            <w:tcW w:w="990" w:type="dxa"/>
            <w:tcBorders>
              <w:left w:val="none" w:sz="0" w:space="0" w:color="auto"/>
              <w:right w:val="none" w:sz="0" w:space="0" w:color="auto"/>
            </w:tcBorders>
          </w:tcPr>
          <w:p w14:paraId="7FA5A62F"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10E544F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w:t>
            </w:r>
          </w:p>
        </w:tc>
        <w:tc>
          <w:tcPr>
            <w:tcW w:w="1530" w:type="dxa"/>
            <w:tcBorders>
              <w:left w:val="none" w:sz="0" w:space="0" w:color="auto"/>
              <w:right w:val="none" w:sz="0" w:space="0" w:color="auto"/>
            </w:tcBorders>
          </w:tcPr>
          <w:p w14:paraId="4693CD8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51</w:t>
            </w:r>
          </w:p>
        </w:tc>
        <w:tc>
          <w:tcPr>
            <w:tcW w:w="1170" w:type="dxa"/>
            <w:tcBorders>
              <w:left w:val="none" w:sz="0" w:space="0" w:color="auto"/>
              <w:right w:val="none" w:sz="0" w:space="0" w:color="auto"/>
            </w:tcBorders>
          </w:tcPr>
          <w:p w14:paraId="2F3FF840"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28,508</w:t>
            </w:r>
          </w:p>
        </w:tc>
        <w:tc>
          <w:tcPr>
            <w:tcW w:w="1350" w:type="dxa"/>
            <w:tcBorders>
              <w:left w:val="none" w:sz="0" w:space="0" w:color="auto"/>
            </w:tcBorders>
          </w:tcPr>
          <w:p w14:paraId="44238B0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9,054</w:t>
            </w:r>
          </w:p>
        </w:tc>
      </w:tr>
      <w:tr w:rsidR="008A3453" w:rsidRPr="00E35052" w14:paraId="6B8E3278"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0040EC18"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26.</w:t>
            </w:r>
          </w:p>
        </w:tc>
        <w:tc>
          <w:tcPr>
            <w:tcW w:w="1440" w:type="dxa"/>
            <w:tcBorders>
              <w:left w:val="none" w:sz="0" w:space="0" w:color="auto"/>
              <w:right w:val="none" w:sz="0" w:space="0" w:color="auto"/>
            </w:tcBorders>
          </w:tcPr>
          <w:p w14:paraId="55AE0652" w14:textId="77777777" w:rsidR="008A3453" w:rsidRPr="00E35052"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 xml:space="preserve">Lalitpur </w:t>
            </w:r>
          </w:p>
        </w:tc>
        <w:tc>
          <w:tcPr>
            <w:tcW w:w="990" w:type="dxa"/>
            <w:tcBorders>
              <w:left w:val="none" w:sz="0" w:space="0" w:color="auto"/>
              <w:right w:val="none" w:sz="0" w:space="0" w:color="auto"/>
            </w:tcBorders>
          </w:tcPr>
          <w:p w14:paraId="10355B1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181</w:t>
            </w:r>
          </w:p>
        </w:tc>
        <w:tc>
          <w:tcPr>
            <w:tcW w:w="990" w:type="dxa"/>
            <w:tcBorders>
              <w:left w:val="none" w:sz="0" w:space="0" w:color="auto"/>
              <w:right w:val="none" w:sz="0" w:space="0" w:color="auto"/>
            </w:tcBorders>
          </w:tcPr>
          <w:p w14:paraId="69F39D4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3,051</w:t>
            </w:r>
          </w:p>
        </w:tc>
        <w:tc>
          <w:tcPr>
            <w:tcW w:w="990" w:type="dxa"/>
            <w:tcBorders>
              <w:left w:val="none" w:sz="0" w:space="0" w:color="auto"/>
              <w:right w:val="none" w:sz="0" w:space="0" w:color="auto"/>
            </w:tcBorders>
          </w:tcPr>
          <w:p w14:paraId="41E486AD"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770F804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217</w:t>
            </w:r>
          </w:p>
        </w:tc>
        <w:tc>
          <w:tcPr>
            <w:tcW w:w="1530" w:type="dxa"/>
            <w:tcBorders>
              <w:left w:val="none" w:sz="0" w:space="0" w:color="auto"/>
              <w:right w:val="none" w:sz="0" w:space="0" w:color="auto"/>
            </w:tcBorders>
          </w:tcPr>
          <w:p w14:paraId="28B9E19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198</w:t>
            </w:r>
          </w:p>
        </w:tc>
        <w:tc>
          <w:tcPr>
            <w:tcW w:w="1170" w:type="dxa"/>
            <w:tcBorders>
              <w:left w:val="none" w:sz="0" w:space="0" w:color="auto"/>
              <w:right w:val="none" w:sz="0" w:space="0" w:color="auto"/>
            </w:tcBorders>
          </w:tcPr>
          <w:p w14:paraId="7E0F383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29,056</w:t>
            </w:r>
          </w:p>
        </w:tc>
        <w:tc>
          <w:tcPr>
            <w:tcW w:w="1350" w:type="dxa"/>
            <w:tcBorders>
              <w:left w:val="none" w:sz="0" w:space="0" w:color="auto"/>
            </w:tcBorders>
          </w:tcPr>
          <w:p w14:paraId="28EB7257"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8,064</w:t>
            </w:r>
          </w:p>
        </w:tc>
      </w:tr>
      <w:tr w:rsidR="008A3453" w:rsidRPr="00E35052" w14:paraId="17B8E5FB"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49330EA5"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27.</w:t>
            </w:r>
          </w:p>
        </w:tc>
        <w:tc>
          <w:tcPr>
            <w:tcW w:w="1440" w:type="dxa"/>
            <w:tcBorders>
              <w:left w:val="none" w:sz="0" w:space="0" w:color="auto"/>
              <w:right w:val="none" w:sz="0" w:space="0" w:color="auto"/>
            </w:tcBorders>
          </w:tcPr>
          <w:p w14:paraId="46C59CE5" w14:textId="77777777" w:rsidR="008A3453" w:rsidRPr="00E35052"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 xml:space="preserve">Kathmandu </w:t>
            </w:r>
          </w:p>
        </w:tc>
        <w:tc>
          <w:tcPr>
            <w:tcW w:w="990" w:type="dxa"/>
            <w:tcBorders>
              <w:left w:val="none" w:sz="0" w:space="0" w:color="auto"/>
              <w:right w:val="none" w:sz="0" w:space="0" w:color="auto"/>
            </w:tcBorders>
          </w:tcPr>
          <w:p w14:paraId="2620C59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1236</w:t>
            </w:r>
          </w:p>
        </w:tc>
        <w:tc>
          <w:tcPr>
            <w:tcW w:w="990" w:type="dxa"/>
            <w:tcBorders>
              <w:left w:val="none" w:sz="0" w:space="0" w:color="auto"/>
              <w:right w:val="none" w:sz="0" w:space="0" w:color="auto"/>
            </w:tcBorders>
          </w:tcPr>
          <w:p w14:paraId="52485DB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7,950</w:t>
            </w:r>
          </w:p>
        </w:tc>
        <w:tc>
          <w:tcPr>
            <w:tcW w:w="990" w:type="dxa"/>
            <w:tcBorders>
              <w:left w:val="none" w:sz="0" w:space="0" w:color="auto"/>
              <w:right w:val="none" w:sz="0" w:space="0" w:color="auto"/>
            </w:tcBorders>
          </w:tcPr>
          <w:p w14:paraId="3D3FE9A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w:t>
            </w:r>
          </w:p>
        </w:tc>
        <w:tc>
          <w:tcPr>
            <w:tcW w:w="1440" w:type="dxa"/>
            <w:tcBorders>
              <w:left w:val="none" w:sz="0" w:space="0" w:color="auto"/>
              <w:right w:val="none" w:sz="0" w:space="0" w:color="auto"/>
            </w:tcBorders>
          </w:tcPr>
          <w:p w14:paraId="57F2AF8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99</w:t>
            </w:r>
          </w:p>
        </w:tc>
        <w:tc>
          <w:tcPr>
            <w:tcW w:w="1530" w:type="dxa"/>
            <w:tcBorders>
              <w:left w:val="none" w:sz="0" w:space="0" w:color="auto"/>
              <w:right w:val="none" w:sz="0" w:space="0" w:color="auto"/>
            </w:tcBorders>
          </w:tcPr>
          <w:p w14:paraId="14440F4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296</w:t>
            </w:r>
          </w:p>
        </w:tc>
        <w:tc>
          <w:tcPr>
            <w:tcW w:w="1170" w:type="dxa"/>
            <w:tcBorders>
              <w:left w:val="none" w:sz="0" w:space="0" w:color="auto"/>
              <w:right w:val="none" w:sz="0" w:space="0" w:color="auto"/>
            </w:tcBorders>
          </w:tcPr>
          <w:p w14:paraId="120A0237"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45,137</w:t>
            </w:r>
          </w:p>
        </w:tc>
        <w:tc>
          <w:tcPr>
            <w:tcW w:w="1350" w:type="dxa"/>
            <w:tcBorders>
              <w:left w:val="none" w:sz="0" w:space="0" w:color="auto"/>
            </w:tcBorders>
          </w:tcPr>
          <w:p w14:paraId="2503A40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55,131</w:t>
            </w:r>
          </w:p>
        </w:tc>
      </w:tr>
      <w:tr w:rsidR="008A3453" w:rsidRPr="00E35052" w14:paraId="414281F2"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B5B9990"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28.</w:t>
            </w:r>
          </w:p>
        </w:tc>
        <w:tc>
          <w:tcPr>
            <w:tcW w:w="1440" w:type="dxa"/>
            <w:tcBorders>
              <w:left w:val="none" w:sz="0" w:space="0" w:color="auto"/>
              <w:right w:val="none" w:sz="0" w:space="0" w:color="auto"/>
            </w:tcBorders>
          </w:tcPr>
          <w:p w14:paraId="741EF8CF" w14:textId="77777777" w:rsidR="008A3453" w:rsidRPr="00E35052"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Rasuwa</w:t>
            </w:r>
          </w:p>
        </w:tc>
        <w:tc>
          <w:tcPr>
            <w:tcW w:w="990" w:type="dxa"/>
            <w:tcBorders>
              <w:left w:val="none" w:sz="0" w:space="0" w:color="auto"/>
              <w:right w:val="none" w:sz="0" w:space="0" w:color="auto"/>
            </w:tcBorders>
          </w:tcPr>
          <w:p w14:paraId="633C12AF"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681</w:t>
            </w:r>
          </w:p>
        </w:tc>
        <w:tc>
          <w:tcPr>
            <w:tcW w:w="990" w:type="dxa"/>
            <w:tcBorders>
              <w:left w:val="none" w:sz="0" w:space="0" w:color="auto"/>
              <w:right w:val="none" w:sz="0" w:space="0" w:color="auto"/>
            </w:tcBorders>
          </w:tcPr>
          <w:p w14:paraId="12A5BC9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771</w:t>
            </w:r>
          </w:p>
        </w:tc>
        <w:tc>
          <w:tcPr>
            <w:tcW w:w="990" w:type="dxa"/>
            <w:tcBorders>
              <w:left w:val="none" w:sz="0" w:space="0" w:color="auto"/>
              <w:right w:val="none" w:sz="0" w:space="0" w:color="auto"/>
            </w:tcBorders>
          </w:tcPr>
          <w:p w14:paraId="7B40876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139</w:t>
            </w:r>
          </w:p>
        </w:tc>
        <w:tc>
          <w:tcPr>
            <w:tcW w:w="1440" w:type="dxa"/>
            <w:tcBorders>
              <w:left w:val="none" w:sz="0" w:space="0" w:color="auto"/>
              <w:right w:val="none" w:sz="0" w:space="0" w:color="auto"/>
            </w:tcBorders>
          </w:tcPr>
          <w:p w14:paraId="7596799D"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w:t>
            </w:r>
          </w:p>
        </w:tc>
        <w:tc>
          <w:tcPr>
            <w:tcW w:w="1530" w:type="dxa"/>
            <w:tcBorders>
              <w:left w:val="none" w:sz="0" w:space="0" w:color="auto"/>
              <w:right w:val="none" w:sz="0" w:space="0" w:color="auto"/>
            </w:tcBorders>
          </w:tcPr>
          <w:p w14:paraId="28C47319"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w:t>
            </w:r>
          </w:p>
        </w:tc>
        <w:tc>
          <w:tcPr>
            <w:tcW w:w="1170" w:type="dxa"/>
            <w:tcBorders>
              <w:left w:val="none" w:sz="0" w:space="0" w:color="auto"/>
              <w:right w:val="none" w:sz="0" w:space="0" w:color="auto"/>
            </w:tcBorders>
          </w:tcPr>
          <w:p w14:paraId="138051B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11,950</w:t>
            </w:r>
          </w:p>
        </w:tc>
        <w:tc>
          <w:tcPr>
            <w:tcW w:w="1350" w:type="dxa"/>
            <w:tcBorders>
              <w:left w:val="none" w:sz="0" w:space="0" w:color="auto"/>
            </w:tcBorders>
          </w:tcPr>
          <w:p w14:paraId="3CCA8AFB"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267</w:t>
            </w:r>
          </w:p>
        </w:tc>
      </w:tr>
      <w:tr w:rsidR="008A3453" w:rsidRPr="00E35052" w14:paraId="61423903"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F7FF4AF"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29.</w:t>
            </w:r>
          </w:p>
        </w:tc>
        <w:tc>
          <w:tcPr>
            <w:tcW w:w="1440" w:type="dxa"/>
            <w:tcBorders>
              <w:left w:val="none" w:sz="0" w:space="0" w:color="auto"/>
              <w:right w:val="none" w:sz="0" w:space="0" w:color="auto"/>
            </w:tcBorders>
          </w:tcPr>
          <w:p w14:paraId="5ADABA42" w14:textId="77777777" w:rsidR="008A3453" w:rsidRPr="00E35052"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Nuwakot</w:t>
            </w:r>
          </w:p>
        </w:tc>
        <w:tc>
          <w:tcPr>
            <w:tcW w:w="990" w:type="dxa"/>
            <w:tcBorders>
              <w:left w:val="none" w:sz="0" w:space="0" w:color="auto"/>
              <w:right w:val="none" w:sz="0" w:space="0" w:color="auto"/>
            </w:tcBorders>
          </w:tcPr>
          <w:p w14:paraId="14286A45"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1112</w:t>
            </w:r>
          </w:p>
        </w:tc>
        <w:tc>
          <w:tcPr>
            <w:tcW w:w="990" w:type="dxa"/>
            <w:tcBorders>
              <w:left w:val="none" w:sz="0" w:space="0" w:color="auto"/>
              <w:right w:val="none" w:sz="0" w:space="0" w:color="auto"/>
            </w:tcBorders>
          </w:tcPr>
          <w:p w14:paraId="6D8188F1"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1,050</w:t>
            </w:r>
          </w:p>
        </w:tc>
        <w:tc>
          <w:tcPr>
            <w:tcW w:w="990" w:type="dxa"/>
            <w:tcBorders>
              <w:left w:val="none" w:sz="0" w:space="0" w:color="auto"/>
              <w:right w:val="none" w:sz="0" w:space="0" w:color="auto"/>
            </w:tcBorders>
          </w:tcPr>
          <w:p w14:paraId="1D6F8861"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5ACFAA68"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w:t>
            </w:r>
          </w:p>
        </w:tc>
        <w:tc>
          <w:tcPr>
            <w:tcW w:w="1530" w:type="dxa"/>
            <w:tcBorders>
              <w:left w:val="none" w:sz="0" w:space="0" w:color="auto"/>
              <w:right w:val="none" w:sz="0" w:space="0" w:color="auto"/>
            </w:tcBorders>
          </w:tcPr>
          <w:p w14:paraId="6BC9485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w:t>
            </w:r>
          </w:p>
        </w:tc>
        <w:tc>
          <w:tcPr>
            <w:tcW w:w="1170" w:type="dxa"/>
            <w:tcBorders>
              <w:left w:val="none" w:sz="0" w:space="0" w:color="auto"/>
              <w:right w:val="none" w:sz="0" w:space="0" w:color="auto"/>
            </w:tcBorders>
          </w:tcPr>
          <w:p w14:paraId="23E86B40"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79,354</w:t>
            </w:r>
          </w:p>
        </w:tc>
        <w:tc>
          <w:tcPr>
            <w:tcW w:w="1350" w:type="dxa"/>
            <w:tcBorders>
              <w:left w:val="none" w:sz="0" w:space="0" w:color="auto"/>
            </w:tcBorders>
          </w:tcPr>
          <w:p w14:paraId="26673AA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4,200</w:t>
            </w:r>
          </w:p>
        </w:tc>
      </w:tr>
      <w:tr w:rsidR="008A3453" w:rsidRPr="00E35052" w14:paraId="5CCF52EF"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44921D34"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30.</w:t>
            </w:r>
          </w:p>
        </w:tc>
        <w:tc>
          <w:tcPr>
            <w:tcW w:w="1440" w:type="dxa"/>
            <w:tcBorders>
              <w:left w:val="none" w:sz="0" w:space="0" w:color="auto"/>
              <w:right w:val="none" w:sz="0" w:space="0" w:color="auto"/>
            </w:tcBorders>
          </w:tcPr>
          <w:p w14:paraId="34772A0F" w14:textId="77777777" w:rsidR="008A3453" w:rsidRPr="00E35052"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Dhading</w:t>
            </w:r>
          </w:p>
        </w:tc>
        <w:tc>
          <w:tcPr>
            <w:tcW w:w="990" w:type="dxa"/>
            <w:tcBorders>
              <w:left w:val="none" w:sz="0" w:space="0" w:color="auto"/>
              <w:right w:val="none" w:sz="0" w:space="0" w:color="auto"/>
            </w:tcBorders>
          </w:tcPr>
          <w:p w14:paraId="5A9556F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680</w:t>
            </w:r>
          </w:p>
        </w:tc>
        <w:tc>
          <w:tcPr>
            <w:tcW w:w="990" w:type="dxa"/>
            <w:tcBorders>
              <w:left w:val="none" w:sz="0" w:space="0" w:color="auto"/>
              <w:right w:val="none" w:sz="0" w:space="0" w:color="auto"/>
            </w:tcBorders>
          </w:tcPr>
          <w:p w14:paraId="2E353F0F"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1,218</w:t>
            </w:r>
          </w:p>
        </w:tc>
        <w:tc>
          <w:tcPr>
            <w:tcW w:w="990" w:type="dxa"/>
            <w:tcBorders>
              <w:left w:val="none" w:sz="0" w:space="0" w:color="auto"/>
              <w:right w:val="none" w:sz="0" w:space="0" w:color="auto"/>
            </w:tcBorders>
          </w:tcPr>
          <w:p w14:paraId="4BC0DE5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1440" w:type="dxa"/>
            <w:tcBorders>
              <w:left w:val="none" w:sz="0" w:space="0" w:color="auto"/>
              <w:right w:val="none" w:sz="0" w:space="0" w:color="auto"/>
            </w:tcBorders>
          </w:tcPr>
          <w:p w14:paraId="411DA849"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93</w:t>
            </w:r>
          </w:p>
        </w:tc>
        <w:tc>
          <w:tcPr>
            <w:tcW w:w="1530" w:type="dxa"/>
            <w:tcBorders>
              <w:left w:val="none" w:sz="0" w:space="0" w:color="auto"/>
              <w:right w:val="none" w:sz="0" w:space="0" w:color="auto"/>
            </w:tcBorders>
          </w:tcPr>
          <w:p w14:paraId="29CDD0B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58</w:t>
            </w:r>
          </w:p>
        </w:tc>
        <w:tc>
          <w:tcPr>
            <w:tcW w:w="1170" w:type="dxa"/>
            <w:tcBorders>
              <w:left w:val="none" w:sz="0" w:space="0" w:color="auto"/>
              <w:right w:val="none" w:sz="0" w:space="0" w:color="auto"/>
            </w:tcBorders>
          </w:tcPr>
          <w:p w14:paraId="57CCA7F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81,313</w:t>
            </w:r>
          </w:p>
        </w:tc>
        <w:tc>
          <w:tcPr>
            <w:tcW w:w="1350" w:type="dxa"/>
            <w:tcBorders>
              <w:left w:val="none" w:sz="0" w:space="0" w:color="auto"/>
            </w:tcBorders>
          </w:tcPr>
          <w:p w14:paraId="6153898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3,092</w:t>
            </w:r>
          </w:p>
        </w:tc>
      </w:tr>
      <w:tr w:rsidR="008A3453" w:rsidRPr="00E35052" w14:paraId="53FCC10C"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8AD8DB1"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31.</w:t>
            </w:r>
          </w:p>
        </w:tc>
        <w:tc>
          <w:tcPr>
            <w:tcW w:w="1440" w:type="dxa"/>
            <w:tcBorders>
              <w:left w:val="none" w:sz="0" w:space="0" w:color="auto"/>
              <w:right w:val="none" w:sz="0" w:space="0" w:color="auto"/>
            </w:tcBorders>
          </w:tcPr>
          <w:p w14:paraId="5521843C" w14:textId="77777777" w:rsidR="008A3453" w:rsidRPr="00E35052"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Rautahat </w:t>
            </w:r>
          </w:p>
        </w:tc>
        <w:tc>
          <w:tcPr>
            <w:tcW w:w="990" w:type="dxa"/>
            <w:tcBorders>
              <w:left w:val="none" w:sz="0" w:space="0" w:color="auto"/>
              <w:right w:val="none" w:sz="0" w:space="0" w:color="auto"/>
            </w:tcBorders>
          </w:tcPr>
          <w:p w14:paraId="01DACFD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990" w:type="dxa"/>
            <w:tcBorders>
              <w:left w:val="none" w:sz="0" w:space="0" w:color="auto"/>
              <w:right w:val="none" w:sz="0" w:space="0" w:color="auto"/>
            </w:tcBorders>
          </w:tcPr>
          <w:p w14:paraId="4263F6A5"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38</w:t>
            </w:r>
          </w:p>
        </w:tc>
        <w:tc>
          <w:tcPr>
            <w:tcW w:w="990" w:type="dxa"/>
            <w:tcBorders>
              <w:left w:val="none" w:sz="0" w:space="0" w:color="auto"/>
              <w:right w:val="none" w:sz="0" w:space="0" w:color="auto"/>
            </w:tcBorders>
          </w:tcPr>
          <w:p w14:paraId="0FF9F0B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02953025"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3064B8B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w:t>
            </w:r>
          </w:p>
        </w:tc>
        <w:tc>
          <w:tcPr>
            <w:tcW w:w="1170" w:type="dxa"/>
            <w:tcBorders>
              <w:left w:val="none" w:sz="0" w:space="0" w:color="auto"/>
              <w:right w:val="none" w:sz="0" w:space="0" w:color="auto"/>
            </w:tcBorders>
          </w:tcPr>
          <w:p w14:paraId="230FCE1B"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70</w:t>
            </w:r>
          </w:p>
        </w:tc>
        <w:tc>
          <w:tcPr>
            <w:tcW w:w="1350" w:type="dxa"/>
            <w:tcBorders>
              <w:left w:val="none" w:sz="0" w:space="0" w:color="auto"/>
            </w:tcBorders>
          </w:tcPr>
          <w:p w14:paraId="3062A911"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472</w:t>
            </w:r>
          </w:p>
        </w:tc>
      </w:tr>
      <w:tr w:rsidR="008A3453" w:rsidRPr="00E35052" w14:paraId="3B0087B4"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286DB54"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32.</w:t>
            </w:r>
          </w:p>
        </w:tc>
        <w:tc>
          <w:tcPr>
            <w:tcW w:w="1440" w:type="dxa"/>
            <w:tcBorders>
              <w:left w:val="none" w:sz="0" w:space="0" w:color="auto"/>
              <w:right w:val="none" w:sz="0" w:space="0" w:color="auto"/>
            </w:tcBorders>
          </w:tcPr>
          <w:p w14:paraId="2A98E38F" w14:textId="77777777" w:rsidR="008A3453" w:rsidRPr="00E35052"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Bara </w:t>
            </w:r>
          </w:p>
        </w:tc>
        <w:tc>
          <w:tcPr>
            <w:tcW w:w="990" w:type="dxa"/>
            <w:tcBorders>
              <w:left w:val="none" w:sz="0" w:space="0" w:color="auto"/>
              <w:right w:val="none" w:sz="0" w:space="0" w:color="auto"/>
            </w:tcBorders>
          </w:tcPr>
          <w:p w14:paraId="465EA7B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990" w:type="dxa"/>
            <w:tcBorders>
              <w:left w:val="none" w:sz="0" w:space="0" w:color="auto"/>
              <w:right w:val="none" w:sz="0" w:space="0" w:color="auto"/>
            </w:tcBorders>
          </w:tcPr>
          <w:p w14:paraId="3854C4E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62</w:t>
            </w:r>
          </w:p>
        </w:tc>
        <w:tc>
          <w:tcPr>
            <w:tcW w:w="990" w:type="dxa"/>
            <w:tcBorders>
              <w:left w:val="none" w:sz="0" w:space="0" w:color="auto"/>
              <w:right w:val="none" w:sz="0" w:space="0" w:color="auto"/>
            </w:tcBorders>
          </w:tcPr>
          <w:p w14:paraId="27121527"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7BC24717"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1530" w:type="dxa"/>
            <w:tcBorders>
              <w:left w:val="none" w:sz="0" w:space="0" w:color="auto"/>
              <w:right w:val="none" w:sz="0" w:space="0" w:color="auto"/>
            </w:tcBorders>
          </w:tcPr>
          <w:p w14:paraId="672E39F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170" w:type="dxa"/>
            <w:tcBorders>
              <w:left w:val="none" w:sz="0" w:space="0" w:color="auto"/>
              <w:right w:val="none" w:sz="0" w:space="0" w:color="auto"/>
            </w:tcBorders>
          </w:tcPr>
          <w:p w14:paraId="73726EE7"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50</w:t>
            </w:r>
          </w:p>
        </w:tc>
        <w:tc>
          <w:tcPr>
            <w:tcW w:w="1350" w:type="dxa"/>
            <w:tcBorders>
              <w:left w:val="none" w:sz="0" w:space="0" w:color="auto"/>
            </w:tcBorders>
          </w:tcPr>
          <w:p w14:paraId="08157A4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8A3453" w:rsidRPr="00E35052" w14:paraId="34D0F371"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E62C7AE"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33.</w:t>
            </w:r>
          </w:p>
        </w:tc>
        <w:tc>
          <w:tcPr>
            <w:tcW w:w="1440" w:type="dxa"/>
            <w:tcBorders>
              <w:left w:val="none" w:sz="0" w:space="0" w:color="auto"/>
              <w:right w:val="none" w:sz="0" w:space="0" w:color="auto"/>
            </w:tcBorders>
          </w:tcPr>
          <w:p w14:paraId="4E931608" w14:textId="77777777" w:rsidR="008A3453" w:rsidRPr="00E35052"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Parsa </w:t>
            </w:r>
          </w:p>
        </w:tc>
        <w:tc>
          <w:tcPr>
            <w:tcW w:w="990" w:type="dxa"/>
            <w:tcBorders>
              <w:left w:val="none" w:sz="0" w:space="0" w:color="auto"/>
              <w:right w:val="none" w:sz="0" w:space="0" w:color="auto"/>
            </w:tcBorders>
          </w:tcPr>
          <w:p w14:paraId="7BC1171B"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w:t>
            </w:r>
          </w:p>
        </w:tc>
        <w:tc>
          <w:tcPr>
            <w:tcW w:w="990" w:type="dxa"/>
            <w:tcBorders>
              <w:left w:val="none" w:sz="0" w:space="0" w:color="auto"/>
              <w:right w:val="none" w:sz="0" w:space="0" w:color="auto"/>
            </w:tcBorders>
          </w:tcPr>
          <w:p w14:paraId="39A05DB8"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50</w:t>
            </w:r>
          </w:p>
        </w:tc>
        <w:tc>
          <w:tcPr>
            <w:tcW w:w="990" w:type="dxa"/>
            <w:tcBorders>
              <w:left w:val="none" w:sz="0" w:space="0" w:color="auto"/>
              <w:right w:val="none" w:sz="0" w:space="0" w:color="auto"/>
            </w:tcBorders>
          </w:tcPr>
          <w:p w14:paraId="58383FDF"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00F73AA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27922768"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w:t>
            </w:r>
          </w:p>
        </w:tc>
        <w:tc>
          <w:tcPr>
            <w:tcW w:w="1170" w:type="dxa"/>
            <w:tcBorders>
              <w:left w:val="none" w:sz="0" w:space="0" w:color="auto"/>
              <w:right w:val="none" w:sz="0" w:space="0" w:color="auto"/>
            </w:tcBorders>
          </w:tcPr>
          <w:p w14:paraId="2CFE9B9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48</w:t>
            </w:r>
          </w:p>
        </w:tc>
        <w:tc>
          <w:tcPr>
            <w:tcW w:w="1350" w:type="dxa"/>
            <w:tcBorders>
              <w:left w:val="none" w:sz="0" w:space="0" w:color="auto"/>
            </w:tcBorders>
          </w:tcPr>
          <w:p w14:paraId="3EA40141"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35</w:t>
            </w:r>
          </w:p>
        </w:tc>
      </w:tr>
      <w:tr w:rsidR="008A3453" w:rsidRPr="00E35052" w14:paraId="0F6AE2CD"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4F180985"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34.</w:t>
            </w:r>
          </w:p>
        </w:tc>
        <w:tc>
          <w:tcPr>
            <w:tcW w:w="1440" w:type="dxa"/>
            <w:tcBorders>
              <w:left w:val="none" w:sz="0" w:space="0" w:color="auto"/>
              <w:right w:val="none" w:sz="0" w:space="0" w:color="auto"/>
            </w:tcBorders>
          </w:tcPr>
          <w:p w14:paraId="68321A7E" w14:textId="77777777" w:rsidR="008A3453" w:rsidRPr="00E35052" w:rsidRDefault="008A3453" w:rsidP="00CE3118">
            <w:pPr>
              <w:cnfStyle w:val="000000010000" w:firstRow="0" w:lastRow="0" w:firstColumn="0" w:lastColumn="0" w:oddVBand="0" w:evenVBand="0" w:oddHBand="0" w:evenHBand="1" w:firstRowFirstColumn="0" w:firstRowLastColumn="0" w:lastRowFirstColumn="0" w:lastRowLastColumn="0"/>
              <w:rPr>
                <w:rFonts w:ascii="Preeti" w:eastAsia="Times New Roman" w:hAnsi="Preeti" w:cs="Calibri"/>
                <w:sz w:val="28"/>
                <w:szCs w:val="28"/>
                <w:lang w:val="en-GB"/>
              </w:rPr>
            </w:pPr>
            <w:r w:rsidRPr="00E35052">
              <w:rPr>
                <w:rFonts w:ascii="Times New Roman" w:hAnsi="Times New Roman" w:cs="Times New Roman"/>
                <w:sz w:val="24"/>
                <w:szCs w:val="24"/>
                <w:lang w:val="en-GB"/>
              </w:rPr>
              <w:t>Makwanpur</w:t>
            </w:r>
          </w:p>
        </w:tc>
        <w:tc>
          <w:tcPr>
            <w:tcW w:w="990" w:type="dxa"/>
            <w:tcBorders>
              <w:left w:val="none" w:sz="0" w:space="0" w:color="auto"/>
              <w:right w:val="none" w:sz="0" w:space="0" w:color="auto"/>
            </w:tcBorders>
          </w:tcPr>
          <w:p w14:paraId="652F322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33</w:t>
            </w:r>
          </w:p>
        </w:tc>
        <w:tc>
          <w:tcPr>
            <w:tcW w:w="990" w:type="dxa"/>
            <w:tcBorders>
              <w:left w:val="none" w:sz="0" w:space="0" w:color="auto"/>
              <w:right w:val="none" w:sz="0" w:space="0" w:color="auto"/>
            </w:tcBorders>
          </w:tcPr>
          <w:p w14:paraId="5EA509D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229</w:t>
            </w:r>
          </w:p>
        </w:tc>
        <w:tc>
          <w:tcPr>
            <w:tcW w:w="990" w:type="dxa"/>
            <w:tcBorders>
              <w:left w:val="none" w:sz="0" w:space="0" w:color="auto"/>
              <w:right w:val="none" w:sz="0" w:space="0" w:color="auto"/>
            </w:tcBorders>
          </w:tcPr>
          <w:p w14:paraId="7C768178"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6951E408"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46</w:t>
            </w:r>
          </w:p>
        </w:tc>
        <w:tc>
          <w:tcPr>
            <w:tcW w:w="1530" w:type="dxa"/>
            <w:tcBorders>
              <w:left w:val="none" w:sz="0" w:space="0" w:color="auto"/>
              <w:right w:val="none" w:sz="0" w:space="0" w:color="auto"/>
            </w:tcBorders>
          </w:tcPr>
          <w:p w14:paraId="05A6087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177</w:t>
            </w:r>
          </w:p>
        </w:tc>
        <w:tc>
          <w:tcPr>
            <w:tcW w:w="1170" w:type="dxa"/>
            <w:tcBorders>
              <w:left w:val="none" w:sz="0" w:space="0" w:color="auto"/>
              <w:right w:val="none" w:sz="0" w:space="0" w:color="auto"/>
            </w:tcBorders>
          </w:tcPr>
          <w:p w14:paraId="4D9F4C84"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21,136</w:t>
            </w:r>
          </w:p>
        </w:tc>
        <w:tc>
          <w:tcPr>
            <w:tcW w:w="1350" w:type="dxa"/>
            <w:tcBorders>
              <w:left w:val="none" w:sz="0" w:space="0" w:color="auto"/>
            </w:tcBorders>
          </w:tcPr>
          <w:p w14:paraId="73473FE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17,383</w:t>
            </w:r>
          </w:p>
        </w:tc>
      </w:tr>
      <w:tr w:rsidR="008A3453" w:rsidRPr="00E35052" w14:paraId="35E00A6B"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28B855A"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35.</w:t>
            </w:r>
          </w:p>
        </w:tc>
        <w:tc>
          <w:tcPr>
            <w:tcW w:w="1440" w:type="dxa"/>
            <w:tcBorders>
              <w:left w:val="none" w:sz="0" w:space="0" w:color="auto"/>
              <w:right w:val="none" w:sz="0" w:space="0" w:color="auto"/>
            </w:tcBorders>
          </w:tcPr>
          <w:p w14:paraId="0D878DFD" w14:textId="77777777" w:rsidR="008A3453" w:rsidRPr="00E35052"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 xml:space="preserve">Chitwan </w:t>
            </w:r>
          </w:p>
        </w:tc>
        <w:tc>
          <w:tcPr>
            <w:tcW w:w="990" w:type="dxa"/>
            <w:tcBorders>
              <w:left w:val="none" w:sz="0" w:space="0" w:color="auto"/>
              <w:right w:val="none" w:sz="0" w:space="0" w:color="auto"/>
            </w:tcBorders>
          </w:tcPr>
          <w:p w14:paraId="245ED08B"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w:t>
            </w:r>
          </w:p>
        </w:tc>
        <w:tc>
          <w:tcPr>
            <w:tcW w:w="990" w:type="dxa"/>
            <w:tcBorders>
              <w:left w:val="none" w:sz="0" w:space="0" w:color="auto"/>
              <w:right w:val="none" w:sz="0" w:space="0" w:color="auto"/>
            </w:tcBorders>
          </w:tcPr>
          <w:p w14:paraId="64732FB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143</w:t>
            </w:r>
          </w:p>
        </w:tc>
        <w:tc>
          <w:tcPr>
            <w:tcW w:w="990" w:type="dxa"/>
            <w:tcBorders>
              <w:left w:val="none" w:sz="0" w:space="0" w:color="auto"/>
              <w:right w:val="none" w:sz="0" w:space="0" w:color="auto"/>
            </w:tcBorders>
          </w:tcPr>
          <w:p w14:paraId="31FAB42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79DD53B7"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3AE18BBE"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40</w:t>
            </w:r>
          </w:p>
        </w:tc>
        <w:tc>
          <w:tcPr>
            <w:tcW w:w="1170" w:type="dxa"/>
            <w:tcBorders>
              <w:left w:val="none" w:sz="0" w:space="0" w:color="auto"/>
              <w:right w:val="none" w:sz="0" w:space="0" w:color="auto"/>
            </w:tcBorders>
          </w:tcPr>
          <w:p w14:paraId="79BAC007"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3,725</w:t>
            </w:r>
          </w:p>
        </w:tc>
        <w:tc>
          <w:tcPr>
            <w:tcW w:w="1350" w:type="dxa"/>
            <w:tcBorders>
              <w:left w:val="none" w:sz="0" w:space="0" w:color="auto"/>
            </w:tcBorders>
          </w:tcPr>
          <w:p w14:paraId="0C65BBB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754</w:t>
            </w:r>
          </w:p>
        </w:tc>
      </w:tr>
      <w:tr w:rsidR="008A3453" w:rsidRPr="00E35052" w14:paraId="6B961A43"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6EFC6CA8"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36.</w:t>
            </w:r>
          </w:p>
        </w:tc>
        <w:tc>
          <w:tcPr>
            <w:tcW w:w="1440" w:type="dxa"/>
            <w:tcBorders>
              <w:left w:val="none" w:sz="0" w:space="0" w:color="auto"/>
              <w:right w:val="none" w:sz="0" w:space="0" w:color="auto"/>
            </w:tcBorders>
          </w:tcPr>
          <w:p w14:paraId="64E1554D" w14:textId="77777777" w:rsidR="008A3453" w:rsidRPr="00E35052" w:rsidRDefault="008A3453" w:rsidP="00CE3118">
            <w:pPr>
              <w:cnfStyle w:val="000000010000" w:firstRow="0" w:lastRow="0" w:firstColumn="0" w:lastColumn="0" w:oddVBand="0" w:evenVBand="0" w:oddHBand="0" w:evenHBand="1" w:firstRowFirstColumn="0" w:firstRowLastColumn="0" w:lastRowFirstColumn="0" w:lastRowLastColumn="0"/>
              <w:rPr>
                <w:rFonts w:ascii="Preeti" w:eastAsia="Times New Roman" w:hAnsi="Preeti" w:cs="Calibri"/>
                <w:sz w:val="28"/>
                <w:szCs w:val="28"/>
                <w:lang w:val="en-GB"/>
              </w:rPr>
            </w:pPr>
            <w:r w:rsidRPr="00E35052">
              <w:rPr>
                <w:rFonts w:ascii="Times New Roman" w:hAnsi="Times New Roman" w:cs="Times New Roman"/>
                <w:sz w:val="24"/>
                <w:szCs w:val="24"/>
                <w:lang w:val="en-GB"/>
              </w:rPr>
              <w:t>Gorkha</w:t>
            </w:r>
          </w:p>
        </w:tc>
        <w:tc>
          <w:tcPr>
            <w:tcW w:w="990" w:type="dxa"/>
            <w:tcBorders>
              <w:left w:val="none" w:sz="0" w:space="0" w:color="auto"/>
              <w:right w:val="none" w:sz="0" w:space="0" w:color="auto"/>
            </w:tcBorders>
          </w:tcPr>
          <w:p w14:paraId="339256F2"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450</w:t>
            </w:r>
          </w:p>
        </w:tc>
        <w:tc>
          <w:tcPr>
            <w:tcW w:w="990" w:type="dxa"/>
            <w:tcBorders>
              <w:left w:val="none" w:sz="0" w:space="0" w:color="auto"/>
              <w:right w:val="none" w:sz="0" w:space="0" w:color="auto"/>
            </w:tcBorders>
          </w:tcPr>
          <w:p w14:paraId="101E51F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952</w:t>
            </w:r>
          </w:p>
        </w:tc>
        <w:tc>
          <w:tcPr>
            <w:tcW w:w="990" w:type="dxa"/>
            <w:tcBorders>
              <w:left w:val="none" w:sz="0" w:space="0" w:color="auto"/>
              <w:right w:val="none" w:sz="0" w:space="0" w:color="auto"/>
            </w:tcBorders>
          </w:tcPr>
          <w:p w14:paraId="763A3DB9"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20</w:t>
            </w:r>
          </w:p>
        </w:tc>
        <w:tc>
          <w:tcPr>
            <w:tcW w:w="1440" w:type="dxa"/>
            <w:tcBorders>
              <w:left w:val="none" w:sz="0" w:space="0" w:color="auto"/>
              <w:right w:val="none" w:sz="0" w:space="0" w:color="auto"/>
            </w:tcBorders>
          </w:tcPr>
          <w:p w14:paraId="335EE4B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227</w:t>
            </w:r>
          </w:p>
        </w:tc>
        <w:tc>
          <w:tcPr>
            <w:tcW w:w="1530" w:type="dxa"/>
            <w:tcBorders>
              <w:left w:val="none" w:sz="0" w:space="0" w:color="auto"/>
              <w:right w:val="none" w:sz="0" w:space="0" w:color="auto"/>
            </w:tcBorders>
          </w:tcPr>
          <w:p w14:paraId="5A79C3F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36</w:t>
            </w:r>
          </w:p>
        </w:tc>
        <w:tc>
          <w:tcPr>
            <w:tcW w:w="1170" w:type="dxa"/>
            <w:tcBorders>
              <w:left w:val="none" w:sz="0" w:space="0" w:color="auto"/>
              <w:right w:val="none" w:sz="0" w:space="0" w:color="auto"/>
            </w:tcBorders>
          </w:tcPr>
          <w:p w14:paraId="0C5F68A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68,537</w:t>
            </w:r>
          </w:p>
        </w:tc>
        <w:tc>
          <w:tcPr>
            <w:tcW w:w="1350" w:type="dxa"/>
            <w:tcBorders>
              <w:left w:val="none" w:sz="0" w:space="0" w:color="auto"/>
            </w:tcBorders>
          </w:tcPr>
          <w:p w14:paraId="433F39B8"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13,428</w:t>
            </w:r>
          </w:p>
        </w:tc>
      </w:tr>
      <w:tr w:rsidR="008A3453" w:rsidRPr="00E35052" w14:paraId="6A0E85F1"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787A750C"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37.</w:t>
            </w:r>
          </w:p>
        </w:tc>
        <w:tc>
          <w:tcPr>
            <w:tcW w:w="1440" w:type="dxa"/>
            <w:tcBorders>
              <w:left w:val="none" w:sz="0" w:space="0" w:color="auto"/>
              <w:right w:val="none" w:sz="0" w:space="0" w:color="auto"/>
            </w:tcBorders>
          </w:tcPr>
          <w:p w14:paraId="0CE93F2E" w14:textId="77777777" w:rsidR="008A3453" w:rsidRPr="00E35052"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Lamjung </w:t>
            </w:r>
          </w:p>
        </w:tc>
        <w:tc>
          <w:tcPr>
            <w:tcW w:w="990" w:type="dxa"/>
            <w:tcBorders>
              <w:left w:val="none" w:sz="0" w:space="0" w:color="auto"/>
              <w:right w:val="none" w:sz="0" w:space="0" w:color="auto"/>
            </w:tcBorders>
          </w:tcPr>
          <w:p w14:paraId="6B2977E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w:t>
            </w:r>
          </w:p>
        </w:tc>
        <w:tc>
          <w:tcPr>
            <w:tcW w:w="990" w:type="dxa"/>
            <w:tcBorders>
              <w:left w:val="none" w:sz="0" w:space="0" w:color="auto"/>
              <w:right w:val="none" w:sz="0" w:space="0" w:color="auto"/>
            </w:tcBorders>
          </w:tcPr>
          <w:p w14:paraId="30E937C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40</w:t>
            </w:r>
          </w:p>
        </w:tc>
        <w:tc>
          <w:tcPr>
            <w:tcW w:w="990" w:type="dxa"/>
            <w:tcBorders>
              <w:left w:val="none" w:sz="0" w:space="0" w:color="auto"/>
              <w:right w:val="none" w:sz="0" w:space="0" w:color="auto"/>
            </w:tcBorders>
          </w:tcPr>
          <w:p w14:paraId="7E0E8285"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0DB21A5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39</w:t>
            </w:r>
          </w:p>
        </w:tc>
        <w:tc>
          <w:tcPr>
            <w:tcW w:w="1530" w:type="dxa"/>
            <w:tcBorders>
              <w:left w:val="none" w:sz="0" w:space="0" w:color="auto"/>
              <w:right w:val="none" w:sz="0" w:space="0" w:color="auto"/>
            </w:tcBorders>
          </w:tcPr>
          <w:p w14:paraId="04AA009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48</w:t>
            </w:r>
          </w:p>
        </w:tc>
        <w:tc>
          <w:tcPr>
            <w:tcW w:w="1170" w:type="dxa"/>
            <w:tcBorders>
              <w:left w:val="none" w:sz="0" w:space="0" w:color="auto"/>
              <w:right w:val="none" w:sz="0" w:space="0" w:color="auto"/>
            </w:tcBorders>
          </w:tcPr>
          <w:p w14:paraId="08E520B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13,801</w:t>
            </w:r>
          </w:p>
        </w:tc>
        <w:tc>
          <w:tcPr>
            <w:tcW w:w="1350" w:type="dxa"/>
            <w:tcBorders>
              <w:left w:val="none" w:sz="0" w:space="0" w:color="auto"/>
            </w:tcBorders>
          </w:tcPr>
          <w:p w14:paraId="59248BA8"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11,535</w:t>
            </w:r>
          </w:p>
        </w:tc>
      </w:tr>
      <w:tr w:rsidR="008A3453" w:rsidRPr="00E35052" w14:paraId="09EAAD1E"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4A356D8E"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38.</w:t>
            </w:r>
          </w:p>
        </w:tc>
        <w:tc>
          <w:tcPr>
            <w:tcW w:w="1440" w:type="dxa"/>
            <w:tcBorders>
              <w:left w:val="none" w:sz="0" w:space="0" w:color="auto"/>
              <w:right w:val="none" w:sz="0" w:space="0" w:color="auto"/>
            </w:tcBorders>
          </w:tcPr>
          <w:p w14:paraId="7EB8B5DA" w14:textId="77777777" w:rsidR="008A3453" w:rsidRPr="00121FA7"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121FA7">
              <w:rPr>
                <w:rFonts w:ascii="Times New Roman" w:hAnsi="Times New Roman" w:cs="Times New Roman"/>
                <w:sz w:val="24"/>
                <w:szCs w:val="24"/>
                <w:lang w:val="en-GB"/>
              </w:rPr>
              <w:t xml:space="preserve"> Tanahu </w:t>
            </w:r>
          </w:p>
        </w:tc>
        <w:tc>
          <w:tcPr>
            <w:tcW w:w="990" w:type="dxa"/>
            <w:tcBorders>
              <w:left w:val="none" w:sz="0" w:space="0" w:color="auto"/>
              <w:right w:val="none" w:sz="0" w:space="0" w:color="auto"/>
            </w:tcBorders>
          </w:tcPr>
          <w:p w14:paraId="0F256129"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280D2A34"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27</w:t>
            </w:r>
          </w:p>
        </w:tc>
        <w:tc>
          <w:tcPr>
            <w:tcW w:w="990" w:type="dxa"/>
            <w:tcBorders>
              <w:left w:val="none" w:sz="0" w:space="0" w:color="auto"/>
              <w:right w:val="none" w:sz="0" w:space="0" w:color="auto"/>
            </w:tcBorders>
          </w:tcPr>
          <w:p w14:paraId="1C18CB3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7E39751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22</w:t>
            </w:r>
          </w:p>
        </w:tc>
        <w:tc>
          <w:tcPr>
            <w:tcW w:w="1530" w:type="dxa"/>
            <w:tcBorders>
              <w:left w:val="none" w:sz="0" w:space="0" w:color="auto"/>
              <w:right w:val="none" w:sz="0" w:space="0" w:color="auto"/>
            </w:tcBorders>
          </w:tcPr>
          <w:p w14:paraId="7D4CF6D2"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54</w:t>
            </w:r>
          </w:p>
        </w:tc>
        <w:tc>
          <w:tcPr>
            <w:tcW w:w="1170" w:type="dxa"/>
            <w:tcBorders>
              <w:left w:val="none" w:sz="0" w:space="0" w:color="auto"/>
              <w:right w:val="none" w:sz="0" w:space="0" w:color="auto"/>
            </w:tcBorders>
          </w:tcPr>
          <w:p w14:paraId="0CA5DAF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5,648</w:t>
            </w:r>
          </w:p>
        </w:tc>
        <w:tc>
          <w:tcPr>
            <w:tcW w:w="1350" w:type="dxa"/>
            <w:tcBorders>
              <w:left w:val="none" w:sz="0" w:space="0" w:color="auto"/>
            </w:tcBorders>
          </w:tcPr>
          <w:p w14:paraId="51CEE9C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14,474</w:t>
            </w:r>
          </w:p>
        </w:tc>
      </w:tr>
      <w:tr w:rsidR="008A3453" w:rsidRPr="00E35052" w14:paraId="14508515"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0B00121F"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39.</w:t>
            </w:r>
          </w:p>
        </w:tc>
        <w:tc>
          <w:tcPr>
            <w:tcW w:w="1440" w:type="dxa"/>
            <w:tcBorders>
              <w:left w:val="none" w:sz="0" w:space="0" w:color="auto"/>
              <w:right w:val="none" w:sz="0" w:space="0" w:color="auto"/>
            </w:tcBorders>
          </w:tcPr>
          <w:p w14:paraId="1CC3E7E9" w14:textId="77777777" w:rsidR="008A3453" w:rsidRPr="00121FA7"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Manang</w:t>
            </w:r>
          </w:p>
        </w:tc>
        <w:tc>
          <w:tcPr>
            <w:tcW w:w="990" w:type="dxa"/>
            <w:tcBorders>
              <w:left w:val="none" w:sz="0" w:space="0" w:color="auto"/>
              <w:right w:val="none" w:sz="0" w:space="0" w:color="auto"/>
            </w:tcBorders>
          </w:tcPr>
          <w:p w14:paraId="22A4956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1F04A6B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107CEF4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23F4827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w:t>
            </w:r>
          </w:p>
        </w:tc>
        <w:tc>
          <w:tcPr>
            <w:tcW w:w="1530" w:type="dxa"/>
            <w:tcBorders>
              <w:left w:val="none" w:sz="0" w:space="0" w:color="auto"/>
              <w:right w:val="none" w:sz="0" w:space="0" w:color="auto"/>
            </w:tcBorders>
          </w:tcPr>
          <w:p w14:paraId="763DB285"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w:t>
            </w:r>
          </w:p>
        </w:tc>
        <w:tc>
          <w:tcPr>
            <w:tcW w:w="1170" w:type="dxa"/>
            <w:tcBorders>
              <w:left w:val="none" w:sz="0" w:space="0" w:color="auto"/>
              <w:right w:val="none" w:sz="0" w:space="0" w:color="auto"/>
            </w:tcBorders>
          </w:tcPr>
          <w:p w14:paraId="37F6875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63</w:t>
            </w:r>
          </w:p>
        </w:tc>
        <w:tc>
          <w:tcPr>
            <w:tcW w:w="1350" w:type="dxa"/>
            <w:tcBorders>
              <w:left w:val="none" w:sz="0" w:space="0" w:color="auto"/>
            </w:tcBorders>
          </w:tcPr>
          <w:p w14:paraId="07B3B5C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285</w:t>
            </w:r>
          </w:p>
        </w:tc>
      </w:tr>
      <w:tr w:rsidR="008A3453" w:rsidRPr="00E35052" w14:paraId="24B4333B"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700E338B"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40.</w:t>
            </w:r>
          </w:p>
        </w:tc>
        <w:tc>
          <w:tcPr>
            <w:tcW w:w="1440" w:type="dxa"/>
            <w:tcBorders>
              <w:left w:val="none" w:sz="0" w:space="0" w:color="auto"/>
              <w:right w:val="none" w:sz="0" w:space="0" w:color="auto"/>
            </w:tcBorders>
          </w:tcPr>
          <w:p w14:paraId="6BDC4F2F" w14:textId="77777777" w:rsidR="008A3453" w:rsidRPr="00121FA7"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hAnsi="Times New Roman" w:cs="Times New Roman"/>
                <w:sz w:val="24"/>
                <w:szCs w:val="24"/>
                <w:lang w:val="en-GB"/>
              </w:rPr>
              <w:t xml:space="preserve">Kaski </w:t>
            </w:r>
          </w:p>
        </w:tc>
        <w:tc>
          <w:tcPr>
            <w:tcW w:w="990" w:type="dxa"/>
            <w:tcBorders>
              <w:left w:val="none" w:sz="0" w:space="0" w:color="auto"/>
              <w:right w:val="none" w:sz="0" w:space="0" w:color="auto"/>
            </w:tcBorders>
          </w:tcPr>
          <w:p w14:paraId="7DD6A94B"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990" w:type="dxa"/>
            <w:tcBorders>
              <w:left w:val="none" w:sz="0" w:space="0" w:color="auto"/>
              <w:right w:val="none" w:sz="0" w:space="0" w:color="auto"/>
            </w:tcBorders>
          </w:tcPr>
          <w:p w14:paraId="2F299FC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38</w:t>
            </w:r>
          </w:p>
        </w:tc>
        <w:tc>
          <w:tcPr>
            <w:tcW w:w="990" w:type="dxa"/>
            <w:tcBorders>
              <w:left w:val="none" w:sz="0" w:space="0" w:color="auto"/>
              <w:right w:val="none" w:sz="0" w:space="0" w:color="auto"/>
            </w:tcBorders>
          </w:tcPr>
          <w:p w14:paraId="6AE26C2D"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0B5CFBFA"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w:t>
            </w:r>
          </w:p>
        </w:tc>
        <w:tc>
          <w:tcPr>
            <w:tcW w:w="1530" w:type="dxa"/>
            <w:tcBorders>
              <w:left w:val="none" w:sz="0" w:space="0" w:color="auto"/>
              <w:right w:val="none" w:sz="0" w:space="0" w:color="auto"/>
            </w:tcBorders>
          </w:tcPr>
          <w:p w14:paraId="093B6297"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45</w:t>
            </w:r>
          </w:p>
        </w:tc>
        <w:tc>
          <w:tcPr>
            <w:tcW w:w="1170" w:type="dxa"/>
            <w:tcBorders>
              <w:left w:val="none" w:sz="0" w:space="0" w:color="auto"/>
              <w:right w:val="none" w:sz="0" w:space="0" w:color="auto"/>
            </w:tcBorders>
          </w:tcPr>
          <w:p w14:paraId="4641FA3F"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3,024</w:t>
            </w:r>
          </w:p>
        </w:tc>
        <w:tc>
          <w:tcPr>
            <w:tcW w:w="1350" w:type="dxa"/>
            <w:tcBorders>
              <w:left w:val="none" w:sz="0" w:space="0" w:color="auto"/>
            </w:tcBorders>
          </w:tcPr>
          <w:p w14:paraId="6C2A0FF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4,947</w:t>
            </w:r>
          </w:p>
        </w:tc>
      </w:tr>
      <w:tr w:rsidR="008A3453" w:rsidRPr="00E35052" w14:paraId="0A18A84D"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301E1B80"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41.</w:t>
            </w:r>
          </w:p>
        </w:tc>
        <w:tc>
          <w:tcPr>
            <w:tcW w:w="1440" w:type="dxa"/>
            <w:tcBorders>
              <w:left w:val="none" w:sz="0" w:space="0" w:color="auto"/>
              <w:right w:val="none" w:sz="0" w:space="0" w:color="auto"/>
            </w:tcBorders>
          </w:tcPr>
          <w:p w14:paraId="0E11D8C4" w14:textId="77777777" w:rsidR="008A3453" w:rsidRPr="00121FA7"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hAnsi="Times New Roman" w:cs="Times New Roman"/>
                <w:sz w:val="24"/>
                <w:szCs w:val="24"/>
                <w:lang w:val="en-GB"/>
              </w:rPr>
              <w:t xml:space="preserve">Syangja </w:t>
            </w:r>
          </w:p>
        </w:tc>
        <w:tc>
          <w:tcPr>
            <w:tcW w:w="990" w:type="dxa"/>
            <w:tcBorders>
              <w:left w:val="none" w:sz="0" w:space="0" w:color="auto"/>
              <w:right w:val="none" w:sz="0" w:space="0" w:color="auto"/>
            </w:tcBorders>
          </w:tcPr>
          <w:p w14:paraId="5DB593D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19F4B71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23</w:t>
            </w:r>
          </w:p>
        </w:tc>
        <w:tc>
          <w:tcPr>
            <w:tcW w:w="990" w:type="dxa"/>
            <w:tcBorders>
              <w:left w:val="none" w:sz="0" w:space="0" w:color="auto"/>
              <w:right w:val="none" w:sz="0" w:space="0" w:color="auto"/>
            </w:tcBorders>
          </w:tcPr>
          <w:p w14:paraId="5C215C27"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06D919B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w:t>
            </w:r>
          </w:p>
        </w:tc>
        <w:tc>
          <w:tcPr>
            <w:tcW w:w="1530" w:type="dxa"/>
            <w:tcBorders>
              <w:left w:val="none" w:sz="0" w:space="0" w:color="auto"/>
              <w:right w:val="none" w:sz="0" w:space="0" w:color="auto"/>
            </w:tcBorders>
          </w:tcPr>
          <w:p w14:paraId="51BD2BC5"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49</w:t>
            </w:r>
          </w:p>
        </w:tc>
        <w:tc>
          <w:tcPr>
            <w:tcW w:w="1170" w:type="dxa"/>
            <w:tcBorders>
              <w:left w:val="none" w:sz="0" w:space="0" w:color="auto"/>
              <w:right w:val="none" w:sz="0" w:space="0" w:color="auto"/>
            </w:tcBorders>
          </w:tcPr>
          <w:p w14:paraId="614502A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4,734</w:t>
            </w:r>
          </w:p>
        </w:tc>
        <w:tc>
          <w:tcPr>
            <w:tcW w:w="1350" w:type="dxa"/>
            <w:tcBorders>
              <w:left w:val="none" w:sz="0" w:space="0" w:color="auto"/>
            </w:tcBorders>
          </w:tcPr>
          <w:p w14:paraId="2F848615"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11,829</w:t>
            </w:r>
          </w:p>
        </w:tc>
      </w:tr>
      <w:tr w:rsidR="008A3453" w:rsidRPr="00E35052" w14:paraId="23D45BA2"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6EFD4F30"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42.</w:t>
            </w:r>
          </w:p>
        </w:tc>
        <w:tc>
          <w:tcPr>
            <w:tcW w:w="1440" w:type="dxa"/>
            <w:tcBorders>
              <w:left w:val="none" w:sz="0" w:space="0" w:color="auto"/>
              <w:right w:val="none" w:sz="0" w:space="0" w:color="auto"/>
            </w:tcBorders>
          </w:tcPr>
          <w:p w14:paraId="06D3CDA4" w14:textId="77777777" w:rsidR="008A3453" w:rsidRPr="00121FA7"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Nawalparasi</w:t>
            </w:r>
          </w:p>
        </w:tc>
        <w:tc>
          <w:tcPr>
            <w:tcW w:w="990" w:type="dxa"/>
            <w:tcBorders>
              <w:left w:val="none" w:sz="0" w:space="0" w:color="auto"/>
              <w:right w:val="none" w:sz="0" w:space="0" w:color="auto"/>
            </w:tcBorders>
          </w:tcPr>
          <w:p w14:paraId="0684C0F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2DEB293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41</w:t>
            </w:r>
          </w:p>
        </w:tc>
        <w:tc>
          <w:tcPr>
            <w:tcW w:w="990" w:type="dxa"/>
            <w:tcBorders>
              <w:left w:val="none" w:sz="0" w:space="0" w:color="auto"/>
              <w:right w:val="none" w:sz="0" w:space="0" w:color="auto"/>
            </w:tcBorders>
          </w:tcPr>
          <w:p w14:paraId="3198A48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1440" w:type="dxa"/>
            <w:tcBorders>
              <w:left w:val="none" w:sz="0" w:space="0" w:color="auto"/>
              <w:right w:val="none" w:sz="0" w:space="0" w:color="auto"/>
            </w:tcBorders>
          </w:tcPr>
          <w:p w14:paraId="47EDAE4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0444D48F"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w:t>
            </w:r>
          </w:p>
        </w:tc>
        <w:tc>
          <w:tcPr>
            <w:tcW w:w="1170" w:type="dxa"/>
            <w:tcBorders>
              <w:left w:val="none" w:sz="0" w:space="0" w:color="auto"/>
              <w:right w:val="none" w:sz="0" w:space="0" w:color="auto"/>
            </w:tcBorders>
          </w:tcPr>
          <w:p w14:paraId="5F9B2CD7"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910</w:t>
            </w:r>
          </w:p>
        </w:tc>
        <w:tc>
          <w:tcPr>
            <w:tcW w:w="1350" w:type="dxa"/>
            <w:tcBorders>
              <w:left w:val="none" w:sz="0" w:space="0" w:color="auto"/>
            </w:tcBorders>
          </w:tcPr>
          <w:p w14:paraId="5F142B77"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3,500</w:t>
            </w:r>
          </w:p>
        </w:tc>
      </w:tr>
      <w:tr w:rsidR="008A3453" w:rsidRPr="00E35052" w14:paraId="0B712BB4"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4CC22CE"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43.</w:t>
            </w:r>
          </w:p>
        </w:tc>
        <w:tc>
          <w:tcPr>
            <w:tcW w:w="1440" w:type="dxa"/>
            <w:tcBorders>
              <w:left w:val="none" w:sz="0" w:space="0" w:color="auto"/>
              <w:right w:val="none" w:sz="0" w:space="0" w:color="auto"/>
            </w:tcBorders>
          </w:tcPr>
          <w:p w14:paraId="46600137" w14:textId="77777777" w:rsidR="008A3453" w:rsidRPr="00121FA7"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Palpa</w:t>
            </w:r>
          </w:p>
        </w:tc>
        <w:tc>
          <w:tcPr>
            <w:tcW w:w="990" w:type="dxa"/>
            <w:tcBorders>
              <w:left w:val="none" w:sz="0" w:space="0" w:color="auto"/>
              <w:right w:val="none" w:sz="0" w:space="0" w:color="auto"/>
            </w:tcBorders>
          </w:tcPr>
          <w:p w14:paraId="6C1B86A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77098F2E"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w:t>
            </w:r>
          </w:p>
        </w:tc>
        <w:tc>
          <w:tcPr>
            <w:tcW w:w="990" w:type="dxa"/>
            <w:tcBorders>
              <w:left w:val="none" w:sz="0" w:space="0" w:color="auto"/>
              <w:right w:val="none" w:sz="0" w:space="0" w:color="auto"/>
            </w:tcBorders>
          </w:tcPr>
          <w:p w14:paraId="44C6C1B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1803240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1530" w:type="dxa"/>
            <w:tcBorders>
              <w:left w:val="none" w:sz="0" w:space="0" w:color="auto"/>
              <w:right w:val="none" w:sz="0" w:space="0" w:color="auto"/>
            </w:tcBorders>
          </w:tcPr>
          <w:p w14:paraId="4B8A45D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24</w:t>
            </w:r>
          </w:p>
        </w:tc>
        <w:tc>
          <w:tcPr>
            <w:tcW w:w="1170" w:type="dxa"/>
            <w:tcBorders>
              <w:left w:val="none" w:sz="0" w:space="0" w:color="auto"/>
              <w:right w:val="none" w:sz="0" w:space="0" w:color="auto"/>
            </w:tcBorders>
          </w:tcPr>
          <w:p w14:paraId="12A5F10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1,118</w:t>
            </w:r>
          </w:p>
        </w:tc>
        <w:tc>
          <w:tcPr>
            <w:tcW w:w="1350" w:type="dxa"/>
            <w:tcBorders>
              <w:left w:val="none" w:sz="0" w:space="0" w:color="auto"/>
            </w:tcBorders>
          </w:tcPr>
          <w:p w14:paraId="031D05B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2,665</w:t>
            </w:r>
          </w:p>
        </w:tc>
      </w:tr>
      <w:tr w:rsidR="008A3453" w:rsidRPr="00E35052" w14:paraId="2229229E"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0FA6534A"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44.</w:t>
            </w:r>
          </w:p>
        </w:tc>
        <w:tc>
          <w:tcPr>
            <w:tcW w:w="1440" w:type="dxa"/>
            <w:tcBorders>
              <w:left w:val="none" w:sz="0" w:space="0" w:color="auto"/>
              <w:right w:val="none" w:sz="0" w:space="0" w:color="auto"/>
            </w:tcBorders>
          </w:tcPr>
          <w:p w14:paraId="7AD5FF82" w14:textId="77777777" w:rsidR="008A3453" w:rsidRPr="00121FA7" w:rsidRDefault="008A3453" w:rsidP="00CE3118">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Rupandehi</w:t>
            </w:r>
          </w:p>
        </w:tc>
        <w:tc>
          <w:tcPr>
            <w:tcW w:w="990" w:type="dxa"/>
            <w:tcBorders>
              <w:left w:val="none" w:sz="0" w:space="0" w:color="auto"/>
              <w:right w:val="none" w:sz="0" w:space="0" w:color="auto"/>
            </w:tcBorders>
          </w:tcPr>
          <w:p w14:paraId="7EB813A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76D7B63A"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39</w:t>
            </w:r>
          </w:p>
        </w:tc>
        <w:tc>
          <w:tcPr>
            <w:tcW w:w="990" w:type="dxa"/>
            <w:tcBorders>
              <w:left w:val="none" w:sz="0" w:space="0" w:color="auto"/>
              <w:right w:val="none" w:sz="0" w:space="0" w:color="auto"/>
            </w:tcBorders>
          </w:tcPr>
          <w:p w14:paraId="4C76BBF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0214E38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1530" w:type="dxa"/>
            <w:tcBorders>
              <w:left w:val="none" w:sz="0" w:space="0" w:color="auto"/>
              <w:right w:val="none" w:sz="0" w:space="0" w:color="auto"/>
            </w:tcBorders>
          </w:tcPr>
          <w:p w14:paraId="766A20E9"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w:t>
            </w:r>
          </w:p>
        </w:tc>
        <w:tc>
          <w:tcPr>
            <w:tcW w:w="1170" w:type="dxa"/>
            <w:tcBorders>
              <w:left w:val="none" w:sz="0" w:space="0" w:color="auto"/>
              <w:right w:val="none" w:sz="0" w:space="0" w:color="auto"/>
            </w:tcBorders>
          </w:tcPr>
          <w:p w14:paraId="607D8D8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w:t>
            </w:r>
          </w:p>
        </w:tc>
        <w:tc>
          <w:tcPr>
            <w:tcW w:w="1350" w:type="dxa"/>
            <w:tcBorders>
              <w:left w:val="none" w:sz="0" w:space="0" w:color="auto"/>
            </w:tcBorders>
          </w:tcPr>
          <w:p w14:paraId="4BAC0ADA"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79</w:t>
            </w:r>
          </w:p>
        </w:tc>
      </w:tr>
      <w:tr w:rsidR="008A3453" w:rsidRPr="00E35052" w14:paraId="34D8A1FD"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F21BD93"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45.</w:t>
            </w:r>
          </w:p>
        </w:tc>
        <w:tc>
          <w:tcPr>
            <w:tcW w:w="1440" w:type="dxa"/>
            <w:tcBorders>
              <w:left w:val="none" w:sz="0" w:space="0" w:color="auto"/>
              <w:right w:val="none" w:sz="0" w:space="0" w:color="auto"/>
            </w:tcBorders>
          </w:tcPr>
          <w:p w14:paraId="6C727064" w14:textId="77777777" w:rsidR="008A3453" w:rsidRPr="00121FA7" w:rsidRDefault="008A3453" w:rsidP="00CE311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Gulmi</w:t>
            </w:r>
          </w:p>
        </w:tc>
        <w:tc>
          <w:tcPr>
            <w:tcW w:w="990" w:type="dxa"/>
            <w:tcBorders>
              <w:left w:val="none" w:sz="0" w:space="0" w:color="auto"/>
              <w:right w:val="none" w:sz="0" w:space="0" w:color="auto"/>
            </w:tcBorders>
          </w:tcPr>
          <w:p w14:paraId="7D4E8ACF"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4930295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w:t>
            </w:r>
          </w:p>
        </w:tc>
        <w:tc>
          <w:tcPr>
            <w:tcW w:w="990" w:type="dxa"/>
            <w:tcBorders>
              <w:left w:val="none" w:sz="0" w:space="0" w:color="auto"/>
              <w:right w:val="none" w:sz="0" w:space="0" w:color="auto"/>
            </w:tcBorders>
          </w:tcPr>
          <w:p w14:paraId="57AF28C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75BD28C5"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81</w:t>
            </w:r>
          </w:p>
        </w:tc>
        <w:tc>
          <w:tcPr>
            <w:tcW w:w="1530" w:type="dxa"/>
            <w:tcBorders>
              <w:left w:val="none" w:sz="0" w:space="0" w:color="auto"/>
              <w:right w:val="none" w:sz="0" w:space="0" w:color="auto"/>
            </w:tcBorders>
          </w:tcPr>
          <w:p w14:paraId="74D207C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277</w:t>
            </w:r>
          </w:p>
        </w:tc>
        <w:tc>
          <w:tcPr>
            <w:tcW w:w="1170" w:type="dxa"/>
            <w:tcBorders>
              <w:left w:val="none" w:sz="0" w:space="0" w:color="auto"/>
              <w:right w:val="none" w:sz="0" w:space="0" w:color="auto"/>
            </w:tcBorders>
          </w:tcPr>
          <w:p w14:paraId="38811AA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2,884</w:t>
            </w:r>
          </w:p>
        </w:tc>
        <w:tc>
          <w:tcPr>
            <w:tcW w:w="1350" w:type="dxa"/>
            <w:tcBorders>
              <w:left w:val="none" w:sz="0" w:space="0" w:color="auto"/>
            </w:tcBorders>
          </w:tcPr>
          <w:p w14:paraId="4BE8963E"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5,114</w:t>
            </w:r>
          </w:p>
        </w:tc>
      </w:tr>
      <w:tr w:rsidR="008A3453" w:rsidRPr="00E35052" w14:paraId="53C09485"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75CB3C1A"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46.</w:t>
            </w:r>
          </w:p>
        </w:tc>
        <w:tc>
          <w:tcPr>
            <w:tcW w:w="1440" w:type="dxa"/>
            <w:tcBorders>
              <w:left w:val="none" w:sz="0" w:space="0" w:color="auto"/>
              <w:right w:val="none" w:sz="0" w:space="0" w:color="auto"/>
            </w:tcBorders>
          </w:tcPr>
          <w:p w14:paraId="10CD9F71" w14:textId="77777777" w:rsidR="008A3453" w:rsidRPr="00121FA7" w:rsidRDefault="008A3453" w:rsidP="00CE3118">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Arghakhanchi</w:t>
            </w:r>
          </w:p>
        </w:tc>
        <w:tc>
          <w:tcPr>
            <w:tcW w:w="990" w:type="dxa"/>
            <w:tcBorders>
              <w:left w:val="none" w:sz="0" w:space="0" w:color="auto"/>
              <w:right w:val="none" w:sz="0" w:space="0" w:color="auto"/>
            </w:tcBorders>
          </w:tcPr>
          <w:p w14:paraId="3B6A7E67"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7F8012C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6F5D429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67CFB2A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2604B15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w:t>
            </w:r>
          </w:p>
        </w:tc>
        <w:tc>
          <w:tcPr>
            <w:tcW w:w="1170" w:type="dxa"/>
            <w:tcBorders>
              <w:left w:val="none" w:sz="0" w:space="0" w:color="auto"/>
              <w:right w:val="none" w:sz="0" w:space="0" w:color="auto"/>
            </w:tcBorders>
          </w:tcPr>
          <w:p w14:paraId="1D1525B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271</w:t>
            </w:r>
          </w:p>
        </w:tc>
        <w:tc>
          <w:tcPr>
            <w:tcW w:w="1350" w:type="dxa"/>
            <w:tcBorders>
              <w:left w:val="none" w:sz="0" w:space="0" w:color="auto"/>
            </w:tcBorders>
          </w:tcPr>
          <w:p w14:paraId="4F538FCD"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1,053</w:t>
            </w:r>
          </w:p>
        </w:tc>
      </w:tr>
      <w:tr w:rsidR="008A3453" w:rsidRPr="00E35052" w14:paraId="625C7CE5"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E0EA57C"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47.</w:t>
            </w:r>
          </w:p>
        </w:tc>
        <w:tc>
          <w:tcPr>
            <w:tcW w:w="1440" w:type="dxa"/>
            <w:tcBorders>
              <w:left w:val="none" w:sz="0" w:space="0" w:color="auto"/>
              <w:right w:val="none" w:sz="0" w:space="0" w:color="auto"/>
            </w:tcBorders>
          </w:tcPr>
          <w:p w14:paraId="32EF407E" w14:textId="77777777" w:rsidR="008A3453" w:rsidRPr="00121FA7" w:rsidRDefault="008A3453" w:rsidP="00CE311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Kapilbastu</w:t>
            </w:r>
          </w:p>
        </w:tc>
        <w:tc>
          <w:tcPr>
            <w:tcW w:w="990" w:type="dxa"/>
            <w:tcBorders>
              <w:left w:val="none" w:sz="0" w:space="0" w:color="auto"/>
              <w:right w:val="none" w:sz="0" w:space="0" w:color="auto"/>
            </w:tcBorders>
          </w:tcPr>
          <w:p w14:paraId="1F89EF54"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09AF1CE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c>
          <w:tcPr>
            <w:tcW w:w="990" w:type="dxa"/>
            <w:tcBorders>
              <w:left w:val="none" w:sz="0" w:space="0" w:color="auto"/>
              <w:right w:val="none" w:sz="0" w:space="0" w:color="auto"/>
            </w:tcBorders>
          </w:tcPr>
          <w:p w14:paraId="1DF52E14"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61F56C6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1F4CEC5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23</w:t>
            </w:r>
          </w:p>
        </w:tc>
        <w:tc>
          <w:tcPr>
            <w:tcW w:w="1170" w:type="dxa"/>
            <w:tcBorders>
              <w:left w:val="none" w:sz="0" w:space="0" w:color="auto"/>
              <w:right w:val="none" w:sz="0" w:space="0" w:color="auto"/>
            </w:tcBorders>
          </w:tcPr>
          <w:p w14:paraId="651454B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5802113F"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66</w:t>
            </w:r>
          </w:p>
        </w:tc>
      </w:tr>
      <w:tr w:rsidR="008A3453" w:rsidRPr="00E35052" w14:paraId="203D7920"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1304352"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48.</w:t>
            </w:r>
          </w:p>
        </w:tc>
        <w:tc>
          <w:tcPr>
            <w:tcW w:w="1440" w:type="dxa"/>
            <w:tcBorders>
              <w:left w:val="none" w:sz="0" w:space="0" w:color="auto"/>
              <w:right w:val="none" w:sz="0" w:space="0" w:color="auto"/>
            </w:tcBorders>
          </w:tcPr>
          <w:p w14:paraId="03936A5F" w14:textId="77777777" w:rsidR="008A3453" w:rsidRPr="00121FA7" w:rsidRDefault="00121FA7" w:rsidP="00CE3118">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Mustang</w:t>
            </w:r>
          </w:p>
        </w:tc>
        <w:tc>
          <w:tcPr>
            <w:tcW w:w="990" w:type="dxa"/>
            <w:tcBorders>
              <w:left w:val="none" w:sz="0" w:space="0" w:color="auto"/>
              <w:right w:val="none" w:sz="0" w:space="0" w:color="auto"/>
            </w:tcBorders>
          </w:tcPr>
          <w:p w14:paraId="49648039"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2F97F00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72DF6CB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005BA412"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1530" w:type="dxa"/>
            <w:tcBorders>
              <w:left w:val="none" w:sz="0" w:space="0" w:color="auto"/>
              <w:right w:val="none" w:sz="0" w:space="0" w:color="auto"/>
            </w:tcBorders>
          </w:tcPr>
          <w:p w14:paraId="56B20182"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19</w:t>
            </w:r>
          </w:p>
        </w:tc>
        <w:tc>
          <w:tcPr>
            <w:tcW w:w="1170" w:type="dxa"/>
            <w:tcBorders>
              <w:left w:val="none" w:sz="0" w:space="0" w:color="auto"/>
              <w:right w:val="none" w:sz="0" w:space="0" w:color="auto"/>
            </w:tcBorders>
          </w:tcPr>
          <w:p w14:paraId="05F0B03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48</w:t>
            </w:r>
          </w:p>
        </w:tc>
        <w:tc>
          <w:tcPr>
            <w:tcW w:w="1350" w:type="dxa"/>
            <w:tcBorders>
              <w:left w:val="none" w:sz="0" w:space="0" w:color="auto"/>
            </w:tcBorders>
          </w:tcPr>
          <w:p w14:paraId="7DA43977"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409</w:t>
            </w:r>
          </w:p>
        </w:tc>
      </w:tr>
      <w:tr w:rsidR="008A3453" w:rsidRPr="00E35052" w14:paraId="41FA78CB"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715C93DE"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49.</w:t>
            </w:r>
          </w:p>
        </w:tc>
        <w:tc>
          <w:tcPr>
            <w:tcW w:w="1440" w:type="dxa"/>
            <w:tcBorders>
              <w:left w:val="none" w:sz="0" w:space="0" w:color="auto"/>
              <w:right w:val="none" w:sz="0" w:space="0" w:color="auto"/>
            </w:tcBorders>
          </w:tcPr>
          <w:p w14:paraId="07A1A449" w14:textId="77777777" w:rsidR="008A3453" w:rsidRPr="00121FA7" w:rsidRDefault="00121FA7" w:rsidP="00CE311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Myagdi</w:t>
            </w:r>
          </w:p>
        </w:tc>
        <w:tc>
          <w:tcPr>
            <w:tcW w:w="990" w:type="dxa"/>
            <w:tcBorders>
              <w:left w:val="none" w:sz="0" w:space="0" w:color="auto"/>
              <w:right w:val="none" w:sz="0" w:space="0" w:color="auto"/>
            </w:tcBorders>
          </w:tcPr>
          <w:p w14:paraId="5F284914"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278865D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w:t>
            </w:r>
          </w:p>
        </w:tc>
        <w:tc>
          <w:tcPr>
            <w:tcW w:w="990" w:type="dxa"/>
            <w:tcBorders>
              <w:left w:val="none" w:sz="0" w:space="0" w:color="auto"/>
              <w:right w:val="none" w:sz="0" w:space="0" w:color="auto"/>
            </w:tcBorders>
          </w:tcPr>
          <w:p w14:paraId="36B7162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28D9F9D0"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4D516F0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170" w:type="dxa"/>
            <w:tcBorders>
              <w:left w:val="none" w:sz="0" w:space="0" w:color="auto"/>
              <w:right w:val="none" w:sz="0" w:space="0" w:color="auto"/>
            </w:tcBorders>
          </w:tcPr>
          <w:p w14:paraId="481CA6BF"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169</w:t>
            </w:r>
          </w:p>
        </w:tc>
        <w:tc>
          <w:tcPr>
            <w:tcW w:w="1350" w:type="dxa"/>
            <w:tcBorders>
              <w:left w:val="none" w:sz="0" w:space="0" w:color="auto"/>
            </w:tcBorders>
          </w:tcPr>
          <w:p w14:paraId="0E35D35E"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1,077</w:t>
            </w:r>
          </w:p>
        </w:tc>
      </w:tr>
      <w:tr w:rsidR="008A3453" w:rsidRPr="00E35052" w14:paraId="1BC3F960"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40F8CDB3"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50.</w:t>
            </w:r>
          </w:p>
        </w:tc>
        <w:tc>
          <w:tcPr>
            <w:tcW w:w="1440" w:type="dxa"/>
            <w:tcBorders>
              <w:left w:val="none" w:sz="0" w:space="0" w:color="auto"/>
              <w:right w:val="none" w:sz="0" w:space="0" w:color="auto"/>
            </w:tcBorders>
          </w:tcPr>
          <w:p w14:paraId="23F83095" w14:textId="77777777" w:rsidR="008A3453" w:rsidRPr="00121FA7" w:rsidRDefault="008A3453" w:rsidP="00B92D14">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Parwat</w:t>
            </w:r>
          </w:p>
        </w:tc>
        <w:tc>
          <w:tcPr>
            <w:tcW w:w="990" w:type="dxa"/>
            <w:tcBorders>
              <w:left w:val="none" w:sz="0" w:space="0" w:color="auto"/>
              <w:right w:val="none" w:sz="0" w:space="0" w:color="auto"/>
            </w:tcBorders>
          </w:tcPr>
          <w:p w14:paraId="036C94D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7796548A"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w:t>
            </w:r>
          </w:p>
        </w:tc>
        <w:tc>
          <w:tcPr>
            <w:tcW w:w="990" w:type="dxa"/>
            <w:tcBorders>
              <w:left w:val="none" w:sz="0" w:space="0" w:color="auto"/>
              <w:right w:val="none" w:sz="0" w:space="0" w:color="auto"/>
            </w:tcBorders>
          </w:tcPr>
          <w:p w14:paraId="5D3635E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03BFD8C9"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w:t>
            </w:r>
          </w:p>
        </w:tc>
        <w:tc>
          <w:tcPr>
            <w:tcW w:w="1530" w:type="dxa"/>
            <w:tcBorders>
              <w:left w:val="none" w:sz="0" w:space="0" w:color="auto"/>
              <w:right w:val="none" w:sz="0" w:space="0" w:color="auto"/>
            </w:tcBorders>
          </w:tcPr>
          <w:p w14:paraId="71EC4B04"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63</w:t>
            </w:r>
          </w:p>
        </w:tc>
        <w:tc>
          <w:tcPr>
            <w:tcW w:w="1170" w:type="dxa"/>
            <w:tcBorders>
              <w:left w:val="none" w:sz="0" w:space="0" w:color="auto"/>
              <w:right w:val="none" w:sz="0" w:space="0" w:color="auto"/>
            </w:tcBorders>
          </w:tcPr>
          <w:p w14:paraId="1106DAE8"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2,349</w:t>
            </w:r>
          </w:p>
        </w:tc>
        <w:tc>
          <w:tcPr>
            <w:tcW w:w="1350" w:type="dxa"/>
            <w:tcBorders>
              <w:left w:val="none" w:sz="0" w:space="0" w:color="auto"/>
            </w:tcBorders>
          </w:tcPr>
          <w:p w14:paraId="4F08B2E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7,735</w:t>
            </w:r>
          </w:p>
        </w:tc>
      </w:tr>
      <w:tr w:rsidR="008A3453" w:rsidRPr="00E35052" w14:paraId="1C33E319"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484286DB"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51.</w:t>
            </w:r>
          </w:p>
        </w:tc>
        <w:tc>
          <w:tcPr>
            <w:tcW w:w="1440" w:type="dxa"/>
            <w:tcBorders>
              <w:left w:val="none" w:sz="0" w:space="0" w:color="auto"/>
              <w:right w:val="none" w:sz="0" w:space="0" w:color="auto"/>
            </w:tcBorders>
          </w:tcPr>
          <w:p w14:paraId="3B3C5521" w14:textId="77777777" w:rsidR="008A3453" w:rsidRPr="00121FA7" w:rsidRDefault="008A3453" w:rsidP="00B92D1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Baglung</w:t>
            </w:r>
          </w:p>
        </w:tc>
        <w:tc>
          <w:tcPr>
            <w:tcW w:w="990" w:type="dxa"/>
            <w:tcBorders>
              <w:left w:val="none" w:sz="0" w:space="0" w:color="auto"/>
              <w:right w:val="none" w:sz="0" w:space="0" w:color="auto"/>
            </w:tcBorders>
          </w:tcPr>
          <w:p w14:paraId="149A971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09A3783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w:t>
            </w:r>
          </w:p>
        </w:tc>
        <w:tc>
          <w:tcPr>
            <w:tcW w:w="990" w:type="dxa"/>
            <w:tcBorders>
              <w:left w:val="none" w:sz="0" w:space="0" w:color="auto"/>
              <w:right w:val="none" w:sz="0" w:space="0" w:color="auto"/>
            </w:tcBorders>
          </w:tcPr>
          <w:p w14:paraId="5F46CF08"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3A8160F0"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1530" w:type="dxa"/>
            <w:tcBorders>
              <w:left w:val="none" w:sz="0" w:space="0" w:color="auto"/>
              <w:right w:val="none" w:sz="0" w:space="0" w:color="auto"/>
            </w:tcBorders>
          </w:tcPr>
          <w:p w14:paraId="1070BAC5"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w:t>
            </w:r>
          </w:p>
        </w:tc>
        <w:tc>
          <w:tcPr>
            <w:tcW w:w="1170" w:type="dxa"/>
            <w:tcBorders>
              <w:left w:val="none" w:sz="0" w:space="0" w:color="auto"/>
              <w:right w:val="none" w:sz="0" w:space="0" w:color="auto"/>
            </w:tcBorders>
          </w:tcPr>
          <w:p w14:paraId="4FB9DA67"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1,952</w:t>
            </w:r>
          </w:p>
        </w:tc>
        <w:tc>
          <w:tcPr>
            <w:tcW w:w="1350" w:type="dxa"/>
            <w:tcBorders>
              <w:left w:val="none" w:sz="0" w:space="0" w:color="auto"/>
            </w:tcBorders>
          </w:tcPr>
          <w:p w14:paraId="27FC7C28"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1,963</w:t>
            </w:r>
          </w:p>
        </w:tc>
      </w:tr>
      <w:tr w:rsidR="008A3453" w:rsidRPr="00E35052" w14:paraId="16B139B3"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0D9C0463"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52.</w:t>
            </w:r>
          </w:p>
        </w:tc>
        <w:tc>
          <w:tcPr>
            <w:tcW w:w="1440" w:type="dxa"/>
            <w:tcBorders>
              <w:left w:val="none" w:sz="0" w:space="0" w:color="auto"/>
              <w:right w:val="none" w:sz="0" w:space="0" w:color="auto"/>
            </w:tcBorders>
          </w:tcPr>
          <w:p w14:paraId="3560F653" w14:textId="77777777" w:rsidR="008A3453" w:rsidRPr="00121FA7" w:rsidRDefault="00121FA7" w:rsidP="00CE3118">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Dolpa</w:t>
            </w:r>
          </w:p>
        </w:tc>
        <w:tc>
          <w:tcPr>
            <w:tcW w:w="990" w:type="dxa"/>
            <w:tcBorders>
              <w:left w:val="none" w:sz="0" w:space="0" w:color="auto"/>
              <w:right w:val="none" w:sz="0" w:space="0" w:color="auto"/>
            </w:tcBorders>
          </w:tcPr>
          <w:p w14:paraId="63D69602"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3A45ABF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1DE3B38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436BC2E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1820BE82"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170" w:type="dxa"/>
            <w:tcBorders>
              <w:left w:val="none" w:sz="0" w:space="0" w:color="auto"/>
              <w:right w:val="none" w:sz="0" w:space="0" w:color="auto"/>
            </w:tcBorders>
          </w:tcPr>
          <w:p w14:paraId="3B39499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w:t>
            </w:r>
          </w:p>
        </w:tc>
        <w:tc>
          <w:tcPr>
            <w:tcW w:w="1350" w:type="dxa"/>
            <w:tcBorders>
              <w:left w:val="none" w:sz="0" w:space="0" w:color="auto"/>
            </w:tcBorders>
          </w:tcPr>
          <w:p w14:paraId="1FC9AAF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w:t>
            </w:r>
          </w:p>
        </w:tc>
      </w:tr>
      <w:tr w:rsidR="008A3453" w:rsidRPr="00E35052" w14:paraId="6AD2815A"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7FF4BB0"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53.</w:t>
            </w:r>
          </w:p>
        </w:tc>
        <w:tc>
          <w:tcPr>
            <w:tcW w:w="1440" w:type="dxa"/>
            <w:tcBorders>
              <w:left w:val="none" w:sz="0" w:space="0" w:color="auto"/>
              <w:right w:val="none" w:sz="0" w:space="0" w:color="auto"/>
            </w:tcBorders>
          </w:tcPr>
          <w:p w14:paraId="0807799B" w14:textId="77777777" w:rsidR="008A3453" w:rsidRPr="00121FA7" w:rsidRDefault="00121FA7" w:rsidP="00CE311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Mugu</w:t>
            </w:r>
          </w:p>
        </w:tc>
        <w:tc>
          <w:tcPr>
            <w:tcW w:w="990" w:type="dxa"/>
            <w:tcBorders>
              <w:left w:val="none" w:sz="0" w:space="0" w:color="auto"/>
              <w:right w:val="none" w:sz="0" w:space="0" w:color="auto"/>
            </w:tcBorders>
          </w:tcPr>
          <w:p w14:paraId="21D0DA8B"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645CD8E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58FA81B7"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1D4F3B3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039FC93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170" w:type="dxa"/>
            <w:tcBorders>
              <w:left w:val="none" w:sz="0" w:space="0" w:color="auto"/>
              <w:right w:val="none" w:sz="0" w:space="0" w:color="auto"/>
            </w:tcBorders>
          </w:tcPr>
          <w:p w14:paraId="23F6C561"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4CFEECE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8A3453" w:rsidRPr="00E35052" w14:paraId="3D08C2EB"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8B93F13"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54.</w:t>
            </w:r>
          </w:p>
        </w:tc>
        <w:tc>
          <w:tcPr>
            <w:tcW w:w="1440" w:type="dxa"/>
            <w:tcBorders>
              <w:left w:val="none" w:sz="0" w:space="0" w:color="auto"/>
              <w:right w:val="none" w:sz="0" w:space="0" w:color="auto"/>
            </w:tcBorders>
          </w:tcPr>
          <w:p w14:paraId="65B58C99" w14:textId="77777777" w:rsidR="008A3453" w:rsidRPr="00121FA7" w:rsidRDefault="00121FA7" w:rsidP="00CE3118">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Jumla</w:t>
            </w:r>
          </w:p>
        </w:tc>
        <w:tc>
          <w:tcPr>
            <w:tcW w:w="990" w:type="dxa"/>
            <w:tcBorders>
              <w:left w:val="none" w:sz="0" w:space="0" w:color="auto"/>
              <w:right w:val="none" w:sz="0" w:space="0" w:color="auto"/>
            </w:tcBorders>
          </w:tcPr>
          <w:p w14:paraId="00DFBB7A"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2227EE6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990" w:type="dxa"/>
            <w:tcBorders>
              <w:left w:val="none" w:sz="0" w:space="0" w:color="auto"/>
              <w:right w:val="none" w:sz="0" w:space="0" w:color="auto"/>
            </w:tcBorders>
          </w:tcPr>
          <w:p w14:paraId="70F15F92"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76EC694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6690779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170" w:type="dxa"/>
            <w:tcBorders>
              <w:left w:val="none" w:sz="0" w:space="0" w:color="auto"/>
              <w:right w:val="none" w:sz="0" w:space="0" w:color="auto"/>
            </w:tcBorders>
          </w:tcPr>
          <w:p w14:paraId="4F48430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w:t>
            </w:r>
          </w:p>
        </w:tc>
        <w:tc>
          <w:tcPr>
            <w:tcW w:w="1350" w:type="dxa"/>
            <w:tcBorders>
              <w:left w:val="none" w:sz="0" w:space="0" w:color="auto"/>
            </w:tcBorders>
          </w:tcPr>
          <w:p w14:paraId="2241453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r>
      <w:tr w:rsidR="008A3453" w:rsidRPr="00E35052" w14:paraId="310E667D"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42A81D9"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55.</w:t>
            </w:r>
          </w:p>
        </w:tc>
        <w:tc>
          <w:tcPr>
            <w:tcW w:w="1440" w:type="dxa"/>
            <w:tcBorders>
              <w:left w:val="none" w:sz="0" w:space="0" w:color="auto"/>
              <w:right w:val="none" w:sz="0" w:space="0" w:color="auto"/>
            </w:tcBorders>
          </w:tcPr>
          <w:p w14:paraId="3DC41875" w14:textId="77777777" w:rsidR="008A3453" w:rsidRPr="00121FA7" w:rsidRDefault="00121FA7" w:rsidP="00CE311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Kalikot</w:t>
            </w:r>
          </w:p>
        </w:tc>
        <w:tc>
          <w:tcPr>
            <w:tcW w:w="990" w:type="dxa"/>
            <w:tcBorders>
              <w:left w:val="none" w:sz="0" w:space="0" w:color="auto"/>
              <w:right w:val="none" w:sz="0" w:space="0" w:color="auto"/>
            </w:tcBorders>
          </w:tcPr>
          <w:p w14:paraId="26EB03F1"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2102FA50"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0A4986A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41BFD2B1"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1530" w:type="dxa"/>
            <w:tcBorders>
              <w:left w:val="none" w:sz="0" w:space="0" w:color="auto"/>
              <w:right w:val="none" w:sz="0" w:space="0" w:color="auto"/>
            </w:tcBorders>
          </w:tcPr>
          <w:p w14:paraId="7702AD35"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w:t>
            </w:r>
          </w:p>
        </w:tc>
        <w:tc>
          <w:tcPr>
            <w:tcW w:w="1170" w:type="dxa"/>
            <w:tcBorders>
              <w:left w:val="none" w:sz="0" w:space="0" w:color="auto"/>
              <w:right w:val="none" w:sz="0" w:space="0" w:color="auto"/>
            </w:tcBorders>
          </w:tcPr>
          <w:p w14:paraId="3CBBD37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4</w:t>
            </w:r>
          </w:p>
        </w:tc>
        <w:tc>
          <w:tcPr>
            <w:tcW w:w="1350" w:type="dxa"/>
            <w:tcBorders>
              <w:left w:val="none" w:sz="0" w:space="0" w:color="auto"/>
            </w:tcBorders>
          </w:tcPr>
          <w:p w14:paraId="0CABACB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w:t>
            </w:r>
          </w:p>
        </w:tc>
      </w:tr>
      <w:tr w:rsidR="008A3453" w:rsidRPr="00E35052" w14:paraId="09E298EE"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07E9A1C"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56.</w:t>
            </w:r>
          </w:p>
        </w:tc>
        <w:tc>
          <w:tcPr>
            <w:tcW w:w="1440" w:type="dxa"/>
            <w:tcBorders>
              <w:left w:val="none" w:sz="0" w:space="0" w:color="auto"/>
              <w:right w:val="none" w:sz="0" w:space="0" w:color="auto"/>
            </w:tcBorders>
          </w:tcPr>
          <w:p w14:paraId="63EAEFB3" w14:textId="77777777" w:rsidR="008A3453" w:rsidRPr="00121FA7" w:rsidRDefault="00121FA7" w:rsidP="00CE3118">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Humla</w:t>
            </w:r>
          </w:p>
        </w:tc>
        <w:tc>
          <w:tcPr>
            <w:tcW w:w="990" w:type="dxa"/>
            <w:tcBorders>
              <w:left w:val="none" w:sz="0" w:space="0" w:color="auto"/>
              <w:right w:val="none" w:sz="0" w:space="0" w:color="auto"/>
            </w:tcBorders>
          </w:tcPr>
          <w:p w14:paraId="46FA837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1392331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6ABFB2E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574034AB"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553166A7"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170" w:type="dxa"/>
            <w:tcBorders>
              <w:left w:val="none" w:sz="0" w:space="0" w:color="auto"/>
              <w:right w:val="none" w:sz="0" w:space="0" w:color="auto"/>
            </w:tcBorders>
          </w:tcPr>
          <w:p w14:paraId="633BE909"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0C67EC58"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8A3453" w:rsidRPr="00E35052" w14:paraId="65CD7E6D"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55119556"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57.</w:t>
            </w:r>
          </w:p>
        </w:tc>
        <w:tc>
          <w:tcPr>
            <w:tcW w:w="1440" w:type="dxa"/>
            <w:tcBorders>
              <w:left w:val="none" w:sz="0" w:space="0" w:color="auto"/>
              <w:right w:val="none" w:sz="0" w:space="0" w:color="auto"/>
            </w:tcBorders>
          </w:tcPr>
          <w:p w14:paraId="1E9AEAE5" w14:textId="77777777" w:rsidR="008A3453" w:rsidRPr="00121FA7" w:rsidRDefault="008A3453" w:rsidP="00CE311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Rukum</w:t>
            </w:r>
          </w:p>
        </w:tc>
        <w:tc>
          <w:tcPr>
            <w:tcW w:w="990" w:type="dxa"/>
            <w:tcBorders>
              <w:left w:val="none" w:sz="0" w:space="0" w:color="auto"/>
              <w:right w:val="none" w:sz="0" w:space="0" w:color="auto"/>
            </w:tcBorders>
          </w:tcPr>
          <w:p w14:paraId="38322730"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771627A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c>
          <w:tcPr>
            <w:tcW w:w="990" w:type="dxa"/>
            <w:tcBorders>
              <w:left w:val="none" w:sz="0" w:space="0" w:color="auto"/>
              <w:right w:val="none" w:sz="0" w:space="0" w:color="auto"/>
            </w:tcBorders>
          </w:tcPr>
          <w:p w14:paraId="27FC8CAF"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1EADED05"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116A8B5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47</w:t>
            </w:r>
          </w:p>
        </w:tc>
        <w:tc>
          <w:tcPr>
            <w:tcW w:w="1170" w:type="dxa"/>
            <w:tcBorders>
              <w:left w:val="none" w:sz="0" w:space="0" w:color="auto"/>
              <w:right w:val="none" w:sz="0" w:space="0" w:color="auto"/>
            </w:tcBorders>
          </w:tcPr>
          <w:p w14:paraId="3F6F8C9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117</w:t>
            </w:r>
          </w:p>
        </w:tc>
        <w:tc>
          <w:tcPr>
            <w:tcW w:w="1350" w:type="dxa"/>
            <w:tcBorders>
              <w:left w:val="none" w:sz="0" w:space="0" w:color="auto"/>
            </w:tcBorders>
          </w:tcPr>
          <w:p w14:paraId="3571B22F"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328</w:t>
            </w:r>
          </w:p>
        </w:tc>
      </w:tr>
      <w:tr w:rsidR="008A3453" w:rsidRPr="00E35052" w14:paraId="21EEB7CA"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7781522"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58.</w:t>
            </w:r>
          </w:p>
        </w:tc>
        <w:tc>
          <w:tcPr>
            <w:tcW w:w="1440" w:type="dxa"/>
            <w:tcBorders>
              <w:left w:val="none" w:sz="0" w:space="0" w:color="auto"/>
              <w:right w:val="none" w:sz="0" w:space="0" w:color="auto"/>
            </w:tcBorders>
          </w:tcPr>
          <w:p w14:paraId="74CF84A7" w14:textId="77777777" w:rsidR="008A3453" w:rsidRPr="00121FA7" w:rsidRDefault="008A3453" w:rsidP="00CE3118">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Rolpa</w:t>
            </w:r>
          </w:p>
        </w:tc>
        <w:tc>
          <w:tcPr>
            <w:tcW w:w="990" w:type="dxa"/>
            <w:tcBorders>
              <w:left w:val="none" w:sz="0" w:space="0" w:color="auto"/>
              <w:right w:val="none" w:sz="0" w:space="0" w:color="auto"/>
            </w:tcBorders>
          </w:tcPr>
          <w:p w14:paraId="5820E99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01AD0C9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990" w:type="dxa"/>
            <w:tcBorders>
              <w:left w:val="none" w:sz="0" w:space="0" w:color="auto"/>
              <w:right w:val="none" w:sz="0" w:space="0" w:color="auto"/>
            </w:tcBorders>
          </w:tcPr>
          <w:p w14:paraId="66C79C38"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12C0FB1F"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106E988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c>
          <w:tcPr>
            <w:tcW w:w="1170" w:type="dxa"/>
            <w:tcBorders>
              <w:left w:val="none" w:sz="0" w:space="0" w:color="auto"/>
              <w:right w:val="none" w:sz="0" w:space="0" w:color="auto"/>
            </w:tcBorders>
          </w:tcPr>
          <w:p w14:paraId="7DDE125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62</w:t>
            </w:r>
          </w:p>
        </w:tc>
        <w:tc>
          <w:tcPr>
            <w:tcW w:w="1350" w:type="dxa"/>
            <w:tcBorders>
              <w:left w:val="none" w:sz="0" w:space="0" w:color="auto"/>
            </w:tcBorders>
          </w:tcPr>
          <w:p w14:paraId="4B7350C7"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159</w:t>
            </w:r>
          </w:p>
        </w:tc>
      </w:tr>
      <w:tr w:rsidR="008A3453" w:rsidRPr="00E35052" w14:paraId="4D16D355"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5E0D7D86"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59.</w:t>
            </w:r>
          </w:p>
        </w:tc>
        <w:tc>
          <w:tcPr>
            <w:tcW w:w="1440" w:type="dxa"/>
            <w:tcBorders>
              <w:left w:val="none" w:sz="0" w:space="0" w:color="auto"/>
              <w:right w:val="none" w:sz="0" w:space="0" w:color="auto"/>
            </w:tcBorders>
          </w:tcPr>
          <w:p w14:paraId="46955FE9" w14:textId="77777777" w:rsidR="008A3453" w:rsidRPr="00121FA7" w:rsidRDefault="008A3453" w:rsidP="00CE311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Pyuthan</w:t>
            </w:r>
          </w:p>
        </w:tc>
        <w:tc>
          <w:tcPr>
            <w:tcW w:w="990" w:type="dxa"/>
            <w:tcBorders>
              <w:left w:val="none" w:sz="0" w:space="0" w:color="auto"/>
              <w:right w:val="none" w:sz="0" w:space="0" w:color="auto"/>
            </w:tcBorders>
          </w:tcPr>
          <w:p w14:paraId="6B8D4C80"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26BCC90E"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w:t>
            </w:r>
          </w:p>
        </w:tc>
        <w:tc>
          <w:tcPr>
            <w:tcW w:w="990" w:type="dxa"/>
            <w:tcBorders>
              <w:left w:val="none" w:sz="0" w:space="0" w:color="auto"/>
              <w:right w:val="none" w:sz="0" w:space="0" w:color="auto"/>
            </w:tcBorders>
          </w:tcPr>
          <w:p w14:paraId="3379EFF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67F85E7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3E4D568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170" w:type="dxa"/>
            <w:tcBorders>
              <w:left w:val="none" w:sz="0" w:space="0" w:color="auto"/>
              <w:right w:val="none" w:sz="0" w:space="0" w:color="auto"/>
            </w:tcBorders>
          </w:tcPr>
          <w:p w14:paraId="37FE05B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3</w:t>
            </w:r>
          </w:p>
        </w:tc>
        <w:tc>
          <w:tcPr>
            <w:tcW w:w="1350" w:type="dxa"/>
            <w:tcBorders>
              <w:left w:val="none" w:sz="0" w:space="0" w:color="auto"/>
            </w:tcBorders>
          </w:tcPr>
          <w:p w14:paraId="272EE51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66</w:t>
            </w:r>
          </w:p>
        </w:tc>
      </w:tr>
      <w:tr w:rsidR="008A3453" w:rsidRPr="00E35052" w14:paraId="354B8C8A"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7FB63E04"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60.</w:t>
            </w:r>
          </w:p>
        </w:tc>
        <w:tc>
          <w:tcPr>
            <w:tcW w:w="1440" w:type="dxa"/>
            <w:tcBorders>
              <w:left w:val="none" w:sz="0" w:space="0" w:color="auto"/>
              <w:right w:val="none" w:sz="0" w:space="0" w:color="auto"/>
            </w:tcBorders>
          </w:tcPr>
          <w:p w14:paraId="0D760D00" w14:textId="77777777" w:rsidR="008A3453" w:rsidRPr="00121FA7" w:rsidRDefault="008A3453" w:rsidP="008A3453">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Dang</w:t>
            </w:r>
          </w:p>
        </w:tc>
        <w:tc>
          <w:tcPr>
            <w:tcW w:w="990" w:type="dxa"/>
            <w:tcBorders>
              <w:left w:val="none" w:sz="0" w:space="0" w:color="auto"/>
              <w:right w:val="none" w:sz="0" w:space="0" w:color="auto"/>
            </w:tcBorders>
          </w:tcPr>
          <w:p w14:paraId="04DD820F"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40D330BF"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w:t>
            </w:r>
          </w:p>
        </w:tc>
        <w:tc>
          <w:tcPr>
            <w:tcW w:w="990" w:type="dxa"/>
            <w:tcBorders>
              <w:left w:val="none" w:sz="0" w:space="0" w:color="auto"/>
              <w:right w:val="none" w:sz="0" w:space="0" w:color="auto"/>
            </w:tcBorders>
          </w:tcPr>
          <w:p w14:paraId="0101EB2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1440" w:type="dxa"/>
            <w:tcBorders>
              <w:left w:val="none" w:sz="0" w:space="0" w:color="auto"/>
              <w:right w:val="none" w:sz="0" w:space="0" w:color="auto"/>
            </w:tcBorders>
          </w:tcPr>
          <w:p w14:paraId="41A7E46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1530" w:type="dxa"/>
            <w:tcBorders>
              <w:left w:val="none" w:sz="0" w:space="0" w:color="auto"/>
              <w:right w:val="none" w:sz="0" w:space="0" w:color="auto"/>
            </w:tcBorders>
          </w:tcPr>
          <w:p w14:paraId="60F13E92"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28</w:t>
            </w:r>
          </w:p>
        </w:tc>
        <w:tc>
          <w:tcPr>
            <w:tcW w:w="1170" w:type="dxa"/>
            <w:tcBorders>
              <w:left w:val="none" w:sz="0" w:space="0" w:color="auto"/>
              <w:right w:val="none" w:sz="0" w:space="0" w:color="auto"/>
            </w:tcBorders>
          </w:tcPr>
          <w:p w14:paraId="21FA4A79"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7</w:t>
            </w:r>
          </w:p>
        </w:tc>
        <w:tc>
          <w:tcPr>
            <w:tcW w:w="1350" w:type="dxa"/>
            <w:tcBorders>
              <w:left w:val="none" w:sz="0" w:space="0" w:color="auto"/>
            </w:tcBorders>
          </w:tcPr>
          <w:p w14:paraId="1A07B8D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1,080</w:t>
            </w:r>
          </w:p>
        </w:tc>
      </w:tr>
      <w:tr w:rsidR="008A3453" w:rsidRPr="00E35052" w14:paraId="78BDF976"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E5B61F3"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61.</w:t>
            </w:r>
          </w:p>
        </w:tc>
        <w:tc>
          <w:tcPr>
            <w:tcW w:w="1440" w:type="dxa"/>
            <w:tcBorders>
              <w:left w:val="none" w:sz="0" w:space="0" w:color="auto"/>
              <w:right w:val="none" w:sz="0" w:space="0" w:color="auto"/>
            </w:tcBorders>
          </w:tcPr>
          <w:p w14:paraId="02C97CA0" w14:textId="77777777" w:rsidR="008A3453" w:rsidRPr="00121FA7" w:rsidRDefault="008A3453" w:rsidP="008A3453">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Salyan</w:t>
            </w:r>
          </w:p>
        </w:tc>
        <w:tc>
          <w:tcPr>
            <w:tcW w:w="990" w:type="dxa"/>
            <w:tcBorders>
              <w:left w:val="none" w:sz="0" w:space="0" w:color="auto"/>
              <w:right w:val="none" w:sz="0" w:space="0" w:color="auto"/>
            </w:tcBorders>
          </w:tcPr>
          <w:p w14:paraId="06BEB555"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5D3F41F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990" w:type="dxa"/>
            <w:tcBorders>
              <w:left w:val="none" w:sz="0" w:space="0" w:color="auto"/>
              <w:right w:val="none" w:sz="0" w:space="0" w:color="auto"/>
            </w:tcBorders>
          </w:tcPr>
          <w:p w14:paraId="5ED37C0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72496C55"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1530" w:type="dxa"/>
            <w:tcBorders>
              <w:left w:val="none" w:sz="0" w:space="0" w:color="auto"/>
              <w:right w:val="none" w:sz="0" w:space="0" w:color="auto"/>
            </w:tcBorders>
          </w:tcPr>
          <w:p w14:paraId="05CDF2A4"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w:t>
            </w:r>
          </w:p>
        </w:tc>
        <w:tc>
          <w:tcPr>
            <w:tcW w:w="1170" w:type="dxa"/>
            <w:tcBorders>
              <w:left w:val="none" w:sz="0" w:space="0" w:color="auto"/>
              <w:right w:val="none" w:sz="0" w:space="0" w:color="auto"/>
            </w:tcBorders>
          </w:tcPr>
          <w:p w14:paraId="48E2377F"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24</w:t>
            </w:r>
          </w:p>
        </w:tc>
        <w:tc>
          <w:tcPr>
            <w:tcW w:w="1350" w:type="dxa"/>
            <w:tcBorders>
              <w:left w:val="none" w:sz="0" w:space="0" w:color="auto"/>
            </w:tcBorders>
          </w:tcPr>
          <w:p w14:paraId="2977ECA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282</w:t>
            </w:r>
          </w:p>
        </w:tc>
      </w:tr>
      <w:tr w:rsidR="008A3453" w:rsidRPr="00E35052" w14:paraId="28D62064"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B181250"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62.</w:t>
            </w:r>
          </w:p>
        </w:tc>
        <w:tc>
          <w:tcPr>
            <w:tcW w:w="1440" w:type="dxa"/>
            <w:tcBorders>
              <w:left w:val="none" w:sz="0" w:space="0" w:color="auto"/>
              <w:right w:val="none" w:sz="0" w:space="0" w:color="auto"/>
            </w:tcBorders>
          </w:tcPr>
          <w:p w14:paraId="55835703" w14:textId="77777777" w:rsidR="008A3453" w:rsidRPr="00121FA7" w:rsidRDefault="008A3453" w:rsidP="008A3453">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Jajarkot</w:t>
            </w:r>
          </w:p>
        </w:tc>
        <w:tc>
          <w:tcPr>
            <w:tcW w:w="990" w:type="dxa"/>
            <w:tcBorders>
              <w:left w:val="none" w:sz="0" w:space="0" w:color="auto"/>
              <w:right w:val="none" w:sz="0" w:space="0" w:color="auto"/>
            </w:tcBorders>
          </w:tcPr>
          <w:p w14:paraId="2AADE0AA"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6B9093AD"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990" w:type="dxa"/>
            <w:tcBorders>
              <w:left w:val="none" w:sz="0" w:space="0" w:color="auto"/>
              <w:right w:val="none" w:sz="0" w:space="0" w:color="auto"/>
            </w:tcBorders>
          </w:tcPr>
          <w:p w14:paraId="247E3D59"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1A044F9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326DCF3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w:t>
            </w:r>
          </w:p>
        </w:tc>
        <w:tc>
          <w:tcPr>
            <w:tcW w:w="1170" w:type="dxa"/>
            <w:tcBorders>
              <w:left w:val="none" w:sz="0" w:space="0" w:color="auto"/>
              <w:right w:val="none" w:sz="0" w:space="0" w:color="auto"/>
            </w:tcBorders>
          </w:tcPr>
          <w:p w14:paraId="39B31A6B"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27093F82"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1,877</w:t>
            </w:r>
          </w:p>
        </w:tc>
      </w:tr>
      <w:tr w:rsidR="008A3453" w:rsidRPr="00E35052" w14:paraId="381B3BAB"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39A55EB7"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63.</w:t>
            </w:r>
          </w:p>
        </w:tc>
        <w:tc>
          <w:tcPr>
            <w:tcW w:w="1440" w:type="dxa"/>
            <w:tcBorders>
              <w:left w:val="none" w:sz="0" w:space="0" w:color="auto"/>
              <w:right w:val="none" w:sz="0" w:space="0" w:color="auto"/>
            </w:tcBorders>
          </w:tcPr>
          <w:p w14:paraId="182F69C6" w14:textId="77777777" w:rsidR="008A3453" w:rsidRPr="00121FA7" w:rsidRDefault="008A3453" w:rsidP="008A3453">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Dailekh</w:t>
            </w:r>
          </w:p>
        </w:tc>
        <w:tc>
          <w:tcPr>
            <w:tcW w:w="990" w:type="dxa"/>
            <w:tcBorders>
              <w:left w:val="none" w:sz="0" w:space="0" w:color="auto"/>
              <w:right w:val="none" w:sz="0" w:space="0" w:color="auto"/>
            </w:tcBorders>
          </w:tcPr>
          <w:p w14:paraId="6DF99BDB"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1BDD12F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0B2DC26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758700F7"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573CFBF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25</w:t>
            </w:r>
          </w:p>
        </w:tc>
        <w:tc>
          <w:tcPr>
            <w:tcW w:w="1170" w:type="dxa"/>
            <w:tcBorders>
              <w:left w:val="none" w:sz="0" w:space="0" w:color="auto"/>
              <w:right w:val="none" w:sz="0" w:space="0" w:color="auto"/>
            </w:tcBorders>
          </w:tcPr>
          <w:p w14:paraId="599C0747"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w:t>
            </w:r>
          </w:p>
        </w:tc>
        <w:tc>
          <w:tcPr>
            <w:tcW w:w="1350" w:type="dxa"/>
            <w:tcBorders>
              <w:left w:val="none" w:sz="0" w:space="0" w:color="auto"/>
            </w:tcBorders>
          </w:tcPr>
          <w:p w14:paraId="51D01DF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216</w:t>
            </w:r>
          </w:p>
        </w:tc>
      </w:tr>
      <w:tr w:rsidR="008A3453" w:rsidRPr="00E35052" w14:paraId="3F366EED"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07CCD0E9"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64.</w:t>
            </w:r>
          </w:p>
        </w:tc>
        <w:tc>
          <w:tcPr>
            <w:tcW w:w="1440" w:type="dxa"/>
            <w:tcBorders>
              <w:left w:val="none" w:sz="0" w:space="0" w:color="auto"/>
              <w:right w:val="none" w:sz="0" w:space="0" w:color="auto"/>
            </w:tcBorders>
          </w:tcPr>
          <w:p w14:paraId="5777408D" w14:textId="77777777" w:rsidR="008A3453" w:rsidRPr="00121FA7" w:rsidRDefault="008A3453" w:rsidP="008A3453">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Surkhet</w:t>
            </w:r>
          </w:p>
        </w:tc>
        <w:tc>
          <w:tcPr>
            <w:tcW w:w="990" w:type="dxa"/>
            <w:tcBorders>
              <w:left w:val="none" w:sz="0" w:space="0" w:color="auto"/>
              <w:right w:val="none" w:sz="0" w:space="0" w:color="auto"/>
            </w:tcBorders>
          </w:tcPr>
          <w:p w14:paraId="14F44D1F"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7B3F675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990" w:type="dxa"/>
            <w:tcBorders>
              <w:left w:val="none" w:sz="0" w:space="0" w:color="auto"/>
              <w:right w:val="none" w:sz="0" w:space="0" w:color="auto"/>
            </w:tcBorders>
          </w:tcPr>
          <w:p w14:paraId="4A6B6C1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161E63EF"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26EC766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w:t>
            </w:r>
          </w:p>
        </w:tc>
        <w:tc>
          <w:tcPr>
            <w:tcW w:w="1170" w:type="dxa"/>
            <w:tcBorders>
              <w:left w:val="none" w:sz="0" w:space="0" w:color="auto"/>
              <w:right w:val="none" w:sz="0" w:space="0" w:color="auto"/>
            </w:tcBorders>
          </w:tcPr>
          <w:p w14:paraId="5888330D"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1</w:t>
            </w:r>
          </w:p>
        </w:tc>
        <w:tc>
          <w:tcPr>
            <w:tcW w:w="1350" w:type="dxa"/>
            <w:tcBorders>
              <w:left w:val="none" w:sz="0" w:space="0" w:color="auto"/>
            </w:tcBorders>
          </w:tcPr>
          <w:p w14:paraId="7C1B526F"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31</w:t>
            </w:r>
          </w:p>
        </w:tc>
      </w:tr>
      <w:tr w:rsidR="008A3453" w:rsidRPr="00E35052" w14:paraId="78560786"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64A44A7"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65.</w:t>
            </w:r>
          </w:p>
        </w:tc>
        <w:tc>
          <w:tcPr>
            <w:tcW w:w="1440" w:type="dxa"/>
            <w:tcBorders>
              <w:left w:val="none" w:sz="0" w:space="0" w:color="auto"/>
              <w:right w:val="none" w:sz="0" w:space="0" w:color="auto"/>
            </w:tcBorders>
          </w:tcPr>
          <w:p w14:paraId="0A388A3F" w14:textId="77777777" w:rsidR="008A3453" w:rsidRPr="00121FA7" w:rsidRDefault="008A3453" w:rsidP="008A3453">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Banke</w:t>
            </w:r>
          </w:p>
        </w:tc>
        <w:tc>
          <w:tcPr>
            <w:tcW w:w="990" w:type="dxa"/>
            <w:tcBorders>
              <w:left w:val="none" w:sz="0" w:space="0" w:color="auto"/>
              <w:right w:val="none" w:sz="0" w:space="0" w:color="auto"/>
            </w:tcBorders>
          </w:tcPr>
          <w:p w14:paraId="361C429E"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753475E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789CC65B"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3172995B"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1471FB1F"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170" w:type="dxa"/>
            <w:tcBorders>
              <w:left w:val="none" w:sz="0" w:space="0" w:color="auto"/>
              <w:right w:val="none" w:sz="0" w:space="0" w:color="auto"/>
            </w:tcBorders>
          </w:tcPr>
          <w:p w14:paraId="73BB9D8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7F97A9B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81</w:t>
            </w:r>
          </w:p>
        </w:tc>
      </w:tr>
      <w:tr w:rsidR="008A3453" w:rsidRPr="00E35052" w14:paraId="58469CC8"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76B953F"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66.</w:t>
            </w:r>
          </w:p>
        </w:tc>
        <w:tc>
          <w:tcPr>
            <w:tcW w:w="1440" w:type="dxa"/>
            <w:tcBorders>
              <w:left w:val="none" w:sz="0" w:space="0" w:color="auto"/>
              <w:right w:val="none" w:sz="0" w:space="0" w:color="auto"/>
            </w:tcBorders>
          </w:tcPr>
          <w:p w14:paraId="15494537" w14:textId="77777777" w:rsidR="008A3453" w:rsidRPr="00121FA7" w:rsidRDefault="008A3453" w:rsidP="008A3453">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Bardiya</w:t>
            </w:r>
          </w:p>
        </w:tc>
        <w:tc>
          <w:tcPr>
            <w:tcW w:w="990" w:type="dxa"/>
            <w:tcBorders>
              <w:left w:val="none" w:sz="0" w:space="0" w:color="auto"/>
              <w:right w:val="none" w:sz="0" w:space="0" w:color="auto"/>
            </w:tcBorders>
          </w:tcPr>
          <w:p w14:paraId="36F112B7"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5967D81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990" w:type="dxa"/>
            <w:tcBorders>
              <w:left w:val="none" w:sz="0" w:space="0" w:color="auto"/>
              <w:right w:val="none" w:sz="0" w:space="0" w:color="auto"/>
            </w:tcBorders>
          </w:tcPr>
          <w:p w14:paraId="7FDA9E02"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00ECABE4"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128AF25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170" w:type="dxa"/>
            <w:tcBorders>
              <w:left w:val="none" w:sz="0" w:space="0" w:color="auto"/>
              <w:right w:val="none" w:sz="0" w:space="0" w:color="auto"/>
            </w:tcBorders>
          </w:tcPr>
          <w:p w14:paraId="7780BDE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2101AC9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40</w:t>
            </w:r>
          </w:p>
        </w:tc>
      </w:tr>
      <w:tr w:rsidR="008A3453" w:rsidRPr="00E35052" w14:paraId="64EB186B"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7F97787"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67.</w:t>
            </w:r>
          </w:p>
        </w:tc>
        <w:tc>
          <w:tcPr>
            <w:tcW w:w="1440" w:type="dxa"/>
            <w:tcBorders>
              <w:left w:val="none" w:sz="0" w:space="0" w:color="auto"/>
              <w:right w:val="none" w:sz="0" w:space="0" w:color="auto"/>
            </w:tcBorders>
          </w:tcPr>
          <w:p w14:paraId="286B4BD6" w14:textId="77777777" w:rsidR="008A3453" w:rsidRPr="00121FA7" w:rsidRDefault="008A3453" w:rsidP="008A3453">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Bajura</w:t>
            </w:r>
          </w:p>
        </w:tc>
        <w:tc>
          <w:tcPr>
            <w:tcW w:w="990" w:type="dxa"/>
            <w:tcBorders>
              <w:left w:val="none" w:sz="0" w:space="0" w:color="auto"/>
              <w:right w:val="none" w:sz="0" w:space="0" w:color="auto"/>
            </w:tcBorders>
          </w:tcPr>
          <w:p w14:paraId="374929C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0CD3C93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33DB7011"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0467064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7F68C448"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170" w:type="dxa"/>
            <w:tcBorders>
              <w:left w:val="none" w:sz="0" w:space="0" w:color="auto"/>
              <w:right w:val="none" w:sz="0" w:space="0" w:color="auto"/>
            </w:tcBorders>
          </w:tcPr>
          <w:p w14:paraId="713EECF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1615FF2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r>
      <w:tr w:rsidR="008A3453" w:rsidRPr="00E35052" w14:paraId="71BEAE8B"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A14AE1E"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68.</w:t>
            </w:r>
          </w:p>
        </w:tc>
        <w:tc>
          <w:tcPr>
            <w:tcW w:w="1440" w:type="dxa"/>
            <w:tcBorders>
              <w:left w:val="none" w:sz="0" w:space="0" w:color="auto"/>
              <w:right w:val="none" w:sz="0" w:space="0" w:color="auto"/>
            </w:tcBorders>
          </w:tcPr>
          <w:p w14:paraId="7668884A" w14:textId="77777777" w:rsidR="008A3453" w:rsidRPr="00121FA7" w:rsidRDefault="008A3453" w:rsidP="008A3453">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Achham</w:t>
            </w:r>
          </w:p>
        </w:tc>
        <w:tc>
          <w:tcPr>
            <w:tcW w:w="990" w:type="dxa"/>
            <w:tcBorders>
              <w:left w:val="none" w:sz="0" w:space="0" w:color="auto"/>
              <w:right w:val="none" w:sz="0" w:space="0" w:color="auto"/>
            </w:tcBorders>
          </w:tcPr>
          <w:p w14:paraId="2341857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23A995A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3BDFBBDB"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1136884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74166C0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170" w:type="dxa"/>
            <w:tcBorders>
              <w:left w:val="none" w:sz="0" w:space="0" w:color="auto"/>
              <w:right w:val="none" w:sz="0" w:space="0" w:color="auto"/>
            </w:tcBorders>
          </w:tcPr>
          <w:p w14:paraId="1B3AFB6C"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40CC1E99"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55</w:t>
            </w:r>
          </w:p>
        </w:tc>
      </w:tr>
      <w:tr w:rsidR="008A3453" w:rsidRPr="00E35052" w14:paraId="12F50D07"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3B3AF7F8"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69.</w:t>
            </w:r>
          </w:p>
        </w:tc>
        <w:tc>
          <w:tcPr>
            <w:tcW w:w="1440" w:type="dxa"/>
            <w:tcBorders>
              <w:left w:val="none" w:sz="0" w:space="0" w:color="auto"/>
              <w:right w:val="none" w:sz="0" w:space="0" w:color="auto"/>
            </w:tcBorders>
          </w:tcPr>
          <w:p w14:paraId="6047A71B" w14:textId="77777777" w:rsidR="008A3453" w:rsidRPr="00121FA7" w:rsidRDefault="008A3453" w:rsidP="008A3453">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Bajhang</w:t>
            </w:r>
          </w:p>
        </w:tc>
        <w:tc>
          <w:tcPr>
            <w:tcW w:w="990" w:type="dxa"/>
            <w:tcBorders>
              <w:left w:val="none" w:sz="0" w:space="0" w:color="auto"/>
              <w:right w:val="none" w:sz="0" w:space="0" w:color="auto"/>
            </w:tcBorders>
          </w:tcPr>
          <w:p w14:paraId="37E2919F"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09F9604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3EF00DCA"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1A4DD17B"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366A2005"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170" w:type="dxa"/>
            <w:tcBorders>
              <w:left w:val="none" w:sz="0" w:space="0" w:color="auto"/>
              <w:right w:val="none" w:sz="0" w:space="0" w:color="auto"/>
            </w:tcBorders>
          </w:tcPr>
          <w:p w14:paraId="205B2C78"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64C5CA7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8A3453" w:rsidRPr="00E35052" w14:paraId="74601B32"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5E017831"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70.</w:t>
            </w:r>
          </w:p>
        </w:tc>
        <w:tc>
          <w:tcPr>
            <w:tcW w:w="1440" w:type="dxa"/>
            <w:tcBorders>
              <w:left w:val="none" w:sz="0" w:space="0" w:color="auto"/>
              <w:right w:val="none" w:sz="0" w:space="0" w:color="auto"/>
            </w:tcBorders>
          </w:tcPr>
          <w:p w14:paraId="796CE7E8" w14:textId="77777777" w:rsidR="008A3453" w:rsidRPr="00121FA7" w:rsidRDefault="008A3453" w:rsidP="008A3453">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Doti</w:t>
            </w:r>
          </w:p>
        </w:tc>
        <w:tc>
          <w:tcPr>
            <w:tcW w:w="990" w:type="dxa"/>
            <w:tcBorders>
              <w:left w:val="none" w:sz="0" w:space="0" w:color="auto"/>
              <w:right w:val="none" w:sz="0" w:space="0" w:color="auto"/>
            </w:tcBorders>
          </w:tcPr>
          <w:p w14:paraId="6209B60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29980E9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49759D7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40269E72"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2499487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1170" w:type="dxa"/>
            <w:tcBorders>
              <w:left w:val="none" w:sz="0" w:space="0" w:color="auto"/>
              <w:right w:val="none" w:sz="0" w:space="0" w:color="auto"/>
            </w:tcBorders>
          </w:tcPr>
          <w:p w14:paraId="277CE667"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7D9FBE9A"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8A3453" w:rsidRPr="00E35052" w14:paraId="6277A6C8"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60033BE"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71.</w:t>
            </w:r>
          </w:p>
        </w:tc>
        <w:tc>
          <w:tcPr>
            <w:tcW w:w="1440" w:type="dxa"/>
            <w:tcBorders>
              <w:left w:val="none" w:sz="0" w:space="0" w:color="auto"/>
              <w:right w:val="none" w:sz="0" w:space="0" w:color="auto"/>
            </w:tcBorders>
          </w:tcPr>
          <w:p w14:paraId="70CDCD1F" w14:textId="77777777" w:rsidR="008A3453" w:rsidRPr="00121FA7" w:rsidRDefault="008A3453" w:rsidP="008A3453">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Kailali</w:t>
            </w:r>
          </w:p>
        </w:tc>
        <w:tc>
          <w:tcPr>
            <w:tcW w:w="990" w:type="dxa"/>
            <w:tcBorders>
              <w:left w:val="none" w:sz="0" w:space="0" w:color="auto"/>
              <w:right w:val="none" w:sz="0" w:space="0" w:color="auto"/>
            </w:tcBorders>
          </w:tcPr>
          <w:p w14:paraId="22431AF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036D72F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18E0E27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065C126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153A848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w:t>
            </w:r>
          </w:p>
        </w:tc>
        <w:tc>
          <w:tcPr>
            <w:tcW w:w="1170" w:type="dxa"/>
            <w:tcBorders>
              <w:left w:val="none" w:sz="0" w:space="0" w:color="auto"/>
              <w:right w:val="none" w:sz="0" w:space="0" w:color="auto"/>
            </w:tcBorders>
          </w:tcPr>
          <w:p w14:paraId="00FA4493"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1C256A9C"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w:t>
            </w:r>
          </w:p>
        </w:tc>
      </w:tr>
      <w:tr w:rsidR="008A3453" w:rsidRPr="00E35052" w14:paraId="4669C9DD"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3463045"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72.</w:t>
            </w:r>
          </w:p>
        </w:tc>
        <w:tc>
          <w:tcPr>
            <w:tcW w:w="1440" w:type="dxa"/>
            <w:tcBorders>
              <w:left w:val="none" w:sz="0" w:space="0" w:color="auto"/>
              <w:right w:val="none" w:sz="0" w:space="0" w:color="auto"/>
            </w:tcBorders>
          </w:tcPr>
          <w:p w14:paraId="56B68E8C" w14:textId="77777777" w:rsidR="008A3453" w:rsidRPr="00121FA7" w:rsidRDefault="008A3453" w:rsidP="008A3453">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121FA7">
              <w:rPr>
                <w:rFonts w:ascii="Times New Roman" w:eastAsia="Times New Roman" w:hAnsi="Times New Roman" w:cs="Times New Roman"/>
                <w:sz w:val="24"/>
                <w:szCs w:val="24"/>
                <w:lang w:val="en-GB"/>
              </w:rPr>
              <w:t>Darchula</w:t>
            </w:r>
          </w:p>
        </w:tc>
        <w:tc>
          <w:tcPr>
            <w:tcW w:w="990" w:type="dxa"/>
            <w:tcBorders>
              <w:left w:val="none" w:sz="0" w:space="0" w:color="auto"/>
              <w:right w:val="none" w:sz="0" w:space="0" w:color="auto"/>
            </w:tcBorders>
          </w:tcPr>
          <w:p w14:paraId="348775A4"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4BB8D3D1"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0CA2DE7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5F3CE6B3"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3E6B43B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170" w:type="dxa"/>
            <w:tcBorders>
              <w:left w:val="none" w:sz="0" w:space="0" w:color="auto"/>
              <w:right w:val="none" w:sz="0" w:space="0" w:color="auto"/>
            </w:tcBorders>
          </w:tcPr>
          <w:p w14:paraId="3411591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18927A48"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8A3453" w:rsidRPr="00E35052" w14:paraId="6827BEA5"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6371F57B"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73.</w:t>
            </w:r>
          </w:p>
        </w:tc>
        <w:tc>
          <w:tcPr>
            <w:tcW w:w="1440" w:type="dxa"/>
            <w:tcBorders>
              <w:left w:val="none" w:sz="0" w:space="0" w:color="auto"/>
              <w:right w:val="none" w:sz="0" w:space="0" w:color="auto"/>
            </w:tcBorders>
          </w:tcPr>
          <w:p w14:paraId="25E3537D" w14:textId="77777777" w:rsidR="008A3453" w:rsidRPr="00E35052" w:rsidRDefault="008A3453" w:rsidP="008A3453">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Baitadi</w:t>
            </w:r>
          </w:p>
        </w:tc>
        <w:tc>
          <w:tcPr>
            <w:tcW w:w="990" w:type="dxa"/>
            <w:tcBorders>
              <w:left w:val="none" w:sz="0" w:space="0" w:color="auto"/>
              <w:right w:val="none" w:sz="0" w:space="0" w:color="auto"/>
            </w:tcBorders>
          </w:tcPr>
          <w:p w14:paraId="1D06BA27"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2620388B"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3D260630"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76C8232B"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76FA309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170" w:type="dxa"/>
            <w:tcBorders>
              <w:left w:val="none" w:sz="0" w:space="0" w:color="auto"/>
              <w:right w:val="none" w:sz="0" w:space="0" w:color="auto"/>
            </w:tcBorders>
          </w:tcPr>
          <w:p w14:paraId="7727EAF2"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516D461E"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8A3453" w:rsidRPr="00E35052" w14:paraId="6827A8B1"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57C9A04C"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74.</w:t>
            </w:r>
          </w:p>
        </w:tc>
        <w:tc>
          <w:tcPr>
            <w:tcW w:w="1440" w:type="dxa"/>
            <w:tcBorders>
              <w:left w:val="none" w:sz="0" w:space="0" w:color="auto"/>
              <w:right w:val="none" w:sz="0" w:space="0" w:color="auto"/>
            </w:tcBorders>
          </w:tcPr>
          <w:p w14:paraId="6D177413" w14:textId="77777777" w:rsidR="008A3453" w:rsidRPr="00E35052" w:rsidRDefault="008A3453" w:rsidP="008A3453">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Dadeldhura</w:t>
            </w:r>
          </w:p>
        </w:tc>
        <w:tc>
          <w:tcPr>
            <w:tcW w:w="990" w:type="dxa"/>
            <w:tcBorders>
              <w:left w:val="none" w:sz="0" w:space="0" w:color="auto"/>
              <w:right w:val="none" w:sz="0" w:space="0" w:color="auto"/>
            </w:tcBorders>
          </w:tcPr>
          <w:p w14:paraId="37CCEF65"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4C08BE2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0673841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189EF006"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246ADA37"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170" w:type="dxa"/>
            <w:tcBorders>
              <w:left w:val="none" w:sz="0" w:space="0" w:color="auto"/>
              <w:right w:val="none" w:sz="0" w:space="0" w:color="auto"/>
            </w:tcBorders>
          </w:tcPr>
          <w:p w14:paraId="32424720"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33AF539E" w14:textId="77777777" w:rsidR="008A3453" w:rsidRPr="00E35052" w:rsidRDefault="008A3453" w:rsidP="00100B6C">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r>
      <w:tr w:rsidR="008A3453" w:rsidRPr="00E35052" w14:paraId="7CFA3E9A"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547F7567" w14:textId="77777777" w:rsidR="008A3453" w:rsidRPr="00E35052" w:rsidRDefault="008A3453" w:rsidP="00CE3118">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75.</w:t>
            </w:r>
          </w:p>
        </w:tc>
        <w:tc>
          <w:tcPr>
            <w:tcW w:w="1440" w:type="dxa"/>
            <w:tcBorders>
              <w:left w:val="none" w:sz="0" w:space="0" w:color="auto"/>
              <w:right w:val="none" w:sz="0" w:space="0" w:color="auto"/>
            </w:tcBorders>
          </w:tcPr>
          <w:p w14:paraId="38C7C7DC" w14:textId="77777777" w:rsidR="008A3453" w:rsidRPr="00E35052" w:rsidRDefault="008A3453" w:rsidP="008A3453">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Kanchanpur</w:t>
            </w:r>
          </w:p>
        </w:tc>
        <w:tc>
          <w:tcPr>
            <w:tcW w:w="990" w:type="dxa"/>
            <w:tcBorders>
              <w:left w:val="none" w:sz="0" w:space="0" w:color="auto"/>
              <w:right w:val="none" w:sz="0" w:space="0" w:color="auto"/>
            </w:tcBorders>
          </w:tcPr>
          <w:p w14:paraId="634B1BC9"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990" w:type="dxa"/>
            <w:tcBorders>
              <w:left w:val="none" w:sz="0" w:space="0" w:color="auto"/>
              <w:right w:val="none" w:sz="0" w:space="0" w:color="auto"/>
            </w:tcBorders>
          </w:tcPr>
          <w:p w14:paraId="5375D831"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990" w:type="dxa"/>
            <w:tcBorders>
              <w:left w:val="none" w:sz="0" w:space="0" w:color="auto"/>
              <w:right w:val="none" w:sz="0" w:space="0" w:color="auto"/>
            </w:tcBorders>
          </w:tcPr>
          <w:p w14:paraId="6AF3B86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440" w:type="dxa"/>
            <w:tcBorders>
              <w:left w:val="none" w:sz="0" w:space="0" w:color="auto"/>
              <w:right w:val="none" w:sz="0" w:space="0" w:color="auto"/>
            </w:tcBorders>
          </w:tcPr>
          <w:p w14:paraId="22F610C6"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c>
          <w:tcPr>
            <w:tcW w:w="1530" w:type="dxa"/>
            <w:tcBorders>
              <w:left w:val="none" w:sz="0" w:space="0" w:color="auto"/>
              <w:right w:val="none" w:sz="0" w:space="0" w:color="auto"/>
            </w:tcBorders>
          </w:tcPr>
          <w:p w14:paraId="54EE4F2D"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1170" w:type="dxa"/>
            <w:tcBorders>
              <w:left w:val="none" w:sz="0" w:space="0" w:color="auto"/>
              <w:right w:val="none" w:sz="0" w:space="0" w:color="auto"/>
            </w:tcBorders>
          </w:tcPr>
          <w:p w14:paraId="5560439E"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t>
            </w:r>
          </w:p>
        </w:tc>
        <w:tc>
          <w:tcPr>
            <w:tcW w:w="1350" w:type="dxa"/>
            <w:tcBorders>
              <w:left w:val="none" w:sz="0" w:space="0" w:color="auto"/>
            </w:tcBorders>
          </w:tcPr>
          <w:p w14:paraId="690EEF2B" w14:textId="77777777" w:rsidR="008A3453" w:rsidRPr="00E35052" w:rsidRDefault="008A3453" w:rsidP="00100B6C">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w:t>
            </w:r>
          </w:p>
        </w:tc>
      </w:tr>
      <w:tr w:rsidR="008A3453" w:rsidRPr="00E35052" w14:paraId="47081EB8" w14:textId="77777777" w:rsidTr="00CE3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27408F0F" w14:textId="77777777" w:rsidR="008A3453" w:rsidRPr="00E35052" w:rsidRDefault="008A3453" w:rsidP="00CE3118">
            <w:pPr>
              <w:jc w:val="center"/>
              <w:rPr>
                <w:rFonts w:ascii="Times New Roman" w:eastAsia="Times New Roman" w:hAnsi="Times New Roman" w:cs="Times New Roman"/>
                <w:b w:val="0"/>
                <w:bCs w:val="0"/>
                <w:sz w:val="24"/>
                <w:szCs w:val="24"/>
                <w:lang w:val="en-GB"/>
              </w:rPr>
            </w:pPr>
          </w:p>
        </w:tc>
        <w:tc>
          <w:tcPr>
            <w:tcW w:w="1440" w:type="dxa"/>
            <w:tcBorders>
              <w:left w:val="none" w:sz="0" w:space="0" w:color="auto"/>
              <w:right w:val="none" w:sz="0" w:space="0" w:color="auto"/>
            </w:tcBorders>
          </w:tcPr>
          <w:p w14:paraId="72BD08B0" w14:textId="77777777" w:rsidR="008A3453" w:rsidRPr="00E35052" w:rsidRDefault="008A3453" w:rsidP="00CE3118">
            <w:pPr>
              <w:cnfStyle w:val="000000010000" w:firstRow="0" w:lastRow="0" w:firstColumn="0" w:lastColumn="0" w:oddVBand="0" w:evenVBand="0" w:oddHBand="0" w:evenHBand="1" w:firstRowFirstColumn="0" w:firstRowLastColumn="0" w:lastRowFirstColumn="0" w:lastRowLastColumn="0"/>
              <w:rPr>
                <w:rFonts w:ascii="Preeti" w:eastAsia="Times New Roman" w:hAnsi="Preeti" w:cs="Calibri"/>
                <w:sz w:val="28"/>
                <w:szCs w:val="28"/>
                <w:lang w:val="en-GB"/>
              </w:rPr>
            </w:pPr>
          </w:p>
        </w:tc>
        <w:tc>
          <w:tcPr>
            <w:tcW w:w="990" w:type="dxa"/>
            <w:tcBorders>
              <w:left w:val="none" w:sz="0" w:space="0" w:color="auto"/>
              <w:right w:val="none" w:sz="0" w:space="0" w:color="auto"/>
            </w:tcBorders>
          </w:tcPr>
          <w:p w14:paraId="59034AC3" w14:textId="77777777" w:rsidR="008A3453" w:rsidRPr="00E35052" w:rsidRDefault="00FA3188" w:rsidP="00FA318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Not identified - 18</w:t>
            </w:r>
          </w:p>
        </w:tc>
        <w:tc>
          <w:tcPr>
            <w:tcW w:w="990" w:type="dxa"/>
            <w:tcBorders>
              <w:left w:val="none" w:sz="0" w:space="0" w:color="auto"/>
              <w:right w:val="none" w:sz="0" w:space="0" w:color="auto"/>
            </w:tcBorders>
          </w:tcPr>
          <w:p w14:paraId="6E57FA5F" w14:textId="77777777" w:rsidR="008A3453" w:rsidRPr="00E35052" w:rsidRDefault="008A3453" w:rsidP="00CE3118">
            <w:pPr>
              <w:jc w:val="center"/>
              <w:cnfStyle w:val="000000010000" w:firstRow="0" w:lastRow="0" w:firstColumn="0" w:lastColumn="0" w:oddVBand="0" w:evenVBand="0" w:oddHBand="0" w:evenHBand="1" w:firstRowFirstColumn="0" w:firstRowLastColumn="0" w:lastRowFirstColumn="0" w:lastRowLastColumn="0"/>
              <w:rPr>
                <w:rFonts w:ascii="Fontasy Himali" w:eastAsia="Times New Roman" w:hAnsi="Fontasy Himali" w:cs="Calibri"/>
                <w:szCs w:val="22"/>
                <w:lang w:val="en-GB"/>
              </w:rPr>
            </w:pPr>
          </w:p>
        </w:tc>
        <w:tc>
          <w:tcPr>
            <w:tcW w:w="990" w:type="dxa"/>
            <w:tcBorders>
              <w:left w:val="none" w:sz="0" w:space="0" w:color="auto"/>
              <w:right w:val="none" w:sz="0" w:space="0" w:color="auto"/>
            </w:tcBorders>
          </w:tcPr>
          <w:p w14:paraId="402CFF0E" w14:textId="77777777" w:rsidR="008A3453" w:rsidRPr="00E35052" w:rsidRDefault="008A3453" w:rsidP="00CE3118">
            <w:pPr>
              <w:jc w:val="center"/>
              <w:cnfStyle w:val="000000010000" w:firstRow="0" w:lastRow="0" w:firstColumn="0" w:lastColumn="0" w:oddVBand="0" w:evenVBand="0" w:oddHBand="0" w:evenHBand="1" w:firstRowFirstColumn="0" w:firstRowLastColumn="0" w:lastRowFirstColumn="0" w:lastRowLastColumn="0"/>
              <w:rPr>
                <w:rFonts w:ascii="Fontasy Himali" w:eastAsia="Times New Roman" w:hAnsi="Fontasy Himali" w:cs="Calibri"/>
                <w:szCs w:val="22"/>
                <w:lang w:val="en-GB"/>
              </w:rPr>
            </w:pPr>
          </w:p>
        </w:tc>
        <w:tc>
          <w:tcPr>
            <w:tcW w:w="1440" w:type="dxa"/>
            <w:tcBorders>
              <w:left w:val="none" w:sz="0" w:space="0" w:color="auto"/>
              <w:right w:val="none" w:sz="0" w:space="0" w:color="auto"/>
            </w:tcBorders>
          </w:tcPr>
          <w:p w14:paraId="19418F55" w14:textId="77777777" w:rsidR="008A3453" w:rsidRPr="00E35052" w:rsidRDefault="008A3453" w:rsidP="00CE3118">
            <w:pPr>
              <w:jc w:val="center"/>
              <w:cnfStyle w:val="000000010000" w:firstRow="0" w:lastRow="0" w:firstColumn="0" w:lastColumn="0" w:oddVBand="0" w:evenVBand="0" w:oddHBand="0" w:evenHBand="1" w:firstRowFirstColumn="0" w:firstRowLastColumn="0" w:lastRowFirstColumn="0" w:lastRowLastColumn="0"/>
              <w:rPr>
                <w:rFonts w:ascii="Fontasy Himali" w:eastAsia="Times New Roman" w:hAnsi="Fontasy Himali" w:cs="Calibri"/>
                <w:szCs w:val="22"/>
                <w:lang w:val="en-GB"/>
              </w:rPr>
            </w:pPr>
          </w:p>
        </w:tc>
        <w:tc>
          <w:tcPr>
            <w:tcW w:w="1530" w:type="dxa"/>
            <w:tcBorders>
              <w:left w:val="none" w:sz="0" w:space="0" w:color="auto"/>
              <w:right w:val="none" w:sz="0" w:space="0" w:color="auto"/>
            </w:tcBorders>
          </w:tcPr>
          <w:p w14:paraId="03248227" w14:textId="77777777" w:rsidR="008A3453" w:rsidRPr="00E35052" w:rsidRDefault="008A3453" w:rsidP="00CE3118">
            <w:pPr>
              <w:jc w:val="center"/>
              <w:cnfStyle w:val="000000010000" w:firstRow="0" w:lastRow="0" w:firstColumn="0" w:lastColumn="0" w:oddVBand="0" w:evenVBand="0" w:oddHBand="0" w:evenHBand="1" w:firstRowFirstColumn="0" w:firstRowLastColumn="0" w:lastRowFirstColumn="0" w:lastRowLastColumn="0"/>
              <w:rPr>
                <w:rFonts w:ascii="Fontasy Himali" w:eastAsia="Times New Roman" w:hAnsi="Fontasy Himali" w:cs="Calibri"/>
                <w:szCs w:val="22"/>
                <w:lang w:val="en-GB"/>
              </w:rPr>
            </w:pPr>
          </w:p>
        </w:tc>
        <w:tc>
          <w:tcPr>
            <w:tcW w:w="1170" w:type="dxa"/>
            <w:tcBorders>
              <w:left w:val="none" w:sz="0" w:space="0" w:color="auto"/>
              <w:right w:val="none" w:sz="0" w:space="0" w:color="auto"/>
            </w:tcBorders>
          </w:tcPr>
          <w:p w14:paraId="2AA1D694" w14:textId="77777777" w:rsidR="008A3453" w:rsidRPr="00E35052" w:rsidRDefault="008A3453" w:rsidP="00CE3118">
            <w:pPr>
              <w:jc w:val="center"/>
              <w:cnfStyle w:val="000000010000" w:firstRow="0" w:lastRow="0" w:firstColumn="0" w:lastColumn="0" w:oddVBand="0" w:evenVBand="0" w:oddHBand="0" w:evenHBand="1" w:firstRowFirstColumn="0" w:firstRowLastColumn="0" w:lastRowFirstColumn="0" w:lastRowLastColumn="0"/>
              <w:rPr>
                <w:rFonts w:ascii="Fontasy Himali" w:hAnsi="Fontasy Himali" w:cs="Calibri"/>
                <w:szCs w:val="22"/>
                <w:lang w:val="en-GB"/>
              </w:rPr>
            </w:pPr>
          </w:p>
        </w:tc>
        <w:tc>
          <w:tcPr>
            <w:tcW w:w="1350" w:type="dxa"/>
            <w:tcBorders>
              <w:left w:val="none" w:sz="0" w:space="0" w:color="auto"/>
            </w:tcBorders>
          </w:tcPr>
          <w:p w14:paraId="1DB1BF64" w14:textId="77777777" w:rsidR="008A3453" w:rsidRPr="00E35052" w:rsidRDefault="008A3453" w:rsidP="00CE3118">
            <w:pPr>
              <w:jc w:val="center"/>
              <w:cnfStyle w:val="000000010000" w:firstRow="0" w:lastRow="0" w:firstColumn="0" w:lastColumn="0" w:oddVBand="0" w:evenVBand="0" w:oddHBand="0" w:evenHBand="1" w:firstRowFirstColumn="0" w:firstRowLastColumn="0" w:lastRowFirstColumn="0" w:lastRowLastColumn="0"/>
              <w:rPr>
                <w:rFonts w:ascii="Fontasy Himali" w:eastAsia="Times New Roman" w:hAnsi="Fontasy Himali" w:cs="Calibri"/>
                <w:szCs w:val="22"/>
                <w:lang w:val="en-GB"/>
              </w:rPr>
            </w:pPr>
          </w:p>
        </w:tc>
      </w:tr>
      <w:tr w:rsidR="008A3453" w:rsidRPr="00E35052" w14:paraId="6E00D34E" w14:textId="77777777" w:rsidTr="00CE3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Borders>
              <w:right w:val="none" w:sz="0" w:space="0" w:color="auto"/>
            </w:tcBorders>
          </w:tcPr>
          <w:p w14:paraId="1D8F45F3" w14:textId="77777777" w:rsidR="008A3453" w:rsidRPr="00E35052" w:rsidRDefault="008A3453" w:rsidP="00CE3118">
            <w:pPr>
              <w:rPr>
                <w:rFonts w:ascii="Fontasy Himali" w:eastAsia="Times New Roman" w:hAnsi="Fontasy Himali" w:cs="Calibri"/>
                <w:b w:val="0"/>
                <w:bCs w:val="0"/>
                <w:szCs w:val="22"/>
                <w:lang w:val="en-GB"/>
              </w:rPr>
            </w:pPr>
          </w:p>
        </w:tc>
        <w:tc>
          <w:tcPr>
            <w:tcW w:w="1440" w:type="dxa"/>
            <w:tcBorders>
              <w:left w:val="none" w:sz="0" w:space="0" w:color="auto"/>
              <w:right w:val="none" w:sz="0" w:space="0" w:color="auto"/>
            </w:tcBorders>
          </w:tcPr>
          <w:p w14:paraId="1C7B2B3C" w14:textId="77777777" w:rsidR="008A3453" w:rsidRPr="00E35052" w:rsidRDefault="00FA3188" w:rsidP="00CE311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Total</w:t>
            </w:r>
          </w:p>
        </w:tc>
        <w:tc>
          <w:tcPr>
            <w:tcW w:w="990" w:type="dxa"/>
            <w:tcBorders>
              <w:left w:val="none" w:sz="0" w:space="0" w:color="auto"/>
              <w:right w:val="none" w:sz="0" w:space="0" w:color="auto"/>
            </w:tcBorders>
          </w:tcPr>
          <w:p w14:paraId="3C3659DD" w14:textId="77777777" w:rsidR="008A3453" w:rsidRPr="00E35052" w:rsidRDefault="008A3453" w:rsidP="00CE31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8,970</w:t>
            </w:r>
          </w:p>
        </w:tc>
        <w:tc>
          <w:tcPr>
            <w:tcW w:w="990" w:type="dxa"/>
            <w:tcBorders>
              <w:left w:val="none" w:sz="0" w:space="0" w:color="auto"/>
              <w:right w:val="none" w:sz="0" w:space="0" w:color="auto"/>
            </w:tcBorders>
          </w:tcPr>
          <w:p w14:paraId="0C224E8D" w14:textId="77777777" w:rsidR="008A3453" w:rsidRPr="00E35052" w:rsidRDefault="008A3453" w:rsidP="00CE31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22,302</w:t>
            </w:r>
          </w:p>
        </w:tc>
        <w:tc>
          <w:tcPr>
            <w:tcW w:w="990" w:type="dxa"/>
            <w:tcBorders>
              <w:left w:val="none" w:sz="0" w:space="0" w:color="auto"/>
              <w:right w:val="none" w:sz="0" w:space="0" w:color="auto"/>
            </w:tcBorders>
          </w:tcPr>
          <w:p w14:paraId="1B2C33D8" w14:textId="77777777" w:rsidR="008A3453" w:rsidRPr="00E35052" w:rsidRDefault="008A3453" w:rsidP="00CE31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195</w:t>
            </w:r>
          </w:p>
        </w:tc>
        <w:tc>
          <w:tcPr>
            <w:tcW w:w="1440" w:type="dxa"/>
            <w:tcBorders>
              <w:left w:val="none" w:sz="0" w:space="0" w:color="auto"/>
              <w:right w:val="none" w:sz="0" w:space="0" w:color="auto"/>
            </w:tcBorders>
          </w:tcPr>
          <w:p w14:paraId="09CD96ED" w14:textId="77777777" w:rsidR="008A3453" w:rsidRPr="00E35052" w:rsidRDefault="008A3453" w:rsidP="00CE31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2,687</w:t>
            </w:r>
          </w:p>
        </w:tc>
        <w:tc>
          <w:tcPr>
            <w:tcW w:w="1530" w:type="dxa"/>
            <w:tcBorders>
              <w:left w:val="none" w:sz="0" w:space="0" w:color="auto"/>
              <w:right w:val="none" w:sz="0" w:space="0" w:color="auto"/>
            </w:tcBorders>
          </w:tcPr>
          <w:p w14:paraId="2F23B114" w14:textId="77777777" w:rsidR="008A3453" w:rsidRPr="00E35052" w:rsidRDefault="008A3453" w:rsidP="00CE31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3,776</w:t>
            </w:r>
          </w:p>
        </w:tc>
        <w:tc>
          <w:tcPr>
            <w:tcW w:w="1170" w:type="dxa"/>
            <w:tcBorders>
              <w:left w:val="none" w:sz="0" w:space="0" w:color="auto"/>
              <w:right w:val="none" w:sz="0" w:space="0" w:color="auto"/>
            </w:tcBorders>
          </w:tcPr>
          <w:p w14:paraId="074D21D6" w14:textId="77777777" w:rsidR="008A3453" w:rsidRPr="00E35052" w:rsidRDefault="008A3453" w:rsidP="00CE31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7,73,095</w:t>
            </w:r>
          </w:p>
        </w:tc>
        <w:tc>
          <w:tcPr>
            <w:tcW w:w="1350" w:type="dxa"/>
            <w:tcBorders>
              <w:left w:val="none" w:sz="0" w:space="0" w:color="auto"/>
            </w:tcBorders>
          </w:tcPr>
          <w:p w14:paraId="3517D2DA" w14:textId="77777777" w:rsidR="008A3453" w:rsidRPr="00E35052" w:rsidRDefault="008A3453" w:rsidP="00CE31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2,98,998</w:t>
            </w:r>
          </w:p>
        </w:tc>
      </w:tr>
    </w:tbl>
    <w:p w14:paraId="30B73692" w14:textId="77777777" w:rsidR="002D50F9" w:rsidRPr="00E35052" w:rsidRDefault="002D50F9" w:rsidP="002D50F9">
      <w:pPr>
        <w:spacing w:after="0" w:line="240" w:lineRule="auto"/>
        <w:jc w:val="both"/>
        <w:rPr>
          <w:rFonts w:ascii="Preeti" w:hAnsi="Preeti"/>
          <w:sz w:val="28"/>
          <w:szCs w:val="28"/>
          <w:lang w:val="en-GB"/>
        </w:rPr>
      </w:pPr>
    </w:p>
    <w:p w14:paraId="7FB553C8" w14:textId="77777777" w:rsidR="002D50F9" w:rsidRPr="00E35052" w:rsidRDefault="002D50F9">
      <w:pPr>
        <w:rPr>
          <w:rFonts w:ascii="Preeti" w:eastAsia="Times New Roman" w:hAnsi="Preeti" w:cs="Times New Roman"/>
          <w:b/>
          <w:bCs/>
          <w:sz w:val="32"/>
          <w:szCs w:val="32"/>
          <w:lang w:val="en-GB" w:eastAsia="en-US" w:bidi="ar-SA"/>
        </w:rPr>
      </w:pPr>
      <w:r w:rsidRPr="00E35052">
        <w:rPr>
          <w:rFonts w:ascii="Preeti" w:hAnsi="Preeti"/>
          <w:b/>
          <w:bCs/>
          <w:i/>
          <w:iCs/>
          <w:sz w:val="32"/>
          <w:szCs w:val="32"/>
          <w:lang w:val="en-GB"/>
        </w:rPr>
        <w:br w:type="page"/>
      </w:r>
    </w:p>
    <w:p w14:paraId="6A5C0A34" w14:textId="77777777" w:rsidR="00BB2CF1" w:rsidRPr="00E35052" w:rsidRDefault="00275E39" w:rsidP="000075CC">
      <w:pPr>
        <w:pStyle w:val="Heading7"/>
        <w:jc w:val="center"/>
        <w:rPr>
          <w:rFonts w:ascii="Preeti" w:hAnsi="Preeti"/>
          <w:b/>
          <w:bCs/>
          <w:i w:val="0"/>
          <w:iCs w:val="0"/>
          <w:color w:val="auto"/>
          <w:sz w:val="32"/>
          <w:szCs w:val="32"/>
          <w:lang w:val="en-GB"/>
        </w:rPr>
      </w:pPr>
      <w:r w:rsidRPr="00E35052">
        <w:rPr>
          <w:rFonts w:ascii="Times New Roman" w:hAnsi="Times New Roman"/>
          <w:b/>
          <w:bCs/>
          <w:i w:val="0"/>
          <w:iCs w:val="0"/>
          <w:color w:val="auto"/>
          <w:sz w:val="28"/>
          <w:szCs w:val="28"/>
          <w:lang w:val="en-GB"/>
        </w:rPr>
        <w:t>Annex - 3: Damage and loss in schools by district</w:t>
      </w:r>
    </w:p>
    <w:p w14:paraId="6800521E" w14:textId="77777777" w:rsidR="00BB2CF1" w:rsidRPr="00E35052" w:rsidRDefault="00BB2CF1" w:rsidP="00BB2CF1">
      <w:pPr>
        <w:spacing w:after="0" w:line="240" w:lineRule="auto"/>
        <w:jc w:val="both"/>
        <w:rPr>
          <w:rFonts w:ascii="Preeti" w:hAnsi="Preeti" w:cs="Preeti"/>
          <w:sz w:val="28"/>
          <w:szCs w:val="28"/>
          <w:lang w:val="en-GB" w:bidi="ar-SA"/>
        </w:rPr>
      </w:pPr>
    </w:p>
    <w:tbl>
      <w:tblPr>
        <w:tblStyle w:val="MediumShading1-Accent3"/>
        <w:tblW w:w="51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1"/>
        <w:gridCol w:w="2092"/>
        <w:gridCol w:w="877"/>
        <w:gridCol w:w="1144"/>
        <w:gridCol w:w="1142"/>
        <w:gridCol w:w="1054"/>
        <w:gridCol w:w="965"/>
        <w:gridCol w:w="793"/>
        <w:gridCol w:w="879"/>
      </w:tblGrid>
      <w:tr w:rsidR="0007318B" w:rsidRPr="00E35052" w14:paraId="744A6B66" w14:textId="77777777" w:rsidTr="0007318B">
        <w:trPr>
          <w:cnfStyle w:val="100000000000" w:firstRow="1" w:lastRow="0" w:firstColumn="0" w:lastColumn="0" w:oddVBand="0" w:evenVBand="0" w:oddHBand="0" w:evenHBand="0" w:firstRowFirstColumn="0" w:firstRowLastColumn="0" w:lastRowFirstColumn="0" w:lastRowLastColumn="0"/>
          <w:trHeight w:val="890"/>
        </w:trPr>
        <w:tc>
          <w:tcPr>
            <w:cnfStyle w:val="001000000000" w:firstRow="0" w:lastRow="0" w:firstColumn="1" w:lastColumn="0" w:oddVBand="0" w:evenVBand="0" w:oddHBand="0" w:evenHBand="0" w:firstRowFirstColumn="0" w:firstRowLastColumn="0" w:lastRowFirstColumn="0" w:lastRowLastColumn="0"/>
            <w:tcW w:w="339" w:type="pct"/>
            <w:tcBorders>
              <w:top w:val="none" w:sz="0" w:space="0" w:color="auto"/>
              <w:left w:val="none" w:sz="0" w:space="0" w:color="auto"/>
              <w:bottom w:val="none" w:sz="0" w:space="0" w:color="auto"/>
              <w:right w:val="none" w:sz="0" w:space="0" w:color="auto"/>
            </w:tcBorders>
            <w:hideMark/>
          </w:tcPr>
          <w:p w14:paraId="6F5B31F2" w14:textId="77777777" w:rsidR="00BB2CF1" w:rsidRPr="00E35052" w:rsidRDefault="000129D5" w:rsidP="00211B14">
            <w:pPr>
              <w:jc w:val="center"/>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S. N.</w:t>
            </w:r>
          </w:p>
        </w:tc>
        <w:tc>
          <w:tcPr>
            <w:tcW w:w="1090" w:type="pct"/>
            <w:tcBorders>
              <w:top w:val="none" w:sz="0" w:space="0" w:color="auto"/>
              <w:left w:val="none" w:sz="0" w:space="0" w:color="auto"/>
              <w:bottom w:val="none" w:sz="0" w:space="0" w:color="auto"/>
              <w:right w:val="none" w:sz="0" w:space="0" w:color="auto"/>
            </w:tcBorders>
            <w:hideMark/>
          </w:tcPr>
          <w:p w14:paraId="18980415" w14:textId="77777777" w:rsidR="00BB2CF1" w:rsidRPr="00E35052" w:rsidRDefault="000129D5" w:rsidP="00211B14">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District</w:t>
            </w:r>
          </w:p>
        </w:tc>
        <w:tc>
          <w:tcPr>
            <w:tcW w:w="457" w:type="pct"/>
            <w:tcBorders>
              <w:top w:val="none" w:sz="0" w:space="0" w:color="auto"/>
              <w:left w:val="none" w:sz="0" w:space="0" w:color="auto"/>
              <w:bottom w:val="none" w:sz="0" w:space="0" w:color="auto"/>
              <w:right w:val="none" w:sz="0" w:space="0" w:color="auto"/>
            </w:tcBorders>
            <w:hideMark/>
          </w:tcPr>
          <w:p w14:paraId="1AE15427" w14:textId="77777777" w:rsidR="00BB2CF1" w:rsidRPr="00E35052" w:rsidRDefault="000129D5" w:rsidP="00211B14">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Number of damaged schools</w:t>
            </w:r>
          </w:p>
        </w:tc>
        <w:tc>
          <w:tcPr>
            <w:tcW w:w="596" w:type="pct"/>
            <w:tcBorders>
              <w:top w:val="none" w:sz="0" w:space="0" w:color="auto"/>
              <w:left w:val="none" w:sz="0" w:space="0" w:color="auto"/>
              <w:bottom w:val="none" w:sz="0" w:space="0" w:color="auto"/>
              <w:right w:val="none" w:sz="0" w:space="0" w:color="auto"/>
            </w:tcBorders>
            <w:hideMark/>
          </w:tcPr>
          <w:p w14:paraId="51660A53" w14:textId="77777777" w:rsidR="000129D5" w:rsidRPr="00E35052" w:rsidRDefault="000129D5" w:rsidP="000129D5">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auto"/>
                <w:sz w:val="24"/>
                <w:szCs w:val="24"/>
                <w:lang w:val="en-GB"/>
              </w:rPr>
            </w:pPr>
            <w:r w:rsidRPr="00E35052">
              <w:rPr>
                <w:rFonts w:ascii="Times New Roman" w:eastAsia="Times New Roman" w:hAnsi="Times New Roman" w:cs="Times New Roman"/>
                <w:color w:val="auto"/>
                <w:sz w:val="24"/>
                <w:szCs w:val="24"/>
                <w:lang w:val="en-GB"/>
              </w:rPr>
              <w:t>Number of destroyed classrooms</w:t>
            </w:r>
          </w:p>
          <w:p w14:paraId="52A6E7CB" w14:textId="77777777" w:rsidR="00BB2CF1" w:rsidRPr="00E35052" w:rsidRDefault="00BB2CF1" w:rsidP="00211B14">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p>
        </w:tc>
        <w:tc>
          <w:tcPr>
            <w:tcW w:w="595" w:type="pct"/>
            <w:tcBorders>
              <w:top w:val="none" w:sz="0" w:space="0" w:color="auto"/>
              <w:left w:val="none" w:sz="0" w:space="0" w:color="auto"/>
              <w:bottom w:val="none" w:sz="0" w:space="0" w:color="auto"/>
              <w:right w:val="none" w:sz="0" w:space="0" w:color="auto"/>
            </w:tcBorders>
            <w:hideMark/>
          </w:tcPr>
          <w:p w14:paraId="6817482F" w14:textId="77777777" w:rsidR="00BB2CF1" w:rsidRPr="00E35052" w:rsidRDefault="000129D5" w:rsidP="000129D5">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Number of heavy damaged classrooms</w:t>
            </w:r>
          </w:p>
        </w:tc>
        <w:tc>
          <w:tcPr>
            <w:tcW w:w="549" w:type="pct"/>
            <w:tcBorders>
              <w:top w:val="none" w:sz="0" w:space="0" w:color="auto"/>
              <w:left w:val="none" w:sz="0" w:space="0" w:color="auto"/>
              <w:bottom w:val="none" w:sz="0" w:space="0" w:color="auto"/>
              <w:right w:val="none" w:sz="0" w:space="0" w:color="auto"/>
            </w:tcBorders>
            <w:hideMark/>
          </w:tcPr>
          <w:p w14:paraId="6039336D" w14:textId="77777777" w:rsidR="00BB2CF1" w:rsidRPr="00E35052" w:rsidRDefault="000129D5" w:rsidP="00211B14">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Number of minor damaged classrooms</w:t>
            </w:r>
          </w:p>
        </w:tc>
        <w:tc>
          <w:tcPr>
            <w:tcW w:w="503" w:type="pct"/>
            <w:tcBorders>
              <w:top w:val="none" w:sz="0" w:space="0" w:color="auto"/>
              <w:left w:val="none" w:sz="0" w:space="0" w:color="auto"/>
              <w:bottom w:val="none" w:sz="0" w:space="0" w:color="auto"/>
              <w:right w:val="none" w:sz="0" w:space="0" w:color="auto"/>
            </w:tcBorders>
            <w:hideMark/>
          </w:tcPr>
          <w:p w14:paraId="0D76BC36" w14:textId="77777777" w:rsidR="00BB2CF1" w:rsidRPr="00E35052" w:rsidRDefault="000129D5" w:rsidP="00211B14">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Toilets</w:t>
            </w:r>
          </w:p>
        </w:tc>
        <w:tc>
          <w:tcPr>
            <w:tcW w:w="413" w:type="pct"/>
            <w:tcBorders>
              <w:top w:val="none" w:sz="0" w:space="0" w:color="auto"/>
              <w:left w:val="none" w:sz="0" w:space="0" w:color="auto"/>
              <w:bottom w:val="none" w:sz="0" w:space="0" w:color="auto"/>
              <w:right w:val="none" w:sz="0" w:space="0" w:color="auto"/>
            </w:tcBorders>
            <w:hideMark/>
          </w:tcPr>
          <w:p w14:paraId="1F1F0E67" w14:textId="77777777" w:rsidR="00BB2CF1" w:rsidRPr="00E35052" w:rsidRDefault="000129D5" w:rsidP="00211B14">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 xml:space="preserve">Walls </w:t>
            </w:r>
          </w:p>
        </w:tc>
        <w:tc>
          <w:tcPr>
            <w:tcW w:w="458" w:type="pct"/>
            <w:tcBorders>
              <w:top w:val="none" w:sz="0" w:space="0" w:color="auto"/>
              <w:left w:val="none" w:sz="0" w:space="0" w:color="auto"/>
              <w:bottom w:val="none" w:sz="0" w:space="0" w:color="auto"/>
              <w:right w:val="none" w:sz="0" w:space="0" w:color="auto"/>
            </w:tcBorders>
            <w:hideMark/>
          </w:tcPr>
          <w:p w14:paraId="05785465" w14:textId="77777777" w:rsidR="00BB2CF1" w:rsidRPr="00E35052" w:rsidRDefault="000129D5" w:rsidP="00211B14">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Drinking water</w:t>
            </w:r>
          </w:p>
        </w:tc>
      </w:tr>
      <w:tr w:rsidR="0007318B" w:rsidRPr="00E35052" w14:paraId="69C951CA" w14:textId="77777777" w:rsidTr="0007318B">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6607178C"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w:t>
            </w:r>
          </w:p>
        </w:tc>
        <w:tc>
          <w:tcPr>
            <w:tcW w:w="1090" w:type="pct"/>
            <w:tcBorders>
              <w:left w:val="none" w:sz="0" w:space="0" w:color="auto"/>
              <w:right w:val="none" w:sz="0" w:space="0" w:color="auto"/>
            </w:tcBorders>
            <w:noWrap/>
            <w:hideMark/>
          </w:tcPr>
          <w:p w14:paraId="391F3A7D" w14:textId="77777777" w:rsidR="00BB2CF1" w:rsidRPr="00E35052" w:rsidRDefault="007B0338"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Gorkha</w:t>
            </w:r>
          </w:p>
        </w:tc>
        <w:tc>
          <w:tcPr>
            <w:tcW w:w="457" w:type="pct"/>
            <w:tcBorders>
              <w:left w:val="none" w:sz="0" w:space="0" w:color="auto"/>
              <w:right w:val="none" w:sz="0" w:space="0" w:color="auto"/>
            </w:tcBorders>
            <w:noWrap/>
            <w:hideMark/>
          </w:tcPr>
          <w:p w14:paraId="7E13A513"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495</w:t>
            </w:r>
          </w:p>
        </w:tc>
        <w:tc>
          <w:tcPr>
            <w:tcW w:w="596" w:type="pct"/>
            <w:tcBorders>
              <w:left w:val="none" w:sz="0" w:space="0" w:color="auto"/>
              <w:right w:val="none" w:sz="0" w:space="0" w:color="auto"/>
            </w:tcBorders>
            <w:noWrap/>
            <w:hideMark/>
          </w:tcPr>
          <w:p w14:paraId="52B0B7AC"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3,038</w:t>
            </w:r>
          </w:p>
        </w:tc>
        <w:tc>
          <w:tcPr>
            <w:tcW w:w="595" w:type="pct"/>
            <w:tcBorders>
              <w:left w:val="none" w:sz="0" w:space="0" w:color="auto"/>
              <w:right w:val="none" w:sz="0" w:space="0" w:color="auto"/>
            </w:tcBorders>
            <w:noWrap/>
            <w:hideMark/>
          </w:tcPr>
          <w:p w14:paraId="60831F5E"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594</w:t>
            </w:r>
          </w:p>
        </w:tc>
        <w:tc>
          <w:tcPr>
            <w:tcW w:w="549" w:type="pct"/>
            <w:tcBorders>
              <w:left w:val="none" w:sz="0" w:space="0" w:color="auto"/>
              <w:right w:val="none" w:sz="0" w:space="0" w:color="auto"/>
            </w:tcBorders>
            <w:noWrap/>
            <w:hideMark/>
          </w:tcPr>
          <w:p w14:paraId="215749D8"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787</w:t>
            </w:r>
          </w:p>
        </w:tc>
        <w:tc>
          <w:tcPr>
            <w:tcW w:w="503" w:type="pct"/>
            <w:tcBorders>
              <w:left w:val="none" w:sz="0" w:space="0" w:color="auto"/>
              <w:right w:val="none" w:sz="0" w:space="0" w:color="auto"/>
            </w:tcBorders>
            <w:noWrap/>
            <w:hideMark/>
          </w:tcPr>
          <w:p w14:paraId="2CB89E24"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473</w:t>
            </w:r>
          </w:p>
        </w:tc>
        <w:tc>
          <w:tcPr>
            <w:tcW w:w="413" w:type="pct"/>
            <w:tcBorders>
              <w:left w:val="none" w:sz="0" w:space="0" w:color="auto"/>
              <w:right w:val="none" w:sz="0" w:space="0" w:color="auto"/>
            </w:tcBorders>
            <w:noWrap/>
            <w:hideMark/>
          </w:tcPr>
          <w:p w14:paraId="4197872C"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498</w:t>
            </w:r>
          </w:p>
        </w:tc>
        <w:tc>
          <w:tcPr>
            <w:tcW w:w="458" w:type="pct"/>
            <w:tcBorders>
              <w:left w:val="none" w:sz="0" w:space="0" w:color="auto"/>
            </w:tcBorders>
            <w:noWrap/>
            <w:hideMark/>
          </w:tcPr>
          <w:p w14:paraId="6D297062"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498</w:t>
            </w:r>
          </w:p>
        </w:tc>
      </w:tr>
      <w:tr w:rsidR="0007318B" w:rsidRPr="00E35052" w14:paraId="0EE5FBD8" w14:textId="77777777" w:rsidTr="0007318B">
        <w:trPr>
          <w:cnfStyle w:val="000000010000" w:firstRow="0" w:lastRow="0" w:firstColumn="0" w:lastColumn="0" w:oddVBand="0" w:evenVBand="0" w:oddHBand="0" w:evenHBand="1"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6B53ABB0"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w:t>
            </w:r>
          </w:p>
        </w:tc>
        <w:tc>
          <w:tcPr>
            <w:tcW w:w="1090" w:type="pct"/>
            <w:tcBorders>
              <w:left w:val="none" w:sz="0" w:space="0" w:color="auto"/>
              <w:right w:val="none" w:sz="0" w:space="0" w:color="auto"/>
            </w:tcBorders>
            <w:noWrap/>
            <w:hideMark/>
          </w:tcPr>
          <w:p w14:paraId="03EE8211" w14:textId="77777777" w:rsidR="00BB2CF1" w:rsidRPr="00E35052" w:rsidRDefault="007B0338"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Sindhupalchowk</w:t>
            </w:r>
          </w:p>
        </w:tc>
        <w:tc>
          <w:tcPr>
            <w:tcW w:w="457" w:type="pct"/>
            <w:tcBorders>
              <w:left w:val="none" w:sz="0" w:space="0" w:color="auto"/>
              <w:right w:val="none" w:sz="0" w:space="0" w:color="auto"/>
            </w:tcBorders>
            <w:noWrap/>
            <w:hideMark/>
          </w:tcPr>
          <w:p w14:paraId="700074DA"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546</w:t>
            </w:r>
          </w:p>
        </w:tc>
        <w:tc>
          <w:tcPr>
            <w:tcW w:w="596" w:type="pct"/>
            <w:tcBorders>
              <w:left w:val="none" w:sz="0" w:space="0" w:color="auto"/>
              <w:right w:val="none" w:sz="0" w:space="0" w:color="auto"/>
            </w:tcBorders>
            <w:noWrap/>
            <w:hideMark/>
          </w:tcPr>
          <w:p w14:paraId="5C8FD59E"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2,746</w:t>
            </w:r>
          </w:p>
        </w:tc>
        <w:tc>
          <w:tcPr>
            <w:tcW w:w="595" w:type="pct"/>
            <w:tcBorders>
              <w:left w:val="none" w:sz="0" w:space="0" w:color="auto"/>
              <w:right w:val="none" w:sz="0" w:space="0" w:color="auto"/>
            </w:tcBorders>
            <w:noWrap/>
            <w:hideMark/>
          </w:tcPr>
          <w:p w14:paraId="1502E32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1,273</w:t>
            </w:r>
          </w:p>
        </w:tc>
        <w:tc>
          <w:tcPr>
            <w:tcW w:w="549" w:type="pct"/>
            <w:tcBorders>
              <w:left w:val="none" w:sz="0" w:space="0" w:color="auto"/>
              <w:right w:val="none" w:sz="0" w:space="0" w:color="auto"/>
            </w:tcBorders>
            <w:noWrap/>
            <w:hideMark/>
          </w:tcPr>
          <w:p w14:paraId="2AD0C6A1"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909</w:t>
            </w:r>
          </w:p>
        </w:tc>
        <w:tc>
          <w:tcPr>
            <w:tcW w:w="503" w:type="pct"/>
            <w:tcBorders>
              <w:left w:val="none" w:sz="0" w:space="0" w:color="auto"/>
              <w:right w:val="none" w:sz="0" w:space="0" w:color="auto"/>
            </w:tcBorders>
            <w:noWrap/>
            <w:hideMark/>
          </w:tcPr>
          <w:p w14:paraId="2660CD3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428</w:t>
            </w:r>
          </w:p>
        </w:tc>
        <w:tc>
          <w:tcPr>
            <w:tcW w:w="413" w:type="pct"/>
            <w:tcBorders>
              <w:left w:val="none" w:sz="0" w:space="0" w:color="auto"/>
              <w:right w:val="none" w:sz="0" w:space="0" w:color="auto"/>
            </w:tcBorders>
            <w:noWrap/>
            <w:hideMark/>
          </w:tcPr>
          <w:p w14:paraId="6AAD1F00"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59</w:t>
            </w:r>
          </w:p>
        </w:tc>
        <w:tc>
          <w:tcPr>
            <w:tcW w:w="458" w:type="pct"/>
            <w:tcBorders>
              <w:left w:val="none" w:sz="0" w:space="0" w:color="auto"/>
            </w:tcBorders>
            <w:noWrap/>
            <w:hideMark/>
          </w:tcPr>
          <w:p w14:paraId="0E8B3E6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52</w:t>
            </w:r>
          </w:p>
        </w:tc>
      </w:tr>
      <w:tr w:rsidR="0007318B" w:rsidRPr="00E35052" w14:paraId="713D91B7" w14:textId="77777777" w:rsidTr="0007318B">
        <w:trPr>
          <w:cnfStyle w:val="000000100000" w:firstRow="0" w:lastRow="0" w:firstColumn="0" w:lastColumn="0" w:oddVBand="0" w:evenVBand="0" w:oddHBand="1"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27FB3BB4"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w:t>
            </w:r>
          </w:p>
        </w:tc>
        <w:tc>
          <w:tcPr>
            <w:tcW w:w="1090" w:type="pct"/>
            <w:tcBorders>
              <w:left w:val="none" w:sz="0" w:space="0" w:color="auto"/>
              <w:right w:val="none" w:sz="0" w:space="0" w:color="auto"/>
            </w:tcBorders>
            <w:noWrap/>
            <w:hideMark/>
          </w:tcPr>
          <w:p w14:paraId="6C2E1EA3" w14:textId="77777777" w:rsidR="00BB2CF1" w:rsidRPr="00E35052" w:rsidRDefault="007B0338"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Nuwakot</w:t>
            </w:r>
          </w:p>
        </w:tc>
        <w:tc>
          <w:tcPr>
            <w:tcW w:w="457" w:type="pct"/>
            <w:tcBorders>
              <w:left w:val="none" w:sz="0" w:space="0" w:color="auto"/>
              <w:right w:val="none" w:sz="0" w:space="0" w:color="auto"/>
            </w:tcBorders>
            <w:noWrap/>
            <w:hideMark/>
          </w:tcPr>
          <w:p w14:paraId="405A4089"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485</w:t>
            </w:r>
          </w:p>
        </w:tc>
        <w:tc>
          <w:tcPr>
            <w:tcW w:w="596" w:type="pct"/>
            <w:tcBorders>
              <w:left w:val="none" w:sz="0" w:space="0" w:color="auto"/>
              <w:right w:val="none" w:sz="0" w:space="0" w:color="auto"/>
            </w:tcBorders>
            <w:noWrap/>
            <w:hideMark/>
          </w:tcPr>
          <w:p w14:paraId="616AA235"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2,622</w:t>
            </w:r>
          </w:p>
        </w:tc>
        <w:tc>
          <w:tcPr>
            <w:tcW w:w="595" w:type="pct"/>
            <w:tcBorders>
              <w:left w:val="none" w:sz="0" w:space="0" w:color="auto"/>
              <w:right w:val="none" w:sz="0" w:space="0" w:color="auto"/>
            </w:tcBorders>
            <w:noWrap/>
            <w:hideMark/>
          </w:tcPr>
          <w:p w14:paraId="52DDAE4F"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823</w:t>
            </w:r>
          </w:p>
        </w:tc>
        <w:tc>
          <w:tcPr>
            <w:tcW w:w="549" w:type="pct"/>
            <w:tcBorders>
              <w:left w:val="none" w:sz="0" w:space="0" w:color="auto"/>
              <w:right w:val="none" w:sz="0" w:space="0" w:color="auto"/>
            </w:tcBorders>
            <w:noWrap/>
            <w:hideMark/>
          </w:tcPr>
          <w:p w14:paraId="1D74EB7C"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807</w:t>
            </w:r>
          </w:p>
        </w:tc>
        <w:tc>
          <w:tcPr>
            <w:tcW w:w="503" w:type="pct"/>
            <w:tcBorders>
              <w:left w:val="none" w:sz="0" w:space="0" w:color="auto"/>
              <w:right w:val="none" w:sz="0" w:space="0" w:color="auto"/>
            </w:tcBorders>
            <w:noWrap/>
            <w:hideMark/>
          </w:tcPr>
          <w:p w14:paraId="297AC545"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378</w:t>
            </w:r>
          </w:p>
        </w:tc>
        <w:tc>
          <w:tcPr>
            <w:tcW w:w="413" w:type="pct"/>
            <w:tcBorders>
              <w:left w:val="none" w:sz="0" w:space="0" w:color="auto"/>
              <w:right w:val="none" w:sz="0" w:space="0" w:color="auto"/>
            </w:tcBorders>
            <w:noWrap/>
            <w:hideMark/>
          </w:tcPr>
          <w:p w14:paraId="65EEBE02"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133</w:t>
            </w:r>
          </w:p>
        </w:tc>
        <w:tc>
          <w:tcPr>
            <w:tcW w:w="458" w:type="pct"/>
            <w:tcBorders>
              <w:left w:val="none" w:sz="0" w:space="0" w:color="auto"/>
            </w:tcBorders>
            <w:noWrap/>
            <w:hideMark/>
          </w:tcPr>
          <w:p w14:paraId="12FC39AE"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325</w:t>
            </w:r>
          </w:p>
        </w:tc>
      </w:tr>
      <w:tr w:rsidR="0007318B" w:rsidRPr="00E35052" w14:paraId="56BC0048" w14:textId="77777777" w:rsidTr="0007318B">
        <w:trPr>
          <w:cnfStyle w:val="000000010000" w:firstRow="0" w:lastRow="0" w:firstColumn="0" w:lastColumn="0" w:oddVBand="0" w:evenVBand="0" w:oddHBand="0" w:evenHBand="1"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620BFA96"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w:t>
            </w:r>
          </w:p>
        </w:tc>
        <w:tc>
          <w:tcPr>
            <w:tcW w:w="1090" w:type="pct"/>
            <w:tcBorders>
              <w:left w:val="none" w:sz="0" w:space="0" w:color="auto"/>
              <w:right w:val="none" w:sz="0" w:space="0" w:color="auto"/>
            </w:tcBorders>
            <w:noWrap/>
            <w:hideMark/>
          </w:tcPr>
          <w:p w14:paraId="009935EC" w14:textId="77777777" w:rsidR="00BB2CF1" w:rsidRPr="00E35052" w:rsidRDefault="007B0338"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Dhading</w:t>
            </w:r>
          </w:p>
        </w:tc>
        <w:tc>
          <w:tcPr>
            <w:tcW w:w="457" w:type="pct"/>
            <w:tcBorders>
              <w:left w:val="none" w:sz="0" w:space="0" w:color="auto"/>
              <w:right w:val="none" w:sz="0" w:space="0" w:color="auto"/>
            </w:tcBorders>
            <w:noWrap/>
            <w:hideMark/>
          </w:tcPr>
          <w:p w14:paraId="10B641A7"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587</w:t>
            </w:r>
          </w:p>
        </w:tc>
        <w:tc>
          <w:tcPr>
            <w:tcW w:w="596" w:type="pct"/>
            <w:tcBorders>
              <w:left w:val="none" w:sz="0" w:space="0" w:color="auto"/>
              <w:right w:val="none" w:sz="0" w:space="0" w:color="auto"/>
            </w:tcBorders>
            <w:noWrap/>
            <w:hideMark/>
          </w:tcPr>
          <w:p w14:paraId="3B016FDF"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2,140</w:t>
            </w:r>
          </w:p>
        </w:tc>
        <w:tc>
          <w:tcPr>
            <w:tcW w:w="595" w:type="pct"/>
            <w:tcBorders>
              <w:left w:val="none" w:sz="0" w:space="0" w:color="auto"/>
              <w:right w:val="none" w:sz="0" w:space="0" w:color="auto"/>
            </w:tcBorders>
            <w:noWrap/>
            <w:hideMark/>
          </w:tcPr>
          <w:p w14:paraId="412D98F0"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946</w:t>
            </w:r>
          </w:p>
        </w:tc>
        <w:tc>
          <w:tcPr>
            <w:tcW w:w="549" w:type="pct"/>
            <w:tcBorders>
              <w:left w:val="none" w:sz="0" w:space="0" w:color="auto"/>
              <w:right w:val="none" w:sz="0" w:space="0" w:color="auto"/>
            </w:tcBorders>
            <w:noWrap/>
            <w:hideMark/>
          </w:tcPr>
          <w:p w14:paraId="0D5105F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908</w:t>
            </w:r>
          </w:p>
        </w:tc>
        <w:tc>
          <w:tcPr>
            <w:tcW w:w="503" w:type="pct"/>
            <w:tcBorders>
              <w:left w:val="none" w:sz="0" w:space="0" w:color="auto"/>
              <w:right w:val="none" w:sz="0" w:space="0" w:color="auto"/>
            </w:tcBorders>
            <w:noWrap/>
            <w:hideMark/>
          </w:tcPr>
          <w:p w14:paraId="785E4884"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280</w:t>
            </w:r>
          </w:p>
        </w:tc>
        <w:tc>
          <w:tcPr>
            <w:tcW w:w="413" w:type="pct"/>
            <w:tcBorders>
              <w:left w:val="none" w:sz="0" w:space="0" w:color="auto"/>
              <w:right w:val="none" w:sz="0" w:space="0" w:color="auto"/>
            </w:tcBorders>
            <w:noWrap/>
            <w:hideMark/>
          </w:tcPr>
          <w:p w14:paraId="5410D8DA"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95</w:t>
            </w:r>
          </w:p>
        </w:tc>
        <w:tc>
          <w:tcPr>
            <w:tcW w:w="458" w:type="pct"/>
            <w:tcBorders>
              <w:left w:val="none" w:sz="0" w:space="0" w:color="auto"/>
            </w:tcBorders>
            <w:noWrap/>
            <w:hideMark/>
          </w:tcPr>
          <w:p w14:paraId="255C086D"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230</w:t>
            </w:r>
          </w:p>
        </w:tc>
      </w:tr>
      <w:tr w:rsidR="0007318B" w:rsidRPr="00E35052" w14:paraId="238DC8F4" w14:textId="77777777" w:rsidTr="0007318B">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0563BD53"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w:t>
            </w:r>
          </w:p>
        </w:tc>
        <w:tc>
          <w:tcPr>
            <w:tcW w:w="1090" w:type="pct"/>
            <w:tcBorders>
              <w:left w:val="none" w:sz="0" w:space="0" w:color="auto"/>
              <w:right w:val="none" w:sz="0" w:space="0" w:color="auto"/>
            </w:tcBorders>
            <w:noWrap/>
            <w:hideMark/>
          </w:tcPr>
          <w:p w14:paraId="5E62D398" w14:textId="77777777" w:rsidR="00BB2CF1" w:rsidRPr="00E35052" w:rsidRDefault="007B0338"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Doalkha</w:t>
            </w:r>
          </w:p>
        </w:tc>
        <w:tc>
          <w:tcPr>
            <w:tcW w:w="457" w:type="pct"/>
            <w:tcBorders>
              <w:left w:val="none" w:sz="0" w:space="0" w:color="auto"/>
              <w:right w:val="none" w:sz="0" w:space="0" w:color="auto"/>
            </w:tcBorders>
            <w:noWrap/>
            <w:hideMark/>
          </w:tcPr>
          <w:p w14:paraId="105C6223"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370</w:t>
            </w:r>
          </w:p>
        </w:tc>
        <w:tc>
          <w:tcPr>
            <w:tcW w:w="596" w:type="pct"/>
            <w:tcBorders>
              <w:left w:val="none" w:sz="0" w:space="0" w:color="auto"/>
              <w:right w:val="none" w:sz="0" w:space="0" w:color="auto"/>
            </w:tcBorders>
            <w:noWrap/>
            <w:hideMark/>
          </w:tcPr>
          <w:p w14:paraId="432D8C1E"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2,054</w:t>
            </w:r>
          </w:p>
        </w:tc>
        <w:tc>
          <w:tcPr>
            <w:tcW w:w="595" w:type="pct"/>
            <w:tcBorders>
              <w:left w:val="none" w:sz="0" w:space="0" w:color="auto"/>
              <w:right w:val="none" w:sz="0" w:space="0" w:color="auto"/>
            </w:tcBorders>
            <w:noWrap/>
            <w:hideMark/>
          </w:tcPr>
          <w:p w14:paraId="4565259A"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596</w:t>
            </w:r>
          </w:p>
        </w:tc>
        <w:tc>
          <w:tcPr>
            <w:tcW w:w="549" w:type="pct"/>
            <w:tcBorders>
              <w:left w:val="none" w:sz="0" w:space="0" w:color="auto"/>
              <w:right w:val="none" w:sz="0" w:space="0" w:color="auto"/>
            </w:tcBorders>
            <w:noWrap/>
            <w:hideMark/>
          </w:tcPr>
          <w:p w14:paraId="54606274"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191</w:t>
            </w:r>
          </w:p>
        </w:tc>
        <w:tc>
          <w:tcPr>
            <w:tcW w:w="503" w:type="pct"/>
            <w:tcBorders>
              <w:left w:val="none" w:sz="0" w:space="0" w:color="auto"/>
              <w:right w:val="none" w:sz="0" w:space="0" w:color="auto"/>
            </w:tcBorders>
            <w:noWrap/>
            <w:hideMark/>
          </w:tcPr>
          <w:p w14:paraId="10ADF05C"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619</w:t>
            </w:r>
          </w:p>
        </w:tc>
        <w:tc>
          <w:tcPr>
            <w:tcW w:w="413" w:type="pct"/>
            <w:tcBorders>
              <w:left w:val="none" w:sz="0" w:space="0" w:color="auto"/>
              <w:right w:val="none" w:sz="0" w:space="0" w:color="auto"/>
            </w:tcBorders>
            <w:noWrap/>
            <w:hideMark/>
          </w:tcPr>
          <w:p w14:paraId="7BEAA254"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75</w:t>
            </w:r>
          </w:p>
        </w:tc>
        <w:tc>
          <w:tcPr>
            <w:tcW w:w="458" w:type="pct"/>
            <w:tcBorders>
              <w:left w:val="none" w:sz="0" w:space="0" w:color="auto"/>
            </w:tcBorders>
            <w:noWrap/>
            <w:hideMark/>
          </w:tcPr>
          <w:p w14:paraId="73627775"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128</w:t>
            </w:r>
          </w:p>
        </w:tc>
      </w:tr>
      <w:tr w:rsidR="0007318B" w:rsidRPr="00E35052" w14:paraId="74EB81FA" w14:textId="77777777" w:rsidTr="0007318B">
        <w:trPr>
          <w:cnfStyle w:val="000000010000" w:firstRow="0" w:lastRow="0" w:firstColumn="0" w:lastColumn="0" w:oddVBand="0" w:evenVBand="0" w:oddHBand="0" w:evenHBand="1"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1162FF73"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w:t>
            </w:r>
          </w:p>
        </w:tc>
        <w:tc>
          <w:tcPr>
            <w:tcW w:w="1090" w:type="pct"/>
            <w:tcBorders>
              <w:left w:val="none" w:sz="0" w:space="0" w:color="auto"/>
              <w:right w:val="none" w:sz="0" w:space="0" w:color="auto"/>
            </w:tcBorders>
            <w:noWrap/>
            <w:hideMark/>
          </w:tcPr>
          <w:p w14:paraId="1DEEAB35" w14:textId="77777777" w:rsidR="00BB2CF1" w:rsidRPr="00E35052" w:rsidRDefault="007B0338"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Kavre</w:t>
            </w:r>
          </w:p>
        </w:tc>
        <w:tc>
          <w:tcPr>
            <w:tcW w:w="457" w:type="pct"/>
            <w:tcBorders>
              <w:left w:val="none" w:sz="0" w:space="0" w:color="auto"/>
              <w:right w:val="none" w:sz="0" w:space="0" w:color="auto"/>
            </w:tcBorders>
            <w:noWrap/>
            <w:hideMark/>
          </w:tcPr>
          <w:p w14:paraId="682ACE38"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548</w:t>
            </w:r>
          </w:p>
        </w:tc>
        <w:tc>
          <w:tcPr>
            <w:tcW w:w="596" w:type="pct"/>
            <w:tcBorders>
              <w:left w:val="none" w:sz="0" w:space="0" w:color="auto"/>
              <w:right w:val="none" w:sz="0" w:space="0" w:color="auto"/>
            </w:tcBorders>
            <w:noWrap/>
            <w:hideMark/>
          </w:tcPr>
          <w:p w14:paraId="4D361C80"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904</w:t>
            </w:r>
          </w:p>
        </w:tc>
        <w:tc>
          <w:tcPr>
            <w:tcW w:w="595" w:type="pct"/>
            <w:tcBorders>
              <w:left w:val="none" w:sz="0" w:space="0" w:color="auto"/>
              <w:right w:val="none" w:sz="0" w:space="0" w:color="auto"/>
            </w:tcBorders>
            <w:noWrap/>
            <w:hideMark/>
          </w:tcPr>
          <w:p w14:paraId="2FF03264"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924</w:t>
            </w:r>
          </w:p>
        </w:tc>
        <w:tc>
          <w:tcPr>
            <w:tcW w:w="549" w:type="pct"/>
            <w:tcBorders>
              <w:left w:val="none" w:sz="0" w:space="0" w:color="auto"/>
              <w:right w:val="none" w:sz="0" w:space="0" w:color="auto"/>
            </w:tcBorders>
            <w:noWrap/>
            <w:hideMark/>
          </w:tcPr>
          <w:p w14:paraId="2CCA02A4"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1,506</w:t>
            </w:r>
          </w:p>
        </w:tc>
        <w:tc>
          <w:tcPr>
            <w:tcW w:w="503" w:type="pct"/>
            <w:tcBorders>
              <w:left w:val="none" w:sz="0" w:space="0" w:color="auto"/>
              <w:right w:val="none" w:sz="0" w:space="0" w:color="auto"/>
            </w:tcBorders>
            <w:noWrap/>
            <w:hideMark/>
          </w:tcPr>
          <w:p w14:paraId="5CD41F06"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200</w:t>
            </w:r>
          </w:p>
        </w:tc>
        <w:tc>
          <w:tcPr>
            <w:tcW w:w="413" w:type="pct"/>
            <w:tcBorders>
              <w:left w:val="none" w:sz="0" w:space="0" w:color="auto"/>
              <w:right w:val="none" w:sz="0" w:space="0" w:color="auto"/>
            </w:tcBorders>
            <w:noWrap/>
            <w:hideMark/>
          </w:tcPr>
          <w:p w14:paraId="50B71407"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98</w:t>
            </w:r>
          </w:p>
        </w:tc>
        <w:tc>
          <w:tcPr>
            <w:tcW w:w="458" w:type="pct"/>
            <w:tcBorders>
              <w:left w:val="none" w:sz="0" w:space="0" w:color="auto"/>
            </w:tcBorders>
            <w:noWrap/>
            <w:hideMark/>
          </w:tcPr>
          <w:p w14:paraId="1A882B22"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22</w:t>
            </w:r>
          </w:p>
        </w:tc>
      </w:tr>
      <w:tr w:rsidR="0007318B" w:rsidRPr="00E35052" w14:paraId="1DB2F2C5" w14:textId="77777777" w:rsidTr="0007318B">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09E650BB"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w:t>
            </w:r>
          </w:p>
        </w:tc>
        <w:tc>
          <w:tcPr>
            <w:tcW w:w="1090" w:type="pct"/>
            <w:tcBorders>
              <w:left w:val="none" w:sz="0" w:space="0" w:color="auto"/>
              <w:right w:val="none" w:sz="0" w:space="0" w:color="auto"/>
            </w:tcBorders>
            <w:noWrap/>
            <w:hideMark/>
          </w:tcPr>
          <w:p w14:paraId="63B3C19D" w14:textId="77777777" w:rsidR="00BB2CF1" w:rsidRPr="00E35052" w:rsidRDefault="007B0338"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Rasuwa</w:t>
            </w:r>
          </w:p>
        </w:tc>
        <w:tc>
          <w:tcPr>
            <w:tcW w:w="457" w:type="pct"/>
            <w:tcBorders>
              <w:left w:val="none" w:sz="0" w:space="0" w:color="auto"/>
              <w:right w:val="none" w:sz="0" w:space="0" w:color="auto"/>
            </w:tcBorders>
            <w:noWrap/>
            <w:hideMark/>
          </w:tcPr>
          <w:p w14:paraId="0217A045"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98</w:t>
            </w:r>
          </w:p>
        </w:tc>
        <w:tc>
          <w:tcPr>
            <w:tcW w:w="596" w:type="pct"/>
            <w:tcBorders>
              <w:left w:val="none" w:sz="0" w:space="0" w:color="auto"/>
              <w:right w:val="none" w:sz="0" w:space="0" w:color="auto"/>
            </w:tcBorders>
            <w:noWrap/>
            <w:hideMark/>
          </w:tcPr>
          <w:p w14:paraId="5F6C30AF"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665</w:t>
            </w:r>
          </w:p>
        </w:tc>
        <w:tc>
          <w:tcPr>
            <w:tcW w:w="595" w:type="pct"/>
            <w:tcBorders>
              <w:left w:val="none" w:sz="0" w:space="0" w:color="auto"/>
              <w:right w:val="none" w:sz="0" w:space="0" w:color="auto"/>
            </w:tcBorders>
            <w:noWrap/>
            <w:hideMark/>
          </w:tcPr>
          <w:p w14:paraId="54949D91"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189</w:t>
            </w:r>
          </w:p>
        </w:tc>
        <w:tc>
          <w:tcPr>
            <w:tcW w:w="549" w:type="pct"/>
            <w:tcBorders>
              <w:left w:val="none" w:sz="0" w:space="0" w:color="auto"/>
              <w:right w:val="none" w:sz="0" w:space="0" w:color="auto"/>
            </w:tcBorders>
            <w:noWrap/>
            <w:hideMark/>
          </w:tcPr>
          <w:p w14:paraId="646D950C"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03" w:type="pct"/>
            <w:tcBorders>
              <w:left w:val="none" w:sz="0" w:space="0" w:color="auto"/>
              <w:right w:val="none" w:sz="0" w:space="0" w:color="auto"/>
            </w:tcBorders>
            <w:noWrap/>
            <w:hideMark/>
          </w:tcPr>
          <w:p w14:paraId="5AFBD13D"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212</w:t>
            </w:r>
          </w:p>
        </w:tc>
        <w:tc>
          <w:tcPr>
            <w:tcW w:w="413" w:type="pct"/>
            <w:tcBorders>
              <w:left w:val="none" w:sz="0" w:space="0" w:color="auto"/>
              <w:right w:val="none" w:sz="0" w:space="0" w:color="auto"/>
            </w:tcBorders>
            <w:noWrap/>
            <w:hideMark/>
          </w:tcPr>
          <w:p w14:paraId="0996EFE0"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58</w:t>
            </w:r>
          </w:p>
        </w:tc>
        <w:tc>
          <w:tcPr>
            <w:tcW w:w="458" w:type="pct"/>
            <w:tcBorders>
              <w:left w:val="none" w:sz="0" w:space="0" w:color="auto"/>
            </w:tcBorders>
            <w:noWrap/>
            <w:hideMark/>
          </w:tcPr>
          <w:p w14:paraId="7E7D0843"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64</w:t>
            </w:r>
          </w:p>
        </w:tc>
      </w:tr>
      <w:tr w:rsidR="0007318B" w:rsidRPr="00E35052" w14:paraId="1A417468" w14:textId="77777777" w:rsidTr="0007318B">
        <w:trPr>
          <w:cnfStyle w:val="000000010000" w:firstRow="0" w:lastRow="0" w:firstColumn="0" w:lastColumn="0" w:oddVBand="0" w:evenVBand="0" w:oddHBand="0" w:evenHBand="1"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75182FED"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8.</w:t>
            </w:r>
          </w:p>
        </w:tc>
        <w:tc>
          <w:tcPr>
            <w:tcW w:w="1090" w:type="pct"/>
            <w:tcBorders>
              <w:left w:val="none" w:sz="0" w:space="0" w:color="auto"/>
              <w:right w:val="none" w:sz="0" w:space="0" w:color="auto"/>
            </w:tcBorders>
            <w:noWrap/>
            <w:hideMark/>
          </w:tcPr>
          <w:p w14:paraId="3BF3986D" w14:textId="77777777" w:rsidR="00BB2CF1" w:rsidRPr="00E35052" w:rsidRDefault="007B0338"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Ramechhap</w:t>
            </w:r>
          </w:p>
        </w:tc>
        <w:tc>
          <w:tcPr>
            <w:tcW w:w="457" w:type="pct"/>
            <w:tcBorders>
              <w:left w:val="none" w:sz="0" w:space="0" w:color="auto"/>
              <w:right w:val="none" w:sz="0" w:space="0" w:color="auto"/>
            </w:tcBorders>
            <w:noWrap/>
            <w:hideMark/>
          </w:tcPr>
          <w:p w14:paraId="0B2B54DC"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151</w:t>
            </w:r>
          </w:p>
        </w:tc>
        <w:tc>
          <w:tcPr>
            <w:tcW w:w="596" w:type="pct"/>
            <w:tcBorders>
              <w:left w:val="none" w:sz="0" w:space="0" w:color="auto"/>
              <w:right w:val="none" w:sz="0" w:space="0" w:color="auto"/>
            </w:tcBorders>
            <w:noWrap/>
            <w:hideMark/>
          </w:tcPr>
          <w:p w14:paraId="1863256F"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1,935</w:t>
            </w:r>
          </w:p>
        </w:tc>
        <w:tc>
          <w:tcPr>
            <w:tcW w:w="595" w:type="pct"/>
            <w:tcBorders>
              <w:left w:val="none" w:sz="0" w:space="0" w:color="auto"/>
              <w:right w:val="none" w:sz="0" w:space="0" w:color="auto"/>
            </w:tcBorders>
            <w:noWrap/>
            <w:hideMark/>
          </w:tcPr>
          <w:p w14:paraId="2E9FDEEE"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549" w:type="pct"/>
            <w:tcBorders>
              <w:left w:val="none" w:sz="0" w:space="0" w:color="auto"/>
              <w:right w:val="none" w:sz="0" w:space="0" w:color="auto"/>
            </w:tcBorders>
            <w:noWrap/>
            <w:hideMark/>
          </w:tcPr>
          <w:p w14:paraId="46380E80"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1,411</w:t>
            </w:r>
          </w:p>
        </w:tc>
        <w:tc>
          <w:tcPr>
            <w:tcW w:w="503" w:type="pct"/>
            <w:tcBorders>
              <w:left w:val="none" w:sz="0" w:space="0" w:color="auto"/>
              <w:right w:val="none" w:sz="0" w:space="0" w:color="auto"/>
            </w:tcBorders>
            <w:noWrap/>
            <w:hideMark/>
          </w:tcPr>
          <w:p w14:paraId="6F912D9F"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148</w:t>
            </w:r>
          </w:p>
        </w:tc>
        <w:tc>
          <w:tcPr>
            <w:tcW w:w="413" w:type="pct"/>
            <w:tcBorders>
              <w:left w:val="none" w:sz="0" w:space="0" w:color="auto"/>
              <w:right w:val="none" w:sz="0" w:space="0" w:color="auto"/>
            </w:tcBorders>
            <w:noWrap/>
            <w:hideMark/>
          </w:tcPr>
          <w:p w14:paraId="2F9026E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w:t>
            </w:r>
          </w:p>
        </w:tc>
        <w:tc>
          <w:tcPr>
            <w:tcW w:w="458" w:type="pct"/>
            <w:tcBorders>
              <w:left w:val="none" w:sz="0" w:space="0" w:color="auto"/>
            </w:tcBorders>
            <w:noWrap/>
            <w:hideMark/>
          </w:tcPr>
          <w:p w14:paraId="4830FC07"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w:t>
            </w:r>
          </w:p>
        </w:tc>
      </w:tr>
      <w:tr w:rsidR="0007318B" w:rsidRPr="00E35052" w14:paraId="5BA8A9A9" w14:textId="77777777" w:rsidTr="0007318B">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5C1B87C8"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9.</w:t>
            </w:r>
          </w:p>
        </w:tc>
        <w:tc>
          <w:tcPr>
            <w:tcW w:w="1090" w:type="pct"/>
            <w:tcBorders>
              <w:left w:val="none" w:sz="0" w:space="0" w:color="auto"/>
              <w:right w:val="none" w:sz="0" w:space="0" w:color="auto"/>
            </w:tcBorders>
            <w:noWrap/>
            <w:hideMark/>
          </w:tcPr>
          <w:p w14:paraId="2734E0DE" w14:textId="77777777" w:rsidR="00BB2CF1" w:rsidRPr="00E35052" w:rsidRDefault="007B0338"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Okhaldhunga</w:t>
            </w:r>
          </w:p>
        </w:tc>
        <w:tc>
          <w:tcPr>
            <w:tcW w:w="457" w:type="pct"/>
            <w:tcBorders>
              <w:left w:val="none" w:sz="0" w:space="0" w:color="auto"/>
              <w:right w:val="none" w:sz="0" w:space="0" w:color="auto"/>
            </w:tcBorders>
            <w:noWrap/>
            <w:hideMark/>
          </w:tcPr>
          <w:p w14:paraId="32A37CFD"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228</w:t>
            </w:r>
          </w:p>
        </w:tc>
        <w:tc>
          <w:tcPr>
            <w:tcW w:w="596" w:type="pct"/>
            <w:tcBorders>
              <w:left w:val="none" w:sz="0" w:space="0" w:color="auto"/>
              <w:right w:val="none" w:sz="0" w:space="0" w:color="auto"/>
            </w:tcBorders>
            <w:noWrap/>
            <w:hideMark/>
          </w:tcPr>
          <w:p w14:paraId="44FED5AB"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448</w:t>
            </w:r>
          </w:p>
        </w:tc>
        <w:tc>
          <w:tcPr>
            <w:tcW w:w="595" w:type="pct"/>
            <w:tcBorders>
              <w:left w:val="none" w:sz="0" w:space="0" w:color="auto"/>
              <w:right w:val="none" w:sz="0" w:space="0" w:color="auto"/>
            </w:tcBorders>
            <w:noWrap/>
            <w:hideMark/>
          </w:tcPr>
          <w:p w14:paraId="7F57E034"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355</w:t>
            </w:r>
          </w:p>
        </w:tc>
        <w:tc>
          <w:tcPr>
            <w:tcW w:w="549" w:type="pct"/>
            <w:tcBorders>
              <w:left w:val="none" w:sz="0" w:space="0" w:color="auto"/>
              <w:right w:val="none" w:sz="0" w:space="0" w:color="auto"/>
            </w:tcBorders>
            <w:noWrap/>
            <w:hideMark/>
          </w:tcPr>
          <w:p w14:paraId="694117FC"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510</w:t>
            </w:r>
          </w:p>
        </w:tc>
        <w:tc>
          <w:tcPr>
            <w:tcW w:w="503" w:type="pct"/>
            <w:tcBorders>
              <w:left w:val="none" w:sz="0" w:space="0" w:color="auto"/>
              <w:right w:val="none" w:sz="0" w:space="0" w:color="auto"/>
            </w:tcBorders>
            <w:noWrap/>
            <w:hideMark/>
          </w:tcPr>
          <w:p w14:paraId="01420A5F"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68</w:t>
            </w:r>
          </w:p>
        </w:tc>
        <w:tc>
          <w:tcPr>
            <w:tcW w:w="413" w:type="pct"/>
            <w:tcBorders>
              <w:left w:val="none" w:sz="0" w:space="0" w:color="auto"/>
              <w:right w:val="none" w:sz="0" w:space="0" w:color="auto"/>
            </w:tcBorders>
            <w:noWrap/>
            <w:hideMark/>
          </w:tcPr>
          <w:p w14:paraId="5D94A099"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w:t>
            </w:r>
          </w:p>
        </w:tc>
        <w:tc>
          <w:tcPr>
            <w:tcW w:w="458" w:type="pct"/>
            <w:tcBorders>
              <w:left w:val="none" w:sz="0" w:space="0" w:color="auto"/>
            </w:tcBorders>
            <w:noWrap/>
            <w:hideMark/>
          </w:tcPr>
          <w:p w14:paraId="29E1EF5E"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r>
      <w:tr w:rsidR="0007318B" w:rsidRPr="00E35052" w14:paraId="506D9474" w14:textId="77777777" w:rsidTr="0007318B">
        <w:trPr>
          <w:cnfStyle w:val="000000010000" w:firstRow="0" w:lastRow="0" w:firstColumn="0" w:lastColumn="0" w:oddVBand="0" w:evenVBand="0" w:oddHBand="0" w:evenHBand="1"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7081A14B"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10.</w:t>
            </w:r>
          </w:p>
        </w:tc>
        <w:tc>
          <w:tcPr>
            <w:tcW w:w="1090" w:type="pct"/>
            <w:tcBorders>
              <w:left w:val="none" w:sz="0" w:space="0" w:color="auto"/>
              <w:right w:val="none" w:sz="0" w:space="0" w:color="auto"/>
            </w:tcBorders>
            <w:noWrap/>
            <w:hideMark/>
          </w:tcPr>
          <w:p w14:paraId="38159F7A" w14:textId="77777777" w:rsidR="00BB2CF1" w:rsidRPr="00E35052" w:rsidRDefault="007B0338"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Kathmandu</w:t>
            </w:r>
          </w:p>
        </w:tc>
        <w:tc>
          <w:tcPr>
            <w:tcW w:w="457" w:type="pct"/>
            <w:tcBorders>
              <w:left w:val="none" w:sz="0" w:space="0" w:color="auto"/>
              <w:right w:val="none" w:sz="0" w:space="0" w:color="auto"/>
            </w:tcBorders>
            <w:noWrap/>
            <w:hideMark/>
          </w:tcPr>
          <w:p w14:paraId="3093CE1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187</w:t>
            </w:r>
          </w:p>
        </w:tc>
        <w:tc>
          <w:tcPr>
            <w:tcW w:w="596" w:type="pct"/>
            <w:tcBorders>
              <w:left w:val="none" w:sz="0" w:space="0" w:color="auto"/>
              <w:right w:val="none" w:sz="0" w:space="0" w:color="auto"/>
            </w:tcBorders>
            <w:noWrap/>
            <w:hideMark/>
          </w:tcPr>
          <w:p w14:paraId="3155CF66"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448</w:t>
            </w:r>
          </w:p>
        </w:tc>
        <w:tc>
          <w:tcPr>
            <w:tcW w:w="595" w:type="pct"/>
            <w:tcBorders>
              <w:left w:val="none" w:sz="0" w:space="0" w:color="auto"/>
              <w:right w:val="none" w:sz="0" w:space="0" w:color="auto"/>
            </w:tcBorders>
            <w:noWrap/>
            <w:hideMark/>
          </w:tcPr>
          <w:p w14:paraId="440258BE"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586</w:t>
            </w:r>
          </w:p>
        </w:tc>
        <w:tc>
          <w:tcPr>
            <w:tcW w:w="549" w:type="pct"/>
            <w:tcBorders>
              <w:left w:val="none" w:sz="0" w:space="0" w:color="auto"/>
              <w:right w:val="none" w:sz="0" w:space="0" w:color="auto"/>
            </w:tcBorders>
            <w:noWrap/>
            <w:hideMark/>
          </w:tcPr>
          <w:p w14:paraId="29133EF3"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743</w:t>
            </w:r>
          </w:p>
        </w:tc>
        <w:tc>
          <w:tcPr>
            <w:tcW w:w="503" w:type="pct"/>
            <w:tcBorders>
              <w:left w:val="none" w:sz="0" w:space="0" w:color="auto"/>
              <w:right w:val="none" w:sz="0" w:space="0" w:color="auto"/>
            </w:tcBorders>
            <w:noWrap/>
            <w:hideMark/>
          </w:tcPr>
          <w:p w14:paraId="6262C68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43</w:t>
            </w:r>
          </w:p>
        </w:tc>
        <w:tc>
          <w:tcPr>
            <w:tcW w:w="413" w:type="pct"/>
            <w:tcBorders>
              <w:left w:val="none" w:sz="0" w:space="0" w:color="auto"/>
              <w:right w:val="none" w:sz="0" w:space="0" w:color="auto"/>
            </w:tcBorders>
            <w:noWrap/>
            <w:hideMark/>
          </w:tcPr>
          <w:p w14:paraId="0266B8C8"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27</w:t>
            </w:r>
          </w:p>
        </w:tc>
        <w:tc>
          <w:tcPr>
            <w:tcW w:w="458" w:type="pct"/>
            <w:tcBorders>
              <w:left w:val="none" w:sz="0" w:space="0" w:color="auto"/>
            </w:tcBorders>
            <w:noWrap/>
            <w:hideMark/>
          </w:tcPr>
          <w:p w14:paraId="39CB89AD"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w:t>
            </w:r>
          </w:p>
        </w:tc>
      </w:tr>
      <w:tr w:rsidR="0007318B" w:rsidRPr="00E35052" w14:paraId="724A43C9" w14:textId="77777777" w:rsidTr="0007318B">
        <w:trPr>
          <w:cnfStyle w:val="000000100000" w:firstRow="0" w:lastRow="0" w:firstColumn="0" w:lastColumn="0" w:oddVBand="0" w:evenVBand="0" w:oddHBand="1" w:evenHBand="0" w:firstRowFirstColumn="0" w:firstRowLastColumn="0" w:lastRowFirstColumn="0" w:lastRowLastColumn="0"/>
          <w:trHeight w:val="206"/>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16E5187C"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11.</w:t>
            </w:r>
          </w:p>
        </w:tc>
        <w:tc>
          <w:tcPr>
            <w:tcW w:w="1090" w:type="pct"/>
            <w:tcBorders>
              <w:left w:val="none" w:sz="0" w:space="0" w:color="auto"/>
              <w:right w:val="none" w:sz="0" w:space="0" w:color="auto"/>
            </w:tcBorders>
            <w:noWrap/>
            <w:hideMark/>
          </w:tcPr>
          <w:p w14:paraId="6DE90790" w14:textId="77777777" w:rsidR="00BB2CF1" w:rsidRPr="00E35052" w:rsidRDefault="007B0338"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Makwanpur</w:t>
            </w:r>
          </w:p>
        </w:tc>
        <w:tc>
          <w:tcPr>
            <w:tcW w:w="457" w:type="pct"/>
            <w:tcBorders>
              <w:left w:val="none" w:sz="0" w:space="0" w:color="auto"/>
              <w:right w:val="none" w:sz="0" w:space="0" w:color="auto"/>
            </w:tcBorders>
            <w:noWrap/>
            <w:hideMark/>
          </w:tcPr>
          <w:p w14:paraId="1FD41A32"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525</w:t>
            </w:r>
          </w:p>
        </w:tc>
        <w:tc>
          <w:tcPr>
            <w:tcW w:w="596" w:type="pct"/>
            <w:tcBorders>
              <w:left w:val="none" w:sz="0" w:space="0" w:color="auto"/>
              <w:right w:val="none" w:sz="0" w:space="0" w:color="auto"/>
            </w:tcBorders>
            <w:noWrap/>
            <w:hideMark/>
          </w:tcPr>
          <w:p w14:paraId="26FDC5CF"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383</w:t>
            </w:r>
          </w:p>
        </w:tc>
        <w:tc>
          <w:tcPr>
            <w:tcW w:w="595" w:type="pct"/>
            <w:tcBorders>
              <w:left w:val="none" w:sz="0" w:space="0" w:color="auto"/>
              <w:right w:val="none" w:sz="0" w:space="0" w:color="auto"/>
            </w:tcBorders>
            <w:noWrap/>
            <w:hideMark/>
          </w:tcPr>
          <w:p w14:paraId="709A6146"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461</w:t>
            </w:r>
          </w:p>
        </w:tc>
        <w:tc>
          <w:tcPr>
            <w:tcW w:w="549" w:type="pct"/>
            <w:tcBorders>
              <w:left w:val="none" w:sz="0" w:space="0" w:color="auto"/>
              <w:right w:val="none" w:sz="0" w:space="0" w:color="auto"/>
            </w:tcBorders>
            <w:noWrap/>
            <w:hideMark/>
          </w:tcPr>
          <w:p w14:paraId="6D92BAC8"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969</w:t>
            </w:r>
          </w:p>
        </w:tc>
        <w:tc>
          <w:tcPr>
            <w:tcW w:w="503" w:type="pct"/>
            <w:tcBorders>
              <w:left w:val="none" w:sz="0" w:space="0" w:color="auto"/>
              <w:right w:val="none" w:sz="0" w:space="0" w:color="auto"/>
            </w:tcBorders>
            <w:noWrap/>
            <w:hideMark/>
          </w:tcPr>
          <w:p w14:paraId="31146A57"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164</w:t>
            </w:r>
          </w:p>
        </w:tc>
        <w:tc>
          <w:tcPr>
            <w:tcW w:w="413" w:type="pct"/>
            <w:tcBorders>
              <w:left w:val="none" w:sz="0" w:space="0" w:color="auto"/>
              <w:right w:val="none" w:sz="0" w:space="0" w:color="auto"/>
            </w:tcBorders>
            <w:noWrap/>
            <w:hideMark/>
          </w:tcPr>
          <w:p w14:paraId="774063CB"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37</w:t>
            </w:r>
          </w:p>
        </w:tc>
        <w:tc>
          <w:tcPr>
            <w:tcW w:w="458" w:type="pct"/>
            <w:tcBorders>
              <w:left w:val="none" w:sz="0" w:space="0" w:color="auto"/>
            </w:tcBorders>
            <w:noWrap/>
            <w:hideMark/>
          </w:tcPr>
          <w:p w14:paraId="7C415AED"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105</w:t>
            </w:r>
          </w:p>
        </w:tc>
      </w:tr>
      <w:tr w:rsidR="0007318B" w:rsidRPr="00E35052" w14:paraId="43A9EECC" w14:textId="77777777" w:rsidTr="0007318B">
        <w:trPr>
          <w:cnfStyle w:val="000000010000" w:firstRow="0" w:lastRow="0" w:firstColumn="0" w:lastColumn="0" w:oddVBand="0" w:evenVBand="0" w:oddHBand="0" w:evenHBand="1" w:firstRowFirstColumn="0" w:firstRowLastColumn="0" w:lastRowFirstColumn="0" w:lastRowLastColumn="0"/>
          <w:trHeight w:val="62"/>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26176271"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12.</w:t>
            </w:r>
          </w:p>
        </w:tc>
        <w:tc>
          <w:tcPr>
            <w:tcW w:w="1090" w:type="pct"/>
            <w:tcBorders>
              <w:left w:val="none" w:sz="0" w:space="0" w:color="auto"/>
              <w:right w:val="none" w:sz="0" w:space="0" w:color="auto"/>
            </w:tcBorders>
            <w:noWrap/>
            <w:hideMark/>
          </w:tcPr>
          <w:p w14:paraId="6A285C98" w14:textId="77777777" w:rsidR="00BB2CF1" w:rsidRPr="00E35052" w:rsidRDefault="007B0338"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Sindhuli</w:t>
            </w:r>
          </w:p>
        </w:tc>
        <w:tc>
          <w:tcPr>
            <w:tcW w:w="457" w:type="pct"/>
            <w:tcBorders>
              <w:left w:val="none" w:sz="0" w:space="0" w:color="auto"/>
              <w:right w:val="none" w:sz="0" w:space="0" w:color="auto"/>
            </w:tcBorders>
            <w:noWrap/>
            <w:hideMark/>
          </w:tcPr>
          <w:p w14:paraId="2975215D"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463</w:t>
            </w:r>
          </w:p>
        </w:tc>
        <w:tc>
          <w:tcPr>
            <w:tcW w:w="596" w:type="pct"/>
            <w:tcBorders>
              <w:left w:val="none" w:sz="0" w:space="0" w:color="auto"/>
              <w:right w:val="none" w:sz="0" w:space="0" w:color="auto"/>
            </w:tcBorders>
            <w:noWrap/>
            <w:hideMark/>
          </w:tcPr>
          <w:p w14:paraId="0D8DC714"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302</w:t>
            </w:r>
          </w:p>
        </w:tc>
        <w:tc>
          <w:tcPr>
            <w:tcW w:w="595" w:type="pct"/>
            <w:tcBorders>
              <w:left w:val="none" w:sz="0" w:space="0" w:color="auto"/>
              <w:right w:val="none" w:sz="0" w:space="0" w:color="auto"/>
            </w:tcBorders>
            <w:noWrap/>
            <w:hideMark/>
          </w:tcPr>
          <w:p w14:paraId="131AF906"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616</w:t>
            </w:r>
          </w:p>
        </w:tc>
        <w:tc>
          <w:tcPr>
            <w:tcW w:w="549" w:type="pct"/>
            <w:tcBorders>
              <w:left w:val="none" w:sz="0" w:space="0" w:color="auto"/>
              <w:right w:val="none" w:sz="0" w:space="0" w:color="auto"/>
            </w:tcBorders>
            <w:noWrap/>
            <w:hideMark/>
          </w:tcPr>
          <w:p w14:paraId="0CD01BD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1,311</w:t>
            </w:r>
          </w:p>
        </w:tc>
        <w:tc>
          <w:tcPr>
            <w:tcW w:w="503" w:type="pct"/>
            <w:tcBorders>
              <w:left w:val="none" w:sz="0" w:space="0" w:color="auto"/>
              <w:right w:val="none" w:sz="0" w:space="0" w:color="auto"/>
            </w:tcBorders>
            <w:noWrap/>
            <w:hideMark/>
          </w:tcPr>
          <w:p w14:paraId="26C8FDF2"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84</w:t>
            </w:r>
          </w:p>
        </w:tc>
        <w:tc>
          <w:tcPr>
            <w:tcW w:w="413" w:type="pct"/>
            <w:tcBorders>
              <w:left w:val="none" w:sz="0" w:space="0" w:color="auto"/>
              <w:right w:val="none" w:sz="0" w:space="0" w:color="auto"/>
            </w:tcBorders>
            <w:noWrap/>
            <w:hideMark/>
          </w:tcPr>
          <w:p w14:paraId="07C2E38A"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w:t>
            </w:r>
          </w:p>
        </w:tc>
        <w:tc>
          <w:tcPr>
            <w:tcW w:w="458" w:type="pct"/>
            <w:tcBorders>
              <w:left w:val="none" w:sz="0" w:space="0" w:color="auto"/>
            </w:tcBorders>
            <w:noWrap/>
            <w:hideMark/>
          </w:tcPr>
          <w:p w14:paraId="5A9FE891"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31</w:t>
            </w:r>
          </w:p>
        </w:tc>
      </w:tr>
      <w:tr w:rsidR="0007318B" w:rsidRPr="00E35052" w14:paraId="49572162" w14:textId="77777777" w:rsidTr="0007318B">
        <w:trPr>
          <w:cnfStyle w:val="000000100000" w:firstRow="0" w:lastRow="0" w:firstColumn="0" w:lastColumn="0" w:oddVBand="0" w:evenVBand="0" w:oddHBand="1" w:evenHBand="0" w:firstRowFirstColumn="0" w:firstRowLastColumn="0" w:lastRowFirstColumn="0" w:lastRowLastColumn="0"/>
          <w:trHeight w:val="107"/>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693AE611"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13.</w:t>
            </w:r>
          </w:p>
        </w:tc>
        <w:tc>
          <w:tcPr>
            <w:tcW w:w="1090" w:type="pct"/>
            <w:tcBorders>
              <w:left w:val="none" w:sz="0" w:space="0" w:color="auto"/>
              <w:right w:val="none" w:sz="0" w:space="0" w:color="auto"/>
            </w:tcBorders>
            <w:noWrap/>
            <w:hideMark/>
          </w:tcPr>
          <w:p w14:paraId="139911D7" w14:textId="77777777" w:rsidR="00BB2CF1" w:rsidRPr="00E35052" w:rsidRDefault="007B0338"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Lalitpur</w:t>
            </w:r>
          </w:p>
        </w:tc>
        <w:tc>
          <w:tcPr>
            <w:tcW w:w="457" w:type="pct"/>
            <w:tcBorders>
              <w:left w:val="none" w:sz="0" w:space="0" w:color="auto"/>
              <w:right w:val="none" w:sz="0" w:space="0" w:color="auto"/>
            </w:tcBorders>
            <w:noWrap/>
            <w:hideMark/>
          </w:tcPr>
          <w:p w14:paraId="724E1BA7"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183</w:t>
            </w:r>
          </w:p>
        </w:tc>
        <w:tc>
          <w:tcPr>
            <w:tcW w:w="596" w:type="pct"/>
            <w:tcBorders>
              <w:left w:val="none" w:sz="0" w:space="0" w:color="auto"/>
              <w:right w:val="none" w:sz="0" w:space="0" w:color="auto"/>
            </w:tcBorders>
            <w:noWrap/>
            <w:hideMark/>
          </w:tcPr>
          <w:p w14:paraId="3987B880"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303</w:t>
            </w:r>
          </w:p>
        </w:tc>
        <w:tc>
          <w:tcPr>
            <w:tcW w:w="595" w:type="pct"/>
            <w:tcBorders>
              <w:left w:val="none" w:sz="0" w:space="0" w:color="auto"/>
              <w:right w:val="none" w:sz="0" w:space="0" w:color="auto"/>
            </w:tcBorders>
            <w:noWrap/>
            <w:hideMark/>
          </w:tcPr>
          <w:p w14:paraId="26BDD075"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477</w:t>
            </w:r>
          </w:p>
        </w:tc>
        <w:tc>
          <w:tcPr>
            <w:tcW w:w="549" w:type="pct"/>
            <w:tcBorders>
              <w:left w:val="none" w:sz="0" w:space="0" w:color="auto"/>
              <w:right w:val="none" w:sz="0" w:space="0" w:color="auto"/>
            </w:tcBorders>
            <w:noWrap/>
            <w:hideMark/>
          </w:tcPr>
          <w:p w14:paraId="5AF2D6B1"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03" w:type="pct"/>
            <w:tcBorders>
              <w:left w:val="none" w:sz="0" w:space="0" w:color="auto"/>
              <w:right w:val="none" w:sz="0" w:space="0" w:color="auto"/>
            </w:tcBorders>
            <w:noWrap/>
            <w:hideMark/>
          </w:tcPr>
          <w:p w14:paraId="31233B5D"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151</w:t>
            </w:r>
          </w:p>
        </w:tc>
        <w:tc>
          <w:tcPr>
            <w:tcW w:w="413" w:type="pct"/>
            <w:tcBorders>
              <w:left w:val="none" w:sz="0" w:space="0" w:color="auto"/>
              <w:right w:val="none" w:sz="0" w:space="0" w:color="auto"/>
            </w:tcBorders>
            <w:noWrap/>
            <w:hideMark/>
          </w:tcPr>
          <w:p w14:paraId="2FA92A50"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53</w:t>
            </w:r>
          </w:p>
        </w:tc>
        <w:tc>
          <w:tcPr>
            <w:tcW w:w="458" w:type="pct"/>
            <w:tcBorders>
              <w:left w:val="none" w:sz="0" w:space="0" w:color="auto"/>
            </w:tcBorders>
            <w:noWrap/>
            <w:hideMark/>
          </w:tcPr>
          <w:p w14:paraId="07C91C80"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52</w:t>
            </w:r>
          </w:p>
        </w:tc>
      </w:tr>
      <w:tr w:rsidR="0007318B" w:rsidRPr="00E35052" w14:paraId="3EFF60F7" w14:textId="77777777" w:rsidTr="0007318B">
        <w:trPr>
          <w:cnfStyle w:val="000000010000" w:firstRow="0" w:lastRow="0" w:firstColumn="0" w:lastColumn="0" w:oddVBand="0" w:evenVBand="0" w:oddHBand="0" w:evenHBand="1"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2EA88000"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14.</w:t>
            </w:r>
          </w:p>
        </w:tc>
        <w:tc>
          <w:tcPr>
            <w:tcW w:w="1090" w:type="pct"/>
            <w:tcBorders>
              <w:left w:val="none" w:sz="0" w:space="0" w:color="auto"/>
              <w:right w:val="none" w:sz="0" w:space="0" w:color="auto"/>
            </w:tcBorders>
            <w:noWrap/>
            <w:hideMark/>
          </w:tcPr>
          <w:p w14:paraId="114339D9" w14:textId="77777777" w:rsidR="00BB2CF1" w:rsidRPr="00E35052" w:rsidRDefault="007B0338"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Bhakapur</w:t>
            </w:r>
          </w:p>
        </w:tc>
        <w:tc>
          <w:tcPr>
            <w:tcW w:w="457" w:type="pct"/>
            <w:tcBorders>
              <w:left w:val="none" w:sz="0" w:space="0" w:color="auto"/>
              <w:right w:val="none" w:sz="0" w:space="0" w:color="auto"/>
            </w:tcBorders>
            <w:noWrap/>
            <w:hideMark/>
          </w:tcPr>
          <w:p w14:paraId="5B0EF600"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137</w:t>
            </w:r>
          </w:p>
        </w:tc>
        <w:tc>
          <w:tcPr>
            <w:tcW w:w="596" w:type="pct"/>
            <w:tcBorders>
              <w:left w:val="none" w:sz="0" w:space="0" w:color="auto"/>
              <w:right w:val="none" w:sz="0" w:space="0" w:color="auto"/>
            </w:tcBorders>
            <w:noWrap/>
            <w:hideMark/>
          </w:tcPr>
          <w:p w14:paraId="6800325E"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159</w:t>
            </w:r>
          </w:p>
        </w:tc>
        <w:tc>
          <w:tcPr>
            <w:tcW w:w="595" w:type="pct"/>
            <w:tcBorders>
              <w:left w:val="none" w:sz="0" w:space="0" w:color="auto"/>
              <w:right w:val="none" w:sz="0" w:space="0" w:color="auto"/>
            </w:tcBorders>
            <w:noWrap/>
            <w:hideMark/>
          </w:tcPr>
          <w:p w14:paraId="6A992E37"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180</w:t>
            </w:r>
          </w:p>
        </w:tc>
        <w:tc>
          <w:tcPr>
            <w:tcW w:w="549" w:type="pct"/>
            <w:tcBorders>
              <w:left w:val="none" w:sz="0" w:space="0" w:color="auto"/>
              <w:right w:val="none" w:sz="0" w:space="0" w:color="auto"/>
            </w:tcBorders>
            <w:noWrap/>
            <w:hideMark/>
          </w:tcPr>
          <w:p w14:paraId="118EEDAB"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328</w:t>
            </w:r>
          </w:p>
        </w:tc>
        <w:tc>
          <w:tcPr>
            <w:tcW w:w="503" w:type="pct"/>
            <w:tcBorders>
              <w:left w:val="none" w:sz="0" w:space="0" w:color="auto"/>
              <w:right w:val="none" w:sz="0" w:space="0" w:color="auto"/>
            </w:tcBorders>
            <w:noWrap/>
            <w:hideMark/>
          </w:tcPr>
          <w:p w14:paraId="33406C00"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40</w:t>
            </w:r>
          </w:p>
        </w:tc>
        <w:tc>
          <w:tcPr>
            <w:tcW w:w="413" w:type="pct"/>
            <w:tcBorders>
              <w:left w:val="none" w:sz="0" w:space="0" w:color="auto"/>
              <w:right w:val="none" w:sz="0" w:space="0" w:color="auto"/>
            </w:tcBorders>
            <w:noWrap/>
            <w:hideMark/>
          </w:tcPr>
          <w:p w14:paraId="497BFC4A"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348A76E1"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35</w:t>
            </w:r>
          </w:p>
        </w:tc>
      </w:tr>
      <w:tr w:rsidR="0007318B" w:rsidRPr="00E35052" w14:paraId="3906EF3D" w14:textId="77777777" w:rsidTr="0007318B">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428" w:type="pct"/>
            <w:gridSpan w:val="2"/>
            <w:tcBorders>
              <w:right w:val="none" w:sz="0" w:space="0" w:color="auto"/>
            </w:tcBorders>
            <w:hideMark/>
          </w:tcPr>
          <w:p w14:paraId="6637CBA7" w14:textId="77777777" w:rsidR="00BB2CF1" w:rsidRPr="00E35052" w:rsidRDefault="007B0338" w:rsidP="0007318B">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Total heavy damage</w:t>
            </w:r>
          </w:p>
        </w:tc>
        <w:tc>
          <w:tcPr>
            <w:tcW w:w="457" w:type="pct"/>
            <w:tcBorders>
              <w:left w:val="none" w:sz="0" w:space="0" w:color="auto"/>
              <w:right w:val="none" w:sz="0" w:space="0" w:color="auto"/>
            </w:tcBorders>
            <w:noWrap/>
            <w:hideMark/>
          </w:tcPr>
          <w:p w14:paraId="058CC367"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5,003</w:t>
            </w:r>
          </w:p>
        </w:tc>
        <w:tc>
          <w:tcPr>
            <w:tcW w:w="596" w:type="pct"/>
            <w:tcBorders>
              <w:left w:val="none" w:sz="0" w:space="0" w:color="auto"/>
              <w:right w:val="none" w:sz="0" w:space="0" w:color="auto"/>
            </w:tcBorders>
            <w:noWrap/>
            <w:hideMark/>
          </w:tcPr>
          <w:p w14:paraId="0430F1F5"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18,147</w:t>
            </w:r>
          </w:p>
        </w:tc>
        <w:tc>
          <w:tcPr>
            <w:tcW w:w="595" w:type="pct"/>
            <w:tcBorders>
              <w:left w:val="none" w:sz="0" w:space="0" w:color="auto"/>
              <w:right w:val="none" w:sz="0" w:space="0" w:color="auto"/>
            </w:tcBorders>
            <w:noWrap/>
            <w:hideMark/>
          </w:tcPr>
          <w:p w14:paraId="64BEE592"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8,020</w:t>
            </w:r>
          </w:p>
        </w:tc>
        <w:tc>
          <w:tcPr>
            <w:tcW w:w="549" w:type="pct"/>
            <w:tcBorders>
              <w:left w:val="none" w:sz="0" w:space="0" w:color="auto"/>
              <w:right w:val="none" w:sz="0" w:space="0" w:color="auto"/>
            </w:tcBorders>
            <w:noWrap/>
            <w:hideMark/>
          </w:tcPr>
          <w:p w14:paraId="0A79FA45"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10,380</w:t>
            </w:r>
          </w:p>
        </w:tc>
        <w:tc>
          <w:tcPr>
            <w:tcW w:w="503" w:type="pct"/>
            <w:tcBorders>
              <w:left w:val="none" w:sz="0" w:space="0" w:color="auto"/>
              <w:right w:val="none" w:sz="0" w:space="0" w:color="auto"/>
            </w:tcBorders>
            <w:noWrap/>
            <w:hideMark/>
          </w:tcPr>
          <w:p w14:paraId="0482CF95"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3,288</w:t>
            </w:r>
          </w:p>
        </w:tc>
        <w:tc>
          <w:tcPr>
            <w:tcW w:w="413" w:type="pct"/>
            <w:tcBorders>
              <w:left w:val="none" w:sz="0" w:space="0" w:color="auto"/>
              <w:right w:val="none" w:sz="0" w:space="0" w:color="auto"/>
            </w:tcBorders>
            <w:noWrap/>
            <w:hideMark/>
          </w:tcPr>
          <w:p w14:paraId="2962488B"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1,167</w:t>
            </w:r>
          </w:p>
        </w:tc>
        <w:tc>
          <w:tcPr>
            <w:tcW w:w="458" w:type="pct"/>
            <w:tcBorders>
              <w:left w:val="none" w:sz="0" w:space="0" w:color="auto"/>
            </w:tcBorders>
            <w:noWrap/>
            <w:hideMark/>
          </w:tcPr>
          <w:p w14:paraId="3A85C5ED"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1,566</w:t>
            </w:r>
          </w:p>
        </w:tc>
      </w:tr>
      <w:tr w:rsidR="0007318B" w:rsidRPr="00E35052" w14:paraId="60967F4C" w14:textId="77777777" w:rsidTr="0007318B">
        <w:trPr>
          <w:cnfStyle w:val="000000010000" w:firstRow="0" w:lastRow="0" w:firstColumn="0" w:lastColumn="0" w:oddVBand="0" w:evenVBand="0" w:oddHBand="0" w:evenHBand="1"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5A14BE57"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15.</w:t>
            </w:r>
          </w:p>
        </w:tc>
        <w:tc>
          <w:tcPr>
            <w:tcW w:w="1090" w:type="pct"/>
            <w:tcBorders>
              <w:left w:val="none" w:sz="0" w:space="0" w:color="auto"/>
              <w:right w:val="none" w:sz="0" w:space="0" w:color="auto"/>
            </w:tcBorders>
            <w:noWrap/>
            <w:hideMark/>
          </w:tcPr>
          <w:p w14:paraId="68D6FEDF" w14:textId="77777777" w:rsidR="00BB2CF1" w:rsidRPr="00E35052" w:rsidRDefault="007B0338"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Solukhumbu</w:t>
            </w:r>
          </w:p>
        </w:tc>
        <w:tc>
          <w:tcPr>
            <w:tcW w:w="457" w:type="pct"/>
            <w:tcBorders>
              <w:left w:val="none" w:sz="0" w:space="0" w:color="auto"/>
              <w:right w:val="none" w:sz="0" w:space="0" w:color="auto"/>
            </w:tcBorders>
            <w:noWrap/>
            <w:hideMark/>
          </w:tcPr>
          <w:p w14:paraId="1AFCA71A"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213</w:t>
            </w:r>
          </w:p>
        </w:tc>
        <w:tc>
          <w:tcPr>
            <w:tcW w:w="596" w:type="pct"/>
            <w:tcBorders>
              <w:left w:val="none" w:sz="0" w:space="0" w:color="auto"/>
              <w:right w:val="none" w:sz="0" w:space="0" w:color="auto"/>
            </w:tcBorders>
            <w:noWrap/>
            <w:hideMark/>
          </w:tcPr>
          <w:p w14:paraId="69A34E1C"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514</w:t>
            </w:r>
          </w:p>
        </w:tc>
        <w:tc>
          <w:tcPr>
            <w:tcW w:w="595" w:type="pct"/>
            <w:tcBorders>
              <w:left w:val="none" w:sz="0" w:space="0" w:color="auto"/>
              <w:right w:val="none" w:sz="0" w:space="0" w:color="auto"/>
            </w:tcBorders>
            <w:noWrap/>
            <w:hideMark/>
          </w:tcPr>
          <w:p w14:paraId="38F874D2"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365</w:t>
            </w:r>
          </w:p>
        </w:tc>
        <w:tc>
          <w:tcPr>
            <w:tcW w:w="549" w:type="pct"/>
            <w:tcBorders>
              <w:left w:val="none" w:sz="0" w:space="0" w:color="auto"/>
              <w:right w:val="none" w:sz="0" w:space="0" w:color="auto"/>
            </w:tcBorders>
            <w:noWrap/>
            <w:hideMark/>
          </w:tcPr>
          <w:p w14:paraId="2EA65E4D"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303</w:t>
            </w:r>
          </w:p>
        </w:tc>
        <w:tc>
          <w:tcPr>
            <w:tcW w:w="503" w:type="pct"/>
            <w:tcBorders>
              <w:left w:val="none" w:sz="0" w:space="0" w:color="auto"/>
              <w:right w:val="none" w:sz="0" w:space="0" w:color="auto"/>
            </w:tcBorders>
            <w:noWrap/>
            <w:hideMark/>
          </w:tcPr>
          <w:p w14:paraId="3F7C8AC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37</w:t>
            </w:r>
          </w:p>
        </w:tc>
        <w:tc>
          <w:tcPr>
            <w:tcW w:w="413" w:type="pct"/>
            <w:tcBorders>
              <w:left w:val="none" w:sz="0" w:space="0" w:color="auto"/>
              <w:right w:val="none" w:sz="0" w:space="0" w:color="auto"/>
            </w:tcBorders>
            <w:noWrap/>
            <w:hideMark/>
          </w:tcPr>
          <w:p w14:paraId="27E5208E"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458" w:type="pct"/>
            <w:tcBorders>
              <w:left w:val="none" w:sz="0" w:space="0" w:color="auto"/>
            </w:tcBorders>
            <w:noWrap/>
            <w:hideMark/>
          </w:tcPr>
          <w:p w14:paraId="1C1EB1C4"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r>
      <w:tr w:rsidR="0007318B" w:rsidRPr="00E35052" w14:paraId="07176BCD" w14:textId="77777777" w:rsidTr="0007318B">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089E7150"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16.</w:t>
            </w:r>
          </w:p>
        </w:tc>
        <w:tc>
          <w:tcPr>
            <w:tcW w:w="1090" w:type="pct"/>
            <w:tcBorders>
              <w:left w:val="none" w:sz="0" w:space="0" w:color="auto"/>
              <w:right w:val="none" w:sz="0" w:space="0" w:color="auto"/>
            </w:tcBorders>
            <w:noWrap/>
            <w:hideMark/>
          </w:tcPr>
          <w:p w14:paraId="416DB05A" w14:textId="77777777" w:rsidR="00BB2CF1" w:rsidRPr="00E35052" w:rsidRDefault="007B0338"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Lamjung</w:t>
            </w:r>
          </w:p>
        </w:tc>
        <w:tc>
          <w:tcPr>
            <w:tcW w:w="457" w:type="pct"/>
            <w:tcBorders>
              <w:left w:val="none" w:sz="0" w:space="0" w:color="auto"/>
              <w:right w:val="none" w:sz="0" w:space="0" w:color="auto"/>
            </w:tcBorders>
            <w:noWrap/>
            <w:hideMark/>
          </w:tcPr>
          <w:p w14:paraId="28133F91"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197</w:t>
            </w:r>
          </w:p>
        </w:tc>
        <w:tc>
          <w:tcPr>
            <w:tcW w:w="596" w:type="pct"/>
            <w:tcBorders>
              <w:left w:val="none" w:sz="0" w:space="0" w:color="auto"/>
              <w:right w:val="none" w:sz="0" w:space="0" w:color="auto"/>
            </w:tcBorders>
            <w:noWrap/>
            <w:hideMark/>
          </w:tcPr>
          <w:p w14:paraId="057A7379"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467</w:t>
            </w:r>
          </w:p>
        </w:tc>
        <w:tc>
          <w:tcPr>
            <w:tcW w:w="595" w:type="pct"/>
            <w:tcBorders>
              <w:left w:val="none" w:sz="0" w:space="0" w:color="auto"/>
              <w:right w:val="none" w:sz="0" w:space="0" w:color="auto"/>
            </w:tcBorders>
            <w:noWrap/>
            <w:hideMark/>
          </w:tcPr>
          <w:p w14:paraId="45AC9B9C"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395</w:t>
            </w:r>
          </w:p>
        </w:tc>
        <w:tc>
          <w:tcPr>
            <w:tcW w:w="549" w:type="pct"/>
            <w:tcBorders>
              <w:left w:val="none" w:sz="0" w:space="0" w:color="auto"/>
              <w:right w:val="none" w:sz="0" w:space="0" w:color="auto"/>
            </w:tcBorders>
            <w:noWrap/>
            <w:hideMark/>
          </w:tcPr>
          <w:p w14:paraId="09DA816C"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557</w:t>
            </w:r>
          </w:p>
        </w:tc>
        <w:tc>
          <w:tcPr>
            <w:tcW w:w="503" w:type="pct"/>
            <w:tcBorders>
              <w:left w:val="none" w:sz="0" w:space="0" w:color="auto"/>
              <w:right w:val="none" w:sz="0" w:space="0" w:color="auto"/>
            </w:tcBorders>
            <w:noWrap/>
            <w:hideMark/>
          </w:tcPr>
          <w:p w14:paraId="1EA3C63B"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60</w:t>
            </w:r>
          </w:p>
        </w:tc>
        <w:tc>
          <w:tcPr>
            <w:tcW w:w="413" w:type="pct"/>
            <w:tcBorders>
              <w:left w:val="none" w:sz="0" w:space="0" w:color="auto"/>
              <w:right w:val="none" w:sz="0" w:space="0" w:color="auto"/>
            </w:tcBorders>
            <w:noWrap/>
            <w:hideMark/>
          </w:tcPr>
          <w:p w14:paraId="0BF88F8B"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23</w:t>
            </w:r>
          </w:p>
        </w:tc>
        <w:tc>
          <w:tcPr>
            <w:tcW w:w="458" w:type="pct"/>
            <w:tcBorders>
              <w:left w:val="none" w:sz="0" w:space="0" w:color="auto"/>
            </w:tcBorders>
            <w:noWrap/>
            <w:hideMark/>
          </w:tcPr>
          <w:p w14:paraId="59A76D42"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r>
      <w:tr w:rsidR="0007318B" w:rsidRPr="00E35052" w14:paraId="3FDFA347" w14:textId="77777777" w:rsidTr="0007318B">
        <w:trPr>
          <w:cnfStyle w:val="000000010000" w:firstRow="0" w:lastRow="0" w:firstColumn="0" w:lastColumn="0" w:oddVBand="0" w:evenVBand="0" w:oddHBand="0" w:evenHBand="1"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288F3D63"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17.</w:t>
            </w:r>
          </w:p>
        </w:tc>
        <w:tc>
          <w:tcPr>
            <w:tcW w:w="1090" w:type="pct"/>
            <w:tcBorders>
              <w:left w:val="none" w:sz="0" w:space="0" w:color="auto"/>
              <w:right w:val="none" w:sz="0" w:space="0" w:color="auto"/>
            </w:tcBorders>
            <w:noWrap/>
            <w:hideMark/>
          </w:tcPr>
          <w:p w14:paraId="1A32D55C" w14:textId="77777777" w:rsidR="00BB2CF1" w:rsidRPr="00E35052" w:rsidRDefault="007B0338"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Tanahu</w:t>
            </w:r>
          </w:p>
        </w:tc>
        <w:tc>
          <w:tcPr>
            <w:tcW w:w="457" w:type="pct"/>
            <w:tcBorders>
              <w:left w:val="none" w:sz="0" w:space="0" w:color="auto"/>
              <w:right w:val="none" w:sz="0" w:space="0" w:color="auto"/>
            </w:tcBorders>
            <w:noWrap/>
            <w:hideMark/>
          </w:tcPr>
          <w:p w14:paraId="2B2FEE7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263</w:t>
            </w:r>
          </w:p>
        </w:tc>
        <w:tc>
          <w:tcPr>
            <w:tcW w:w="596" w:type="pct"/>
            <w:tcBorders>
              <w:left w:val="none" w:sz="0" w:space="0" w:color="auto"/>
              <w:right w:val="none" w:sz="0" w:space="0" w:color="auto"/>
            </w:tcBorders>
            <w:noWrap/>
            <w:hideMark/>
          </w:tcPr>
          <w:p w14:paraId="68DBD5A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283</w:t>
            </w:r>
          </w:p>
        </w:tc>
        <w:tc>
          <w:tcPr>
            <w:tcW w:w="595" w:type="pct"/>
            <w:tcBorders>
              <w:left w:val="none" w:sz="0" w:space="0" w:color="auto"/>
              <w:right w:val="none" w:sz="0" w:space="0" w:color="auto"/>
            </w:tcBorders>
            <w:noWrap/>
            <w:hideMark/>
          </w:tcPr>
          <w:p w14:paraId="549FFE4C"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800</w:t>
            </w:r>
          </w:p>
        </w:tc>
        <w:tc>
          <w:tcPr>
            <w:tcW w:w="549" w:type="pct"/>
            <w:tcBorders>
              <w:left w:val="none" w:sz="0" w:space="0" w:color="auto"/>
              <w:right w:val="none" w:sz="0" w:space="0" w:color="auto"/>
            </w:tcBorders>
            <w:noWrap/>
            <w:hideMark/>
          </w:tcPr>
          <w:p w14:paraId="18EB7DE8"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489</w:t>
            </w:r>
          </w:p>
        </w:tc>
        <w:tc>
          <w:tcPr>
            <w:tcW w:w="503" w:type="pct"/>
            <w:tcBorders>
              <w:left w:val="none" w:sz="0" w:space="0" w:color="auto"/>
              <w:right w:val="none" w:sz="0" w:space="0" w:color="auto"/>
            </w:tcBorders>
            <w:noWrap/>
            <w:hideMark/>
          </w:tcPr>
          <w:p w14:paraId="1D49EE06"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w:t>
            </w:r>
          </w:p>
        </w:tc>
        <w:tc>
          <w:tcPr>
            <w:tcW w:w="413" w:type="pct"/>
            <w:tcBorders>
              <w:left w:val="none" w:sz="0" w:space="0" w:color="auto"/>
              <w:right w:val="none" w:sz="0" w:space="0" w:color="auto"/>
            </w:tcBorders>
            <w:noWrap/>
            <w:hideMark/>
          </w:tcPr>
          <w:p w14:paraId="383D0D42"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w:t>
            </w:r>
          </w:p>
        </w:tc>
        <w:tc>
          <w:tcPr>
            <w:tcW w:w="458" w:type="pct"/>
            <w:tcBorders>
              <w:left w:val="none" w:sz="0" w:space="0" w:color="auto"/>
            </w:tcBorders>
            <w:noWrap/>
            <w:hideMark/>
          </w:tcPr>
          <w:p w14:paraId="193275D8"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r>
      <w:tr w:rsidR="0007318B" w:rsidRPr="00E35052" w14:paraId="64E952F4" w14:textId="77777777" w:rsidTr="0007318B">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0187C366"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18.</w:t>
            </w:r>
          </w:p>
        </w:tc>
        <w:tc>
          <w:tcPr>
            <w:tcW w:w="1090" w:type="pct"/>
            <w:tcBorders>
              <w:left w:val="none" w:sz="0" w:space="0" w:color="auto"/>
              <w:right w:val="none" w:sz="0" w:space="0" w:color="auto"/>
            </w:tcBorders>
            <w:noWrap/>
            <w:hideMark/>
          </w:tcPr>
          <w:p w14:paraId="505FC30C" w14:textId="77777777" w:rsidR="00BB2CF1" w:rsidRPr="00E35052" w:rsidRDefault="007B0338"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Syangja</w:t>
            </w:r>
          </w:p>
        </w:tc>
        <w:tc>
          <w:tcPr>
            <w:tcW w:w="457" w:type="pct"/>
            <w:tcBorders>
              <w:left w:val="none" w:sz="0" w:space="0" w:color="auto"/>
              <w:right w:val="none" w:sz="0" w:space="0" w:color="auto"/>
            </w:tcBorders>
            <w:noWrap/>
            <w:hideMark/>
          </w:tcPr>
          <w:p w14:paraId="04CA7689"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531</w:t>
            </w:r>
          </w:p>
        </w:tc>
        <w:tc>
          <w:tcPr>
            <w:tcW w:w="596" w:type="pct"/>
            <w:tcBorders>
              <w:left w:val="none" w:sz="0" w:space="0" w:color="auto"/>
              <w:right w:val="none" w:sz="0" w:space="0" w:color="auto"/>
            </w:tcBorders>
            <w:noWrap/>
            <w:hideMark/>
          </w:tcPr>
          <w:p w14:paraId="6632162C"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206</w:t>
            </w:r>
          </w:p>
        </w:tc>
        <w:tc>
          <w:tcPr>
            <w:tcW w:w="595" w:type="pct"/>
            <w:tcBorders>
              <w:left w:val="none" w:sz="0" w:space="0" w:color="auto"/>
              <w:right w:val="none" w:sz="0" w:space="0" w:color="auto"/>
            </w:tcBorders>
            <w:noWrap/>
            <w:hideMark/>
          </w:tcPr>
          <w:p w14:paraId="2A897CDD"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493</w:t>
            </w:r>
          </w:p>
        </w:tc>
        <w:tc>
          <w:tcPr>
            <w:tcW w:w="549" w:type="pct"/>
            <w:tcBorders>
              <w:left w:val="none" w:sz="0" w:space="0" w:color="auto"/>
              <w:right w:val="none" w:sz="0" w:space="0" w:color="auto"/>
            </w:tcBorders>
            <w:noWrap/>
            <w:hideMark/>
          </w:tcPr>
          <w:p w14:paraId="7787ECD2"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922</w:t>
            </w:r>
          </w:p>
        </w:tc>
        <w:tc>
          <w:tcPr>
            <w:tcW w:w="503" w:type="pct"/>
            <w:tcBorders>
              <w:left w:val="none" w:sz="0" w:space="0" w:color="auto"/>
              <w:right w:val="none" w:sz="0" w:space="0" w:color="auto"/>
            </w:tcBorders>
            <w:noWrap/>
            <w:hideMark/>
          </w:tcPr>
          <w:p w14:paraId="34951985"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52</w:t>
            </w:r>
          </w:p>
        </w:tc>
        <w:tc>
          <w:tcPr>
            <w:tcW w:w="413" w:type="pct"/>
            <w:tcBorders>
              <w:left w:val="none" w:sz="0" w:space="0" w:color="auto"/>
              <w:right w:val="none" w:sz="0" w:space="0" w:color="auto"/>
            </w:tcBorders>
            <w:noWrap/>
            <w:hideMark/>
          </w:tcPr>
          <w:p w14:paraId="5700C614"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73</w:t>
            </w:r>
          </w:p>
        </w:tc>
        <w:tc>
          <w:tcPr>
            <w:tcW w:w="458" w:type="pct"/>
            <w:tcBorders>
              <w:left w:val="none" w:sz="0" w:space="0" w:color="auto"/>
            </w:tcBorders>
            <w:noWrap/>
            <w:hideMark/>
          </w:tcPr>
          <w:p w14:paraId="53BBC109"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w:t>
            </w:r>
          </w:p>
        </w:tc>
      </w:tr>
      <w:tr w:rsidR="0007318B" w:rsidRPr="00E35052" w14:paraId="62BCED3D" w14:textId="77777777" w:rsidTr="0007318B">
        <w:trPr>
          <w:cnfStyle w:val="000000010000" w:firstRow="0" w:lastRow="0" w:firstColumn="0" w:lastColumn="0" w:oddVBand="0" w:evenVBand="0" w:oddHBand="0" w:evenHBand="1"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66204EED"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19.</w:t>
            </w:r>
          </w:p>
        </w:tc>
        <w:tc>
          <w:tcPr>
            <w:tcW w:w="1090" w:type="pct"/>
            <w:tcBorders>
              <w:left w:val="none" w:sz="0" w:space="0" w:color="auto"/>
              <w:right w:val="none" w:sz="0" w:space="0" w:color="auto"/>
            </w:tcBorders>
            <w:noWrap/>
            <w:hideMark/>
          </w:tcPr>
          <w:p w14:paraId="0080D6B5" w14:textId="77777777" w:rsidR="00BB2CF1" w:rsidRPr="00E35052" w:rsidRDefault="007B0338"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Khotang</w:t>
            </w:r>
          </w:p>
        </w:tc>
        <w:tc>
          <w:tcPr>
            <w:tcW w:w="457" w:type="pct"/>
            <w:tcBorders>
              <w:left w:val="none" w:sz="0" w:space="0" w:color="auto"/>
              <w:right w:val="none" w:sz="0" w:space="0" w:color="auto"/>
            </w:tcBorders>
            <w:noWrap/>
            <w:hideMark/>
          </w:tcPr>
          <w:p w14:paraId="69B993DA"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125</w:t>
            </w:r>
          </w:p>
        </w:tc>
        <w:tc>
          <w:tcPr>
            <w:tcW w:w="596" w:type="pct"/>
            <w:tcBorders>
              <w:left w:val="none" w:sz="0" w:space="0" w:color="auto"/>
              <w:right w:val="none" w:sz="0" w:space="0" w:color="auto"/>
            </w:tcBorders>
            <w:noWrap/>
            <w:hideMark/>
          </w:tcPr>
          <w:p w14:paraId="0F69F19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245</w:t>
            </w:r>
          </w:p>
        </w:tc>
        <w:tc>
          <w:tcPr>
            <w:tcW w:w="595" w:type="pct"/>
            <w:tcBorders>
              <w:left w:val="none" w:sz="0" w:space="0" w:color="auto"/>
              <w:right w:val="none" w:sz="0" w:space="0" w:color="auto"/>
            </w:tcBorders>
            <w:noWrap/>
            <w:hideMark/>
          </w:tcPr>
          <w:p w14:paraId="6E65A8D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51</w:t>
            </w:r>
          </w:p>
        </w:tc>
        <w:tc>
          <w:tcPr>
            <w:tcW w:w="549" w:type="pct"/>
            <w:tcBorders>
              <w:left w:val="none" w:sz="0" w:space="0" w:color="auto"/>
              <w:right w:val="none" w:sz="0" w:space="0" w:color="auto"/>
            </w:tcBorders>
            <w:noWrap/>
            <w:hideMark/>
          </w:tcPr>
          <w:p w14:paraId="4D0AED10"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106</w:t>
            </w:r>
          </w:p>
        </w:tc>
        <w:tc>
          <w:tcPr>
            <w:tcW w:w="503" w:type="pct"/>
            <w:tcBorders>
              <w:left w:val="none" w:sz="0" w:space="0" w:color="auto"/>
              <w:right w:val="none" w:sz="0" w:space="0" w:color="auto"/>
            </w:tcBorders>
            <w:noWrap/>
            <w:hideMark/>
          </w:tcPr>
          <w:p w14:paraId="3735580E"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w:t>
            </w:r>
          </w:p>
        </w:tc>
        <w:tc>
          <w:tcPr>
            <w:tcW w:w="413" w:type="pct"/>
            <w:tcBorders>
              <w:left w:val="none" w:sz="0" w:space="0" w:color="auto"/>
              <w:right w:val="none" w:sz="0" w:space="0" w:color="auto"/>
            </w:tcBorders>
            <w:noWrap/>
            <w:hideMark/>
          </w:tcPr>
          <w:p w14:paraId="147FD161"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58" w:type="pct"/>
            <w:tcBorders>
              <w:left w:val="none" w:sz="0" w:space="0" w:color="auto"/>
            </w:tcBorders>
            <w:noWrap/>
            <w:hideMark/>
          </w:tcPr>
          <w:p w14:paraId="069023E0"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49281933" w14:textId="77777777" w:rsidTr="0007318B">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04E62517"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20.</w:t>
            </w:r>
          </w:p>
        </w:tc>
        <w:tc>
          <w:tcPr>
            <w:tcW w:w="1090" w:type="pct"/>
            <w:tcBorders>
              <w:left w:val="none" w:sz="0" w:space="0" w:color="auto"/>
              <w:right w:val="none" w:sz="0" w:space="0" w:color="auto"/>
            </w:tcBorders>
            <w:noWrap/>
            <w:hideMark/>
          </w:tcPr>
          <w:p w14:paraId="0C29945D"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Parwat</w:t>
            </w:r>
          </w:p>
        </w:tc>
        <w:tc>
          <w:tcPr>
            <w:tcW w:w="457" w:type="pct"/>
            <w:tcBorders>
              <w:left w:val="none" w:sz="0" w:space="0" w:color="auto"/>
              <w:right w:val="none" w:sz="0" w:space="0" w:color="auto"/>
            </w:tcBorders>
            <w:noWrap/>
            <w:hideMark/>
          </w:tcPr>
          <w:p w14:paraId="322D5F52"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127</w:t>
            </w:r>
          </w:p>
        </w:tc>
        <w:tc>
          <w:tcPr>
            <w:tcW w:w="596" w:type="pct"/>
            <w:tcBorders>
              <w:left w:val="none" w:sz="0" w:space="0" w:color="auto"/>
              <w:right w:val="none" w:sz="0" w:space="0" w:color="auto"/>
            </w:tcBorders>
            <w:noWrap/>
            <w:hideMark/>
          </w:tcPr>
          <w:p w14:paraId="11AE94B9"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178</w:t>
            </w:r>
          </w:p>
        </w:tc>
        <w:tc>
          <w:tcPr>
            <w:tcW w:w="595" w:type="pct"/>
            <w:tcBorders>
              <w:left w:val="none" w:sz="0" w:space="0" w:color="auto"/>
              <w:right w:val="none" w:sz="0" w:space="0" w:color="auto"/>
            </w:tcBorders>
            <w:noWrap/>
            <w:hideMark/>
          </w:tcPr>
          <w:p w14:paraId="718C3F11"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180</w:t>
            </w:r>
          </w:p>
        </w:tc>
        <w:tc>
          <w:tcPr>
            <w:tcW w:w="549" w:type="pct"/>
            <w:tcBorders>
              <w:left w:val="none" w:sz="0" w:space="0" w:color="auto"/>
              <w:right w:val="none" w:sz="0" w:space="0" w:color="auto"/>
            </w:tcBorders>
            <w:noWrap/>
            <w:hideMark/>
          </w:tcPr>
          <w:p w14:paraId="2C5C626B"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192</w:t>
            </w:r>
          </w:p>
        </w:tc>
        <w:tc>
          <w:tcPr>
            <w:tcW w:w="503" w:type="pct"/>
            <w:tcBorders>
              <w:left w:val="none" w:sz="0" w:space="0" w:color="auto"/>
              <w:right w:val="none" w:sz="0" w:space="0" w:color="auto"/>
            </w:tcBorders>
            <w:noWrap/>
            <w:hideMark/>
          </w:tcPr>
          <w:p w14:paraId="6F38646E"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13" w:type="pct"/>
            <w:tcBorders>
              <w:left w:val="none" w:sz="0" w:space="0" w:color="auto"/>
              <w:right w:val="none" w:sz="0" w:space="0" w:color="auto"/>
            </w:tcBorders>
            <w:noWrap/>
            <w:hideMark/>
          </w:tcPr>
          <w:p w14:paraId="6171CDB0"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58" w:type="pct"/>
            <w:tcBorders>
              <w:left w:val="none" w:sz="0" w:space="0" w:color="auto"/>
            </w:tcBorders>
            <w:noWrap/>
            <w:hideMark/>
          </w:tcPr>
          <w:p w14:paraId="65ECD158"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20E76FEE" w14:textId="77777777" w:rsidTr="0007318B">
        <w:trPr>
          <w:cnfStyle w:val="000000010000" w:firstRow="0" w:lastRow="0" w:firstColumn="0" w:lastColumn="0" w:oddVBand="0" w:evenVBand="0" w:oddHBand="0" w:evenHBand="1"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225B9983"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21.</w:t>
            </w:r>
          </w:p>
        </w:tc>
        <w:tc>
          <w:tcPr>
            <w:tcW w:w="1090" w:type="pct"/>
            <w:tcBorders>
              <w:left w:val="none" w:sz="0" w:space="0" w:color="auto"/>
              <w:right w:val="none" w:sz="0" w:space="0" w:color="auto"/>
            </w:tcBorders>
            <w:noWrap/>
            <w:hideMark/>
          </w:tcPr>
          <w:p w14:paraId="2F1D0438"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Gulmi</w:t>
            </w:r>
          </w:p>
        </w:tc>
        <w:tc>
          <w:tcPr>
            <w:tcW w:w="457" w:type="pct"/>
            <w:tcBorders>
              <w:left w:val="none" w:sz="0" w:space="0" w:color="auto"/>
              <w:right w:val="none" w:sz="0" w:space="0" w:color="auto"/>
            </w:tcBorders>
            <w:noWrap/>
            <w:hideMark/>
          </w:tcPr>
          <w:p w14:paraId="073792B7"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150</w:t>
            </w:r>
          </w:p>
        </w:tc>
        <w:tc>
          <w:tcPr>
            <w:tcW w:w="596" w:type="pct"/>
            <w:tcBorders>
              <w:left w:val="none" w:sz="0" w:space="0" w:color="auto"/>
              <w:right w:val="none" w:sz="0" w:space="0" w:color="auto"/>
            </w:tcBorders>
            <w:noWrap/>
            <w:hideMark/>
          </w:tcPr>
          <w:p w14:paraId="7A043D0F"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397</w:t>
            </w:r>
          </w:p>
        </w:tc>
        <w:tc>
          <w:tcPr>
            <w:tcW w:w="595" w:type="pct"/>
            <w:tcBorders>
              <w:left w:val="none" w:sz="0" w:space="0" w:color="auto"/>
              <w:right w:val="none" w:sz="0" w:space="0" w:color="auto"/>
            </w:tcBorders>
            <w:noWrap/>
            <w:hideMark/>
          </w:tcPr>
          <w:p w14:paraId="0FA76CB3"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356</w:t>
            </w:r>
          </w:p>
        </w:tc>
        <w:tc>
          <w:tcPr>
            <w:tcW w:w="549" w:type="pct"/>
            <w:tcBorders>
              <w:left w:val="none" w:sz="0" w:space="0" w:color="auto"/>
              <w:right w:val="none" w:sz="0" w:space="0" w:color="auto"/>
            </w:tcBorders>
            <w:noWrap/>
            <w:hideMark/>
          </w:tcPr>
          <w:p w14:paraId="2501D96F"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267</w:t>
            </w:r>
          </w:p>
        </w:tc>
        <w:tc>
          <w:tcPr>
            <w:tcW w:w="503" w:type="pct"/>
            <w:tcBorders>
              <w:left w:val="none" w:sz="0" w:space="0" w:color="auto"/>
              <w:right w:val="none" w:sz="0" w:space="0" w:color="auto"/>
            </w:tcBorders>
            <w:noWrap/>
            <w:hideMark/>
          </w:tcPr>
          <w:p w14:paraId="52FF38F6"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36</w:t>
            </w:r>
          </w:p>
        </w:tc>
        <w:tc>
          <w:tcPr>
            <w:tcW w:w="413" w:type="pct"/>
            <w:tcBorders>
              <w:left w:val="none" w:sz="0" w:space="0" w:color="auto"/>
              <w:right w:val="none" w:sz="0" w:space="0" w:color="auto"/>
            </w:tcBorders>
            <w:noWrap/>
            <w:hideMark/>
          </w:tcPr>
          <w:p w14:paraId="243913B4"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w:t>
            </w:r>
          </w:p>
        </w:tc>
        <w:tc>
          <w:tcPr>
            <w:tcW w:w="458" w:type="pct"/>
            <w:tcBorders>
              <w:left w:val="none" w:sz="0" w:space="0" w:color="auto"/>
            </w:tcBorders>
            <w:noWrap/>
            <w:hideMark/>
          </w:tcPr>
          <w:p w14:paraId="3CB5AE2B"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r>
      <w:tr w:rsidR="0007318B" w:rsidRPr="00E35052" w14:paraId="7E9B21DF" w14:textId="77777777" w:rsidTr="0007318B">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69BDBBCD"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22.</w:t>
            </w:r>
          </w:p>
        </w:tc>
        <w:tc>
          <w:tcPr>
            <w:tcW w:w="1090" w:type="pct"/>
            <w:tcBorders>
              <w:left w:val="none" w:sz="0" w:space="0" w:color="auto"/>
              <w:right w:val="none" w:sz="0" w:space="0" w:color="auto"/>
            </w:tcBorders>
            <w:noWrap/>
            <w:hideMark/>
          </w:tcPr>
          <w:p w14:paraId="2EDA861C"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Terhathum</w:t>
            </w:r>
          </w:p>
        </w:tc>
        <w:tc>
          <w:tcPr>
            <w:tcW w:w="457" w:type="pct"/>
            <w:tcBorders>
              <w:left w:val="none" w:sz="0" w:space="0" w:color="auto"/>
              <w:right w:val="none" w:sz="0" w:space="0" w:color="auto"/>
            </w:tcBorders>
            <w:noWrap/>
            <w:hideMark/>
          </w:tcPr>
          <w:p w14:paraId="1057A376"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125</w:t>
            </w:r>
          </w:p>
        </w:tc>
        <w:tc>
          <w:tcPr>
            <w:tcW w:w="596" w:type="pct"/>
            <w:tcBorders>
              <w:left w:val="none" w:sz="0" w:space="0" w:color="auto"/>
              <w:right w:val="none" w:sz="0" w:space="0" w:color="auto"/>
            </w:tcBorders>
            <w:noWrap/>
            <w:hideMark/>
          </w:tcPr>
          <w:p w14:paraId="0D269DB1"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358</w:t>
            </w:r>
          </w:p>
        </w:tc>
        <w:tc>
          <w:tcPr>
            <w:tcW w:w="595" w:type="pct"/>
            <w:tcBorders>
              <w:left w:val="none" w:sz="0" w:space="0" w:color="auto"/>
              <w:right w:val="none" w:sz="0" w:space="0" w:color="auto"/>
            </w:tcBorders>
            <w:noWrap/>
            <w:hideMark/>
          </w:tcPr>
          <w:p w14:paraId="1D7C4F24"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148</w:t>
            </w:r>
          </w:p>
        </w:tc>
        <w:tc>
          <w:tcPr>
            <w:tcW w:w="549" w:type="pct"/>
            <w:tcBorders>
              <w:left w:val="none" w:sz="0" w:space="0" w:color="auto"/>
              <w:right w:val="none" w:sz="0" w:space="0" w:color="auto"/>
            </w:tcBorders>
            <w:noWrap/>
            <w:hideMark/>
          </w:tcPr>
          <w:p w14:paraId="44F4E8A0"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132</w:t>
            </w:r>
          </w:p>
        </w:tc>
        <w:tc>
          <w:tcPr>
            <w:tcW w:w="503" w:type="pct"/>
            <w:tcBorders>
              <w:left w:val="none" w:sz="0" w:space="0" w:color="auto"/>
              <w:right w:val="none" w:sz="0" w:space="0" w:color="auto"/>
            </w:tcBorders>
            <w:noWrap/>
            <w:hideMark/>
          </w:tcPr>
          <w:p w14:paraId="028D2615"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c>
          <w:tcPr>
            <w:tcW w:w="413" w:type="pct"/>
            <w:tcBorders>
              <w:left w:val="none" w:sz="0" w:space="0" w:color="auto"/>
              <w:right w:val="none" w:sz="0" w:space="0" w:color="auto"/>
            </w:tcBorders>
            <w:noWrap/>
            <w:hideMark/>
          </w:tcPr>
          <w:p w14:paraId="7BFAB2F1"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5BAFB40C"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02760C9B" w14:textId="77777777" w:rsidTr="0007318B">
        <w:trPr>
          <w:cnfStyle w:val="000000010000" w:firstRow="0" w:lastRow="0" w:firstColumn="0" w:lastColumn="0" w:oddVBand="0" w:evenVBand="0" w:oddHBand="0" w:evenHBand="1"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206F6F56"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23.</w:t>
            </w:r>
          </w:p>
        </w:tc>
        <w:tc>
          <w:tcPr>
            <w:tcW w:w="1090" w:type="pct"/>
            <w:tcBorders>
              <w:left w:val="none" w:sz="0" w:space="0" w:color="auto"/>
              <w:right w:val="none" w:sz="0" w:space="0" w:color="auto"/>
            </w:tcBorders>
            <w:noWrap/>
            <w:hideMark/>
          </w:tcPr>
          <w:p w14:paraId="6E0EEB84"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Nawalparasi</w:t>
            </w:r>
          </w:p>
        </w:tc>
        <w:tc>
          <w:tcPr>
            <w:tcW w:w="457" w:type="pct"/>
            <w:tcBorders>
              <w:left w:val="none" w:sz="0" w:space="0" w:color="auto"/>
              <w:right w:val="none" w:sz="0" w:space="0" w:color="auto"/>
            </w:tcBorders>
            <w:noWrap/>
            <w:hideMark/>
          </w:tcPr>
          <w:p w14:paraId="4D6E066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103</w:t>
            </w:r>
          </w:p>
        </w:tc>
        <w:tc>
          <w:tcPr>
            <w:tcW w:w="596" w:type="pct"/>
            <w:tcBorders>
              <w:left w:val="none" w:sz="0" w:space="0" w:color="auto"/>
              <w:right w:val="none" w:sz="0" w:space="0" w:color="auto"/>
            </w:tcBorders>
            <w:noWrap/>
            <w:hideMark/>
          </w:tcPr>
          <w:p w14:paraId="10F8D3DF"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157</w:t>
            </w:r>
          </w:p>
        </w:tc>
        <w:tc>
          <w:tcPr>
            <w:tcW w:w="595" w:type="pct"/>
            <w:tcBorders>
              <w:left w:val="none" w:sz="0" w:space="0" w:color="auto"/>
              <w:right w:val="none" w:sz="0" w:space="0" w:color="auto"/>
            </w:tcBorders>
            <w:noWrap/>
            <w:hideMark/>
          </w:tcPr>
          <w:p w14:paraId="34E4D0CD"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549" w:type="pct"/>
            <w:tcBorders>
              <w:left w:val="none" w:sz="0" w:space="0" w:color="auto"/>
              <w:right w:val="none" w:sz="0" w:space="0" w:color="auto"/>
            </w:tcBorders>
            <w:noWrap/>
            <w:hideMark/>
          </w:tcPr>
          <w:p w14:paraId="492B2A8E"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503" w:type="pct"/>
            <w:tcBorders>
              <w:left w:val="none" w:sz="0" w:space="0" w:color="auto"/>
              <w:right w:val="none" w:sz="0" w:space="0" w:color="auto"/>
            </w:tcBorders>
            <w:noWrap/>
            <w:hideMark/>
          </w:tcPr>
          <w:p w14:paraId="180C5A83"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413" w:type="pct"/>
            <w:tcBorders>
              <w:left w:val="none" w:sz="0" w:space="0" w:color="auto"/>
              <w:right w:val="none" w:sz="0" w:space="0" w:color="auto"/>
            </w:tcBorders>
            <w:noWrap/>
            <w:hideMark/>
          </w:tcPr>
          <w:p w14:paraId="2CF90DA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60</w:t>
            </w:r>
          </w:p>
        </w:tc>
        <w:tc>
          <w:tcPr>
            <w:tcW w:w="458" w:type="pct"/>
            <w:tcBorders>
              <w:left w:val="none" w:sz="0" w:space="0" w:color="auto"/>
            </w:tcBorders>
            <w:noWrap/>
            <w:hideMark/>
          </w:tcPr>
          <w:p w14:paraId="698DDD77"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1A07DCFE" w14:textId="77777777" w:rsidTr="0007318B">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05CE38C8"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24.</w:t>
            </w:r>
          </w:p>
        </w:tc>
        <w:tc>
          <w:tcPr>
            <w:tcW w:w="1090" w:type="pct"/>
            <w:tcBorders>
              <w:left w:val="none" w:sz="0" w:space="0" w:color="auto"/>
              <w:right w:val="none" w:sz="0" w:space="0" w:color="auto"/>
            </w:tcBorders>
            <w:noWrap/>
            <w:hideMark/>
          </w:tcPr>
          <w:p w14:paraId="5364F30D"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Sankhuawasabha</w:t>
            </w:r>
          </w:p>
        </w:tc>
        <w:tc>
          <w:tcPr>
            <w:tcW w:w="457" w:type="pct"/>
            <w:tcBorders>
              <w:left w:val="none" w:sz="0" w:space="0" w:color="auto"/>
              <w:right w:val="none" w:sz="0" w:space="0" w:color="auto"/>
            </w:tcBorders>
            <w:noWrap/>
            <w:hideMark/>
          </w:tcPr>
          <w:p w14:paraId="62CD1280"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170</w:t>
            </w:r>
          </w:p>
        </w:tc>
        <w:tc>
          <w:tcPr>
            <w:tcW w:w="596" w:type="pct"/>
            <w:tcBorders>
              <w:left w:val="none" w:sz="0" w:space="0" w:color="auto"/>
              <w:right w:val="none" w:sz="0" w:space="0" w:color="auto"/>
            </w:tcBorders>
            <w:noWrap/>
            <w:hideMark/>
          </w:tcPr>
          <w:p w14:paraId="704BB2C8"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136</w:t>
            </w:r>
          </w:p>
        </w:tc>
        <w:tc>
          <w:tcPr>
            <w:tcW w:w="595" w:type="pct"/>
            <w:tcBorders>
              <w:left w:val="none" w:sz="0" w:space="0" w:color="auto"/>
              <w:right w:val="none" w:sz="0" w:space="0" w:color="auto"/>
            </w:tcBorders>
            <w:noWrap/>
            <w:hideMark/>
          </w:tcPr>
          <w:p w14:paraId="23168D48"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116</w:t>
            </w:r>
          </w:p>
        </w:tc>
        <w:tc>
          <w:tcPr>
            <w:tcW w:w="549" w:type="pct"/>
            <w:tcBorders>
              <w:left w:val="none" w:sz="0" w:space="0" w:color="auto"/>
              <w:right w:val="none" w:sz="0" w:space="0" w:color="auto"/>
            </w:tcBorders>
            <w:noWrap/>
            <w:hideMark/>
          </w:tcPr>
          <w:p w14:paraId="3336C8EA"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40</w:t>
            </w:r>
          </w:p>
        </w:tc>
        <w:tc>
          <w:tcPr>
            <w:tcW w:w="503" w:type="pct"/>
            <w:tcBorders>
              <w:left w:val="none" w:sz="0" w:space="0" w:color="auto"/>
              <w:right w:val="none" w:sz="0" w:space="0" w:color="auto"/>
            </w:tcBorders>
            <w:noWrap/>
            <w:hideMark/>
          </w:tcPr>
          <w:p w14:paraId="57C696F7"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413" w:type="pct"/>
            <w:tcBorders>
              <w:left w:val="none" w:sz="0" w:space="0" w:color="auto"/>
              <w:right w:val="none" w:sz="0" w:space="0" w:color="auto"/>
            </w:tcBorders>
            <w:noWrap/>
            <w:hideMark/>
          </w:tcPr>
          <w:p w14:paraId="789A7963"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592FCE3D"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3826F793" w14:textId="77777777" w:rsidTr="0007318B">
        <w:trPr>
          <w:cnfStyle w:val="000000010000" w:firstRow="0" w:lastRow="0" w:firstColumn="0" w:lastColumn="0" w:oddVBand="0" w:evenVBand="0" w:oddHBand="0" w:evenHBand="1"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3AB5C627"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25.</w:t>
            </w:r>
          </w:p>
        </w:tc>
        <w:tc>
          <w:tcPr>
            <w:tcW w:w="1090" w:type="pct"/>
            <w:tcBorders>
              <w:left w:val="none" w:sz="0" w:space="0" w:color="auto"/>
              <w:right w:val="none" w:sz="0" w:space="0" w:color="auto"/>
            </w:tcBorders>
            <w:noWrap/>
            <w:hideMark/>
          </w:tcPr>
          <w:p w14:paraId="6A7FA3C0"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Baglung</w:t>
            </w:r>
          </w:p>
        </w:tc>
        <w:tc>
          <w:tcPr>
            <w:tcW w:w="457" w:type="pct"/>
            <w:tcBorders>
              <w:left w:val="none" w:sz="0" w:space="0" w:color="auto"/>
              <w:right w:val="none" w:sz="0" w:space="0" w:color="auto"/>
            </w:tcBorders>
            <w:noWrap/>
            <w:hideMark/>
          </w:tcPr>
          <w:p w14:paraId="3DB9F7EF"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240</w:t>
            </w:r>
          </w:p>
        </w:tc>
        <w:tc>
          <w:tcPr>
            <w:tcW w:w="596" w:type="pct"/>
            <w:tcBorders>
              <w:left w:val="none" w:sz="0" w:space="0" w:color="auto"/>
              <w:right w:val="none" w:sz="0" w:space="0" w:color="auto"/>
            </w:tcBorders>
            <w:noWrap/>
            <w:hideMark/>
          </w:tcPr>
          <w:p w14:paraId="226956FB"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70</w:t>
            </w:r>
          </w:p>
        </w:tc>
        <w:tc>
          <w:tcPr>
            <w:tcW w:w="595" w:type="pct"/>
            <w:tcBorders>
              <w:left w:val="none" w:sz="0" w:space="0" w:color="auto"/>
              <w:right w:val="none" w:sz="0" w:space="0" w:color="auto"/>
            </w:tcBorders>
            <w:noWrap/>
            <w:hideMark/>
          </w:tcPr>
          <w:p w14:paraId="3E3A95C7"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189</w:t>
            </w:r>
          </w:p>
        </w:tc>
        <w:tc>
          <w:tcPr>
            <w:tcW w:w="549" w:type="pct"/>
            <w:tcBorders>
              <w:left w:val="none" w:sz="0" w:space="0" w:color="auto"/>
              <w:right w:val="none" w:sz="0" w:space="0" w:color="auto"/>
            </w:tcBorders>
            <w:noWrap/>
            <w:hideMark/>
          </w:tcPr>
          <w:p w14:paraId="6890CEC7"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269</w:t>
            </w:r>
          </w:p>
        </w:tc>
        <w:tc>
          <w:tcPr>
            <w:tcW w:w="503" w:type="pct"/>
            <w:tcBorders>
              <w:left w:val="none" w:sz="0" w:space="0" w:color="auto"/>
              <w:right w:val="none" w:sz="0" w:space="0" w:color="auto"/>
            </w:tcBorders>
            <w:noWrap/>
            <w:hideMark/>
          </w:tcPr>
          <w:p w14:paraId="1659A02E"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23</w:t>
            </w:r>
          </w:p>
        </w:tc>
        <w:tc>
          <w:tcPr>
            <w:tcW w:w="413" w:type="pct"/>
            <w:tcBorders>
              <w:left w:val="none" w:sz="0" w:space="0" w:color="auto"/>
              <w:right w:val="none" w:sz="0" w:space="0" w:color="auto"/>
            </w:tcBorders>
            <w:noWrap/>
            <w:hideMark/>
          </w:tcPr>
          <w:p w14:paraId="0762D02B"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458" w:type="pct"/>
            <w:tcBorders>
              <w:left w:val="none" w:sz="0" w:space="0" w:color="auto"/>
            </w:tcBorders>
            <w:noWrap/>
            <w:hideMark/>
          </w:tcPr>
          <w:p w14:paraId="74D8B1B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6EA98618" w14:textId="77777777" w:rsidTr="0007318B">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49F4957F"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26.</w:t>
            </w:r>
          </w:p>
        </w:tc>
        <w:tc>
          <w:tcPr>
            <w:tcW w:w="1090" w:type="pct"/>
            <w:tcBorders>
              <w:left w:val="none" w:sz="0" w:space="0" w:color="auto"/>
              <w:right w:val="none" w:sz="0" w:space="0" w:color="auto"/>
            </w:tcBorders>
            <w:noWrap/>
            <w:hideMark/>
          </w:tcPr>
          <w:p w14:paraId="471813D6"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Rupandehi</w:t>
            </w:r>
          </w:p>
        </w:tc>
        <w:tc>
          <w:tcPr>
            <w:tcW w:w="457" w:type="pct"/>
            <w:tcBorders>
              <w:left w:val="none" w:sz="0" w:space="0" w:color="auto"/>
              <w:right w:val="none" w:sz="0" w:space="0" w:color="auto"/>
            </w:tcBorders>
            <w:noWrap/>
            <w:hideMark/>
          </w:tcPr>
          <w:p w14:paraId="01BDC566"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99</w:t>
            </w:r>
          </w:p>
        </w:tc>
        <w:tc>
          <w:tcPr>
            <w:tcW w:w="596" w:type="pct"/>
            <w:tcBorders>
              <w:left w:val="none" w:sz="0" w:space="0" w:color="auto"/>
              <w:right w:val="none" w:sz="0" w:space="0" w:color="auto"/>
            </w:tcBorders>
            <w:noWrap/>
            <w:hideMark/>
          </w:tcPr>
          <w:p w14:paraId="684A868F"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237</w:t>
            </w:r>
          </w:p>
        </w:tc>
        <w:tc>
          <w:tcPr>
            <w:tcW w:w="595" w:type="pct"/>
            <w:tcBorders>
              <w:left w:val="none" w:sz="0" w:space="0" w:color="auto"/>
              <w:right w:val="none" w:sz="0" w:space="0" w:color="auto"/>
            </w:tcBorders>
            <w:noWrap/>
            <w:hideMark/>
          </w:tcPr>
          <w:p w14:paraId="0E19181C"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328</w:t>
            </w:r>
          </w:p>
        </w:tc>
        <w:tc>
          <w:tcPr>
            <w:tcW w:w="549" w:type="pct"/>
            <w:tcBorders>
              <w:left w:val="none" w:sz="0" w:space="0" w:color="auto"/>
              <w:right w:val="none" w:sz="0" w:space="0" w:color="auto"/>
            </w:tcBorders>
            <w:noWrap/>
            <w:hideMark/>
          </w:tcPr>
          <w:p w14:paraId="73BEB3D3"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286</w:t>
            </w:r>
          </w:p>
        </w:tc>
        <w:tc>
          <w:tcPr>
            <w:tcW w:w="503" w:type="pct"/>
            <w:tcBorders>
              <w:left w:val="none" w:sz="0" w:space="0" w:color="auto"/>
              <w:right w:val="none" w:sz="0" w:space="0" w:color="auto"/>
            </w:tcBorders>
            <w:noWrap/>
            <w:hideMark/>
          </w:tcPr>
          <w:p w14:paraId="760594B1"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w:t>
            </w:r>
          </w:p>
        </w:tc>
        <w:tc>
          <w:tcPr>
            <w:tcW w:w="413" w:type="pct"/>
            <w:tcBorders>
              <w:left w:val="none" w:sz="0" w:space="0" w:color="auto"/>
              <w:right w:val="none" w:sz="0" w:space="0" w:color="auto"/>
            </w:tcBorders>
            <w:noWrap/>
            <w:hideMark/>
          </w:tcPr>
          <w:p w14:paraId="4F2651FF"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458" w:type="pct"/>
            <w:tcBorders>
              <w:left w:val="none" w:sz="0" w:space="0" w:color="auto"/>
            </w:tcBorders>
            <w:noWrap/>
            <w:hideMark/>
          </w:tcPr>
          <w:p w14:paraId="0C247BAE"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r>
      <w:tr w:rsidR="0007318B" w:rsidRPr="00E35052" w14:paraId="37B45717" w14:textId="77777777" w:rsidTr="0007318B">
        <w:trPr>
          <w:cnfStyle w:val="000000010000" w:firstRow="0" w:lastRow="0" w:firstColumn="0" w:lastColumn="0" w:oddVBand="0" w:evenVBand="0" w:oddHBand="0" w:evenHBand="1"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788A3649"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27.</w:t>
            </w:r>
          </w:p>
        </w:tc>
        <w:tc>
          <w:tcPr>
            <w:tcW w:w="1090" w:type="pct"/>
            <w:tcBorders>
              <w:left w:val="none" w:sz="0" w:space="0" w:color="auto"/>
              <w:right w:val="none" w:sz="0" w:space="0" w:color="auto"/>
            </w:tcBorders>
            <w:noWrap/>
            <w:hideMark/>
          </w:tcPr>
          <w:p w14:paraId="69517A30"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Morang</w:t>
            </w:r>
          </w:p>
        </w:tc>
        <w:tc>
          <w:tcPr>
            <w:tcW w:w="457" w:type="pct"/>
            <w:tcBorders>
              <w:left w:val="none" w:sz="0" w:space="0" w:color="auto"/>
              <w:right w:val="none" w:sz="0" w:space="0" w:color="auto"/>
            </w:tcBorders>
            <w:noWrap/>
            <w:hideMark/>
          </w:tcPr>
          <w:p w14:paraId="75C98463"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70</w:t>
            </w:r>
          </w:p>
        </w:tc>
        <w:tc>
          <w:tcPr>
            <w:tcW w:w="596" w:type="pct"/>
            <w:tcBorders>
              <w:left w:val="none" w:sz="0" w:space="0" w:color="auto"/>
              <w:right w:val="none" w:sz="0" w:space="0" w:color="auto"/>
            </w:tcBorders>
            <w:noWrap/>
            <w:hideMark/>
          </w:tcPr>
          <w:p w14:paraId="4EE8BAF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99</w:t>
            </w:r>
          </w:p>
        </w:tc>
        <w:tc>
          <w:tcPr>
            <w:tcW w:w="595" w:type="pct"/>
            <w:tcBorders>
              <w:left w:val="none" w:sz="0" w:space="0" w:color="auto"/>
              <w:right w:val="none" w:sz="0" w:space="0" w:color="auto"/>
            </w:tcBorders>
            <w:noWrap/>
            <w:hideMark/>
          </w:tcPr>
          <w:p w14:paraId="51591F8C"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549" w:type="pct"/>
            <w:tcBorders>
              <w:left w:val="none" w:sz="0" w:space="0" w:color="auto"/>
              <w:right w:val="none" w:sz="0" w:space="0" w:color="auto"/>
            </w:tcBorders>
            <w:noWrap/>
            <w:hideMark/>
          </w:tcPr>
          <w:p w14:paraId="631C0FD4"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503" w:type="pct"/>
            <w:tcBorders>
              <w:left w:val="none" w:sz="0" w:space="0" w:color="auto"/>
              <w:right w:val="none" w:sz="0" w:space="0" w:color="auto"/>
            </w:tcBorders>
            <w:noWrap/>
            <w:hideMark/>
          </w:tcPr>
          <w:p w14:paraId="46982D47"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w:t>
            </w:r>
          </w:p>
        </w:tc>
        <w:tc>
          <w:tcPr>
            <w:tcW w:w="413" w:type="pct"/>
            <w:tcBorders>
              <w:left w:val="none" w:sz="0" w:space="0" w:color="auto"/>
              <w:right w:val="none" w:sz="0" w:space="0" w:color="auto"/>
            </w:tcBorders>
            <w:noWrap/>
            <w:hideMark/>
          </w:tcPr>
          <w:p w14:paraId="570DE0E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25</w:t>
            </w:r>
          </w:p>
        </w:tc>
        <w:tc>
          <w:tcPr>
            <w:tcW w:w="458" w:type="pct"/>
            <w:tcBorders>
              <w:left w:val="none" w:sz="0" w:space="0" w:color="auto"/>
            </w:tcBorders>
            <w:noWrap/>
            <w:hideMark/>
          </w:tcPr>
          <w:p w14:paraId="4A79A4CE"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54F848B9" w14:textId="77777777" w:rsidTr="0007318B">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1C7DE88C"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28.</w:t>
            </w:r>
          </w:p>
        </w:tc>
        <w:tc>
          <w:tcPr>
            <w:tcW w:w="1090" w:type="pct"/>
            <w:tcBorders>
              <w:left w:val="none" w:sz="0" w:space="0" w:color="auto"/>
              <w:right w:val="none" w:sz="0" w:space="0" w:color="auto"/>
            </w:tcBorders>
            <w:noWrap/>
            <w:hideMark/>
          </w:tcPr>
          <w:p w14:paraId="254EF883"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Sunsari</w:t>
            </w:r>
          </w:p>
        </w:tc>
        <w:tc>
          <w:tcPr>
            <w:tcW w:w="457" w:type="pct"/>
            <w:tcBorders>
              <w:left w:val="none" w:sz="0" w:space="0" w:color="auto"/>
              <w:right w:val="none" w:sz="0" w:space="0" w:color="auto"/>
            </w:tcBorders>
            <w:noWrap/>
            <w:hideMark/>
          </w:tcPr>
          <w:p w14:paraId="61A06F29"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77</w:t>
            </w:r>
          </w:p>
        </w:tc>
        <w:tc>
          <w:tcPr>
            <w:tcW w:w="596" w:type="pct"/>
            <w:tcBorders>
              <w:left w:val="none" w:sz="0" w:space="0" w:color="auto"/>
              <w:right w:val="none" w:sz="0" w:space="0" w:color="auto"/>
            </w:tcBorders>
            <w:noWrap/>
            <w:hideMark/>
          </w:tcPr>
          <w:p w14:paraId="62D5733A"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82</w:t>
            </w:r>
          </w:p>
        </w:tc>
        <w:tc>
          <w:tcPr>
            <w:tcW w:w="595" w:type="pct"/>
            <w:tcBorders>
              <w:left w:val="none" w:sz="0" w:space="0" w:color="auto"/>
              <w:right w:val="none" w:sz="0" w:space="0" w:color="auto"/>
            </w:tcBorders>
            <w:noWrap/>
            <w:hideMark/>
          </w:tcPr>
          <w:p w14:paraId="31B25129"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49" w:type="pct"/>
            <w:tcBorders>
              <w:left w:val="none" w:sz="0" w:space="0" w:color="auto"/>
              <w:right w:val="none" w:sz="0" w:space="0" w:color="auto"/>
            </w:tcBorders>
            <w:noWrap/>
            <w:hideMark/>
          </w:tcPr>
          <w:p w14:paraId="20E06A9D"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117</w:t>
            </w:r>
          </w:p>
        </w:tc>
        <w:tc>
          <w:tcPr>
            <w:tcW w:w="503" w:type="pct"/>
            <w:tcBorders>
              <w:left w:val="none" w:sz="0" w:space="0" w:color="auto"/>
              <w:right w:val="none" w:sz="0" w:space="0" w:color="auto"/>
            </w:tcBorders>
            <w:noWrap/>
            <w:hideMark/>
          </w:tcPr>
          <w:p w14:paraId="5C66BEE8"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19</w:t>
            </w:r>
          </w:p>
        </w:tc>
        <w:tc>
          <w:tcPr>
            <w:tcW w:w="413" w:type="pct"/>
            <w:tcBorders>
              <w:left w:val="none" w:sz="0" w:space="0" w:color="auto"/>
              <w:right w:val="none" w:sz="0" w:space="0" w:color="auto"/>
            </w:tcBorders>
            <w:noWrap/>
            <w:hideMark/>
          </w:tcPr>
          <w:p w14:paraId="6CB6BB1F"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36</w:t>
            </w:r>
          </w:p>
        </w:tc>
        <w:tc>
          <w:tcPr>
            <w:tcW w:w="458" w:type="pct"/>
            <w:tcBorders>
              <w:left w:val="none" w:sz="0" w:space="0" w:color="auto"/>
            </w:tcBorders>
            <w:noWrap/>
            <w:hideMark/>
          </w:tcPr>
          <w:p w14:paraId="3935833B"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4523C7C9" w14:textId="77777777" w:rsidTr="0007318B">
        <w:trPr>
          <w:cnfStyle w:val="000000010000" w:firstRow="0" w:lastRow="0" w:firstColumn="0" w:lastColumn="0" w:oddVBand="0" w:evenVBand="0" w:oddHBand="0" w:evenHBand="1"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540AB653"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29.</w:t>
            </w:r>
          </w:p>
        </w:tc>
        <w:tc>
          <w:tcPr>
            <w:tcW w:w="1090" w:type="pct"/>
            <w:tcBorders>
              <w:left w:val="none" w:sz="0" w:space="0" w:color="auto"/>
              <w:right w:val="none" w:sz="0" w:space="0" w:color="auto"/>
            </w:tcBorders>
            <w:noWrap/>
            <w:hideMark/>
          </w:tcPr>
          <w:p w14:paraId="3A01752E"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Myagdi</w:t>
            </w:r>
          </w:p>
        </w:tc>
        <w:tc>
          <w:tcPr>
            <w:tcW w:w="457" w:type="pct"/>
            <w:tcBorders>
              <w:left w:val="none" w:sz="0" w:space="0" w:color="auto"/>
              <w:right w:val="none" w:sz="0" w:space="0" w:color="auto"/>
            </w:tcBorders>
            <w:noWrap/>
            <w:hideMark/>
          </w:tcPr>
          <w:p w14:paraId="64F9362F"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69</w:t>
            </w:r>
          </w:p>
        </w:tc>
        <w:tc>
          <w:tcPr>
            <w:tcW w:w="596" w:type="pct"/>
            <w:tcBorders>
              <w:left w:val="none" w:sz="0" w:space="0" w:color="auto"/>
              <w:right w:val="none" w:sz="0" w:space="0" w:color="auto"/>
            </w:tcBorders>
            <w:noWrap/>
            <w:hideMark/>
          </w:tcPr>
          <w:p w14:paraId="47A0860F"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69</w:t>
            </w:r>
          </w:p>
        </w:tc>
        <w:tc>
          <w:tcPr>
            <w:tcW w:w="595" w:type="pct"/>
            <w:tcBorders>
              <w:left w:val="none" w:sz="0" w:space="0" w:color="auto"/>
              <w:right w:val="none" w:sz="0" w:space="0" w:color="auto"/>
            </w:tcBorders>
            <w:noWrap/>
            <w:hideMark/>
          </w:tcPr>
          <w:p w14:paraId="7443D73F"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60</w:t>
            </w:r>
          </w:p>
        </w:tc>
        <w:tc>
          <w:tcPr>
            <w:tcW w:w="549" w:type="pct"/>
            <w:tcBorders>
              <w:left w:val="none" w:sz="0" w:space="0" w:color="auto"/>
              <w:right w:val="none" w:sz="0" w:space="0" w:color="auto"/>
            </w:tcBorders>
            <w:noWrap/>
            <w:hideMark/>
          </w:tcPr>
          <w:p w14:paraId="69A57802"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202</w:t>
            </w:r>
          </w:p>
        </w:tc>
        <w:tc>
          <w:tcPr>
            <w:tcW w:w="503" w:type="pct"/>
            <w:tcBorders>
              <w:left w:val="none" w:sz="0" w:space="0" w:color="auto"/>
              <w:right w:val="none" w:sz="0" w:space="0" w:color="auto"/>
            </w:tcBorders>
            <w:noWrap/>
            <w:hideMark/>
          </w:tcPr>
          <w:p w14:paraId="0BF9C2C4"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w:t>
            </w:r>
          </w:p>
        </w:tc>
        <w:tc>
          <w:tcPr>
            <w:tcW w:w="413" w:type="pct"/>
            <w:tcBorders>
              <w:left w:val="none" w:sz="0" w:space="0" w:color="auto"/>
              <w:right w:val="none" w:sz="0" w:space="0" w:color="auto"/>
            </w:tcBorders>
            <w:noWrap/>
            <w:hideMark/>
          </w:tcPr>
          <w:p w14:paraId="07B18B1C"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58" w:type="pct"/>
            <w:tcBorders>
              <w:left w:val="none" w:sz="0" w:space="0" w:color="auto"/>
            </w:tcBorders>
            <w:noWrap/>
            <w:hideMark/>
          </w:tcPr>
          <w:p w14:paraId="4132639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0E3F5EE8" w14:textId="77777777" w:rsidTr="0007318B">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08B456BF"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30.</w:t>
            </w:r>
          </w:p>
        </w:tc>
        <w:tc>
          <w:tcPr>
            <w:tcW w:w="1090" w:type="pct"/>
            <w:tcBorders>
              <w:left w:val="none" w:sz="0" w:space="0" w:color="auto"/>
              <w:right w:val="none" w:sz="0" w:space="0" w:color="auto"/>
            </w:tcBorders>
            <w:noWrap/>
            <w:hideMark/>
          </w:tcPr>
          <w:p w14:paraId="09708002"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Kaski</w:t>
            </w:r>
          </w:p>
        </w:tc>
        <w:tc>
          <w:tcPr>
            <w:tcW w:w="457" w:type="pct"/>
            <w:tcBorders>
              <w:left w:val="none" w:sz="0" w:space="0" w:color="auto"/>
              <w:right w:val="none" w:sz="0" w:space="0" w:color="auto"/>
            </w:tcBorders>
            <w:noWrap/>
            <w:hideMark/>
          </w:tcPr>
          <w:p w14:paraId="3BEB7D0E"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101</w:t>
            </w:r>
          </w:p>
        </w:tc>
        <w:tc>
          <w:tcPr>
            <w:tcW w:w="596" w:type="pct"/>
            <w:tcBorders>
              <w:left w:val="none" w:sz="0" w:space="0" w:color="auto"/>
              <w:right w:val="none" w:sz="0" w:space="0" w:color="auto"/>
            </w:tcBorders>
            <w:noWrap/>
            <w:hideMark/>
          </w:tcPr>
          <w:p w14:paraId="542961FE"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87</w:t>
            </w:r>
          </w:p>
        </w:tc>
        <w:tc>
          <w:tcPr>
            <w:tcW w:w="595" w:type="pct"/>
            <w:tcBorders>
              <w:left w:val="none" w:sz="0" w:space="0" w:color="auto"/>
              <w:right w:val="none" w:sz="0" w:space="0" w:color="auto"/>
            </w:tcBorders>
            <w:noWrap/>
            <w:hideMark/>
          </w:tcPr>
          <w:p w14:paraId="52A13A4B"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227</w:t>
            </w:r>
          </w:p>
        </w:tc>
        <w:tc>
          <w:tcPr>
            <w:tcW w:w="549" w:type="pct"/>
            <w:tcBorders>
              <w:left w:val="none" w:sz="0" w:space="0" w:color="auto"/>
              <w:right w:val="none" w:sz="0" w:space="0" w:color="auto"/>
            </w:tcBorders>
            <w:noWrap/>
            <w:hideMark/>
          </w:tcPr>
          <w:p w14:paraId="0E46341A"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739</w:t>
            </w:r>
          </w:p>
        </w:tc>
        <w:tc>
          <w:tcPr>
            <w:tcW w:w="503" w:type="pct"/>
            <w:tcBorders>
              <w:left w:val="none" w:sz="0" w:space="0" w:color="auto"/>
              <w:right w:val="none" w:sz="0" w:space="0" w:color="auto"/>
            </w:tcBorders>
            <w:noWrap/>
            <w:hideMark/>
          </w:tcPr>
          <w:p w14:paraId="36498FA7"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w:t>
            </w:r>
          </w:p>
        </w:tc>
        <w:tc>
          <w:tcPr>
            <w:tcW w:w="413" w:type="pct"/>
            <w:tcBorders>
              <w:left w:val="none" w:sz="0" w:space="0" w:color="auto"/>
              <w:right w:val="none" w:sz="0" w:space="0" w:color="auto"/>
            </w:tcBorders>
            <w:noWrap/>
            <w:hideMark/>
          </w:tcPr>
          <w:p w14:paraId="3F18DB13"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w:t>
            </w:r>
          </w:p>
        </w:tc>
        <w:tc>
          <w:tcPr>
            <w:tcW w:w="458" w:type="pct"/>
            <w:tcBorders>
              <w:left w:val="none" w:sz="0" w:space="0" w:color="auto"/>
            </w:tcBorders>
            <w:noWrap/>
            <w:hideMark/>
          </w:tcPr>
          <w:p w14:paraId="379946D6"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w:t>
            </w:r>
          </w:p>
        </w:tc>
      </w:tr>
      <w:tr w:rsidR="0007318B" w:rsidRPr="00E35052" w14:paraId="57A39147" w14:textId="77777777" w:rsidTr="0007318B">
        <w:trPr>
          <w:cnfStyle w:val="000000010000" w:firstRow="0" w:lastRow="0" w:firstColumn="0" w:lastColumn="0" w:oddVBand="0" w:evenVBand="0" w:oddHBand="0" w:evenHBand="1"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3028919F"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31.</w:t>
            </w:r>
          </w:p>
        </w:tc>
        <w:tc>
          <w:tcPr>
            <w:tcW w:w="1090" w:type="pct"/>
            <w:tcBorders>
              <w:left w:val="none" w:sz="0" w:space="0" w:color="auto"/>
              <w:right w:val="none" w:sz="0" w:space="0" w:color="auto"/>
            </w:tcBorders>
            <w:noWrap/>
            <w:hideMark/>
          </w:tcPr>
          <w:p w14:paraId="1F67421A"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Ilam</w:t>
            </w:r>
          </w:p>
        </w:tc>
        <w:tc>
          <w:tcPr>
            <w:tcW w:w="457" w:type="pct"/>
            <w:tcBorders>
              <w:left w:val="none" w:sz="0" w:space="0" w:color="auto"/>
              <w:right w:val="none" w:sz="0" w:space="0" w:color="auto"/>
            </w:tcBorders>
            <w:noWrap/>
            <w:hideMark/>
          </w:tcPr>
          <w:p w14:paraId="575FA1E8"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43</w:t>
            </w:r>
          </w:p>
        </w:tc>
        <w:tc>
          <w:tcPr>
            <w:tcW w:w="596" w:type="pct"/>
            <w:tcBorders>
              <w:left w:val="none" w:sz="0" w:space="0" w:color="auto"/>
              <w:right w:val="none" w:sz="0" w:space="0" w:color="auto"/>
            </w:tcBorders>
            <w:noWrap/>
            <w:hideMark/>
          </w:tcPr>
          <w:p w14:paraId="0AD31F8B"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65</w:t>
            </w:r>
          </w:p>
        </w:tc>
        <w:tc>
          <w:tcPr>
            <w:tcW w:w="595" w:type="pct"/>
            <w:tcBorders>
              <w:left w:val="none" w:sz="0" w:space="0" w:color="auto"/>
              <w:right w:val="none" w:sz="0" w:space="0" w:color="auto"/>
            </w:tcBorders>
            <w:noWrap/>
            <w:hideMark/>
          </w:tcPr>
          <w:p w14:paraId="606DDE4D"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69</w:t>
            </w:r>
          </w:p>
        </w:tc>
        <w:tc>
          <w:tcPr>
            <w:tcW w:w="549" w:type="pct"/>
            <w:tcBorders>
              <w:left w:val="none" w:sz="0" w:space="0" w:color="auto"/>
              <w:right w:val="none" w:sz="0" w:space="0" w:color="auto"/>
            </w:tcBorders>
            <w:noWrap/>
            <w:hideMark/>
          </w:tcPr>
          <w:p w14:paraId="71F622C3"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503" w:type="pct"/>
            <w:tcBorders>
              <w:left w:val="none" w:sz="0" w:space="0" w:color="auto"/>
              <w:right w:val="none" w:sz="0" w:space="0" w:color="auto"/>
            </w:tcBorders>
            <w:noWrap/>
            <w:hideMark/>
          </w:tcPr>
          <w:p w14:paraId="0AA0772C"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413" w:type="pct"/>
            <w:tcBorders>
              <w:left w:val="none" w:sz="0" w:space="0" w:color="auto"/>
              <w:right w:val="none" w:sz="0" w:space="0" w:color="auto"/>
            </w:tcBorders>
            <w:noWrap/>
            <w:hideMark/>
          </w:tcPr>
          <w:p w14:paraId="49088EDA"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685D200D"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5FD1EEDA" w14:textId="77777777" w:rsidTr="0007318B">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3909229E"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32.</w:t>
            </w:r>
          </w:p>
        </w:tc>
        <w:tc>
          <w:tcPr>
            <w:tcW w:w="1090" w:type="pct"/>
            <w:tcBorders>
              <w:left w:val="none" w:sz="0" w:space="0" w:color="auto"/>
              <w:right w:val="none" w:sz="0" w:space="0" w:color="auto"/>
            </w:tcBorders>
            <w:noWrap/>
            <w:hideMark/>
          </w:tcPr>
          <w:p w14:paraId="2E81C85D"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Palpa</w:t>
            </w:r>
          </w:p>
        </w:tc>
        <w:tc>
          <w:tcPr>
            <w:tcW w:w="457" w:type="pct"/>
            <w:tcBorders>
              <w:left w:val="none" w:sz="0" w:space="0" w:color="auto"/>
              <w:right w:val="none" w:sz="0" w:space="0" w:color="auto"/>
            </w:tcBorders>
            <w:noWrap/>
            <w:hideMark/>
          </w:tcPr>
          <w:p w14:paraId="43F05DC5"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156</w:t>
            </w:r>
          </w:p>
        </w:tc>
        <w:tc>
          <w:tcPr>
            <w:tcW w:w="596" w:type="pct"/>
            <w:tcBorders>
              <w:left w:val="none" w:sz="0" w:space="0" w:color="auto"/>
              <w:right w:val="none" w:sz="0" w:space="0" w:color="auto"/>
            </w:tcBorders>
            <w:noWrap/>
            <w:hideMark/>
          </w:tcPr>
          <w:p w14:paraId="774A1B11"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64</w:t>
            </w:r>
          </w:p>
        </w:tc>
        <w:tc>
          <w:tcPr>
            <w:tcW w:w="595" w:type="pct"/>
            <w:tcBorders>
              <w:left w:val="none" w:sz="0" w:space="0" w:color="auto"/>
              <w:right w:val="none" w:sz="0" w:space="0" w:color="auto"/>
            </w:tcBorders>
            <w:noWrap/>
            <w:hideMark/>
          </w:tcPr>
          <w:p w14:paraId="70FD4678"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66</w:t>
            </w:r>
          </w:p>
        </w:tc>
        <w:tc>
          <w:tcPr>
            <w:tcW w:w="549" w:type="pct"/>
            <w:tcBorders>
              <w:left w:val="none" w:sz="0" w:space="0" w:color="auto"/>
              <w:right w:val="none" w:sz="0" w:space="0" w:color="auto"/>
            </w:tcBorders>
            <w:noWrap/>
            <w:hideMark/>
          </w:tcPr>
          <w:p w14:paraId="3F856DFE"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84</w:t>
            </w:r>
          </w:p>
        </w:tc>
        <w:tc>
          <w:tcPr>
            <w:tcW w:w="503" w:type="pct"/>
            <w:tcBorders>
              <w:left w:val="none" w:sz="0" w:space="0" w:color="auto"/>
              <w:right w:val="none" w:sz="0" w:space="0" w:color="auto"/>
            </w:tcBorders>
            <w:noWrap/>
            <w:hideMark/>
          </w:tcPr>
          <w:p w14:paraId="7CD9819C"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w:t>
            </w:r>
          </w:p>
        </w:tc>
        <w:tc>
          <w:tcPr>
            <w:tcW w:w="413" w:type="pct"/>
            <w:tcBorders>
              <w:left w:val="none" w:sz="0" w:space="0" w:color="auto"/>
              <w:right w:val="none" w:sz="0" w:space="0" w:color="auto"/>
            </w:tcBorders>
            <w:noWrap/>
            <w:hideMark/>
          </w:tcPr>
          <w:p w14:paraId="3F4E43CB"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58" w:type="pct"/>
            <w:tcBorders>
              <w:left w:val="none" w:sz="0" w:space="0" w:color="auto"/>
            </w:tcBorders>
            <w:noWrap/>
            <w:hideMark/>
          </w:tcPr>
          <w:p w14:paraId="388BA1FB"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r>
      <w:tr w:rsidR="0007318B" w:rsidRPr="00E35052" w14:paraId="1342FD0C" w14:textId="77777777" w:rsidTr="0007318B">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13C504C7"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33.</w:t>
            </w:r>
          </w:p>
        </w:tc>
        <w:tc>
          <w:tcPr>
            <w:tcW w:w="1090" w:type="pct"/>
            <w:tcBorders>
              <w:left w:val="none" w:sz="0" w:space="0" w:color="auto"/>
              <w:right w:val="none" w:sz="0" w:space="0" w:color="auto"/>
            </w:tcBorders>
            <w:noWrap/>
            <w:hideMark/>
          </w:tcPr>
          <w:p w14:paraId="08550922"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Arghakhanchi</w:t>
            </w:r>
          </w:p>
        </w:tc>
        <w:tc>
          <w:tcPr>
            <w:tcW w:w="457" w:type="pct"/>
            <w:tcBorders>
              <w:left w:val="none" w:sz="0" w:space="0" w:color="auto"/>
              <w:right w:val="none" w:sz="0" w:space="0" w:color="auto"/>
            </w:tcBorders>
            <w:noWrap/>
            <w:hideMark/>
          </w:tcPr>
          <w:p w14:paraId="414C11BA"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60</w:t>
            </w:r>
          </w:p>
        </w:tc>
        <w:tc>
          <w:tcPr>
            <w:tcW w:w="596" w:type="pct"/>
            <w:tcBorders>
              <w:left w:val="none" w:sz="0" w:space="0" w:color="auto"/>
              <w:right w:val="none" w:sz="0" w:space="0" w:color="auto"/>
            </w:tcBorders>
            <w:noWrap/>
            <w:hideMark/>
          </w:tcPr>
          <w:p w14:paraId="1E50E523"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62</w:t>
            </w:r>
          </w:p>
        </w:tc>
        <w:tc>
          <w:tcPr>
            <w:tcW w:w="595" w:type="pct"/>
            <w:tcBorders>
              <w:left w:val="none" w:sz="0" w:space="0" w:color="auto"/>
              <w:right w:val="none" w:sz="0" w:space="0" w:color="auto"/>
            </w:tcBorders>
            <w:noWrap/>
            <w:hideMark/>
          </w:tcPr>
          <w:p w14:paraId="20733E04"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129</w:t>
            </w:r>
          </w:p>
        </w:tc>
        <w:tc>
          <w:tcPr>
            <w:tcW w:w="549" w:type="pct"/>
            <w:tcBorders>
              <w:left w:val="none" w:sz="0" w:space="0" w:color="auto"/>
              <w:right w:val="none" w:sz="0" w:space="0" w:color="auto"/>
            </w:tcBorders>
            <w:noWrap/>
            <w:hideMark/>
          </w:tcPr>
          <w:p w14:paraId="001EF22E"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110</w:t>
            </w:r>
          </w:p>
        </w:tc>
        <w:tc>
          <w:tcPr>
            <w:tcW w:w="503" w:type="pct"/>
            <w:tcBorders>
              <w:left w:val="none" w:sz="0" w:space="0" w:color="auto"/>
              <w:right w:val="none" w:sz="0" w:space="0" w:color="auto"/>
            </w:tcBorders>
            <w:noWrap/>
            <w:hideMark/>
          </w:tcPr>
          <w:p w14:paraId="3E3D7034"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13" w:type="pct"/>
            <w:tcBorders>
              <w:left w:val="none" w:sz="0" w:space="0" w:color="auto"/>
              <w:right w:val="none" w:sz="0" w:space="0" w:color="auto"/>
            </w:tcBorders>
            <w:noWrap/>
            <w:hideMark/>
          </w:tcPr>
          <w:p w14:paraId="56065C26"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4D09FD30"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01B02EB5" w14:textId="77777777" w:rsidTr="0007318B">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0BF26A56"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34.</w:t>
            </w:r>
          </w:p>
        </w:tc>
        <w:tc>
          <w:tcPr>
            <w:tcW w:w="1090" w:type="pct"/>
            <w:tcBorders>
              <w:left w:val="none" w:sz="0" w:space="0" w:color="auto"/>
              <w:right w:val="none" w:sz="0" w:space="0" w:color="auto"/>
            </w:tcBorders>
            <w:noWrap/>
            <w:hideMark/>
          </w:tcPr>
          <w:p w14:paraId="6DE628D3"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Mustang</w:t>
            </w:r>
          </w:p>
        </w:tc>
        <w:tc>
          <w:tcPr>
            <w:tcW w:w="457" w:type="pct"/>
            <w:tcBorders>
              <w:left w:val="none" w:sz="0" w:space="0" w:color="auto"/>
              <w:right w:val="none" w:sz="0" w:space="0" w:color="auto"/>
            </w:tcBorders>
            <w:noWrap/>
            <w:hideMark/>
          </w:tcPr>
          <w:p w14:paraId="31B920B6"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22</w:t>
            </w:r>
          </w:p>
        </w:tc>
        <w:tc>
          <w:tcPr>
            <w:tcW w:w="596" w:type="pct"/>
            <w:tcBorders>
              <w:left w:val="none" w:sz="0" w:space="0" w:color="auto"/>
              <w:right w:val="none" w:sz="0" w:space="0" w:color="auto"/>
            </w:tcBorders>
            <w:noWrap/>
            <w:hideMark/>
          </w:tcPr>
          <w:p w14:paraId="2628BBE9"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58</w:t>
            </w:r>
          </w:p>
        </w:tc>
        <w:tc>
          <w:tcPr>
            <w:tcW w:w="595" w:type="pct"/>
            <w:tcBorders>
              <w:left w:val="none" w:sz="0" w:space="0" w:color="auto"/>
              <w:right w:val="none" w:sz="0" w:space="0" w:color="auto"/>
            </w:tcBorders>
            <w:noWrap/>
            <w:hideMark/>
          </w:tcPr>
          <w:p w14:paraId="03BDB2AA"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49" w:type="pct"/>
            <w:tcBorders>
              <w:left w:val="none" w:sz="0" w:space="0" w:color="auto"/>
              <w:right w:val="none" w:sz="0" w:space="0" w:color="auto"/>
            </w:tcBorders>
            <w:noWrap/>
            <w:hideMark/>
          </w:tcPr>
          <w:p w14:paraId="1F7BCF25"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03" w:type="pct"/>
            <w:tcBorders>
              <w:left w:val="none" w:sz="0" w:space="0" w:color="auto"/>
              <w:right w:val="none" w:sz="0" w:space="0" w:color="auto"/>
            </w:tcBorders>
            <w:noWrap/>
            <w:hideMark/>
          </w:tcPr>
          <w:p w14:paraId="6BC6786F"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w:t>
            </w:r>
          </w:p>
        </w:tc>
        <w:tc>
          <w:tcPr>
            <w:tcW w:w="413" w:type="pct"/>
            <w:tcBorders>
              <w:left w:val="none" w:sz="0" w:space="0" w:color="auto"/>
              <w:right w:val="none" w:sz="0" w:space="0" w:color="auto"/>
            </w:tcBorders>
            <w:noWrap/>
            <w:hideMark/>
          </w:tcPr>
          <w:p w14:paraId="38072ACB"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w:t>
            </w:r>
          </w:p>
        </w:tc>
        <w:tc>
          <w:tcPr>
            <w:tcW w:w="458" w:type="pct"/>
            <w:tcBorders>
              <w:left w:val="none" w:sz="0" w:space="0" w:color="auto"/>
            </w:tcBorders>
            <w:noWrap/>
            <w:hideMark/>
          </w:tcPr>
          <w:p w14:paraId="060179F4"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r>
      <w:tr w:rsidR="0007318B" w:rsidRPr="00E35052" w14:paraId="6AE01D8C" w14:textId="77777777" w:rsidTr="0007318B">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5EFC778C"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35.</w:t>
            </w:r>
          </w:p>
        </w:tc>
        <w:tc>
          <w:tcPr>
            <w:tcW w:w="1090" w:type="pct"/>
            <w:tcBorders>
              <w:left w:val="none" w:sz="0" w:space="0" w:color="auto"/>
              <w:right w:val="none" w:sz="0" w:space="0" w:color="auto"/>
            </w:tcBorders>
            <w:noWrap/>
            <w:hideMark/>
          </w:tcPr>
          <w:p w14:paraId="16830CA2"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Taplejung</w:t>
            </w:r>
          </w:p>
        </w:tc>
        <w:tc>
          <w:tcPr>
            <w:tcW w:w="457" w:type="pct"/>
            <w:tcBorders>
              <w:left w:val="none" w:sz="0" w:space="0" w:color="auto"/>
              <w:right w:val="none" w:sz="0" w:space="0" w:color="auto"/>
            </w:tcBorders>
            <w:noWrap/>
            <w:hideMark/>
          </w:tcPr>
          <w:p w14:paraId="3C885401"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33</w:t>
            </w:r>
          </w:p>
        </w:tc>
        <w:tc>
          <w:tcPr>
            <w:tcW w:w="596" w:type="pct"/>
            <w:tcBorders>
              <w:left w:val="none" w:sz="0" w:space="0" w:color="auto"/>
              <w:right w:val="none" w:sz="0" w:space="0" w:color="auto"/>
            </w:tcBorders>
            <w:noWrap/>
            <w:hideMark/>
          </w:tcPr>
          <w:p w14:paraId="550B8A32"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45</w:t>
            </w:r>
          </w:p>
        </w:tc>
        <w:tc>
          <w:tcPr>
            <w:tcW w:w="595" w:type="pct"/>
            <w:tcBorders>
              <w:left w:val="none" w:sz="0" w:space="0" w:color="auto"/>
              <w:right w:val="none" w:sz="0" w:space="0" w:color="auto"/>
            </w:tcBorders>
            <w:noWrap/>
            <w:hideMark/>
          </w:tcPr>
          <w:p w14:paraId="36C18638"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14</w:t>
            </w:r>
          </w:p>
        </w:tc>
        <w:tc>
          <w:tcPr>
            <w:tcW w:w="549" w:type="pct"/>
            <w:tcBorders>
              <w:left w:val="none" w:sz="0" w:space="0" w:color="auto"/>
              <w:right w:val="none" w:sz="0" w:space="0" w:color="auto"/>
            </w:tcBorders>
            <w:noWrap/>
            <w:hideMark/>
          </w:tcPr>
          <w:p w14:paraId="3946D4F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42</w:t>
            </w:r>
          </w:p>
        </w:tc>
        <w:tc>
          <w:tcPr>
            <w:tcW w:w="503" w:type="pct"/>
            <w:tcBorders>
              <w:left w:val="none" w:sz="0" w:space="0" w:color="auto"/>
              <w:right w:val="none" w:sz="0" w:space="0" w:color="auto"/>
            </w:tcBorders>
            <w:noWrap/>
            <w:hideMark/>
          </w:tcPr>
          <w:p w14:paraId="6D6480D6"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13" w:type="pct"/>
            <w:tcBorders>
              <w:left w:val="none" w:sz="0" w:space="0" w:color="auto"/>
              <w:right w:val="none" w:sz="0" w:space="0" w:color="auto"/>
            </w:tcBorders>
            <w:noWrap/>
            <w:hideMark/>
          </w:tcPr>
          <w:p w14:paraId="43AF76AC"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3D6871BC"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27BE76B7" w14:textId="77777777" w:rsidTr="0007318B">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32DA8569"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36.</w:t>
            </w:r>
          </w:p>
        </w:tc>
        <w:tc>
          <w:tcPr>
            <w:tcW w:w="1090" w:type="pct"/>
            <w:tcBorders>
              <w:left w:val="none" w:sz="0" w:space="0" w:color="auto"/>
              <w:right w:val="none" w:sz="0" w:space="0" w:color="auto"/>
            </w:tcBorders>
            <w:noWrap/>
            <w:hideMark/>
          </w:tcPr>
          <w:p w14:paraId="043CE93C"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Chitwan</w:t>
            </w:r>
          </w:p>
        </w:tc>
        <w:tc>
          <w:tcPr>
            <w:tcW w:w="457" w:type="pct"/>
            <w:tcBorders>
              <w:left w:val="none" w:sz="0" w:space="0" w:color="auto"/>
              <w:right w:val="none" w:sz="0" w:space="0" w:color="auto"/>
            </w:tcBorders>
            <w:noWrap/>
            <w:hideMark/>
          </w:tcPr>
          <w:p w14:paraId="2FCC5F57"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226</w:t>
            </w:r>
          </w:p>
        </w:tc>
        <w:tc>
          <w:tcPr>
            <w:tcW w:w="596" w:type="pct"/>
            <w:tcBorders>
              <w:left w:val="none" w:sz="0" w:space="0" w:color="auto"/>
              <w:right w:val="none" w:sz="0" w:space="0" w:color="auto"/>
            </w:tcBorders>
            <w:noWrap/>
            <w:hideMark/>
          </w:tcPr>
          <w:p w14:paraId="4E725D74"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62</w:t>
            </w:r>
          </w:p>
        </w:tc>
        <w:tc>
          <w:tcPr>
            <w:tcW w:w="595" w:type="pct"/>
            <w:tcBorders>
              <w:left w:val="none" w:sz="0" w:space="0" w:color="auto"/>
              <w:right w:val="none" w:sz="0" w:space="0" w:color="auto"/>
            </w:tcBorders>
            <w:noWrap/>
            <w:hideMark/>
          </w:tcPr>
          <w:p w14:paraId="1478049C"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443</w:t>
            </w:r>
          </w:p>
        </w:tc>
        <w:tc>
          <w:tcPr>
            <w:tcW w:w="549" w:type="pct"/>
            <w:tcBorders>
              <w:left w:val="none" w:sz="0" w:space="0" w:color="auto"/>
              <w:right w:val="none" w:sz="0" w:space="0" w:color="auto"/>
            </w:tcBorders>
            <w:noWrap/>
            <w:hideMark/>
          </w:tcPr>
          <w:p w14:paraId="5B558380"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650</w:t>
            </w:r>
          </w:p>
        </w:tc>
        <w:tc>
          <w:tcPr>
            <w:tcW w:w="503" w:type="pct"/>
            <w:tcBorders>
              <w:left w:val="none" w:sz="0" w:space="0" w:color="auto"/>
              <w:right w:val="none" w:sz="0" w:space="0" w:color="auto"/>
            </w:tcBorders>
            <w:noWrap/>
            <w:hideMark/>
          </w:tcPr>
          <w:p w14:paraId="7AA2B37E"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26</w:t>
            </w:r>
          </w:p>
        </w:tc>
        <w:tc>
          <w:tcPr>
            <w:tcW w:w="413" w:type="pct"/>
            <w:tcBorders>
              <w:left w:val="none" w:sz="0" w:space="0" w:color="auto"/>
              <w:right w:val="none" w:sz="0" w:space="0" w:color="auto"/>
            </w:tcBorders>
            <w:noWrap/>
            <w:hideMark/>
          </w:tcPr>
          <w:p w14:paraId="4ECCDB7D"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w:t>
            </w:r>
          </w:p>
        </w:tc>
        <w:tc>
          <w:tcPr>
            <w:tcW w:w="458" w:type="pct"/>
            <w:tcBorders>
              <w:left w:val="none" w:sz="0" w:space="0" w:color="auto"/>
            </w:tcBorders>
            <w:noWrap/>
            <w:hideMark/>
          </w:tcPr>
          <w:p w14:paraId="240D27D9"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w:t>
            </w:r>
          </w:p>
        </w:tc>
      </w:tr>
      <w:tr w:rsidR="0007318B" w:rsidRPr="00E35052" w14:paraId="7AD90FD4" w14:textId="77777777" w:rsidTr="0007318B">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50DD1DE0"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37.</w:t>
            </w:r>
          </w:p>
        </w:tc>
        <w:tc>
          <w:tcPr>
            <w:tcW w:w="1090" w:type="pct"/>
            <w:tcBorders>
              <w:left w:val="none" w:sz="0" w:space="0" w:color="auto"/>
              <w:right w:val="none" w:sz="0" w:space="0" w:color="auto"/>
            </w:tcBorders>
            <w:noWrap/>
            <w:hideMark/>
          </w:tcPr>
          <w:p w14:paraId="4DCFFA95"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Panchthar</w:t>
            </w:r>
          </w:p>
        </w:tc>
        <w:tc>
          <w:tcPr>
            <w:tcW w:w="457" w:type="pct"/>
            <w:tcBorders>
              <w:left w:val="none" w:sz="0" w:space="0" w:color="auto"/>
              <w:right w:val="none" w:sz="0" w:space="0" w:color="auto"/>
            </w:tcBorders>
            <w:noWrap/>
            <w:hideMark/>
          </w:tcPr>
          <w:p w14:paraId="3ECD08A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173</w:t>
            </w:r>
          </w:p>
        </w:tc>
        <w:tc>
          <w:tcPr>
            <w:tcW w:w="596" w:type="pct"/>
            <w:tcBorders>
              <w:left w:val="none" w:sz="0" w:space="0" w:color="auto"/>
              <w:right w:val="none" w:sz="0" w:space="0" w:color="auto"/>
            </w:tcBorders>
            <w:noWrap/>
            <w:hideMark/>
          </w:tcPr>
          <w:p w14:paraId="5AD20FC3"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37</w:t>
            </w:r>
          </w:p>
        </w:tc>
        <w:tc>
          <w:tcPr>
            <w:tcW w:w="595" w:type="pct"/>
            <w:tcBorders>
              <w:left w:val="none" w:sz="0" w:space="0" w:color="auto"/>
              <w:right w:val="none" w:sz="0" w:space="0" w:color="auto"/>
            </w:tcBorders>
            <w:noWrap/>
            <w:hideMark/>
          </w:tcPr>
          <w:p w14:paraId="47B399E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250</w:t>
            </w:r>
          </w:p>
        </w:tc>
        <w:tc>
          <w:tcPr>
            <w:tcW w:w="549" w:type="pct"/>
            <w:tcBorders>
              <w:left w:val="none" w:sz="0" w:space="0" w:color="auto"/>
              <w:right w:val="none" w:sz="0" w:space="0" w:color="auto"/>
            </w:tcBorders>
            <w:noWrap/>
            <w:hideMark/>
          </w:tcPr>
          <w:p w14:paraId="502452F7"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236</w:t>
            </w:r>
          </w:p>
        </w:tc>
        <w:tc>
          <w:tcPr>
            <w:tcW w:w="503" w:type="pct"/>
            <w:tcBorders>
              <w:left w:val="none" w:sz="0" w:space="0" w:color="auto"/>
              <w:right w:val="none" w:sz="0" w:space="0" w:color="auto"/>
            </w:tcBorders>
            <w:noWrap/>
            <w:hideMark/>
          </w:tcPr>
          <w:p w14:paraId="1C8FA6F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w:t>
            </w:r>
          </w:p>
        </w:tc>
        <w:tc>
          <w:tcPr>
            <w:tcW w:w="413" w:type="pct"/>
            <w:tcBorders>
              <w:left w:val="none" w:sz="0" w:space="0" w:color="auto"/>
              <w:right w:val="none" w:sz="0" w:space="0" w:color="auto"/>
            </w:tcBorders>
            <w:noWrap/>
            <w:hideMark/>
          </w:tcPr>
          <w:p w14:paraId="4E055EBF"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3F109962"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7E1BCD64" w14:textId="77777777" w:rsidTr="0007318B">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74411FF0"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38.</w:t>
            </w:r>
          </w:p>
        </w:tc>
        <w:tc>
          <w:tcPr>
            <w:tcW w:w="1090" w:type="pct"/>
            <w:tcBorders>
              <w:left w:val="none" w:sz="0" w:space="0" w:color="auto"/>
              <w:right w:val="none" w:sz="0" w:space="0" w:color="auto"/>
            </w:tcBorders>
            <w:noWrap/>
            <w:hideMark/>
          </w:tcPr>
          <w:p w14:paraId="017337FF"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Bhojpur</w:t>
            </w:r>
          </w:p>
        </w:tc>
        <w:tc>
          <w:tcPr>
            <w:tcW w:w="457" w:type="pct"/>
            <w:tcBorders>
              <w:left w:val="none" w:sz="0" w:space="0" w:color="auto"/>
              <w:right w:val="none" w:sz="0" w:space="0" w:color="auto"/>
            </w:tcBorders>
            <w:noWrap/>
            <w:hideMark/>
          </w:tcPr>
          <w:p w14:paraId="3C37E437"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120</w:t>
            </w:r>
          </w:p>
        </w:tc>
        <w:tc>
          <w:tcPr>
            <w:tcW w:w="596" w:type="pct"/>
            <w:tcBorders>
              <w:left w:val="none" w:sz="0" w:space="0" w:color="auto"/>
              <w:right w:val="none" w:sz="0" w:space="0" w:color="auto"/>
            </w:tcBorders>
            <w:noWrap/>
            <w:hideMark/>
          </w:tcPr>
          <w:p w14:paraId="473ADCC3"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25</w:t>
            </w:r>
          </w:p>
        </w:tc>
        <w:tc>
          <w:tcPr>
            <w:tcW w:w="595" w:type="pct"/>
            <w:tcBorders>
              <w:left w:val="none" w:sz="0" w:space="0" w:color="auto"/>
              <w:right w:val="none" w:sz="0" w:space="0" w:color="auto"/>
            </w:tcBorders>
            <w:noWrap/>
            <w:hideMark/>
          </w:tcPr>
          <w:p w14:paraId="3833EE6C"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49" w:type="pct"/>
            <w:tcBorders>
              <w:left w:val="none" w:sz="0" w:space="0" w:color="auto"/>
              <w:right w:val="none" w:sz="0" w:space="0" w:color="auto"/>
            </w:tcBorders>
            <w:noWrap/>
            <w:hideMark/>
          </w:tcPr>
          <w:p w14:paraId="3B4E66F2"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03" w:type="pct"/>
            <w:tcBorders>
              <w:left w:val="none" w:sz="0" w:space="0" w:color="auto"/>
              <w:right w:val="none" w:sz="0" w:space="0" w:color="auto"/>
            </w:tcBorders>
            <w:noWrap/>
            <w:hideMark/>
          </w:tcPr>
          <w:p w14:paraId="49D03738"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w:t>
            </w:r>
          </w:p>
        </w:tc>
        <w:tc>
          <w:tcPr>
            <w:tcW w:w="413" w:type="pct"/>
            <w:tcBorders>
              <w:left w:val="none" w:sz="0" w:space="0" w:color="auto"/>
              <w:right w:val="none" w:sz="0" w:space="0" w:color="auto"/>
            </w:tcBorders>
            <w:noWrap/>
            <w:hideMark/>
          </w:tcPr>
          <w:p w14:paraId="53E328FF"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458" w:type="pct"/>
            <w:tcBorders>
              <w:left w:val="none" w:sz="0" w:space="0" w:color="auto"/>
            </w:tcBorders>
            <w:noWrap/>
            <w:hideMark/>
          </w:tcPr>
          <w:p w14:paraId="4CA8ADAE"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33F2C3B4" w14:textId="77777777" w:rsidTr="0007318B">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0BA365B9"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39.</w:t>
            </w:r>
          </w:p>
        </w:tc>
        <w:tc>
          <w:tcPr>
            <w:tcW w:w="1090" w:type="pct"/>
            <w:tcBorders>
              <w:left w:val="none" w:sz="0" w:space="0" w:color="auto"/>
              <w:right w:val="none" w:sz="0" w:space="0" w:color="auto"/>
            </w:tcBorders>
            <w:noWrap/>
            <w:hideMark/>
          </w:tcPr>
          <w:p w14:paraId="16822F5E"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Udaypur</w:t>
            </w:r>
          </w:p>
        </w:tc>
        <w:tc>
          <w:tcPr>
            <w:tcW w:w="457" w:type="pct"/>
            <w:tcBorders>
              <w:left w:val="none" w:sz="0" w:space="0" w:color="auto"/>
              <w:right w:val="none" w:sz="0" w:space="0" w:color="auto"/>
            </w:tcBorders>
            <w:noWrap/>
            <w:hideMark/>
          </w:tcPr>
          <w:p w14:paraId="1B5FF5BA"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175</w:t>
            </w:r>
          </w:p>
        </w:tc>
        <w:tc>
          <w:tcPr>
            <w:tcW w:w="596" w:type="pct"/>
            <w:tcBorders>
              <w:left w:val="none" w:sz="0" w:space="0" w:color="auto"/>
              <w:right w:val="none" w:sz="0" w:space="0" w:color="auto"/>
            </w:tcBorders>
            <w:noWrap/>
            <w:hideMark/>
          </w:tcPr>
          <w:p w14:paraId="4B62AC7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24</w:t>
            </w:r>
          </w:p>
        </w:tc>
        <w:tc>
          <w:tcPr>
            <w:tcW w:w="595" w:type="pct"/>
            <w:tcBorders>
              <w:left w:val="none" w:sz="0" w:space="0" w:color="auto"/>
              <w:right w:val="none" w:sz="0" w:space="0" w:color="auto"/>
            </w:tcBorders>
            <w:noWrap/>
            <w:hideMark/>
          </w:tcPr>
          <w:p w14:paraId="237F77E0"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166</w:t>
            </w:r>
          </w:p>
        </w:tc>
        <w:tc>
          <w:tcPr>
            <w:tcW w:w="549" w:type="pct"/>
            <w:tcBorders>
              <w:left w:val="none" w:sz="0" w:space="0" w:color="auto"/>
              <w:right w:val="none" w:sz="0" w:space="0" w:color="auto"/>
            </w:tcBorders>
            <w:noWrap/>
            <w:hideMark/>
          </w:tcPr>
          <w:p w14:paraId="6C267EA6"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501</w:t>
            </w:r>
          </w:p>
        </w:tc>
        <w:tc>
          <w:tcPr>
            <w:tcW w:w="503" w:type="pct"/>
            <w:tcBorders>
              <w:left w:val="none" w:sz="0" w:space="0" w:color="auto"/>
              <w:right w:val="none" w:sz="0" w:space="0" w:color="auto"/>
            </w:tcBorders>
            <w:noWrap/>
            <w:hideMark/>
          </w:tcPr>
          <w:p w14:paraId="1BD5A1F0"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55</w:t>
            </w:r>
          </w:p>
        </w:tc>
        <w:tc>
          <w:tcPr>
            <w:tcW w:w="413" w:type="pct"/>
            <w:tcBorders>
              <w:left w:val="none" w:sz="0" w:space="0" w:color="auto"/>
              <w:right w:val="none" w:sz="0" w:space="0" w:color="auto"/>
            </w:tcBorders>
            <w:noWrap/>
            <w:hideMark/>
          </w:tcPr>
          <w:p w14:paraId="6DB242EF"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w:t>
            </w:r>
          </w:p>
        </w:tc>
        <w:tc>
          <w:tcPr>
            <w:tcW w:w="458" w:type="pct"/>
            <w:tcBorders>
              <w:left w:val="none" w:sz="0" w:space="0" w:color="auto"/>
            </w:tcBorders>
            <w:noWrap/>
            <w:hideMark/>
          </w:tcPr>
          <w:p w14:paraId="6ABEC75A"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r>
      <w:tr w:rsidR="0007318B" w:rsidRPr="00E35052" w14:paraId="2E73FB24" w14:textId="77777777" w:rsidTr="0007318B">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034A9B79"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40.</w:t>
            </w:r>
          </w:p>
        </w:tc>
        <w:tc>
          <w:tcPr>
            <w:tcW w:w="1090" w:type="pct"/>
            <w:tcBorders>
              <w:left w:val="none" w:sz="0" w:space="0" w:color="auto"/>
              <w:right w:val="none" w:sz="0" w:space="0" w:color="auto"/>
            </w:tcBorders>
            <w:noWrap/>
            <w:hideMark/>
          </w:tcPr>
          <w:p w14:paraId="603B2495"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Jhapa</w:t>
            </w:r>
          </w:p>
        </w:tc>
        <w:tc>
          <w:tcPr>
            <w:tcW w:w="457" w:type="pct"/>
            <w:tcBorders>
              <w:left w:val="none" w:sz="0" w:space="0" w:color="auto"/>
              <w:right w:val="none" w:sz="0" w:space="0" w:color="auto"/>
            </w:tcBorders>
            <w:noWrap/>
            <w:hideMark/>
          </w:tcPr>
          <w:p w14:paraId="57F747BD"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190</w:t>
            </w:r>
          </w:p>
        </w:tc>
        <w:tc>
          <w:tcPr>
            <w:tcW w:w="596" w:type="pct"/>
            <w:tcBorders>
              <w:left w:val="none" w:sz="0" w:space="0" w:color="auto"/>
              <w:right w:val="none" w:sz="0" w:space="0" w:color="auto"/>
            </w:tcBorders>
            <w:noWrap/>
            <w:hideMark/>
          </w:tcPr>
          <w:p w14:paraId="448805CF"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w:t>
            </w:r>
          </w:p>
        </w:tc>
        <w:tc>
          <w:tcPr>
            <w:tcW w:w="595" w:type="pct"/>
            <w:tcBorders>
              <w:left w:val="none" w:sz="0" w:space="0" w:color="auto"/>
              <w:right w:val="none" w:sz="0" w:space="0" w:color="auto"/>
            </w:tcBorders>
            <w:noWrap/>
            <w:hideMark/>
          </w:tcPr>
          <w:p w14:paraId="3153C279"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212</w:t>
            </w:r>
          </w:p>
        </w:tc>
        <w:tc>
          <w:tcPr>
            <w:tcW w:w="549" w:type="pct"/>
            <w:tcBorders>
              <w:left w:val="none" w:sz="0" w:space="0" w:color="auto"/>
              <w:right w:val="none" w:sz="0" w:space="0" w:color="auto"/>
            </w:tcBorders>
            <w:noWrap/>
            <w:hideMark/>
          </w:tcPr>
          <w:p w14:paraId="7558617D"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567</w:t>
            </w:r>
          </w:p>
        </w:tc>
        <w:tc>
          <w:tcPr>
            <w:tcW w:w="503" w:type="pct"/>
            <w:tcBorders>
              <w:left w:val="none" w:sz="0" w:space="0" w:color="auto"/>
              <w:right w:val="none" w:sz="0" w:space="0" w:color="auto"/>
            </w:tcBorders>
            <w:noWrap/>
            <w:hideMark/>
          </w:tcPr>
          <w:p w14:paraId="5AA0E7D4"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w:t>
            </w:r>
          </w:p>
        </w:tc>
        <w:tc>
          <w:tcPr>
            <w:tcW w:w="413" w:type="pct"/>
            <w:tcBorders>
              <w:left w:val="none" w:sz="0" w:space="0" w:color="auto"/>
              <w:right w:val="none" w:sz="0" w:space="0" w:color="auto"/>
            </w:tcBorders>
            <w:noWrap/>
            <w:hideMark/>
          </w:tcPr>
          <w:p w14:paraId="69EA8DC0"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w:t>
            </w:r>
          </w:p>
        </w:tc>
        <w:tc>
          <w:tcPr>
            <w:tcW w:w="458" w:type="pct"/>
            <w:tcBorders>
              <w:left w:val="none" w:sz="0" w:space="0" w:color="auto"/>
            </w:tcBorders>
            <w:noWrap/>
            <w:hideMark/>
          </w:tcPr>
          <w:p w14:paraId="664CE181"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1345F33E" w14:textId="77777777" w:rsidTr="0007318B">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32764F6C"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41.</w:t>
            </w:r>
          </w:p>
        </w:tc>
        <w:tc>
          <w:tcPr>
            <w:tcW w:w="1090" w:type="pct"/>
            <w:tcBorders>
              <w:left w:val="none" w:sz="0" w:space="0" w:color="auto"/>
              <w:right w:val="none" w:sz="0" w:space="0" w:color="auto"/>
            </w:tcBorders>
            <w:noWrap/>
            <w:hideMark/>
          </w:tcPr>
          <w:p w14:paraId="7FD1B6AD"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Pyutan</w:t>
            </w:r>
          </w:p>
        </w:tc>
        <w:tc>
          <w:tcPr>
            <w:tcW w:w="457" w:type="pct"/>
            <w:tcBorders>
              <w:left w:val="none" w:sz="0" w:space="0" w:color="auto"/>
              <w:right w:val="none" w:sz="0" w:space="0" w:color="auto"/>
            </w:tcBorders>
            <w:noWrap/>
            <w:hideMark/>
          </w:tcPr>
          <w:p w14:paraId="2B59FFE3"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52</w:t>
            </w:r>
          </w:p>
        </w:tc>
        <w:tc>
          <w:tcPr>
            <w:tcW w:w="596" w:type="pct"/>
            <w:tcBorders>
              <w:left w:val="none" w:sz="0" w:space="0" w:color="auto"/>
              <w:right w:val="none" w:sz="0" w:space="0" w:color="auto"/>
            </w:tcBorders>
            <w:noWrap/>
            <w:hideMark/>
          </w:tcPr>
          <w:p w14:paraId="36BA76D1"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c>
          <w:tcPr>
            <w:tcW w:w="595" w:type="pct"/>
            <w:tcBorders>
              <w:left w:val="none" w:sz="0" w:space="0" w:color="auto"/>
              <w:right w:val="none" w:sz="0" w:space="0" w:color="auto"/>
            </w:tcBorders>
            <w:noWrap/>
            <w:hideMark/>
          </w:tcPr>
          <w:p w14:paraId="2A6CF11D"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71</w:t>
            </w:r>
          </w:p>
        </w:tc>
        <w:tc>
          <w:tcPr>
            <w:tcW w:w="549" w:type="pct"/>
            <w:tcBorders>
              <w:left w:val="none" w:sz="0" w:space="0" w:color="auto"/>
              <w:right w:val="none" w:sz="0" w:space="0" w:color="auto"/>
            </w:tcBorders>
            <w:noWrap/>
            <w:hideMark/>
          </w:tcPr>
          <w:p w14:paraId="306AC06D"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126</w:t>
            </w:r>
          </w:p>
        </w:tc>
        <w:tc>
          <w:tcPr>
            <w:tcW w:w="503" w:type="pct"/>
            <w:tcBorders>
              <w:left w:val="none" w:sz="0" w:space="0" w:color="auto"/>
              <w:right w:val="none" w:sz="0" w:space="0" w:color="auto"/>
            </w:tcBorders>
            <w:noWrap/>
            <w:hideMark/>
          </w:tcPr>
          <w:p w14:paraId="0A64D5BD"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w:t>
            </w:r>
          </w:p>
        </w:tc>
        <w:tc>
          <w:tcPr>
            <w:tcW w:w="413" w:type="pct"/>
            <w:tcBorders>
              <w:left w:val="none" w:sz="0" w:space="0" w:color="auto"/>
              <w:right w:val="none" w:sz="0" w:space="0" w:color="auto"/>
            </w:tcBorders>
            <w:noWrap/>
            <w:hideMark/>
          </w:tcPr>
          <w:p w14:paraId="596879B8"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18125B51"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406E9C90" w14:textId="77777777" w:rsidTr="0007318B">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7D914991"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42.</w:t>
            </w:r>
          </w:p>
        </w:tc>
        <w:tc>
          <w:tcPr>
            <w:tcW w:w="1090" w:type="pct"/>
            <w:tcBorders>
              <w:left w:val="none" w:sz="0" w:space="0" w:color="auto"/>
              <w:right w:val="none" w:sz="0" w:space="0" w:color="auto"/>
            </w:tcBorders>
            <w:noWrap/>
            <w:hideMark/>
          </w:tcPr>
          <w:p w14:paraId="49C03AC8"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Manang</w:t>
            </w:r>
          </w:p>
        </w:tc>
        <w:tc>
          <w:tcPr>
            <w:tcW w:w="457" w:type="pct"/>
            <w:tcBorders>
              <w:left w:val="none" w:sz="0" w:space="0" w:color="auto"/>
              <w:right w:val="none" w:sz="0" w:space="0" w:color="auto"/>
            </w:tcBorders>
            <w:noWrap/>
            <w:hideMark/>
          </w:tcPr>
          <w:p w14:paraId="6E9BF547"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w:t>
            </w:r>
          </w:p>
        </w:tc>
        <w:tc>
          <w:tcPr>
            <w:tcW w:w="596" w:type="pct"/>
            <w:tcBorders>
              <w:left w:val="none" w:sz="0" w:space="0" w:color="auto"/>
              <w:right w:val="none" w:sz="0" w:space="0" w:color="auto"/>
            </w:tcBorders>
            <w:noWrap/>
            <w:hideMark/>
          </w:tcPr>
          <w:p w14:paraId="701D90D6"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595" w:type="pct"/>
            <w:tcBorders>
              <w:left w:val="none" w:sz="0" w:space="0" w:color="auto"/>
              <w:right w:val="none" w:sz="0" w:space="0" w:color="auto"/>
            </w:tcBorders>
            <w:noWrap/>
            <w:hideMark/>
          </w:tcPr>
          <w:p w14:paraId="394A5F3F"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549" w:type="pct"/>
            <w:tcBorders>
              <w:left w:val="none" w:sz="0" w:space="0" w:color="auto"/>
              <w:right w:val="none" w:sz="0" w:space="0" w:color="auto"/>
            </w:tcBorders>
            <w:noWrap/>
            <w:hideMark/>
          </w:tcPr>
          <w:p w14:paraId="7534D750"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w:t>
            </w:r>
          </w:p>
        </w:tc>
        <w:tc>
          <w:tcPr>
            <w:tcW w:w="503" w:type="pct"/>
            <w:tcBorders>
              <w:left w:val="none" w:sz="0" w:space="0" w:color="auto"/>
              <w:right w:val="none" w:sz="0" w:space="0" w:color="auto"/>
            </w:tcBorders>
            <w:noWrap/>
            <w:hideMark/>
          </w:tcPr>
          <w:p w14:paraId="073519B1"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413" w:type="pct"/>
            <w:tcBorders>
              <w:left w:val="none" w:sz="0" w:space="0" w:color="auto"/>
              <w:right w:val="none" w:sz="0" w:space="0" w:color="auto"/>
            </w:tcBorders>
            <w:noWrap/>
            <w:hideMark/>
          </w:tcPr>
          <w:p w14:paraId="1B275812"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4F6A69EE"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77DB5E3A" w14:textId="77777777" w:rsidTr="0007318B">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6E7916A1"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43.</w:t>
            </w:r>
          </w:p>
        </w:tc>
        <w:tc>
          <w:tcPr>
            <w:tcW w:w="1090" w:type="pct"/>
            <w:tcBorders>
              <w:left w:val="none" w:sz="0" w:space="0" w:color="auto"/>
              <w:right w:val="none" w:sz="0" w:space="0" w:color="auto"/>
            </w:tcBorders>
            <w:noWrap/>
            <w:hideMark/>
          </w:tcPr>
          <w:p w14:paraId="366601EB"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Dhankuta</w:t>
            </w:r>
          </w:p>
        </w:tc>
        <w:tc>
          <w:tcPr>
            <w:tcW w:w="457" w:type="pct"/>
            <w:tcBorders>
              <w:left w:val="none" w:sz="0" w:space="0" w:color="auto"/>
              <w:right w:val="none" w:sz="0" w:space="0" w:color="auto"/>
            </w:tcBorders>
            <w:noWrap/>
            <w:hideMark/>
          </w:tcPr>
          <w:p w14:paraId="02646FB6"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69</w:t>
            </w:r>
          </w:p>
        </w:tc>
        <w:tc>
          <w:tcPr>
            <w:tcW w:w="596" w:type="pct"/>
            <w:tcBorders>
              <w:left w:val="none" w:sz="0" w:space="0" w:color="auto"/>
              <w:right w:val="none" w:sz="0" w:space="0" w:color="auto"/>
            </w:tcBorders>
            <w:noWrap/>
            <w:hideMark/>
          </w:tcPr>
          <w:p w14:paraId="621E5CB3"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595" w:type="pct"/>
            <w:tcBorders>
              <w:left w:val="none" w:sz="0" w:space="0" w:color="auto"/>
              <w:right w:val="none" w:sz="0" w:space="0" w:color="auto"/>
            </w:tcBorders>
            <w:noWrap/>
            <w:hideMark/>
          </w:tcPr>
          <w:p w14:paraId="41D73917"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72</w:t>
            </w:r>
          </w:p>
        </w:tc>
        <w:tc>
          <w:tcPr>
            <w:tcW w:w="549" w:type="pct"/>
            <w:tcBorders>
              <w:left w:val="none" w:sz="0" w:space="0" w:color="auto"/>
              <w:right w:val="none" w:sz="0" w:space="0" w:color="auto"/>
            </w:tcBorders>
            <w:noWrap/>
            <w:hideMark/>
          </w:tcPr>
          <w:p w14:paraId="78B5EDB6"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180</w:t>
            </w:r>
          </w:p>
        </w:tc>
        <w:tc>
          <w:tcPr>
            <w:tcW w:w="503" w:type="pct"/>
            <w:tcBorders>
              <w:left w:val="none" w:sz="0" w:space="0" w:color="auto"/>
              <w:right w:val="none" w:sz="0" w:space="0" w:color="auto"/>
            </w:tcBorders>
            <w:noWrap/>
            <w:hideMark/>
          </w:tcPr>
          <w:p w14:paraId="766D4E7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413" w:type="pct"/>
            <w:tcBorders>
              <w:left w:val="none" w:sz="0" w:space="0" w:color="auto"/>
              <w:right w:val="none" w:sz="0" w:space="0" w:color="auto"/>
            </w:tcBorders>
            <w:noWrap/>
            <w:hideMark/>
          </w:tcPr>
          <w:p w14:paraId="5A67DBB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w:t>
            </w:r>
          </w:p>
        </w:tc>
        <w:tc>
          <w:tcPr>
            <w:tcW w:w="458" w:type="pct"/>
            <w:tcBorders>
              <w:left w:val="none" w:sz="0" w:space="0" w:color="auto"/>
            </w:tcBorders>
            <w:noWrap/>
            <w:hideMark/>
          </w:tcPr>
          <w:p w14:paraId="5D649CAC"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09E9B05A" w14:textId="77777777" w:rsidTr="0007318B">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35BADEEB"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44.</w:t>
            </w:r>
          </w:p>
        </w:tc>
        <w:tc>
          <w:tcPr>
            <w:tcW w:w="1090" w:type="pct"/>
            <w:tcBorders>
              <w:left w:val="none" w:sz="0" w:space="0" w:color="auto"/>
              <w:right w:val="none" w:sz="0" w:space="0" w:color="auto"/>
            </w:tcBorders>
            <w:noWrap/>
            <w:hideMark/>
          </w:tcPr>
          <w:p w14:paraId="5D069CFC"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Dhanusha</w:t>
            </w:r>
          </w:p>
        </w:tc>
        <w:tc>
          <w:tcPr>
            <w:tcW w:w="457" w:type="pct"/>
            <w:tcBorders>
              <w:left w:val="none" w:sz="0" w:space="0" w:color="auto"/>
              <w:right w:val="none" w:sz="0" w:space="0" w:color="auto"/>
            </w:tcBorders>
            <w:noWrap/>
            <w:hideMark/>
          </w:tcPr>
          <w:p w14:paraId="61C1518D"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96</w:t>
            </w:r>
          </w:p>
        </w:tc>
        <w:tc>
          <w:tcPr>
            <w:tcW w:w="596" w:type="pct"/>
            <w:tcBorders>
              <w:left w:val="none" w:sz="0" w:space="0" w:color="auto"/>
              <w:right w:val="none" w:sz="0" w:space="0" w:color="auto"/>
            </w:tcBorders>
            <w:noWrap/>
            <w:hideMark/>
          </w:tcPr>
          <w:p w14:paraId="50627E8A"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42</w:t>
            </w:r>
          </w:p>
        </w:tc>
        <w:tc>
          <w:tcPr>
            <w:tcW w:w="595" w:type="pct"/>
            <w:tcBorders>
              <w:left w:val="none" w:sz="0" w:space="0" w:color="auto"/>
              <w:right w:val="none" w:sz="0" w:space="0" w:color="auto"/>
            </w:tcBorders>
            <w:noWrap/>
            <w:hideMark/>
          </w:tcPr>
          <w:p w14:paraId="6D9D58AF"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266</w:t>
            </w:r>
          </w:p>
        </w:tc>
        <w:tc>
          <w:tcPr>
            <w:tcW w:w="549" w:type="pct"/>
            <w:tcBorders>
              <w:left w:val="none" w:sz="0" w:space="0" w:color="auto"/>
              <w:right w:val="none" w:sz="0" w:space="0" w:color="auto"/>
            </w:tcBorders>
            <w:noWrap/>
            <w:hideMark/>
          </w:tcPr>
          <w:p w14:paraId="486028A3"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366</w:t>
            </w:r>
          </w:p>
        </w:tc>
        <w:tc>
          <w:tcPr>
            <w:tcW w:w="503" w:type="pct"/>
            <w:tcBorders>
              <w:left w:val="none" w:sz="0" w:space="0" w:color="auto"/>
              <w:right w:val="none" w:sz="0" w:space="0" w:color="auto"/>
            </w:tcBorders>
            <w:noWrap/>
            <w:hideMark/>
          </w:tcPr>
          <w:p w14:paraId="2C03C0D2"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c>
          <w:tcPr>
            <w:tcW w:w="413" w:type="pct"/>
            <w:tcBorders>
              <w:left w:val="none" w:sz="0" w:space="0" w:color="auto"/>
              <w:right w:val="none" w:sz="0" w:space="0" w:color="auto"/>
            </w:tcBorders>
            <w:noWrap/>
            <w:hideMark/>
          </w:tcPr>
          <w:p w14:paraId="2708F655"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25</w:t>
            </w:r>
          </w:p>
        </w:tc>
        <w:tc>
          <w:tcPr>
            <w:tcW w:w="458" w:type="pct"/>
            <w:tcBorders>
              <w:left w:val="none" w:sz="0" w:space="0" w:color="auto"/>
            </w:tcBorders>
            <w:noWrap/>
            <w:hideMark/>
          </w:tcPr>
          <w:p w14:paraId="1DDEDDA4"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r>
      <w:tr w:rsidR="0007318B" w:rsidRPr="00E35052" w14:paraId="166D2A79" w14:textId="77777777" w:rsidTr="0007318B">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428" w:type="pct"/>
            <w:gridSpan w:val="2"/>
            <w:tcBorders>
              <w:right w:val="none" w:sz="0" w:space="0" w:color="auto"/>
            </w:tcBorders>
            <w:noWrap/>
            <w:hideMark/>
          </w:tcPr>
          <w:p w14:paraId="651F2304" w14:textId="77777777" w:rsidR="0007318B" w:rsidRPr="00E35052" w:rsidRDefault="0007318B" w:rsidP="0007318B">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Total minor damage </w:t>
            </w:r>
          </w:p>
        </w:tc>
        <w:tc>
          <w:tcPr>
            <w:tcW w:w="457" w:type="pct"/>
            <w:tcBorders>
              <w:left w:val="none" w:sz="0" w:space="0" w:color="auto"/>
              <w:right w:val="none" w:sz="0" w:space="0" w:color="auto"/>
            </w:tcBorders>
            <w:noWrap/>
            <w:hideMark/>
          </w:tcPr>
          <w:p w14:paraId="768F44BD" w14:textId="77777777" w:rsidR="0007318B" w:rsidRPr="00E35052" w:rsidRDefault="0007318B"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4,083</w:t>
            </w:r>
          </w:p>
        </w:tc>
        <w:tc>
          <w:tcPr>
            <w:tcW w:w="596" w:type="pct"/>
            <w:tcBorders>
              <w:left w:val="none" w:sz="0" w:space="0" w:color="auto"/>
              <w:right w:val="none" w:sz="0" w:space="0" w:color="auto"/>
            </w:tcBorders>
            <w:noWrap/>
            <w:hideMark/>
          </w:tcPr>
          <w:p w14:paraId="714D0343" w14:textId="77777777" w:rsidR="0007318B" w:rsidRPr="00E35052" w:rsidRDefault="0007318B"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4,090</w:t>
            </w:r>
          </w:p>
        </w:tc>
        <w:tc>
          <w:tcPr>
            <w:tcW w:w="595" w:type="pct"/>
            <w:tcBorders>
              <w:left w:val="none" w:sz="0" w:space="0" w:color="auto"/>
              <w:right w:val="none" w:sz="0" w:space="0" w:color="auto"/>
            </w:tcBorders>
            <w:noWrap/>
            <w:hideMark/>
          </w:tcPr>
          <w:p w14:paraId="3283243E" w14:textId="77777777" w:rsidR="0007318B" w:rsidRPr="00E35052" w:rsidRDefault="0007318B"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5,467</w:t>
            </w:r>
          </w:p>
        </w:tc>
        <w:tc>
          <w:tcPr>
            <w:tcW w:w="549" w:type="pct"/>
            <w:tcBorders>
              <w:left w:val="none" w:sz="0" w:space="0" w:color="auto"/>
              <w:right w:val="none" w:sz="0" w:space="0" w:color="auto"/>
            </w:tcBorders>
            <w:noWrap/>
            <w:hideMark/>
          </w:tcPr>
          <w:p w14:paraId="6C121E96" w14:textId="77777777" w:rsidR="0007318B" w:rsidRPr="00E35052" w:rsidRDefault="0007318B"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7,494</w:t>
            </w:r>
          </w:p>
        </w:tc>
        <w:tc>
          <w:tcPr>
            <w:tcW w:w="503" w:type="pct"/>
            <w:tcBorders>
              <w:left w:val="none" w:sz="0" w:space="0" w:color="auto"/>
              <w:right w:val="none" w:sz="0" w:space="0" w:color="auto"/>
            </w:tcBorders>
            <w:noWrap/>
            <w:hideMark/>
          </w:tcPr>
          <w:p w14:paraId="0E2C45F3" w14:textId="77777777" w:rsidR="0007318B" w:rsidRPr="00E35052" w:rsidRDefault="0007318B"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458</w:t>
            </w:r>
          </w:p>
        </w:tc>
        <w:tc>
          <w:tcPr>
            <w:tcW w:w="413" w:type="pct"/>
            <w:tcBorders>
              <w:left w:val="none" w:sz="0" w:space="0" w:color="auto"/>
              <w:right w:val="none" w:sz="0" w:space="0" w:color="auto"/>
            </w:tcBorders>
            <w:noWrap/>
            <w:hideMark/>
          </w:tcPr>
          <w:p w14:paraId="53842CA7" w14:textId="77777777" w:rsidR="0007318B" w:rsidRPr="00E35052" w:rsidRDefault="0007318B"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320</w:t>
            </w:r>
          </w:p>
        </w:tc>
        <w:tc>
          <w:tcPr>
            <w:tcW w:w="458" w:type="pct"/>
            <w:tcBorders>
              <w:left w:val="none" w:sz="0" w:space="0" w:color="auto"/>
            </w:tcBorders>
            <w:noWrap/>
            <w:hideMark/>
          </w:tcPr>
          <w:p w14:paraId="10B1F769" w14:textId="77777777" w:rsidR="0007318B" w:rsidRPr="00E35052" w:rsidRDefault="0007318B"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44</w:t>
            </w:r>
          </w:p>
        </w:tc>
      </w:tr>
      <w:tr w:rsidR="0007318B" w:rsidRPr="00E35052" w14:paraId="460582DC" w14:textId="77777777" w:rsidTr="0007318B">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750327B0"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45</w:t>
            </w:r>
            <w:r w:rsidR="0007318B" w:rsidRPr="00E35052">
              <w:rPr>
                <w:rFonts w:ascii="Times New Roman" w:eastAsia="Times New Roman" w:hAnsi="Times New Roman" w:cs="Times New Roman"/>
                <w:b w:val="0"/>
                <w:bCs w:val="0"/>
                <w:sz w:val="24"/>
                <w:szCs w:val="24"/>
                <w:lang w:val="en-GB"/>
              </w:rPr>
              <w:t>.</w:t>
            </w:r>
          </w:p>
        </w:tc>
        <w:tc>
          <w:tcPr>
            <w:tcW w:w="1090" w:type="pct"/>
            <w:tcBorders>
              <w:left w:val="none" w:sz="0" w:space="0" w:color="auto"/>
              <w:right w:val="none" w:sz="0" w:space="0" w:color="auto"/>
            </w:tcBorders>
            <w:noWrap/>
            <w:hideMark/>
          </w:tcPr>
          <w:p w14:paraId="151692EF"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Kailali</w:t>
            </w:r>
          </w:p>
        </w:tc>
        <w:tc>
          <w:tcPr>
            <w:tcW w:w="457" w:type="pct"/>
            <w:tcBorders>
              <w:left w:val="none" w:sz="0" w:space="0" w:color="auto"/>
              <w:right w:val="none" w:sz="0" w:space="0" w:color="auto"/>
            </w:tcBorders>
            <w:noWrap/>
            <w:hideMark/>
          </w:tcPr>
          <w:p w14:paraId="1E0FA861"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w:t>
            </w:r>
          </w:p>
        </w:tc>
        <w:tc>
          <w:tcPr>
            <w:tcW w:w="596" w:type="pct"/>
            <w:tcBorders>
              <w:left w:val="none" w:sz="0" w:space="0" w:color="auto"/>
              <w:right w:val="none" w:sz="0" w:space="0" w:color="auto"/>
            </w:tcBorders>
            <w:noWrap/>
            <w:hideMark/>
          </w:tcPr>
          <w:p w14:paraId="59BB44A3"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w:t>
            </w:r>
          </w:p>
        </w:tc>
        <w:tc>
          <w:tcPr>
            <w:tcW w:w="595" w:type="pct"/>
            <w:tcBorders>
              <w:left w:val="none" w:sz="0" w:space="0" w:color="auto"/>
              <w:right w:val="none" w:sz="0" w:space="0" w:color="auto"/>
            </w:tcBorders>
            <w:noWrap/>
            <w:hideMark/>
          </w:tcPr>
          <w:p w14:paraId="00451249"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64</w:t>
            </w:r>
          </w:p>
        </w:tc>
        <w:tc>
          <w:tcPr>
            <w:tcW w:w="549" w:type="pct"/>
            <w:tcBorders>
              <w:left w:val="none" w:sz="0" w:space="0" w:color="auto"/>
              <w:right w:val="none" w:sz="0" w:space="0" w:color="auto"/>
            </w:tcBorders>
            <w:noWrap/>
            <w:hideMark/>
          </w:tcPr>
          <w:p w14:paraId="74DB31AA"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03" w:type="pct"/>
            <w:tcBorders>
              <w:left w:val="none" w:sz="0" w:space="0" w:color="auto"/>
              <w:right w:val="none" w:sz="0" w:space="0" w:color="auto"/>
            </w:tcBorders>
            <w:noWrap/>
            <w:hideMark/>
          </w:tcPr>
          <w:p w14:paraId="180D3AFA"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413" w:type="pct"/>
            <w:tcBorders>
              <w:left w:val="none" w:sz="0" w:space="0" w:color="auto"/>
              <w:right w:val="none" w:sz="0" w:space="0" w:color="auto"/>
            </w:tcBorders>
            <w:noWrap/>
            <w:hideMark/>
          </w:tcPr>
          <w:p w14:paraId="4E9C4031"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458" w:type="pct"/>
            <w:tcBorders>
              <w:left w:val="none" w:sz="0" w:space="0" w:color="auto"/>
            </w:tcBorders>
            <w:noWrap/>
            <w:hideMark/>
          </w:tcPr>
          <w:p w14:paraId="5B577A8E"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4079B8CF" w14:textId="77777777" w:rsidTr="0007318B">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5C7A13A1" w14:textId="77777777" w:rsidR="00BB2CF1" w:rsidRPr="00E35052" w:rsidRDefault="00BB2CF1"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46</w:t>
            </w:r>
            <w:r w:rsidR="0007318B" w:rsidRPr="00E35052">
              <w:rPr>
                <w:rFonts w:ascii="Times New Roman" w:eastAsia="Times New Roman" w:hAnsi="Times New Roman" w:cs="Times New Roman"/>
                <w:b w:val="0"/>
                <w:bCs w:val="0"/>
                <w:sz w:val="24"/>
                <w:szCs w:val="24"/>
                <w:lang w:val="en-GB"/>
              </w:rPr>
              <w:t>.</w:t>
            </w:r>
          </w:p>
        </w:tc>
        <w:tc>
          <w:tcPr>
            <w:tcW w:w="1090" w:type="pct"/>
            <w:tcBorders>
              <w:left w:val="none" w:sz="0" w:space="0" w:color="auto"/>
              <w:right w:val="none" w:sz="0" w:space="0" w:color="auto"/>
            </w:tcBorders>
            <w:noWrap/>
            <w:hideMark/>
          </w:tcPr>
          <w:p w14:paraId="524FDBEF"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Rolpa</w:t>
            </w:r>
          </w:p>
        </w:tc>
        <w:tc>
          <w:tcPr>
            <w:tcW w:w="457" w:type="pct"/>
            <w:tcBorders>
              <w:left w:val="none" w:sz="0" w:space="0" w:color="auto"/>
              <w:right w:val="none" w:sz="0" w:space="0" w:color="auto"/>
            </w:tcBorders>
            <w:noWrap/>
            <w:hideMark/>
          </w:tcPr>
          <w:p w14:paraId="5CB52E7F"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38</w:t>
            </w:r>
          </w:p>
        </w:tc>
        <w:tc>
          <w:tcPr>
            <w:tcW w:w="596" w:type="pct"/>
            <w:tcBorders>
              <w:left w:val="none" w:sz="0" w:space="0" w:color="auto"/>
              <w:right w:val="none" w:sz="0" w:space="0" w:color="auto"/>
            </w:tcBorders>
            <w:noWrap/>
            <w:hideMark/>
          </w:tcPr>
          <w:p w14:paraId="2DC5B3B3"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w:t>
            </w:r>
          </w:p>
        </w:tc>
        <w:tc>
          <w:tcPr>
            <w:tcW w:w="595" w:type="pct"/>
            <w:tcBorders>
              <w:left w:val="none" w:sz="0" w:space="0" w:color="auto"/>
              <w:right w:val="none" w:sz="0" w:space="0" w:color="auto"/>
            </w:tcBorders>
            <w:noWrap/>
            <w:hideMark/>
          </w:tcPr>
          <w:p w14:paraId="148BB3A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8</w:t>
            </w:r>
          </w:p>
        </w:tc>
        <w:tc>
          <w:tcPr>
            <w:tcW w:w="549" w:type="pct"/>
            <w:tcBorders>
              <w:left w:val="none" w:sz="0" w:space="0" w:color="auto"/>
              <w:right w:val="none" w:sz="0" w:space="0" w:color="auto"/>
            </w:tcBorders>
            <w:noWrap/>
            <w:hideMark/>
          </w:tcPr>
          <w:p w14:paraId="4E777DB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117</w:t>
            </w:r>
          </w:p>
        </w:tc>
        <w:tc>
          <w:tcPr>
            <w:tcW w:w="503" w:type="pct"/>
            <w:tcBorders>
              <w:left w:val="none" w:sz="0" w:space="0" w:color="auto"/>
              <w:right w:val="none" w:sz="0" w:space="0" w:color="auto"/>
            </w:tcBorders>
            <w:noWrap/>
            <w:hideMark/>
          </w:tcPr>
          <w:p w14:paraId="591E6E81"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13" w:type="pct"/>
            <w:tcBorders>
              <w:left w:val="none" w:sz="0" w:space="0" w:color="auto"/>
              <w:right w:val="none" w:sz="0" w:space="0" w:color="auto"/>
            </w:tcBorders>
            <w:noWrap/>
            <w:hideMark/>
          </w:tcPr>
          <w:p w14:paraId="7F823E53"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429DF2D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7E1721CA" w14:textId="77777777" w:rsidTr="0007318B">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18B3B877" w14:textId="77777777" w:rsidR="00BB2CF1" w:rsidRPr="00E35052" w:rsidRDefault="0007318B"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47.</w:t>
            </w:r>
          </w:p>
        </w:tc>
        <w:tc>
          <w:tcPr>
            <w:tcW w:w="1090" w:type="pct"/>
            <w:tcBorders>
              <w:left w:val="none" w:sz="0" w:space="0" w:color="auto"/>
              <w:right w:val="none" w:sz="0" w:space="0" w:color="auto"/>
            </w:tcBorders>
            <w:noWrap/>
            <w:hideMark/>
          </w:tcPr>
          <w:p w14:paraId="41B869D9"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Bajura</w:t>
            </w:r>
          </w:p>
        </w:tc>
        <w:tc>
          <w:tcPr>
            <w:tcW w:w="457" w:type="pct"/>
            <w:tcBorders>
              <w:left w:val="none" w:sz="0" w:space="0" w:color="auto"/>
              <w:right w:val="none" w:sz="0" w:space="0" w:color="auto"/>
            </w:tcBorders>
            <w:noWrap/>
            <w:hideMark/>
          </w:tcPr>
          <w:p w14:paraId="5AC181A6" w14:textId="77777777" w:rsidR="00BB2CF1" w:rsidRPr="00E35052" w:rsidRDefault="0007318B"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596" w:type="pct"/>
            <w:tcBorders>
              <w:left w:val="none" w:sz="0" w:space="0" w:color="auto"/>
              <w:right w:val="none" w:sz="0" w:space="0" w:color="auto"/>
            </w:tcBorders>
            <w:noWrap/>
            <w:hideMark/>
          </w:tcPr>
          <w:p w14:paraId="4C9792A6"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w:t>
            </w:r>
          </w:p>
        </w:tc>
        <w:tc>
          <w:tcPr>
            <w:tcW w:w="595" w:type="pct"/>
            <w:tcBorders>
              <w:left w:val="none" w:sz="0" w:space="0" w:color="auto"/>
              <w:right w:val="none" w:sz="0" w:space="0" w:color="auto"/>
            </w:tcBorders>
            <w:noWrap/>
            <w:hideMark/>
          </w:tcPr>
          <w:p w14:paraId="6DE1BFDF"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49" w:type="pct"/>
            <w:tcBorders>
              <w:left w:val="none" w:sz="0" w:space="0" w:color="auto"/>
              <w:right w:val="none" w:sz="0" w:space="0" w:color="auto"/>
            </w:tcBorders>
            <w:noWrap/>
            <w:hideMark/>
          </w:tcPr>
          <w:p w14:paraId="088AB87D"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03" w:type="pct"/>
            <w:tcBorders>
              <w:left w:val="none" w:sz="0" w:space="0" w:color="auto"/>
              <w:right w:val="none" w:sz="0" w:space="0" w:color="auto"/>
            </w:tcBorders>
            <w:noWrap/>
            <w:hideMark/>
          </w:tcPr>
          <w:p w14:paraId="4CD44B3B"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413" w:type="pct"/>
            <w:tcBorders>
              <w:left w:val="none" w:sz="0" w:space="0" w:color="auto"/>
              <w:right w:val="none" w:sz="0" w:space="0" w:color="auto"/>
            </w:tcBorders>
            <w:noWrap/>
            <w:hideMark/>
          </w:tcPr>
          <w:p w14:paraId="0756FCA4"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2F26C9C4"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355700D5" w14:textId="77777777" w:rsidTr="0007318B">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58784E6C" w14:textId="77777777" w:rsidR="00BB2CF1" w:rsidRPr="00E35052" w:rsidRDefault="0007318B"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48.</w:t>
            </w:r>
          </w:p>
        </w:tc>
        <w:tc>
          <w:tcPr>
            <w:tcW w:w="1090" w:type="pct"/>
            <w:tcBorders>
              <w:left w:val="none" w:sz="0" w:space="0" w:color="auto"/>
              <w:right w:val="none" w:sz="0" w:space="0" w:color="auto"/>
            </w:tcBorders>
            <w:noWrap/>
            <w:hideMark/>
          </w:tcPr>
          <w:p w14:paraId="1A6571CF"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Kalikot</w:t>
            </w:r>
          </w:p>
        </w:tc>
        <w:tc>
          <w:tcPr>
            <w:tcW w:w="457" w:type="pct"/>
            <w:tcBorders>
              <w:left w:val="none" w:sz="0" w:space="0" w:color="auto"/>
              <w:right w:val="none" w:sz="0" w:space="0" w:color="auto"/>
            </w:tcBorders>
            <w:noWrap/>
            <w:hideMark/>
          </w:tcPr>
          <w:p w14:paraId="40CBCD3E" w14:textId="77777777" w:rsidR="00BB2CF1" w:rsidRPr="00E35052" w:rsidRDefault="0007318B"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w:t>
            </w:r>
          </w:p>
        </w:tc>
        <w:tc>
          <w:tcPr>
            <w:tcW w:w="596" w:type="pct"/>
            <w:tcBorders>
              <w:left w:val="none" w:sz="0" w:space="0" w:color="auto"/>
              <w:right w:val="none" w:sz="0" w:space="0" w:color="auto"/>
            </w:tcBorders>
            <w:noWrap/>
            <w:hideMark/>
          </w:tcPr>
          <w:p w14:paraId="658DA27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27</w:t>
            </w:r>
          </w:p>
        </w:tc>
        <w:tc>
          <w:tcPr>
            <w:tcW w:w="595" w:type="pct"/>
            <w:tcBorders>
              <w:left w:val="none" w:sz="0" w:space="0" w:color="auto"/>
              <w:right w:val="none" w:sz="0" w:space="0" w:color="auto"/>
            </w:tcBorders>
            <w:noWrap/>
            <w:hideMark/>
          </w:tcPr>
          <w:p w14:paraId="059E41AB"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15</w:t>
            </w:r>
          </w:p>
        </w:tc>
        <w:tc>
          <w:tcPr>
            <w:tcW w:w="549" w:type="pct"/>
            <w:tcBorders>
              <w:left w:val="none" w:sz="0" w:space="0" w:color="auto"/>
              <w:right w:val="none" w:sz="0" w:space="0" w:color="auto"/>
            </w:tcBorders>
            <w:noWrap/>
            <w:hideMark/>
          </w:tcPr>
          <w:p w14:paraId="2349E476"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18</w:t>
            </w:r>
          </w:p>
        </w:tc>
        <w:tc>
          <w:tcPr>
            <w:tcW w:w="503" w:type="pct"/>
            <w:tcBorders>
              <w:left w:val="none" w:sz="0" w:space="0" w:color="auto"/>
              <w:right w:val="none" w:sz="0" w:space="0" w:color="auto"/>
            </w:tcBorders>
            <w:noWrap/>
            <w:hideMark/>
          </w:tcPr>
          <w:p w14:paraId="64CE4434"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11</w:t>
            </w:r>
          </w:p>
        </w:tc>
        <w:tc>
          <w:tcPr>
            <w:tcW w:w="413" w:type="pct"/>
            <w:tcBorders>
              <w:left w:val="none" w:sz="0" w:space="0" w:color="auto"/>
              <w:right w:val="none" w:sz="0" w:space="0" w:color="auto"/>
            </w:tcBorders>
            <w:noWrap/>
            <w:hideMark/>
          </w:tcPr>
          <w:p w14:paraId="581B67B7"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2E66B5BE"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381081F6" w14:textId="77777777" w:rsidTr="0007318B">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65C7B7CE" w14:textId="77777777" w:rsidR="00BB2CF1" w:rsidRPr="00E35052" w:rsidRDefault="0007318B"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49.</w:t>
            </w:r>
          </w:p>
        </w:tc>
        <w:tc>
          <w:tcPr>
            <w:tcW w:w="1090" w:type="pct"/>
            <w:tcBorders>
              <w:left w:val="none" w:sz="0" w:space="0" w:color="auto"/>
              <w:right w:val="none" w:sz="0" w:space="0" w:color="auto"/>
            </w:tcBorders>
            <w:noWrap/>
            <w:hideMark/>
          </w:tcPr>
          <w:p w14:paraId="39E33E2A"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Salyan</w:t>
            </w:r>
          </w:p>
        </w:tc>
        <w:tc>
          <w:tcPr>
            <w:tcW w:w="457" w:type="pct"/>
            <w:tcBorders>
              <w:left w:val="none" w:sz="0" w:space="0" w:color="auto"/>
              <w:right w:val="none" w:sz="0" w:space="0" w:color="auto"/>
            </w:tcBorders>
            <w:noWrap/>
            <w:hideMark/>
          </w:tcPr>
          <w:p w14:paraId="5DD4B36A" w14:textId="77777777" w:rsidR="00BB2CF1" w:rsidRPr="00E35052" w:rsidRDefault="0007318B"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w:t>
            </w:r>
          </w:p>
        </w:tc>
        <w:tc>
          <w:tcPr>
            <w:tcW w:w="596" w:type="pct"/>
            <w:tcBorders>
              <w:left w:val="none" w:sz="0" w:space="0" w:color="auto"/>
              <w:right w:val="none" w:sz="0" w:space="0" w:color="auto"/>
            </w:tcBorders>
            <w:noWrap/>
            <w:hideMark/>
          </w:tcPr>
          <w:p w14:paraId="43F3C166"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9</w:t>
            </w:r>
          </w:p>
        </w:tc>
        <w:tc>
          <w:tcPr>
            <w:tcW w:w="595" w:type="pct"/>
            <w:tcBorders>
              <w:left w:val="none" w:sz="0" w:space="0" w:color="auto"/>
              <w:right w:val="none" w:sz="0" w:space="0" w:color="auto"/>
            </w:tcBorders>
            <w:noWrap/>
            <w:hideMark/>
          </w:tcPr>
          <w:p w14:paraId="794F425D"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78</w:t>
            </w:r>
          </w:p>
        </w:tc>
        <w:tc>
          <w:tcPr>
            <w:tcW w:w="549" w:type="pct"/>
            <w:tcBorders>
              <w:left w:val="none" w:sz="0" w:space="0" w:color="auto"/>
              <w:right w:val="none" w:sz="0" w:space="0" w:color="auto"/>
            </w:tcBorders>
            <w:noWrap/>
            <w:hideMark/>
          </w:tcPr>
          <w:p w14:paraId="70B1E198"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20</w:t>
            </w:r>
          </w:p>
        </w:tc>
        <w:tc>
          <w:tcPr>
            <w:tcW w:w="503" w:type="pct"/>
            <w:tcBorders>
              <w:left w:val="none" w:sz="0" w:space="0" w:color="auto"/>
              <w:right w:val="none" w:sz="0" w:space="0" w:color="auto"/>
            </w:tcBorders>
            <w:noWrap/>
            <w:hideMark/>
          </w:tcPr>
          <w:p w14:paraId="73286F23"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w:t>
            </w:r>
          </w:p>
        </w:tc>
        <w:tc>
          <w:tcPr>
            <w:tcW w:w="413" w:type="pct"/>
            <w:tcBorders>
              <w:left w:val="none" w:sz="0" w:space="0" w:color="auto"/>
              <w:right w:val="none" w:sz="0" w:space="0" w:color="auto"/>
            </w:tcBorders>
            <w:noWrap/>
            <w:hideMark/>
          </w:tcPr>
          <w:p w14:paraId="713C99B5"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3CE1A8AB"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r>
      <w:tr w:rsidR="0007318B" w:rsidRPr="00E35052" w14:paraId="55E4C7A8" w14:textId="77777777" w:rsidTr="0007318B">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6C568C09" w14:textId="77777777" w:rsidR="00BB2CF1" w:rsidRPr="00E35052" w:rsidRDefault="0007318B"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50.</w:t>
            </w:r>
          </w:p>
        </w:tc>
        <w:tc>
          <w:tcPr>
            <w:tcW w:w="1090" w:type="pct"/>
            <w:tcBorders>
              <w:left w:val="none" w:sz="0" w:space="0" w:color="auto"/>
              <w:right w:val="none" w:sz="0" w:space="0" w:color="auto"/>
            </w:tcBorders>
            <w:noWrap/>
            <w:hideMark/>
          </w:tcPr>
          <w:p w14:paraId="4F473506"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Saptari</w:t>
            </w:r>
          </w:p>
        </w:tc>
        <w:tc>
          <w:tcPr>
            <w:tcW w:w="457" w:type="pct"/>
            <w:tcBorders>
              <w:left w:val="none" w:sz="0" w:space="0" w:color="auto"/>
              <w:right w:val="none" w:sz="0" w:space="0" w:color="auto"/>
            </w:tcBorders>
            <w:noWrap/>
            <w:hideMark/>
          </w:tcPr>
          <w:p w14:paraId="79C9F57A" w14:textId="77777777" w:rsidR="00BB2CF1" w:rsidRPr="00E35052" w:rsidRDefault="0007318B"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47</w:t>
            </w:r>
          </w:p>
        </w:tc>
        <w:tc>
          <w:tcPr>
            <w:tcW w:w="596" w:type="pct"/>
            <w:tcBorders>
              <w:left w:val="none" w:sz="0" w:space="0" w:color="auto"/>
              <w:right w:val="none" w:sz="0" w:space="0" w:color="auto"/>
            </w:tcBorders>
            <w:noWrap/>
            <w:hideMark/>
          </w:tcPr>
          <w:p w14:paraId="53DB4267"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595" w:type="pct"/>
            <w:tcBorders>
              <w:left w:val="none" w:sz="0" w:space="0" w:color="auto"/>
              <w:right w:val="none" w:sz="0" w:space="0" w:color="auto"/>
            </w:tcBorders>
            <w:noWrap/>
            <w:hideMark/>
          </w:tcPr>
          <w:p w14:paraId="1D8F57A4"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103</w:t>
            </w:r>
          </w:p>
        </w:tc>
        <w:tc>
          <w:tcPr>
            <w:tcW w:w="549" w:type="pct"/>
            <w:tcBorders>
              <w:left w:val="none" w:sz="0" w:space="0" w:color="auto"/>
              <w:right w:val="none" w:sz="0" w:space="0" w:color="auto"/>
            </w:tcBorders>
            <w:noWrap/>
            <w:hideMark/>
          </w:tcPr>
          <w:p w14:paraId="1F21E97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71</w:t>
            </w:r>
          </w:p>
        </w:tc>
        <w:tc>
          <w:tcPr>
            <w:tcW w:w="503" w:type="pct"/>
            <w:tcBorders>
              <w:left w:val="none" w:sz="0" w:space="0" w:color="auto"/>
              <w:right w:val="none" w:sz="0" w:space="0" w:color="auto"/>
            </w:tcBorders>
            <w:noWrap/>
            <w:hideMark/>
          </w:tcPr>
          <w:p w14:paraId="730697F4"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w:t>
            </w:r>
          </w:p>
        </w:tc>
        <w:tc>
          <w:tcPr>
            <w:tcW w:w="413" w:type="pct"/>
            <w:tcBorders>
              <w:left w:val="none" w:sz="0" w:space="0" w:color="auto"/>
              <w:right w:val="none" w:sz="0" w:space="0" w:color="auto"/>
            </w:tcBorders>
            <w:noWrap/>
            <w:hideMark/>
          </w:tcPr>
          <w:p w14:paraId="5F00530A"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17</w:t>
            </w:r>
          </w:p>
        </w:tc>
        <w:tc>
          <w:tcPr>
            <w:tcW w:w="458" w:type="pct"/>
            <w:tcBorders>
              <w:left w:val="none" w:sz="0" w:space="0" w:color="auto"/>
            </w:tcBorders>
            <w:noWrap/>
            <w:hideMark/>
          </w:tcPr>
          <w:p w14:paraId="2A7E99F3"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r>
      <w:tr w:rsidR="0007318B" w:rsidRPr="00E35052" w14:paraId="7AC08FDD" w14:textId="77777777" w:rsidTr="0007318B">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44CC63B4" w14:textId="77777777" w:rsidR="00BB2CF1" w:rsidRPr="00E35052" w:rsidRDefault="0007318B"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51.</w:t>
            </w:r>
          </w:p>
        </w:tc>
        <w:tc>
          <w:tcPr>
            <w:tcW w:w="1090" w:type="pct"/>
            <w:tcBorders>
              <w:left w:val="none" w:sz="0" w:space="0" w:color="auto"/>
              <w:right w:val="none" w:sz="0" w:space="0" w:color="auto"/>
            </w:tcBorders>
            <w:noWrap/>
            <w:hideMark/>
          </w:tcPr>
          <w:p w14:paraId="7019CAE7"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Sirha</w:t>
            </w:r>
          </w:p>
        </w:tc>
        <w:tc>
          <w:tcPr>
            <w:tcW w:w="457" w:type="pct"/>
            <w:tcBorders>
              <w:left w:val="none" w:sz="0" w:space="0" w:color="auto"/>
              <w:right w:val="none" w:sz="0" w:space="0" w:color="auto"/>
            </w:tcBorders>
            <w:noWrap/>
            <w:hideMark/>
          </w:tcPr>
          <w:p w14:paraId="2889E9F1" w14:textId="77777777" w:rsidR="00BB2CF1" w:rsidRPr="00E35052" w:rsidRDefault="0007318B"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596" w:type="pct"/>
            <w:tcBorders>
              <w:left w:val="none" w:sz="0" w:space="0" w:color="auto"/>
              <w:right w:val="none" w:sz="0" w:space="0" w:color="auto"/>
            </w:tcBorders>
            <w:noWrap/>
            <w:hideMark/>
          </w:tcPr>
          <w:p w14:paraId="4DE09D4A"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95" w:type="pct"/>
            <w:tcBorders>
              <w:left w:val="none" w:sz="0" w:space="0" w:color="auto"/>
              <w:right w:val="none" w:sz="0" w:space="0" w:color="auto"/>
            </w:tcBorders>
            <w:noWrap/>
            <w:hideMark/>
          </w:tcPr>
          <w:p w14:paraId="3CFEF873"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49" w:type="pct"/>
            <w:tcBorders>
              <w:left w:val="none" w:sz="0" w:space="0" w:color="auto"/>
              <w:right w:val="none" w:sz="0" w:space="0" w:color="auto"/>
            </w:tcBorders>
            <w:noWrap/>
            <w:hideMark/>
          </w:tcPr>
          <w:p w14:paraId="1C8E2214"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03" w:type="pct"/>
            <w:tcBorders>
              <w:left w:val="none" w:sz="0" w:space="0" w:color="auto"/>
              <w:right w:val="none" w:sz="0" w:space="0" w:color="auto"/>
            </w:tcBorders>
            <w:noWrap/>
            <w:hideMark/>
          </w:tcPr>
          <w:p w14:paraId="13BE2BFD"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413" w:type="pct"/>
            <w:tcBorders>
              <w:left w:val="none" w:sz="0" w:space="0" w:color="auto"/>
              <w:right w:val="none" w:sz="0" w:space="0" w:color="auto"/>
            </w:tcBorders>
            <w:noWrap/>
            <w:hideMark/>
          </w:tcPr>
          <w:p w14:paraId="01AA50C5"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7DE95075"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51D468D6" w14:textId="77777777" w:rsidTr="0007318B">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485C044D" w14:textId="77777777" w:rsidR="00BB2CF1" w:rsidRPr="00E35052" w:rsidRDefault="0007318B"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52.</w:t>
            </w:r>
          </w:p>
        </w:tc>
        <w:tc>
          <w:tcPr>
            <w:tcW w:w="1090" w:type="pct"/>
            <w:tcBorders>
              <w:left w:val="none" w:sz="0" w:space="0" w:color="auto"/>
              <w:right w:val="none" w:sz="0" w:space="0" w:color="auto"/>
            </w:tcBorders>
            <w:noWrap/>
            <w:hideMark/>
          </w:tcPr>
          <w:p w14:paraId="0D1DD0EC"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Kapibastu</w:t>
            </w:r>
          </w:p>
        </w:tc>
        <w:tc>
          <w:tcPr>
            <w:tcW w:w="457" w:type="pct"/>
            <w:tcBorders>
              <w:left w:val="none" w:sz="0" w:space="0" w:color="auto"/>
              <w:right w:val="none" w:sz="0" w:space="0" w:color="auto"/>
            </w:tcBorders>
            <w:noWrap/>
            <w:hideMark/>
          </w:tcPr>
          <w:p w14:paraId="4BE4A422" w14:textId="77777777" w:rsidR="00BB2CF1" w:rsidRPr="00E35052" w:rsidRDefault="0007318B"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28</w:t>
            </w:r>
          </w:p>
        </w:tc>
        <w:tc>
          <w:tcPr>
            <w:tcW w:w="596" w:type="pct"/>
            <w:tcBorders>
              <w:left w:val="none" w:sz="0" w:space="0" w:color="auto"/>
              <w:right w:val="none" w:sz="0" w:space="0" w:color="auto"/>
            </w:tcBorders>
            <w:noWrap/>
            <w:hideMark/>
          </w:tcPr>
          <w:p w14:paraId="1D79813F"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595" w:type="pct"/>
            <w:tcBorders>
              <w:left w:val="none" w:sz="0" w:space="0" w:color="auto"/>
              <w:right w:val="none" w:sz="0" w:space="0" w:color="auto"/>
            </w:tcBorders>
            <w:noWrap/>
            <w:hideMark/>
          </w:tcPr>
          <w:p w14:paraId="59602002"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549" w:type="pct"/>
            <w:tcBorders>
              <w:left w:val="none" w:sz="0" w:space="0" w:color="auto"/>
              <w:right w:val="none" w:sz="0" w:space="0" w:color="auto"/>
            </w:tcBorders>
            <w:noWrap/>
            <w:hideMark/>
          </w:tcPr>
          <w:p w14:paraId="57B8C990"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138</w:t>
            </w:r>
          </w:p>
        </w:tc>
        <w:tc>
          <w:tcPr>
            <w:tcW w:w="503" w:type="pct"/>
            <w:tcBorders>
              <w:left w:val="none" w:sz="0" w:space="0" w:color="auto"/>
              <w:right w:val="none" w:sz="0" w:space="0" w:color="auto"/>
            </w:tcBorders>
            <w:noWrap/>
            <w:hideMark/>
          </w:tcPr>
          <w:p w14:paraId="6719752C"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413" w:type="pct"/>
            <w:tcBorders>
              <w:left w:val="none" w:sz="0" w:space="0" w:color="auto"/>
              <w:right w:val="none" w:sz="0" w:space="0" w:color="auto"/>
            </w:tcBorders>
            <w:noWrap/>
            <w:hideMark/>
          </w:tcPr>
          <w:p w14:paraId="56B10D5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w:t>
            </w:r>
          </w:p>
        </w:tc>
        <w:tc>
          <w:tcPr>
            <w:tcW w:w="458" w:type="pct"/>
            <w:tcBorders>
              <w:left w:val="none" w:sz="0" w:space="0" w:color="auto"/>
            </w:tcBorders>
            <w:noWrap/>
            <w:hideMark/>
          </w:tcPr>
          <w:p w14:paraId="6159EC8B"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1ABF95FD" w14:textId="77777777" w:rsidTr="0007318B">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5CC6B980" w14:textId="77777777" w:rsidR="00BB2CF1" w:rsidRPr="00E35052" w:rsidRDefault="0007318B"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53.</w:t>
            </w:r>
          </w:p>
        </w:tc>
        <w:tc>
          <w:tcPr>
            <w:tcW w:w="1090" w:type="pct"/>
            <w:tcBorders>
              <w:left w:val="none" w:sz="0" w:space="0" w:color="auto"/>
              <w:right w:val="none" w:sz="0" w:space="0" w:color="auto"/>
            </w:tcBorders>
            <w:noWrap/>
            <w:hideMark/>
          </w:tcPr>
          <w:p w14:paraId="4EC74295"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Dailekh</w:t>
            </w:r>
          </w:p>
        </w:tc>
        <w:tc>
          <w:tcPr>
            <w:tcW w:w="457" w:type="pct"/>
            <w:tcBorders>
              <w:left w:val="none" w:sz="0" w:space="0" w:color="auto"/>
              <w:right w:val="none" w:sz="0" w:space="0" w:color="auto"/>
            </w:tcBorders>
            <w:noWrap/>
            <w:hideMark/>
          </w:tcPr>
          <w:p w14:paraId="4D523B39" w14:textId="77777777" w:rsidR="00BB2CF1" w:rsidRPr="00E35052" w:rsidRDefault="0007318B"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596" w:type="pct"/>
            <w:tcBorders>
              <w:left w:val="none" w:sz="0" w:space="0" w:color="auto"/>
              <w:right w:val="none" w:sz="0" w:space="0" w:color="auto"/>
            </w:tcBorders>
            <w:noWrap/>
            <w:hideMark/>
          </w:tcPr>
          <w:p w14:paraId="66B6E587"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95" w:type="pct"/>
            <w:tcBorders>
              <w:left w:val="none" w:sz="0" w:space="0" w:color="auto"/>
              <w:right w:val="none" w:sz="0" w:space="0" w:color="auto"/>
            </w:tcBorders>
            <w:noWrap/>
            <w:hideMark/>
          </w:tcPr>
          <w:p w14:paraId="1190547F"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49" w:type="pct"/>
            <w:tcBorders>
              <w:left w:val="none" w:sz="0" w:space="0" w:color="auto"/>
              <w:right w:val="none" w:sz="0" w:space="0" w:color="auto"/>
            </w:tcBorders>
            <w:noWrap/>
            <w:hideMark/>
          </w:tcPr>
          <w:p w14:paraId="6906478D"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c>
          <w:tcPr>
            <w:tcW w:w="503" w:type="pct"/>
            <w:tcBorders>
              <w:left w:val="none" w:sz="0" w:space="0" w:color="auto"/>
              <w:right w:val="none" w:sz="0" w:space="0" w:color="auto"/>
            </w:tcBorders>
            <w:noWrap/>
            <w:hideMark/>
          </w:tcPr>
          <w:p w14:paraId="30F3EE00"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413" w:type="pct"/>
            <w:tcBorders>
              <w:left w:val="none" w:sz="0" w:space="0" w:color="auto"/>
              <w:right w:val="none" w:sz="0" w:space="0" w:color="auto"/>
            </w:tcBorders>
            <w:noWrap/>
            <w:hideMark/>
          </w:tcPr>
          <w:p w14:paraId="18FE408E"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6CFF5728"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65885EAF" w14:textId="77777777" w:rsidTr="0007318B">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42E9D983" w14:textId="77777777" w:rsidR="00BB2CF1" w:rsidRPr="00E35052" w:rsidRDefault="0007318B"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54.</w:t>
            </w:r>
          </w:p>
        </w:tc>
        <w:tc>
          <w:tcPr>
            <w:tcW w:w="1090" w:type="pct"/>
            <w:tcBorders>
              <w:left w:val="none" w:sz="0" w:space="0" w:color="auto"/>
              <w:right w:val="none" w:sz="0" w:space="0" w:color="auto"/>
            </w:tcBorders>
            <w:noWrap/>
            <w:hideMark/>
          </w:tcPr>
          <w:p w14:paraId="204A3ED3"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Kanchanpur</w:t>
            </w:r>
          </w:p>
        </w:tc>
        <w:tc>
          <w:tcPr>
            <w:tcW w:w="457" w:type="pct"/>
            <w:tcBorders>
              <w:left w:val="none" w:sz="0" w:space="0" w:color="auto"/>
              <w:right w:val="none" w:sz="0" w:space="0" w:color="auto"/>
            </w:tcBorders>
            <w:noWrap/>
            <w:hideMark/>
          </w:tcPr>
          <w:p w14:paraId="5B58DC06" w14:textId="77777777" w:rsidR="00BB2CF1" w:rsidRPr="00E35052" w:rsidRDefault="0007318B"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596" w:type="pct"/>
            <w:tcBorders>
              <w:left w:val="none" w:sz="0" w:space="0" w:color="auto"/>
              <w:right w:val="none" w:sz="0" w:space="0" w:color="auto"/>
            </w:tcBorders>
            <w:noWrap/>
            <w:hideMark/>
          </w:tcPr>
          <w:p w14:paraId="7AFDB4EF"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595" w:type="pct"/>
            <w:tcBorders>
              <w:left w:val="none" w:sz="0" w:space="0" w:color="auto"/>
              <w:right w:val="none" w:sz="0" w:space="0" w:color="auto"/>
            </w:tcBorders>
            <w:noWrap/>
            <w:hideMark/>
          </w:tcPr>
          <w:p w14:paraId="72131E1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549" w:type="pct"/>
            <w:tcBorders>
              <w:left w:val="none" w:sz="0" w:space="0" w:color="auto"/>
              <w:right w:val="none" w:sz="0" w:space="0" w:color="auto"/>
            </w:tcBorders>
            <w:noWrap/>
            <w:hideMark/>
          </w:tcPr>
          <w:p w14:paraId="627686DD"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503" w:type="pct"/>
            <w:tcBorders>
              <w:left w:val="none" w:sz="0" w:space="0" w:color="auto"/>
              <w:right w:val="none" w:sz="0" w:space="0" w:color="auto"/>
            </w:tcBorders>
            <w:noWrap/>
            <w:hideMark/>
          </w:tcPr>
          <w:p w14:paraId="7820A7C5"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413" w:type="pct"/>
            <w:tcBorders>
              <w:left w:val="none" w:sz="0" w:space="0" w:color="auto"/>
              <w:right w:val="none" w:sz="0" w:space="0" w:color="auto"/>
            </w:tcBorders>
            <w:noWrap/>
            <w:hideMark/>
          </w:tcPr>
          <w:p w14:paraId="17D12874"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4E09B598"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0B29FD8D" w14:textId="77777777" w:rsidTr="0007318B">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3BA550F1" w14:textId="77777777" w:rsidR="00BB2CF1" w:rsidRPr="00E35052" w:rsidRDefault="0007318B"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55.</w:t>
            </w:r>
          </w:p>
        </w:tc>
        <w:tc>
          <w:tcPr>
            <w:tcW w:w="1090" w:type="pct"/>
            <w:tcBorders>
              <w:left w:val="none" w:sz="0" w:space="0" w:color="auto"/>
              <w:right w:val="none" w:sz="0" w:space="0" w:color="auto"/>
            </w:tcBorders>
            <w:noWrap/>
            <w:hideMark/>
          </w:tcPr>
          <w:p w14:paraId="501F0092"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Doalpa</w:t>
            </w:r>
          </w:p>
        </w:tc>
        <w:tc>
          <w:tcPr>
            <w:tcW w:w="457" w:type="pct"/>
            <w:tcBorders>
              <w:left w:val="none" w:sz="0" w:space="0" w:color="auto"/>
              <w:right w:val="none" w:sz="0" w:space="0" w:color="auto"/>
            </w:tcBorders>
            <w:noWrap/>
            <w:hideMark/>
          </w:tcPr>
          <w:p w14:paraId="5065C4C5" w14:textId="77777777" w:rsidR="00BB2CF1" w:rsidRPr="00E35052" w:rsidRDefault="0007318B"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w:t>
            </w:r>
          </w:p>
        </w:tc>
        <w:tc>
          <w:tcPr>
            <w:tcW w:w="596" w:type="pct"/>
            <w:tcBorders>
              <w:left w:val="none" w:sz="0" w:space="0" w:color="auto"/>
              <w:right w:val="none" w:sz="0" w:space="0" w:color="auto"/>
            </w:tcBorders>
            <w:noWrap/>
            <w:hideMark/>
          </w:tcPr>
          <w:p w14:paraId="6B3A8A56"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595" w:type="pct"/>
            <w:tcBorders>
              <w:left w:val="none" w:sz="0" w:space="0" w:color="auto"/>
              <w:right w:val="none" w:sz="0" w:space="0" w:color="auto"/>
            </w:tcBorders>
            <w:noWrap/>
            <w:hideMark/>
          </w:tcPr>
          <w:p w14:paraId="3FD9FE1A"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28</w:t>
            </w:r>
          </w:p>
        </w:tc>
        <w:tc>
          <w:tcPr>
            <w:tcW w:w="549" w:type="pct"/>
            <w:tcBorders>
              <w:left w:val="none" w:sz="0" w:space="0" w:color="auto"/>
              <w:right w:val="none" w:sz="0" w:space="0" w:color="auto"/>
            </w:tcBorders>
            <w:noWrap/>
            <w:hideMark/>
          </w:tcPr>
          <w:p w14:paraId="28F604D6"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03" w:type="pct"/>
            <w:tcBorders>
              <w:left w:val="none" w:sz="0" w:space="0" w:color="auto"/>
              <w:right w:val="none" w:sz="0" w:space="0" w:color="auto"/>
            </w:tcBorders>
            <w:noWrap/>
            <w:hideMark/>
          </w:tcPr>
          <w:p w14:paraId="012453F9"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413" w:type="pct"/>
            <w:tcBorders>
              <w:left w:val="none" w:sz="0" w:space="0" w:color="auto"/>
              <w:right w:val="none" w:sz="0" w:space="0" w:color="auto"/>
            </w:tcBorders>
            <w:noWrap/>
            <w:hideMark/>
          </w:tcPr>
          <w:p w14:paraId="69B61CD8"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458" w:type="pct"/>
            <w:tcBorders>
              <w:left w:val="none" w:sz="0" w:space="0" w:color="auto"/>
            </w:tcBorders>
            <w:noWrap/>
            <w:hideMark/>
          </w:tcPr>
          <w:p w14:paraId="0A7D7CD0"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2E0B9A48" w14:textId="77777777" w:rsidTr="0007318B">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64F0B05C" w14:textId="77777777" w:rsidR="00BB2CF1" w:rsidRPr="00E35052" w:rsidRDefault="0007318B"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56.</w:t>
            </w:r>
          </w:p>
        </w:tc>
        <w:tc>
          <w:tcPr>
            <w:tcW w:w="1090" w:type="pct"/>
            <w:tcBorders>
              <w:left w:val="none" w:sz="0" w:space="0" w:color="auto"/>
              <w:right w:val="none" w:sz="0" w:space="0" w:color="auto"/>
            </w:tcBorders>
            <w:noWrap/>
            <w:hideMark/>
          </w:tcPr>
          <w:p w14:paraId="00AAA4B9"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Banke</w:t>
            </w:r>
          </w:p>
        </w:tc>
        <w:tc>
          <w:tcPr>
            <w:tcW w:w="457" w:type="pct"/>
            <w:tcBorders>
              <w:left w:val="none" w:sz="0" w:space="0" w:color="auto"/>
              <w:right w:val="none" w:sz="0" w:space="0" w:color="auto"/>
            </w:tcBorders>
            <w:noWrap/>
            <w:hideMark/>
          </w:tcPr>
          <w:p w14:paraId="2D7E04E1" w14:textId="77777777" w:rsidR="00BB2CF1" w:rsidRPr="00E35052" w:rsidRDefault="0007318B"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38</w:t>
            </w:r>
          </w:p>
        </w:tc>
        <w:tc>
          <w:tcPr>
            <w:tcW w:w="596" w:type="pct"/>
            <w:tcBorders>
              <w:left w:val="none" w:sz="0" w:space="0" w:color="auto"/>
              <w:right w:val="none" w:sz="0" w:space="0" w:color="auto"/>
            </w:tcBorders>
            <w:noWrap/>
            <w:hideMark/>
          </w:tcPr>
          <w:p w14:paraId="568E0401"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595" w:type="pct"/>
            <w:tcBorders>
              <w:left w:val="none" w:sz="0" w:space="0" w:color="auto"/>
              <w:right w:val="none" w:sz="0" w:space="0" w:color="auto"/>
            </w:tcBorders>
            <w:noWrap/>
            <w:hideMark/>
          </w:tcPr>
          <w:p w14:paraId="213C7EA8"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2</w:t>
            </w:r>
          </w:p>
        </w:tc>
        <w:tc>
          <w:tcPr>
            <w:tcW w:w="549" w:type="pct"/>
            <w:tcBorders>
              <w:left w:val="none" w:sz="0" w:space="0" w:color="auto"/>
              <w:right w:val="none" w:sz="0" w:space="0" w:color="auto"/>
            </w:tcBorders>
            <w:noWrap/>
            <w:hideMark/>
          </w:tcPr>
          <w:p w14:paraId="28D3BE90"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166</w:t>
            </w:r>
          </w:p>
        </w:tc>
        <w:tc>
          <w:tcPr>
            <w:tcW w:w="503" w:type="pct"/>
            <w:tcBorders>
              <w:left w:val="none" w:sz="0" w:space="0" w:color="auto"/>
              <w:right w:val="none" w:sz="0" w:space="0" w:color="auto"/>
            </w:tcBorders>
            <w:noWrap/>
            <w:hideMark/>
          </w:tcPr>
          <w:p w14:paraId="5E425162"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413" w:type="pct"/>
            <w:tcBorders>
              <w:left w:val="none" w:sz="0" w:space="0" w:color="auto"/>
              <w:right w:val="none" w:sz="0" w:space="0" w:color="auto"/>
            </w:tcBorders>
            <w:noWrap/>
            <w:hideMark/>
          </w:tcPr>
          <w:p w14:paraId="313909D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743B9D3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r>
      <w:tr w:rsidR="0007318B" w:rsidRPr="00E35052" w14:paraId="107417D2" w14:textId="77777777" w:rsidTr="0007318B">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0E2A7854" w14:textId="77777777" w:rsidR="00BB2CF1" w:rsidRPr="00E35052" w:rsidRDefault="0007318B"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57.</w:t>
            </w:r>
          </w:p>
        </w:tc>
        <w:tc>
          <w:tcPr>
            <w:tcW w:w="1090" w:type="pct"/>
            <w:tcBorders>
              <w:left w:val="none" w:sz="0" w:space="0" w:color="auto"/>
              <w:right w:val="none" w:sz="0" w:space="0" w:color="auto"/>
            </w:tcBorders>
            <w:noWrap/>
            <w:hideMark/>
          </w:tcPr>
          <w:p w14:paraId="0E56DC86"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Jajarkot</w:t>
            </w:r>
          </w:p>
        </w:tc>
        <w:tc>
          <w:tcPr>
            <w:tcW w:w="457" w:type="pct"/>
            <w:tcBorders>
              <w:left w:val="none" w:sz="0" w:space="0" w:color="auto"/>
              <w:right w:val="none" w:sz="0" w:space="0" w:color="auto"/>
            </w:tcBorders>
            <w:noWrap/>
            <w:hideMark/>
          </w:tcPr>
          <w:p w14:paraId="3556C863" w14:textId="77777777" w:rsidR="00BB2CF1" w:rsidRPr="00E35052" w:rsidRDefault="0007318B"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54</w:t>
            </w:r>
          </w:p>
        </w:tc>
        <w:tc>
          <w:tcPr>
            <w:tcW w:w="596" w:type="pct"/>
            <w:tcBorders>
              <w:left w:val="none" w:sz="0" w:space="0" w:color="auto"/>
              <w:right w:val="none" w:sz="0" w:space="0" w:color="auto"/>
            </w:tcBorders>
            <w:noWrap/>
            <w:hideMark/>
          </w:tcPr>
          <w:p w14:paraId="5D525149"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65</w:t>
            </w:r>
          </w:p>
        </w:tc>
        <w:tc>
          <w:tcPr>
            <w:tcW w:w="595" w:type="pct"/>
            <w:tcBorders>
              <w:left w:val="none" w:sz="0" w:space="0" w:color="auto"/>
              <w:right w:val="none" w:sz="0" w:space="0" w:color="auto"/>
            </w:tcBorders>
            <w:noWrap/>
            <w:hideMark/>
          </w:tcPr>
          <w:p w14:paraId="3A0536C3"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43</w:t>
            </w:r>
          </w:p>
        </w:tc>
        <w:tc>
          <w:tcPr>
            <w:tcW w:w="549" w:type="pct"/>
            <w:tcBorders>
              <w:left w:val="none" w:sz="0" w:space="0" w:color="auto"/>
              <w:right w:val="none" w:sz="0" w:space="0" w:color="auto"/>
            </w:tcBorders>
            <w:noWrap/>
            <w:hideMark/>
          </w:tcPr>
          <w:p w14:paraId="75129720"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32</w:t>
            </w:r>
          </w:p>
        </w:tc>
        <w:tc>
          <w:tcPr>
            <w:tcW w:w="503" w:type="pct"/>
            <w:tcBorders>
              <w:left w:val="none" w:sz="0" w:space="0" w:color="auto"/>
              <w:right w:val="none" w:sz="0" w:space="0" w:color="auto"/>
            </w:tcBorders>
            <w:noWrap/>
            <w:hideMark/>
          </w:tcPr>
          <w:p w14:paraId="653CA0FB"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413" w:type="pct"/>
            <w:tcBorders>
              <w:left w:val="none" w:sz="0" w:space="0" w:color="auto"/>
              <w:right w:val="none" w:sz="0" w:space="0" w:color="auto"/>
            </w:tcBorders>
            <w:noWrap/>
            <w:hideMark/>
          </w:tcPr>
          <w:p w14:paraId="61F8AED9"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c>
          <w:tcPr>
            <w:tcW w:w="458" w:type="pct"/>
            <w:tcBorders>
              <w:left w:val="none" w:sz="0" w:space="0" w:color="auto"/>
            </w:tcBorders>
            <w:noWrap/>
            <w:hideMark/>
          </w:tcPr>
          <w:p w14:paraId="1C58A9BA"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6</w:t>
            </w:r>
          </w:p>
        </w:tc>
      </w:tr>
      <w:tr w:rsidR="0007318B" w:rsidRPr="00E35052" w14:paraId="78D2D65C" w14:textId="77777777" w:rsidTr="0007318B">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50C27F32" w14:textId="77777777" w:rsidR="00BB2CF1" w:rsidRPr="00E35052" w:rsidRDefault="0007318B"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58.</w:t>
            </w:r>
          </w:p>
        </w:tc>
        <w:tc>
          <w:tcPr>
            <w:tcW w:w="1090" w:type="pct"/>
            <w:tcBorders>
              <w:left w:val="none" w:sz="0" w:space="0" w:color="auto"/>
              <w:right w:val="none" w:sz="0" w:space="0" w:color="auto"/>
            </w:tcBorders>
            <w:noWrap/>
            <w:hideMark/>
          </w:tcPr>
          <w:p w14:paraId="50968BF0" w14:textId="77777777" w:rsidR="00BB2CF1" w:rsidRPr="00E35052" w:rsidRDefault="0007318B"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Dang</w:t>
            </w:r>
          </w:p>
        </w:tc>
        <w:tc>
          <w:tcPr>
            <w:tcW w:w="457" w:type="pct"/>
            <w:tcBorders>
              <w:left w:val="none" w:sz="0" w:space="0" w:color="auto"/>
              <w:right w:val="none" w:sz="0" w:space="0" w:color="auto"/>
            </w:tcBorders>
            <w:noWrap/>
            <w:hideMark/>
          </w:tcPr>
          <w:p w14:paraId="3A8349CF"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596" w:type="pct"/>
            <w:tcBorders>
              <w:left w:val="none" w:sz="0" w:space="0" w:color="auto"/>
              <w:right w:val="none" w:sz="0" w:space="0" w:color="auto"/>
            </w:tcBorders>
            <w:noWrap/>
            <w:hideMark/>
          </w:tcPr>
          <w:p w14:paraId="59B358F3"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w:t>
            </w:r>
          </w:p>
        </w:tc>
        <w:tc>
          <w:tcPr>
            <w:tcW w:w="595" w:type="pct"/>
            <w:tcBorders>
              <w:left w:val="none" w:sz="0" w:space="0" w:color="auto"/>
              <w:right w:val="none" w:sz="0" w:space="0" w:color="auto"/>
            </w:tcBorders>
            <w:noWrap/>
            <w:hideMark/>
          </w:tcPr>
          <w:p w14:paraId="50683872"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191</w:t>
            </w:r>
          </w:p>
        </w:tc>
        <w:tc>
          <w:tcPr>
            <w:tcW w:w="549" w:type="pct"/>
            <w:tcBorders>
              <w:left w:val="none" w:sz="0" w:space="0" w:color="auto"/>
              <w:right w:val="none" w:sz="0" w:space="0" w:color="auto"/>
            </w:tcBorders>
            <w:noWrap/>
            <w:hideMark/>
          </w:tcPr>
          <w:p w14:paraId="494A42E8"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487</w:t>
            </w:r>
          </w:p>
        </w:tc>
        <w:tc>
          <w:tcPr>
            <w:tcW w:w="503" w:type="pct"/>
            <w:tcBorders>
              <w:left w:val="none" w:sz="0" w:space="0" w:color="auto"/>
              <w:right w:val="none" w:sz="0" w:space="0" w:color="auto"/>
            </w:tcBorders>
            <w:noWrap/>
            <w:hideMark/>
          </w:tcPr>
          <w:p w14:paraId="40F5A1C9"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c>
          <w:tcPr>
            <w:tcW w:w="413" w:type="pct"/>
            <w:tcBorders>
              <w:left w:val="none" w:sz="0" w:space="0" w:color="auto"/>
              <w:right w:val="none" w:sz="0" w:space="0" w:color="auto"/>
            </w:tcBorders>
            <w:noWrap/>
            <w:hideMark/>
          </w:tcPr>
          <w:p w14:paraId="2A4C7E41"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w:t>
            </w:r>
          </w:p>
        </w:tc>
        <w:tc>
          <w:tcPr>
            <w:tcW w:w="458" w:type="pct"/>
            <w:tcBorders>
              <w:left w:val="none" w:sz="0" w:space="0" w:color="auto"/>
            </w:tcBorders>
            <w:noWrap/>
            <w:hideMark/>
          </w:tcPr>
          <w:p w14:paraId="53943C1C"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19D36723" w14:textId="77777777" w:rsidTr="0007318B">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9" w:type="pct"/>
            <w:tcBorders>
              <w:right w:val="none" w:sz="0" w:space="0" w:color="auto"/>
            </w:tcBorders>
            <w:noWrap/>
            <w:hideMark/>
          </w:tcPr>
          <w:p w14:paraId="4B767F9B" w14:textId="77777777" w:rsidR="00BB2CF1" w:rsidRPr="00E35052" w:rsidRDefault="0007318B"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59.</w:t>
            </w:r>
          </w:p>
        </w:tc>
        <w:tc>
          <w:tcPr>
            <w:tcW w:w="1090" w:type="pct"/>
            <w:tcBorders>
              <w:left w:val="none" w:sz="0" w:space="0" w:color="auto"/>
              <w:right w:val="none" w:sz="0" w:space="0" w:color="auto"/>
            </w:tcBorders>
            <w:noWrap/>
            <w:hideMark/>
          </w:tcPr>
          <w:p w14:paraId="1C0A44A3" w14:textId="77777777" w:rsidR="00BB2CF1" w:rsidRPr="00E35052" w:rsidRDefault="0007318B"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Achham</w:t>
            </w:r>
          </w:p>
        </w:tc>
        <w:tc>
          <w:tcPr>
            <w:tcW w:w="457" w:type="pct"/>
            <w:tcBorders>
              <w:left w:val="none" w:sz="0" w:space="0" w:color="auto"/>
              <w:right w:val="none" w:sz="0" w:space="0" w:color="auto"/>
            </w:tcBorders>
            <w:noWrap/>
            <w:hideMark/>
          </w:tcPr>
          <w:p w14:paraId="50F7E732"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96" w:type="pct"/>
            <w:tcBorders>
              <w:left w:val="none" w:sz="0" w:space="0" w:color="auto"/>
              <w:right w:val="none" w:sz="0" w:space="0" w:color="auto"/>
            </w:tcBorders>
            <w:noWrap/>
            <w:hideMark/>
          </w:tcPr>
          <w:p w14:paraId="516D5C07"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595" w:type="pct"/>
            <w:tcBorders>
              <w:left w:val="none" w:sz="0" w:space="0" w:color="auto"/>
              <w:right w:val="none" w:sz="0" w:space="0" w:color="auto"/>
            </w:tcBorders>
            <w:noWrap/>
            <w:hideMark/>
          </w:tcPr>
          <w:p w14:paraId="6B7063D7"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5</w:t>
            </w:r>
          </w:p>
        </w:tc>
        <w:tc>
          <w:tcPr>
            <w:tcW w:w="549" w:type="pct"/>
            <w:tcBorders>
              <w:left w:val="none" w:sz="0" w:space="0" w:color="auto"/>
              <w:right w:val="none" w:sz="0" w:space="0" w:color="auto"/>
            </w:tcBorders>
            <w:noWrap/>
            <w:hideMark/>
          </w:tcPr>
          <w:p w14:paraId="51B30D24"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13</w:t>
            </w:r>
          </w:p>
        </w:tc>
        <w:tc>
          <w:tcPr>
            <w:tcW w:w="503" w:type="pct"/>
            <w:tcBorders>
              <w:left w:val="none" w:sz="0" w:space="0" w:color="auto"/>
              <w:right w:val="none" w:sz="0" w:space="0" w:color="auto"/>
            </w:tcBorders>
            <w:noWrap/>
            <w:hideMark/>
          </w:tcPr>
          <w:p w14:paraId="5D0BF66B"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413" w:type="pct"/>
            <w:tcBorders>
              <w:left w:val="none" w:sz="0" w:space="0" w:color="auto"/>
              <w:right w:val="none" w:sz="0" w:space="0" w:color="auto"/>
            </w:tcBorders>
            <w:noWrap/>
            <w:hideMark/>
          </w:tcPr>
          <w:p w14:paraId="2EF946A1"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c>
          <w:tcPr>
            <w:tcW w:w="458" w:type="pct"/>
            <w:tcBorders>
              <w:left w:val="none" w:sz="0" w:space="0" w:color="auto"/>
            </w:tcBorders>
            <w:noWrap/>
            <w:hideMark/>
          </w:tcPr>
          <w:p w14:paraId="2C176D93"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p>
        </w:tc>
      </w:tr>
      <w:tr w:rsidR="0007318B" w:rsidRPr="00E35052" w14:paraId="602F27B8" w14:textId="77777777" w:rsidTr="0007318B">
        <w:trPr>
          <w:cnfStyle w:val="000000010000" w:firstRow="0" w:lastRow="0" w:firstColumn="0" w:lastColumn="0" w:oddVBand="0" w:evenVBand="0" w:oddHBand="0" w:evenHBand="1"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1428" w:type="pct"/>
            <w:gridSpan w:val="2"/>
            <w:tcBorders>
              <w:right w:val="none" w:sz="0" w:space="0" w:color="auto"/>
            </w:tcBorders>
            <w:noWrap/>
            <w:hideMark/>
          </w:tcPr>
          <w:p w14:paraId="5E286F2C" w14:textId="77777777" w:rsidR="00BB2CF1" w:rsidRPr="00E35052" w:rsidRDefault="0007318B" w:rsidP="00661A55">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Total others</w:t>
            </w:r>
          </w:p>
        </w:tc>
        <w:tc>
          <w:tcPr>
            <w:tcW w:w="457" w:type="pct"/>
            <w:tcBorders>
              <w:left w:val="none" w:sz="0" w:space="0" w:color="auto"/>
              <w:right w:val="none" w:sz="0" w:space="0" w:color="auto"/>
            </w:tcBorders>
            <w:noWrap/>
            <w:hideMark/>
          </w:tcPr>
          <w:p w14:paraId="503DD36F" w14:textId="77777777" w:rsidR="00BB2CF1" w:rsidRPr="00E35052" w:rsidRDefault="0007318B"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267</w:t>
            </w:r>
          </w:p>
        </w:tc>
        <w:tc>
          <w:tcPr>
            <w:tcW w:w="596" w:type="pct"/>
            <w:tcBorders>
              <w:left w:val="none" w:sz="0" w:space="0" w:color="auto"/>
              <w:right w:val="none" w:sz="0" w:space="0" w:color="auto"/>
            </w:tcBorders>
            <w:noWrap/>
            <w:hideMark/>
          </w:tcPr>
          <w:p w14:paraId="6EE52B1A"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164</w:t>
            </w:r>
          </w:p>
        </w:tc>
        <w:tc>
          <w:tcPr>
            <w:tcW w:w="595" w:type="pct"/>
            <w:tcBorders>
              <w:left w:val="none" w:sz="0" w:space="0" w:color="auto"/>
              <w:right w:val="none" w:sz="0" w:space="0" w:color="auto"/>
            </w:tcBorders>
            <w:noWrap/>
            <w:hideMark/>
          </w:tcPr>
          <w:p w14:paraId="68B38638"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537</w:t>
            </w:r>
          </w:p>
        </w:tc>
        <w:tc>
          <w:tcPr>
            <w:tcW w:w="549" w:type="pct"/>
            <w:tcBorders>
              <w:left w:val="none" w:sz="0" w:space="0" w:color="auto"/>
              <w:right w:val="none" w:sz="0" w:space="0" w:color="auto"/>
            </w:tcBorders>
            <w:noWrap/>
            <w:hideMark/>
          </w:tcPr>
          <w:p w14:paraId="4A310343"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1,068</w:t>
            </w:r>
          </w:p>
        </w:tc>
        <w:tc>
          <w:tcPr>
            <w:tcW w:w="503" w:type="pct"/>
            <w:tcBorders>
              <w:left w:val="none" w:sz="0" w:space="0" w:color="auto"/>
              <w:right w:val="none" w:sz="0" w:space="0" w:color="auto"/>
            </w:tcBorders>
            <w:noWrap/>
            <w:hideMark/>
          </w:tcPr>
          <w:p w14:paraId="5556F0EA"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27</w:t>
            </w:r>
          </w:p>
        </w:tc>
        <w:tc>
          <w:tcPr>
            <w:tcW w:w="413" w:type="pct"/>
            <w:tcBorders>
              <w:left w:val="none" w:sz="0" w:space="0" w:color="auto"/>
              <w:right w:val="none" w:sz="0" w:space="0" w:color="auto"/>
            </w:tcBorders>
            <w:noWrap/>
            <w:hideMark/>
          </w:tcPr>
          <w:p w14:paraId="0365171B"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31</w:t>
            </w:r>
          </w:p>
        </w:tc>
        <w:tc>
          <w:tcPr>
            <w:tcW w:w="458" w:type="pct"/>
            <w:tcBorders>
              <w:left w:val="none" w:sz="0" w:space="0" w:color="auto"/>
            </w:tcBorders>
            <w:noWrap/>
            <w:hideMark/>
          </w:tcPr>
          <w:p w14:paraId="58340EF8" w14:textId="77777777" w:rsidR="00BB2CF1" w:rsidRPr="00E35052" w:rsidRDefault="00BB2CF1" w:rsidP="0007318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10</w:t>
            </w:r>
          </w:p>
        </w:tc>
      </w:tr>
      <w:tr w:rsidR="0007318B" w:rsidRPr="00E35052" w14:paraId="33F1056C" w14:textId="77777777" w:rsidTr="0007318B">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1428" w:type="pct"/>
            <w:gridSpan w:val="2"/>
            <w:tcBorders>
              <w:right w:val="none" w:sz="0" w:space="0" w:color="auto"/>
            </w:tcBorders>
            <w:noWrap/>
            <w:hideMark/>
          </w:tcPr>
          <w:p w14:paraId="0C139FB4" w14:textId="77777777" w:rsidR="00BB2CF1" w:rsidRPr="00E35052" w:rsidRDefault="0007318B" w:rsidP="00661A55">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Grand total</w:t>
            </w:r>
          </w:p>
        </w:tc>
        <w:tc>
          <w:tcPr>
            <w:tcW w:w="457" w:type="pct"/>
            <w:tcBorders>
              <w:left w:val="none" w:sz="0" w:space="0" w:color="auto"/>
              <w:right w:val="none" w:sz="0" w:space="0" w:color="auto"/>
            </w:tcBorders>
            <w:noWrap/>
            <w:hideMark/>
          </w:tcPr>
          <w:p w14:paraId="67E27868" w14:textId="77777777" w:rsidR="00BB2CF1" w:rsidRPr="00E35052" w:rsidRDefault="0007318B"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9,353</w:t>
            </w:r>
          </w:p>
        </w:tc>
        <w:tc>
          <w:tcPr>
            <w:tcW w:w="596" w:type="pct"/>
            <w:tcBorders>
              <w:left w:val="none" w:sz="0" w:space="0" w:color="auto"/>
              <w:right w:val="none" w:sz="0" w:space="0" w:color="auto"/>
            </w:tcBorders>
            <w:noWrap/>
            <w:hideMark/>
          </w:tcPr>
          <w:p w14:paraId="76321A93"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22,401</w:t>
            </w:r>
          </w:p>
        </w:tc>
        <w:tc>
          <w:tcPr>
            <w:tcW w:w="595" w:type="pct"/>
            <w:tcBorders>
              <w:left w:val="none" w:sz="0" w:space="0" w:color="auto"/>
              <w:right w:val="none" w:sz="0" w:space="0" w:color="auto"/>
            </w:tcBorders>
            <w:noWrap/>
            <w:hideMark/>
          </w:tcPr>
          <w:p w14:paraId="7B326FB6"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14,024</w:t>
            </w:r>
          </w:p>
        </w:tc>
        <w:tc>
          <w:tcPr>
            <w:tcW w:w="549" w:type="pct"/>
            <w:tcBorders>
              <w:left w:val="none" w:sz="0" w:space="0" w:color="auto"/>
              <w:right w:val="none" w:sz="0" w:space="0" w:color="auto"/>
            </w:tcBorders>
            <w:noWrap/>
            <w:hideMark/>
          </w:tcPr>
          <w:p w14:paraId="58F49220"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18,942</w:t>
            </w:r>
          </w:p>
        </w:tc>
        <w:tc>
          <w:tcPr>
            <w:tcW w:w="503" w:type="pct"/>
            <w:tcBorders>
              <w:left w:val="none" w:sz="0" w:space="0" w:color="auto"/>
              <w:right w:val="none" w:sz="0" w:space="0" w:color="auto"/>
            </w:tcBorders>
            <w:noWrap/>
            <w:hideMark/>
          </w:tcPr>
          <w:p w14:paraId="3996BCF4"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3,773</w:t>
            </w:r>
          </w:p>
        </w:tc>
        <w:tc>
          <w:tcPr>
            <w:tcW w:w="413" w:type="pct"/>
            <w:tcBorders>
              <w:left w:val="none" w:sz="0" w:space="0" w:color="auto"/>
              <w:right w:val="none" w:sz="0" w:space="0" w:color="auto"/>
            </w:tcBorders>
            <w:noWrap/>
            <w:hideMark/>
          </w:tcPr>
          <w:p w14:paraId="66DBA29F"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1,518</w:t>
            </w:r>
          </w:p>
        </w:tc>
        <w:tc>
          <w:tcPr>
            <w:tcW w:w="458" w:type="pct"/>
            <w:tcBorders>
              <w:left w:val="none" w:sz="0" w:space="0" w:color="auto"/>
            </w:tcBorders>
            <w:noWrap/>
            <w:hideMark/>
          </w:tcPr>
          <w:p w14:paraId="12FAA0A1" w14:textId="77777777" w:rsidR="00BB2CF1" w:rsidRPr="00E35052" w:rsidRDefault="00BB2CF1" w:rsidP="0007318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GB"/>
              </w:rPr>
            </w:pPr>
            <w:r w:rsidRPr="00E35052">
              <w:rPr>
                <w:rFonts w:ascii="Times New Roman" w:eastAsia="Times New Roman" w:hAnsi="Times New Roman" w:cs="Times New Roman"/>
                <w:b/>
                <w:bCs/>
                <w:sz w:val="24"/>
                <w:szCs w:val="24"/>
                <w:lang w:val="en-GB"/>
              </w:rPr>
              <w:t>1,620</w:t>
            </w:r>
          </w:p>
        </w:tc>
      </w:tr>
    </w:tbl>
    <w:p w14:paraId="4069DE45" w14:textId="77777777" w:rsidR="00BB2CF1" w:rsidRPr="00E35052" w:rsidRDefault="00F103F8" w:rsidP="00BB2CF1">
      <w:pPr>
        <w:spacing w:after="0" w:line="240" w:lineRule="auto"/>
        <w:jc w:val="both"/>
        <w:rPr>
          <w:rFonts w:ascii="Preeti" w:hAnsi="Preeti" w:cs="Preeti"/>
          <w:bCs/>
          <w:sz w:val="28"/>
          <w:szCs w:val="28"/>
          <w:lang w:val="en-GB" w:bidi="ar-SA"/>
        </w:rPr>
      </w:pPr>
      <w:r w:rsidRPr="00E35052">
        <w:rPr>
          <w:rFonts w:ascii="Times New Roman" w:hAnsi="Times New Roman" w:cs="Times New Roman"/>
          <w:b/>
          <w:i/>
          <w:iCs/>
          <w:sz w:val="24"/>
          <w:szCs w:val="24"/>
          <w:lang w:val="en-GB"/>
        </w:rPr>
        <w:t>Source:</w:t>
      </w:r>
      <w:r w:rsidRPr="00E35052">
        <w:rPr>
          <w:rFonts w:ascii="Times New Roman" w:hAnsi="Times New Roman" w:cs="Times New Roman"/>
          <w:bCs/>
          <w:sz w:val="24"/>
          <w:szCs w:val="24"/>
          <w:lang w:val="en-GB"/>
        </w:rPr>
        <w:t xml:space="preserve"> Department of Education, Government of Nepal</w:t>
      </w:r>
      <w:r w:rsidR="00BB2CF1" w:rsidRPr="00E35052">
        <w:rPr>
          <w:rFonts w:ascii="Preeti" w:hAnsi="Preeti"/>
          <w:bCs/>
          <w:sz w:val="28"/>
          <w:szCs w:val="28"/>
          <w:lang w:val="en-GB"/>
        </w:rPr>
        <w:t xml:space="preserve"> </w:t>
      </w:r>
      <w:r w:rsidR="00BB2CF1" w:rsidRPr="00E35052">
        <w:rPr>
          <w:rFonts w:ascii="Preeti" w:hAnsi="Preeti" w:cs="Preeti"/>
          <w:bCs/>
          <w:sz w:val="28"/>
          <w:szCs w:val="28"/>
          <w:lang w:val="en-GB"/>
        </w:rPr>
        <w:t xml:space="preserve"> </w:t>
      </w:r>
      <w:r w:rsidR="00BB2CF1" w:rsidRPr="00E35052">
        <w:rPr>
          <w:rFonts w:ascii="Preeti" w:hAnsi="Preeti"/>
          <w:bCs/>
          <w:sz w:val="28"/>
          <w:szCs w:val="28"/>
          <w:lang w:val="en-GB"/>
        </w:rPr>
        <w:t xml:space="preserve">  </w:t>
      </w:r>
      <w:r w:rsidR="00BB2CF1" w:rsidRPr="00E35052">
        <w:rPr>
          <w:rFonts w:ascii="Preeti" w:hAnsi="Preeti" w:cs="Preeti"/>
          <w:bCs/>
          <w:sz w:val="28"/>
          <w:szCs w:val="28"/>
          <w:lang w:val="en-GB" w:bidi="ar-SA"/>
        </w:rPr>
        <w:t xml:space="preserve">    </w:t>
      </w:r>
    </w:p>
    <w:p w14:paraId="3880D555" w14:textId="77777777" w:rsidR="00BB2CF1" w:rsidRPr="00E35052" w:rsidRDefault="00BB2CF1" w:rsidP="00BB2CF1">
      <w:pPr>
        <w:rPr>
          <w:lang w:val="en-GB"/>
        </w:rPr>
      </w:pPr>
    </w:p>
    <w:p w14:paraId="4184F6AB" w14:textId="77777777" w:rsidR="00BB2CF1" w:rsidRPr="00E35052" w:rsidRDefault="00BB2CF1" w:rsidP="00BB2CF1">
      <w:pPr>
        <w:spacing w:line="360" w:lineRule="auto"/>
        <w:ind w:left="720" w:hanging="720"/>
        <w:rPr>
          <w:lang w:val="en-GB"/>
        </w:rPr>
      </w:pPr>
    </w:p>
    <w:p w14:paraId="24F7E154" w14:textId="77777777" w:rsidR="001F4C43" w:rsidRPr="00E35052" w:rsidRDefault="001F4C43" w:rsidP="001A3932">
      <w:pPr>
        <w:pStyle w:val="Heading7"/>
        <w:jc w:val="center"/>
        <w:rPr>
          <w:rFonts w:ascii="Times New Roman" w:hAnsi="Times New Roman"/>
          <w:b/>
          <w:bCs/>
          <w:i w:val="0"/>
          <w:iCs w:val="0"/>
          <w:color w:val="auto"/>
          <w:sz w:val="28"/>
          <w:szCs w:val="28"/>
          <w:lang w:val="en-GB"/>
        </w:rPr>
      </w:pPr>
      <w:r w:rsidRPr="00E35052">
        <w:rPr>
          <w:rFonts w:ascii="Times New Roman" w:hAnsi="Times New Roman"/>
          <w:b/>
          <w:bCs/>
          <w:i w:val="0"/>
          <w:iCs w:val="0"/>
          <w:color w:val="auto"/>
          <w:sz w:val="28"/>
          <w:szCs w:val="28"/>
          <w:lang w:val="en-GB"/>
        </w:rPr>
        <w:t>Annex 4: Damage and loss incurred to hydropower stations and hydropower projects under construction under the Generation Directorate of Nepal Electricity Authority</w:t>
      </w:r>
    </w:p>
    <w:p w14:paraId="548C19DF" w14:textId="77777777" w:rsidR="001A3932" w:rsidRPr="00E35052" w:rsidRDefault="001A3932" w:rsidP="001A3932">
      <w:pPr>
        <w:rPr>
          <w:lang w:val="en-GB" w:eastAsia="en-US" w:bidi="ar-SA"/>
        </w:rPr>
      </w:pPr>
    </w:p>
    <w:p w14:paraId="1DC96F5C" w14:textId="77777777" w:rsidR="001F4C43" w:rsidRPr="00E35052" w:rsidRDefault="001A3932" w:rsidP="001A3932">
      <w:pPr>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 xml:space="preserve">A. </w:t>
      </w:r>
      <w:r w:rsidR="001F4C43" w:rsidRPr="00E35052">
        <w:rPr>
          <w:rFonts w:ascii="Times New Roman" w:hAnsi="Times New Roman" w:cs="Times New Roman"/>
          <w:b/>
          <w:bCs/>
          <w:sz w:val="24"/>
          <w:szCs w:val="24"/>
          <w:lang w:val="en-GB"/>
        </w:rPr>
        <w:t>Generation, operation, and maintenance</w:t>
      </w: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3824"/>
        <w:gridCol w:w="2597"/>
      </w:tblGrid>
      <w:tr w:rsidR="001F4C43" w:rsidRPr="00E35052" w14:paraId="7B6ED293" w14:textId="77777777" w:rsidTr="001A39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top w:val="none" w:sz="0" w:space="0" w:color="auto"/>
              <w:left w:val="none" w:sz="0" w:space="0" w:color="auto"/>
              <w:bottom w:val="none" w:sz="0" w:space="0" w:color="auto"/>
              <w:right w:val="none" w:sz="0" w:space="0" w:color="auto"/>
            </w:tcBorders>
          </w:tcPr>
          <w:p w14:paraId="53C1CCC0" w14:textId="77777777" w:rsidR="001F4C43" w:rsidRPr="00E35052" w:rsidRDefault="001F4C43" w:rsidP="001A3932">
            <w:pPr>
              <w:jc w:val="center"/>
              <w:rPr>
                <w:rFonts w:ascii="Times New Roman" w:hAnsi="Times New Roman" w:cs="Times New Roman"/>
                <w:b w:val="0"/>
                <w:bCs w:val="0"/>
                <w:color w:val="auto"/>
                <w:sz w:val="24"/>
                <w:szCs w:val="24"/>
                <w:lang w:val="en-GB"/>
              </w:rPr>
            </w:pPr>
            <w:r w:rsidRPr="00E35052">
              <w:rPr>
                <w:rFonts w:ascii="Times New Roman" w:hAnsi="Times New Roman" w:cs="Times New Roman"/>
                <w:color w:val="auto"/>
                <w:sz w:val="24"/>
                <w:szCs w:val="24"/>
                <w:lang w:val="en-GB"/>
              </w:rPr>
              <w:t>Group/ hydropower station</w:t>
            </w:r>
          </w:p>
        </w:tc>
        <w:tc>
          <w:tcPr>
            <w:tcW w:w="2045" w:type="pct"/>
            <w:tcBorders>
              <w:top w:val="none" w:sz="0" w:space="0" w:color="auto"/>
              <w:left w:val="none" w:sz="0" w:space="0" w:color="auto"/>
              <w:bottom w:val="none" w:sz="0" w:space="0" w:color="auto"/>
              <w:right w:val="none" w:sz="0" w:space="0" w:color="auto"/>
            </w:tcBorders>
          </w:tcPr>
          <w:p w14:paraId="4CD8C1A8" w14:textId="77777777" w:rsidR="001F4C43" w:rsidRPr="00E35052" w:rsidRDefault="001F4C43" w:rsidP="001A393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4"/>
                <w:szCs w:val="24"/>
                <w:lang w:val="en-GB"/>
              </w:rPr>
            </w:pPr>
            <w:r w:rsidRPr="00E35052">
              <w:rPr>
                <w:rFonts w:ascii="Times New Roman" w:hAnsi="Times New Roman" w:cs="Times New Roman"/>
                <w:color w:val="auto"/>
                <w:sz w:val="24"/>
                <w:szCs w:val="24"/>
                <w:lang w:val="en-GB"/>
              </w:rPr>
              <w:t>Estimation of damage due to the earthquake</w:t>
            </w:r>
          </w:p>
        </w:tc>
        <w:tc>
          <w:tcPr>
            <w:tcW w:w="1389" w:type="pct"/>
            <w:tcBorders>
              <w:top w:val="none" w:sz="0" w:space="0" w:color="auto"/>
              <w:left w:val="none" w:sz="0" w:space="0" w:color="auto"/>
              <w:bottom w:val="none" w:sz="0" w:space="0" w:color="auto"/>
              <w:right w:val="none" w:sz="0" w:space="0" w:color="auto"/>
            </w:tcBorders>
          </w:tcPr>
          <w:p w14:paraId="328A370E" w14:textId="77777777" w:rsidR="001F4C43" w:rsidRPr="00E35052" w:rsidRDefault="001F4C43" w:rsidP="001A393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4"/>
                <w:szCs w:val="24"/>
                <w:lang w:val="en-GB"/>
              </w:rPr>
            </w:pPr>
            <w:r w:rsidRPr="00E35052">
              <w:rPr>
                <w:rFonts w:ascii="Times New Roman" w:hAnsi="Times New Roman" w:cs="Times New Roman"/>
                <w:color w:val="auto"/>
                <w:sz w:val="24"/>
                <w:szCs w:val="24"/>
                <w:lang w:val="en-GB"/>
              </w:rPr>
              <w:t>Impact assessment and efforts at solving</w:t>
            </w:r>
          </w:p>
        </w:tc>
      </w:tr>
      <w:tr w:rsidR="001F4C43" w:rsidRPr="00E35052" w14:paraId="6EB24064" w14:textId="77777777" w:rsidTr="001A39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65913DF9"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sz w:val="24"/>
                <w:szCs w:val="24"/>
                <w:lang w:val="en-GB"/>
              </w:rPr>
              <w:t xml:space="preserve">Big hydroelectric </w:t>
            </w:r>
            <w:r w:rsidR="00121FA7" w:rsidRPr="00E35052">
              <w:rPr>
                <w:rFonts w:ascii="Times New Roman" w:hAnsi="Times New Roman" w:cs="Times New Roman"/>
                <w:sz w:val="24"/>
                <w:szCs w:val="24"/>
                <w:lang w:val="en-GB"/>
              </w:rPr>
              <w:t>centres</w:t>
            </w:r>
          </w:p>
        </w:tc>
        <w:tc>
          <w:tcPr>
            <w:tcW w:w="2045" w:type="pct"/>
            <w:tcBorders>
              <w:left w:val="none" w:sz="0" w:space="0" w:color="auto"/>
              <w:right w:val="none" w:sz="0" w:space="0" w:color="auto"/>
            </w:tcBorders>
          </w:tcPr>
          <w:p w14:paraId="10035AF1" w14:textId="77777777" w:rsidR="001F4C43" w:rsidRPr="00E35052" w:rsidRDefault="001F4C43" w:rsidP="000D5A2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p>
        </w:tc>
        <w:tc>
          <w:tcPr>
            <w:tcW w:w="1389" w:type="pct"/>
            <w:tcBorders>
              <w:left w:val="none" w:sz="0" w:space="0" w:color="auto"/>
            </w:tcBorders>
          </w:tcPr>
          <w:p w14:paraId="6BC48F16" w14:textId="77777777" w:rsidR="001F4C43" w:rsidRPr="00E35052" w:rsidRDefault="001F4C43" w:rsidP="000D5A25">
            <w:pPr>
              <w:ind w:left="3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p>
        </w:tc>
      </w:tr>
      <w:tr w:rsidR="001F4C43" w:rsidRPr="00E35052" w14:paraId="10BC6100" w14:textId="77777777" w:rsidTr="001A39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475D30D7"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Kaligandaki A Hydropower Station</w:t>
            </w:r>
          </w:p>
        </w:tc>
        <w:tc>
          <w:tcPr>
            <w:tcW w:w="2045" w:type="pct"/>
            <w:tcBorders>
              <w:left w:val="none" w:sz="0" w:space="0" w:color="auto"/>
              <w:right w:val="none" w:sz="0" w:space="0" w:color="auto"/>
            </w:tcBorders>
          </w:tcPr>
          <w:p w14:paraId="5D279354" w14:textId="77777777" w:rsidR="001F4C43" w:rsidRPr="00E35052" w:rsidRDefault="001F4C43" w:rsidP="00131433">
            <w:pPr>
              <w:pStyle w:val="ListParagraph"/>
              <w:numPr>
                <w:ilvl w:val="0"/>
                <w:numId w:val="9"/>
              </w:numPr>
              <w:spacing w:after="0" w:line="240" w:lineRule="auto"/>
              <w:ind w:left="198" w:hanging="198"/>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Ground cracked at different places at the front side of shotcrete desander hill above the left bank of Kaligandaki River in dam upstream</w:t>
            </w:r>
          </w:p>
          <w:p w14:paraId="524BD495" w14:textId="77777777" w:rsidR="001F4C43" w:rsidRPr="00E35052" w:rsidRDefault="001F4C43" w:rsidP="00131433">
            <w:pPr>
              <w:pStyle w:val="ListParagraph"/>
              <w:numPr>
                <w:ilvl w:val="0"/>
                <w:numId w:val="9"/>
              </w:numPr>
              <w:spacing w:after="0" w:line="240" w:lineRule="auto"/>
              <w:ind w:left="198" w:hanging="198"/>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Ground cracked at foundation of poles of 11KV transmission line of dam power supply</w:t>
            </w:r>
          </w:p>
          <w:p w14:paraId="42273484" w14:textId="77777777" w:rsidR="001F4C43" w:rsidRPr="00E35052" w:rsidRDefault="001F4C43" w:rsidP="00131433">
            <w:pPr>
              <w:pStyle w:val="ListParagraph"/>
              <w:numPr>
                <w:ilvl w:val="0"/>
                <w:numId w:val="9"/>
              </w:numPr>
              <w:spacing w:after="0" w:line="240" w:lineRule="auto"/>
              <w:ind w:left="198" w:hanging="198"/>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 on all inside walls of second floor of office building in Beltari</w:t>
            </w:r>
          </w:p>
          <w:p w14:paraId="7516845E" w14:textId="77777777" w:rsidR="001F4C43" w:rsidRPr="00E35052" w:rsidRDefault="001F4C43" w:rsidP="00131433">
            <w:pPr>
              <w:pStyle w:val="ListParagraph"/>
              <w:numPr>
                <w:ilvl w:val="0"/>
                <w:numId w:val="9"/>
              </w:numPr>
              <w:spacing w:after="0" w:line="240" w:lineRule="auto"/>
              <w:ind w:left="198" w:hanging="198"/>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Cracks in the staff quarter, guest house, army quarter, and army’s family quarter in Mirmi, Beltari</w:t>
            </w:r>
          </w:p>
          <w:p w14:paraId="7BE0F0DF" w14:textId="77777777" w:rsidR="001F4C43" w:rsidRPr="00E35052" w:rsidRDefault="001F4C43" w:rsidP="00131433">
            <w:pPr>
              <w:pStyle w:val="ListParagraph"/>
              <w:numPr>
                <w:ilvl w:val="0"/>
                <w:numId w:val="9"/>
              </w:numPr>
              <w:spacing w:after="0" w:line="240" w:lineRule="auto"/>
              <w:ind w:left="198" w:hanging="198"/>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Cracks on all sides of the </w:t>
            </w:r>
            <w:r w:rsidRPr="00E35052">
              <w:rPr>
                <w:rFonts w:ascii="Times New Roman" w:hAnsi="Times New Roman" w:cs="Times New Roman"/>
                <w:i/>
                <w:iCs/>
                <w:sz w:val="24"/>
                <w:szCs w:val="24"/>
                <w:lang w:val="en-GB"/>
              </w:rPr>
              <w:t>kachhi</w:t>
            </w:r>
            <w:r w:rsidRPr="00E35052">
              <w:rPr>
                <w:rFonts w:ascii="Times New Roman" w:hAnsi="Times New Roman" w:cs="Times New Roman"/>
                <w:sz w:val="24"/>
                <w:szCs w:val="24"/>
                <w:lang w:val="en-GB"/>
              </w:rPr>
              <w:t xml:space="preserve"> buildings in Mirmi Andhimuhan located at dam side that were handed over to the Bote community displaced by hydropower construction, and also cracks seen in </w:t>
            </w:r>
            <w:r w:rsidRPr="00E35052">
              <w:rPr>
                <w:rFonts w:ascii="Times New Roman" w:hAnsi="Times New Roman" w:cs="Times New Roman"/>
                <w:i/>
                <w:iCs/>
                <w:sz w:val="24"/>
                <w:szCs w:val="24"/>
                <w:lang w:val="en-GB"/>
              </w:rPr>
              <w:t>pukka</w:t>
            </w:r>
            <w:r w:rsidRPr="00E35052">
              <w:rPr>
                <w:rFonts w:ascii="Times New Roman" w:hAnsi="Times New Roman" w:cs="Times New Roman"/>
                <w:sz w:val="24"/>
                <w:szCs w:val="24"/>
                <w:lang w:val="en-GB"/>
              </w:rPr>
              <w:t xml:space="preserve"> buildings</w:t>
            </w:r>
          </w:p>
          <w:p w14:paraId="7F859C69" w14:textId="77777777" w:rsidR="001F4C43" w:rsidRPr="00E35052" w:rsidRDefault="001F4C43" w:rsidP="000D5A25">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Despite the damage, the station has been generating electricity</w:t>
            </w:r>
          </w:p>
        </w:tc>
        <w:tc>
          <w:tcPr>
            <w:tcW w:w="1389" w:type="pct"/>
            <w:tcBorders>
              <w:left w:val="none" w:sz="0" w:space="0" w:color="auto"/>
            </w:tcBorders>
          </w:tcPr>
          <w:p w14:paraId="43CE5CA8" w14:textId="77777777" w:rsidR="001F4C43" w:rsidRPr="00E35052" w:rsidRDefault="001F4C43" w:rsidP="00131433">
            <w:pPr>
              <w:pStyle w:val="ListParagraph"/>
              <w:numPr>
                <w:ilvl w:val="0"/>
                <w:numId w:val="10"/>
              </w:numPr>
              <w:spacing w:after="0" w:line="240" w:lineRule="auto"/>
              <w:ind w:left="162" w:hanging="162"/>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German experts from the donor agent KFW have been mobilized; reconstruction will be done according to the site inspection report.</w:t>
            </w:r>
          </w:p>
          <w:p w14:paraId="5EC58441" w14:textId="77777777" w:rsidR="001F4C43" w:rsidRPr="00E35052" w:rsidRDefault="001F4C43" w:rsidP="00131433">
            <w:pPr>
              <w:pStyle w:val="ListParagraph"/>
              <w:numPr>
                <w:ilvl w:val="0"/>
                <w:numId w:val="10"/>
              </w:numPr>
              <w:spacing w:after="0" w:line="240" w:lineRule="auto"/>
              <w:ind w:left="162" w:hanging="162"/>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It may take about 6 months for maintenance of cracked buildings as needed.</w:t>
            </w:r>
          </w:p>
          <w:p w14:paraId="5A6F88AE" w14:textId="77777777" w:rsidR="001F4C43" w:rsidRPr="00E35052" w:rsidRDefault="001F4C43" w:rsidP="00131433">
            <w:pPr>
              <w:pStyle w:val="ListParagraph"/>
              <w:numPr>
                <w:ilvl w:val="0"/>
                <w:numId w:val="10"/>
              </w:numPr>
              <w:spacing w:after="0" w:line="240" w:lineRule="auto"/>
              <w:ind w:left="162" w:hanging="162"/>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Cost can be estimated only after inspection by experts.</w:t>
            </w:r>
          </w:p>
          <w:p w14:paraId="03DB579A" w14:textId="77777777" w:rsidR="001F4C43" w:rsidRPr="00E35052" w:rsidRDefault="001F4C43" w:rsidP="000D5A25">
            <w:pPr>
              <w:ind w:left="3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p>
        </w:tc>
      </w:tr>
      <w:tr w:rsidR="001F4C43" w:rsidRPr="00E35052" w14:paraId="6436BC43" w14:textId="77777777" w:rsidTr="001A39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25E1FD5E"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Middle Marsyangdi Hydropower Station</w:t>
            </w:r>
          </w:p>
        </w:tc>
        <w:tc>
          <w:tcPr>
            <w:tcW w:w="2045" w:type="pct"/>
            <w:tcBorders>
              <w:left w:val="none" w:sz="0" w:space="0" w:color="auto"/>
              <w:right w:val="none" w:sz="0" w:space="0" w:color="auto"/>
            </w:tcBorders>
          </w:tcPr>
          <w:p w14:paraId="69C1B3BF" w14:textId="77777777" w:rsidR="001F4C43" w:rsidRPr="00E35052" w:rsidRDefault="001F4C43" w:rsidP="00131433">
            <w:pPr>
              <w:pStyle w:val="ListParagraph"/>
              <w:numPr>
                <w:ilvl w:val="0"/>
                <w:numId w:val="11"/>
              </w:numPr>
              <w:spacing w:after="0" w:line="240" w:lineRule="auto"/>
              <w:ind w:left="198" w:hanging="19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Cracks in the control building of the dam area</w:t>
            </w:r>
          </w:p>
          <w:p w14:paraId="471993DB" w14:textId="77777777" w:rsidR="001F4C43" w:rsidRPr="00E35052" w:rsidRDefault="001F4C43" w:rsidP="00131433">
            <w:pPr>
              <w:pStyle w:val="ListParagraph"/>
              <w:numPr>
                <w:ilvl w:val="0"/>
                <w:numId w:val="11"/>
              </w:numPr>
              <w:spacing w:after="0" w:line="240" w:lineRule="auto"/>
              <w:ind w:left="198" w:hanging="19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Collapse of gabion wall on the access road of surge tank</w:t>
            </w:r>
          </w:p>
          <w:p w14:paraId="3B4A20DC" w14:textId="77777777" w:rsidR="001F4C43" w:rsidRPr="00E35052" w:rsidRDefault="001F4C43" w:rsidP="00131433">
            <w:pPr>
              <w:pStyle w:val="ListParagraph"/>
              <w:numPr>
                <w:ilvl w:val="0"/>
                <w:numId w:val="11"/>
              </w:numPr>
              <w:spacing w:after="0" w:line="240" w:lineRule="auto"/>
              <w:ind w:left="198" w:hanging="19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Cracks in the office building, quarter camp building, canteen hall, and dormitory building adjacent to power house.</w:t>
            </w:r>
          </w:p>
          <w:p w14:paraId="25DB6BC5" w14:textId="77777777" w:rsidR="001F4C43" w:rsidRPr="00E35052" w:rsidRDefault="001F4C43" w:rsidP="000D5A2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Despite the damage, the station has been generating electricity</w:t>
            </w:r>
          </w:p>
        </w:tc>
        <w:tc>
          <w:tcPr>
            <w:tcW w:w="1389" w:type="pct"/>
            <w:tcBorders>
              <w:left w:val="none" w:sz="0" w:space="0" w:color="auto"/>
            </w:tcBorders>
          </w:tcPr>
          <w:p w14:paraId="6DC221DB" w14:textId="77777777" w:rsidR="001F4C43" w:rsidRPr="00E35052" w:rsidRDefault="001F4C43" w:rsidP="00131433">
            <w:pPr>
              <w:pStyle w:val="ListParagraph"/>
              <w:numPr>
                <w:ilvl w:val="0"/>
                <w:numId w:val="12"/>
              </w:numPr>
              <w:spacing w:after="0" w:line="240" w:lineRule="auto"/>
              <w:ind w:left="162" w:hanging="162"/>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Inspection study begun by German experts.</w:t>
            </w:r>
          </w:p>
          <w:p w14:paraId="4B99BEBA" w14:textId="77777777" w:rsidR="001F4C43" w:rsidRPr="00E35052" w:rsidRDefault="001F4C43" w:rsidP="00131433">
            <w:pPr>
              <w:pStyle w:val="ListParagraph"/>
              <w:numPr>
                <w:ilvl w:val="0"/>
                <w:numId w:val="12"/>
              </w:numPr>
              <w:spacing w:after="0" w:line="240" w:lineRule="auto"/>
              <w:ind w:left="162" w:hanging="162"/>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It may take 2 months to reconstruct the gabion wall; cost estimated at about 1 million rupees.</w:t>
            </w:r>
          </w:p>
        </w:tc>
      </w:tr>
      <w:tr w:rsidR="001F4C43" w:rsidRPr="00E35052" w14:paraId="2C6CE940" w14:textId="77777777" w:rsidTr="001A39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22E13640"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Marsyangdi Hydropower Station</w:t>
            </w:r>
          </w:p>
        </w:tc>
        <w:tc>
          <w:tcPr>
            <w:tcW w:w="2045" w:type="pct"/>
            <w:tcBorders>
              <w:left w:val="none" w:sz="0" w:space="0" w:color="auto"/>
              <w:right w:val="none" w:sz="0" w:space="0" w:color="auto"/>
            </w:tcBorders>
          </w:tcPr>
          <w:p w14:paraId="34EAFBE9" w14:textId="77777777" w:rsidR="001F4C43" w:rsidRPr="00E35052" w:rsidRDefault="001F4C43" w:rsidP="00131433">
            <w:pPr>
              <w:pStyle w:val="ListParagraph"/>
              <w:numPr>
                <w:ilvl w:val="0"/>
                <w:numId w:val="13"/>
              </w:numPr>
              <w:spacing w:after="0" w:line="240" w:lineRule="auto"/>
              <w:ind w:left="198" w:hanging="198"/>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Cracks in civil structures, including in outside concrete floors of generator floor, GIS room, control building, mechanical workshop, and surge tank.</w:t>
            </w:r>
          </w:p>
          <w:p w14:paraId="35CED823" w14:textId="77777777" w:rsidR="001F4C43" w:rsidRPr="00E35052" w:rsidRDefault="001F4C43" w:rsidP="00131433">
            <w:pPr>
              <w:pStyle w:val="ListParagraph"/>
              <w:numPr>
                <w:ilvl w:val="0"/>
                <w:numId w:val="13"/>
              </w:numPr>
              <w:spacing w:after="0" w:line="240" w:lineRule="auto"/>
              <w:ind w:left="198" w:hanging="198"/>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Cracks in some partition walls, and collapse of some partition walls in the staff quarter buildings in Dhakaltar.</w:t>
            </w:r>
          </w:p>
          <w:p w14:paraId="5B467CEC" w14:textId="77777777" w:rsidR="001F4C43" w:rsidRPr="00E35052" w:rsidRDefault="001F4C43" w:rsidP="000D5A25">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Despite the damage, the station has been generating electricity</w:t>
            </w:r>
          </w:p>
        </w:tc>
        <w:tc>
          <w:tcPr>
            <w:tcW w:w="1389" w:type="pct"/>
            <w:tcBorders>
              <w:left w:val="none" w:sz="0" w:space="0" w:color="auto"/>
            </w:tcBorders>
          </w:tcPr>
          <w:p w14:paraId="3A334B24" w14:textId="77777777" w:rsidR="001F4C43" w:rsidRPr="00E35052" w:rsidRDefault="001F4C43" w:rsidP="00131433">
            <w:pPr>
              <w:pStyle w:val="ListParagraph"/>
              <w:numPr>
                <w:ilvl w:val="0"/>
                <w:numId w:val="14"/>
              </w:numPr>
              <w:spacing w:after="0" w:line="240" w:lineRule="auto"/>
              <w:ind w:left="162" w:hanging="162"/>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Inspection study begun by German experts.</w:t>
            </w:r>
          </w:p>
          <w:p w14:paraId="5CD68303" w14:textId="77777777" w:rsidR="001F4C43" w:rsidRPr="00E35052" w:rsidRDefault="001F4C43" w:rsidP="00131433">
            <w:pPr>
              <w:pStyle w:val="ListParagraph"/>
              <w:numPr>
                <w:ilvl w:val="0"/>
                <w:numId w:val="14"/>
              </w:numPr>
              <w:spacing w:after="0" w:line="240" w:lineRule="auto"/>
              <w:ind w:left="162" w:hanging="162"/>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Effort for damage assessment by experts is underway; cost and time needed for reconstruction can be estimated only after inspection thereafter.</w:t>
            </w:r>
          </w:p>
        </w:tc>
      </w:tr>
      <w:tr w:rsidR="001F4C43" w:rsidRPr="00E35052" w14:paraId="1058A8C1" w14:textId="77777777" w:rsidTr="001A39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693D09F3"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Kulekhani-I Hydropower Station</w:t>
            </w:r>
          </w:p>
        </w:tc>
        <w:tc>
          <w:tcPr>
            <w:tcW w:w="2045" w:type="pct"/>
            <w:tcBorders>
              <w:left w:val="none" w:sz="0" w:space="0" w:color="auto"/>
              <w:right w:val="none" w:sz="0" w:space="0" w:color="auto"/>
            </w:tcBorders>
          </w:tcPr>
          <w:p w14:paraId="65B396FA" w14:textId="77777777" w:rsidR="001F4C43" w:rsidRPr="00E35052" w:rsidRDefault="001F4C43" w:rsidP="00131433">
            <w:pPr>
              <w:pStyle w:val="ListParagraph"/>
              <w:numPr>
                <w:ilvl w:val="0"/>
                <w:numId w:val="15"/>
              </w:numPr>
              <w:spacing w:after="0" w:line="240" w:lineRule="auto"/>
              <w:ind w:left="198" w:hanging="18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Cracks up to 30 mm deep in the 200-meter section of blacktopped road in the middle part of the dam crest; longitudinal cracks also in the upstream shoulder in different places parallel to the above cracks along the same length of road; cracks suspected even in the clay core.</w:t>
            </w:r>
          </w:p>
          <w:p w14:paraId="35B3DDA5" w14:textId="77777777" w:rsidR="001F4C43" w:rsidRPr="00E35052" w:rsidRDefault="001F4C43" w:rsidP="00131433">
            <w:pPr>
              <w:pStyle w:val="ListParagraph"/>
              <w:numPr>
                <w:ilvl w:val="0"/>
                <w:numId w:val="15"/>
              </w:numPr>
              <w:spacing w:after="0" w:line="240" w:lineRule="auto"/>
              <w:ind w:left="198" w:hanging="18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Horizontal/vertical cracks near the parking area at the entrance gate of underground power house. Horizontal crack in the middle of the section of concrete anchor block of both vertical turbine shaft bearings.</w:t>
            </w:r>
          </w:p>
          <w:p w14:paraId="504AE133" w14:textId="77777777" w:rsidR="001F4C43" w:rsidRPr="00E35052" w:rsidRDefault="001F4C43" w:rsidP="00131433">
            <w:pPr>
              <w:pStyle w:val="ListParagraph"/>
              <w:numPr>
                <w:ilvl w:val="0"/>
                <w:numId w:val="15"/>
              </w:numPr>
              <w:spacing w:after="0" w:line="240" w:lineRule="auto"/>
              <w:ind w:left="198" w:hanging="18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Cracks in control room and AC room of power house.</w:t>
            </w:r>
          </w:p>
          <w:p w14:paraId="63AE4EB2" w14:textId="77777777" w:rsidR="001F4C43" w:rsidRPr="00E35052" w:rsidRDefault="001F4C43" w:rsidP="00131433">
            <w:pPr>
              <w:pStyle w:val="ListParagraph"/>
              <w:numPr>
                <w:ilvl w:val="0"/>
                <w:numId w:val="15"/>
              </w:numPr>
              <w:spacing w:after="0" w:line="240" w:lineRule="auto"/>
              <w:ind w:left="198" w:hanging="18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 in partition walls of buildings in Dhosing and Markhu.</w:t>
            </w:r>
          </w:p>
          <w:p w14:paraId="310DF575" w14:textId="77777777" w:rsidR="001F4C43" w:rsidRPr="00E35052" w:rsidRDefault="001F4C43" w:rsidP="000D5A2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Despite the damage, the station has been generating electricity</w:t>
            </w:r>
          </w:p>
        </w:tc>
        <w:tc>
          <w:tcPr>
            <w:tcW w:w="1389" w:type="pct"/>
            <w:tcBorders>
              <w:left w:val="none" w:sz="0" w:space="0" w:color="auto"/>
            </w:tcBorders>
          </w:tcPr>
          <w:p w14:paraId="7F8E4777" w14:textId="77777777" w:rsidR="001F4C43" w:rsidRPr="00E35052" w:rsidRDefault="001F4C43" w:rsidP="000D5A2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Cost and time needed for reconstruction can be estimated only after inspection by experts.</w:t>
            </w:r>
          </w:p>
        </w:tc>
      </w:tr>
      <w:tr w:rsidR="001F4C43" w:rsidRPr="00E35052" w14:paraId="74B31E3B" w14:textId="77777777" w:rsidTr="001A39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344EA5CB"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Kulekhani-II Hydropower Station</w:t>
            </w:r>
          </w:p>
        </w:tc>
        <w:tc>
          <w:tcPr>
            <w:tcW w:w="2045" w:type="pct"/>
            <w:tcBorders>
              <w:left w:val="none" w:sz="0" w:space="0" w:color="auto"/>
              <w:right w:val="none" w:sz="0" w:space="0" w:color="auto"/>
            </w:tcBorders>
          </w:tcPr>
          <w:p w14:paraId="483B20A2" w14:textId="77777777" w:rsidR="001F4C43" w:rsidRPr="00E35052" w:rsidRDefault="001F4C43" w:rsidP="00131433">
            <w:pPr>
              <w:pStyle w:val="ListParagraph"/>
              <w:numPr>
                <w:ilvl w:val="0"/>
                <w:numId w:val="16"/>
              </w:numPr>
              <w:spacing w:after="0" w:line="240" w:lineRule="auto"/>
              <w:ind w:left="198" w:hanging="180"/>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Cracks in walls of valve room, turbine room, generator room, and battery room of powerhouse.</w:t>
            </w:r>
          </w:p>
          <w:p w14:paraId="1F5FB00F" w14:textId="77777777" w:rsidR="001F4C43" w:rsidRPr="00E35052" w:rsidRDefault="001F4C43" w:rsidP="00131433">
            <w:pPr>
              <w:pStyle w:val="ListParagraph"/>
              <w:numPr>
                <w:ilvl w:val="0"/>
                <w:numId w:val="16"/>
              </w:numPr>
              <w:spacing w:after="0" w:line="240" w:lineRule="auto"/>
              <w:ind w:left="198" w:hanging="180"/>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Cracks in ladder and joints of Mandu intake tunnel</w:t>
            </w:r>
          </w:p>
          <w:p w14:paraId="34F1F4AF" w14:textId="77777777" w:rsidR="001F4C43" w:rsidRPr="00E35052" w:rsidRDefault="001F4C43" w:rsidP="00131433">
            <w:pPr>
              <w:pStyle w:val="ListParagraph"/>
              <w:numPr>
                <w:ilvl w:val="0"/>
                <w:numId w:val="16"/>
              </w:numPr>
              <w:spacing w:after="0" w:line="240" w:lineRule="auto"/>
              <w:ind w:left="198" w:hanging="180"/>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Partial damage due to cracks in partition walls of office building.</w:t>
            </w:r>
          </w:p>
          <w:p w14:paraId="4144B11F" w14:textId="77777777" w:rsidR="001F4C43" w:rsidRPr="00E35052" w:rsidRDefault="001F4C43" w:rsidP="00131433">
            <w:pPr>
              <w:pStyle w:val="ListParagraph"/>
              <w:numPr>
                <w:ilvl w:val="0"/>
                <w:numId w:val="16"/>
              </w:numPr>
              <w:spacing w:after="0" w:line="240" w:lineRule="auto"/>
              <w:ind w:left="198" w:hanging="180"/>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Partial damage due to cracks in partition walls of some staff quarter buildings.</w:t>
            </w:r>
          </w:p>
          <w:p w14:paraId="034BBA0C" w14:textId="77777777" w:rsidR="001F4C43" w:rsidRPr="00E35052" w:rsidRDefault="001F4C43" w:rsidP="00131433">
            <w:pPr>
              <w:pStyle w:val="ListParagraph"/>
              <w:numPr>
                <w:ilvl w:val="0"/>
                <w:numId w:val="16"/>
              </w:numPr>
              <w:spacing w:after="0" w:line="240" w:lineRule="auto"/>
              <w:ind w:left="198" w:hanging="180"/>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Complete damage to </w:t>
            </w:r>
            <w:r w:rsidRPr="00E35052">
              <w:rPr>
                <w:rFonts w:ascii="Times New Roman" w:hAnsi="Times New Roman" w:cs="Times New Roman"/>
                <w:i/>
                <w:iCs/>
                <w:sz w:val="24"/>
                <w:szCs w:val="24"/>
                <w:lang w:val="en-GB"/>
              </w:rPr>
              <w:t>pakki</w:t>
            </w:r>
            <w:r w:rsidRPr="00E35052">
              <w:rPr>
                <w:rFonts w:ascii="Times New Roman" w:hAnsi="Times New Roman" w:cs="Times New Roman"/>
                <w:sz w:val="24"/>
                <w:szCs w:val="24"/>
                <w:lang w:val="en-GB"/>
              </w:rPr>
              <w:t xml:space="preserve"> structures of Bhainse barrack</w:t>
            </w:r>
          </w:p>
          <w:p w14:paraId="0B2D124A" w14:textId="77777777" w:rsidR="001F4C43" w:rsidRPr="00E35052" w:rsidRDefault="001F4C43" w:rsidP="000D5A25">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Despite the damage, the station has been generating electricity</w:t>
            </w:r>
          </w:p>
        </w:tc>
        <w:tc>
          <w:tcPr>
            <w:tcW w:w="1389" w:type="pct"/>
            <w:tcBorders>
              <w:left w:val="none" w:sz="0" w:space="0" w:color="auto"/>
            </w:tcBorders>
          </w:tcPr>
          <w:p w14:paraId="5B234FA4" w14:textId="77777777" w:rsidR="001F4C43" w:rsidRPr="00E35052" w:rsidRDefault="001F4C43" w:rsidP="000D5A25">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Effort for damage assessment by experts is underway; cost and time needed for reconstruction can be estimated only after inspection thereafter.</w:t>
            </w:r>
          </w:p>
        </w:tc>
      </w:tr>
      <w:tr w:rsidR="001F4C43" w:rsidRPr="00E35052" w14:paraId="1F7A1E40" w14:textId="77777777" w:rsidTr="001A39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169BC249"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Multifuel power plant</w:t>
            </w:r>
          </w:p>
        </w:tc>
        <w:tc>
          <w:tcPr>
            <w:tcW w:w="2045" w:type="pct"/>
            <w:tcBorders>
              <w:left w:val="none" w:sz="0" w:space="0" w:color="auto"/>
              <w:right w:val="none" w:sz="0" w:space="0" w:color="auto"/>
            </w:tcBorders>
          </w:tcPr>
          <w:p w14:paraId="70791FF1" w14:textId="77777777" w:rsidR="001F4C43" w:rsidRPr="00E35052" w:rsidRDefault="001F4C43" w:rsidP="000D5A2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No significant observed in electricity generation structures.</w:t>
            </w:r>
          </w:p>
        </w:tc>
        <w:tc>
          <w:tcPr>
            <w:tcW w:w="1389" w:type="pct"/>
            <w:tcBorders>
              <w:left w:val="none" w:sz="0" w:space="0" w:color="auto"/>
            </w:tcBorders>
          </w:tcPr>
          <w:p w14:paraId="71CB4DF2" w14:textId="77777777" w:rsidR="001F4C43" w:rsidRPr="00E35052" w:rsidRDefault="001F4C43" w:rsidP="000D5A2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Reconstruction not needed.</w:t>
            </w:r>
          </w:p>
        </w:tc>
      </w:tr>
      <w:tr w:rsidR="001F4C43" w:rsidRPr="00E35052" w14:paraId="5CE8FA5E" w14:textId="77777777" w:rsidTr="001A39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2AE72EEE" w14:textId="77777777" w:rsidR="001F4C43" w:rsidRPr="00E35052" w:rsidRDefault="001F4C43" w:rsidP="000D5A25">
            <w:pPr>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Small- and medium-sized hydroelectric </w:t>
            </w:r>
            <w:r w:rsidR="001F1B56" w:rsidRPr="00E35052">
              <w:rPr>
                <w:rFonts w:ascii="Times New Roman" w:hAnsi="Times New Roman" w:cs="Times New Roman"/>
                <w:sz w:val="24"/>
                <w:szCs w:val="24"/>
                <w:lang w:val="en-GB"/>
              </w:rPr>
              <w:t>centres</w:t>
            </w:r>
          </w:p>
        </w:tc>
        <w:tc>
          <w:tcPr>
            <w:tcW w:w="2045" w:type="pct"/>
            <w:tcBorders>
              <w:left w:val="none" w:sz="0" w:space="0" w:color="auto"/>
              <w:right w:val="none" w:sz="0" w:space="0" w:color="auto"/>
            </w:tcBorders>
          </w:tcPr>
          <w:p w14:paraId="0200245A" w14:textId="77777777" w:rsidR="001F4C43" w:rsidRPr="00E35052" w:rsidRDefault="001F4C43" w:rsidP="000D5A25">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p>
        </w:tc>
        <w:tc>
          <w:tcPr>
            <w:tcW w:w="1389" w:type="pct"/>
            <w:tcBorders>
              <w:left w:val="none" w:sz="0" w:space="0" w:color="auto"/>
            </w:tcBorders>
          </w:tcPr>
          <w:p w14:paraId="5A7F3389" w14:textId="77777777" w:rsidR="001F4C43" w:rsidRPr="00E35052" w:rsidRDefault="001F4C43" w:rsidP="000D5A25">
            <w:pPr>
              <w:ind w:left="3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p>
        </w:tc>
      </w:tr>
      <w:tr w:rsidR="001F4C43" w:rsidRPr="00E35052" w14:paraId="5B0A3A54" w14:textId="77777777" w:rsidTr="001A39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70D9D2B2"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Trishuli Hydropower Station</w:t>
            </w:r>
          </w:p>
        </w:tc>
        <w:tc>
          <w:tcPr>
            <w:tcW w:w="2045" w:type="pct"/>
            <w:tcBorders>
              <w:left w:val="none" w:sz="0" w:space="0" w:color="auto"/>
              <w:right w:val="none" w:sz="0" w:space="0" w:color="auto"/>
            </w:tcBorders>
          </w:tcPr>
          <w:p w14:paraId="6F74DBBD" w14:textId="77777777" w:rsidR="001F4C43" w:rsidRPr="00E35052" w:rsidRDefault="001F4C43" w:rsidP="00131433">
            <w:pPr>
              <w:pStyle w:val="ListParagraph"/>
              <w:numPr>
                <w:ilvl w:val="0"/>
                <w:numId w:val="17"/>
              </w:numPr>
              <w:spacing w:after="0" w:line="240" w:lineRule="auto"/>
              <w:ind w:left="198" w:hanging="18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Complete destruction to control room of head regulator; crack at the base of air vent and flushing gate of desilting tank; ground cracked parallel to the road on the left bank of balancing reservoir; cracks on the left bank of downstream of main intake gate.</w:t>
            </w:r>
          </w:p>
          <w:p w14:paraId="711EE335" w14:textId="77777777" w:rsidR="001F4C43" w:rsidRPr="00E35052" w:rsidRDefault="001F4C43" w:rsidP="00131433">
            <w:pPr>
              <w:pStyle w:val="ListParagraph"/>
              <w:numPr>
                <w:ilvl w:val="0"/>
                <w:numId w:val="17"/>
              </w:numPr>
              <w:spacing w:after="0" w:line="240" w:lineRule="auto"/>
              <w:ind w:left="198" w:hanging="18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Staff quarter buildings completely destroyed.</w:t>
            </w:r>
          </w:p>
          <w:p w14:paraId="48FF6AB4" w14:textId="77777777" w:rsidR="001F4C43" w:rsidRPr="00E35052" w:rsidRDefault="001F4C43" w:rsidP="000D5A2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Simple maintenance is ongoing, and generation will resume after about 2 days.</w:t>
            </w:r>
          </w:p>
        </w:tc>
        <w:tc>
          <w:tcPr>
            <w:tcW w:w="1389" w:type="pct"/>
            <w:tcBorders>
              <w:left w:val="none" w:sz="0" w:space="0" w:color="auto"/>
            </w:tcBorders>
          </w:tcPr>
          <w:p w14:paraId="09AD5E60" w14:textId="77777777" w:rsidR="001F4C43" w:rsidRPr="00E35052" w:rsidRDefault="001F4C43" w:rsidP="000D5A2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Effort for damage assessment by experts is underway; cost and time needed for reconstruction can be estimated only after inspection thereafter.</w:t>
            </w:r>
          </w:p>
        </w:tc>
      </w:tr>
      <w:tr w:rsidR="001F4C43" w:rsidRPr="00E35052" w14:paraId="07411337" w14:textId="77777777" w:rsidTr="001A39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326C7DDC"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Gandak Hydropower Station</w:t>
            </w:r>
          </w:p>
        </w:tc>
        <w:tc>
          <w:tcPr>
            <w:tcW w:w="2045" w:type="pct"/>
            <w:tcBorders>
              <w:left w:val="none" w:sz="0" w:space="0" w:color="auto"/>
              <w:right w:val="none" w:sz="0" w:space="0" w:color="auto"/>
            </w:tcBorders>
          </w:tcPr>
          <w:p w14:paraId="0725367E" w14:textId="77777777" w:rsidR="001F4C43" w:rsidRPr="00E35052" w:rsidRDefault="001F4C43" w:rsidP="000D5A25">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Cracks in partition walls of office building and staff quarter buildings.</w:t>
            </w:r>
          </w:p>
        </w:tc>
        <w:tc>
          <w:tcPr>
            <w:tcW w:w="1389" w:type="pct"/>
            <w:tcBorders>
              <w:left w:val="none" w:sz="0" w:space="0" w:color="auto"/>
            </w:tcBorders>
          </w:tcPr>
          <w:p w14:paraId="39A843E2" w14:textId="77777777" w:rsidR="001F4C43" w:rsidRPr="00E35052" w:rsidRDefault="001F4C43" w:rsidP="000D5A25">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Reconstruction not needed.</w:t>
            </w:r>
          </w:p>
        </w:tc>
      </w:tr>
      <w:tr w:rsidR="001F4C43" w:rsidRPr="00E35052" w14:paraId="512C96FF" w14:textId="77777777" w:rsidTr="001A39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668ADDD9"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Devighat Hydropower Station</w:t>
            </w:r>
          </w:p>
        </w:tc>
        <w:tc>
          <w:tcPr>
            <w:tcW w:w="2045" w:type="pct"/>
            <w:tcBorders>
              <w:left w:val="none" w:sz="0" w:space="0" w:color="auto"/>
              <w:right w:val="none" w:sz="0" w:space="0" w:color="auto"/>
            </w:tcBorders>
          </w:tcPr>
          <w:p w14:paraId="786DC8DC" w14:textId="77777777" w:rsidR="001F4C43" w:rsidRPr="00E35052" w:rsidRDefault="001F4C43" w:rsidP="00131433">
            <w:pPr>
              <w:pStyle w:val="ListParagraph"/>
              <w:numPr>
                <w:ilvl w:val="0"/>
                <w:numId w:val="18"/>
              </w:numPr>
              <w:spacing w:after="0" w:line="240" w:lineRule="auto"/>
              <w:ind w:left="198" w:hanging="18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Damage to control room of sub-station; damage to five control panel and vacuum circuit breaker.</w:t>
            </w:r>
          </w:p>
          <w:p w14:paraId="26BFA9DE" w14:textId="77777777" w:rsidR="001F4C43" w:rsidRPr="00E35052" w:rsidRDefault="001F4C43" w:rsidP="00131433">
            <w:pPr>
              <w:pStyle w:val="ListParagraph"/>
              <w:numPr>
                <w:ilvl w:val="0"/>
                <w:numId w:val="18"/>
              </w:numPr>
              <w:spacing w:after="0" w:line="240" w:lineRule="auto"/>
              <w:ind w:left="198" w:hanging="18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Complete destruction of staff quarter building, school building, and buildings of security forces.</w:t>
            </w:r>
          </w:p>
          <w:p w14:paraId="21E46C90" w14:textId="77777777" w:rsidR="001F4C43" w:rsidRPr="00E35052" w:rsidRDefault="001F4C43" w:rsidP="00131433">
            <w:pPr>
              <w:pStyle w:val="ListParagraph"/>
              <w:numPr>
                <w:ilvl w:val="0"/>
                <w:numId w:val="18"/>
              </w:numPr>
              <w:spacing w:after="0" w:line="240" w:lineRule="auto"/>
              <w:ind w:left="198" w:hanging="18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Partial damage to office building and store.</w:t>
            </w:r>
          </w:p>
          <w:p w14:paraId="53258BA8" w14:textId="77777777" w:rsidR="001F4C43" w:rsidRPr="00E35052" w:rsidRDefault="001F4C43" w:rsidP="00131433">
            <w:pPr>
              <w:pStyle w:val="ListParagraph"/>
              <w:numPr>
                <w:ilvl w:val="0"/>
                <w:numId w:val="18"/>
              </w:numPr>
              <w:spacing w:after="0" w:line="240" w:lineRule="auto"/>
              <w:ind w:left="198" w:hanging="18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Damage to slabs of some sections of canal, with water leakage from pondage.</w:t>
            </w:r>
          </w:p>
        </w:tc>
        <w:tc>
          <w:tcPr>
            <w:tcW w:w="1389" w:type="pct"/>
            <w:tcBorders>
              <w:left w:val="none" w:sz="0" w:space="0" w:color="auto"/>
            </w:tcBorders>
          </w:tcPr>
          <w:p w14:paraId="626B8079" w14:textId="77777777" w:rsidR="001F4C43" w:rsidRPr="00E35052" w:rsidRDefault="001F4C43" w:rsidP="000D5A2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Effort for damage assessment by experts is underway; cost and time needed for reconstruction can be estimated only after inspection thereafter.</w:t>
            </w:r>
          </w:p>
        </w:tc>
      </w:tr>
      <w:tr w:rsidR="001F4C43" w:rsidRPr="00E35052" w14:paraId="3105D731" w14:textId="77777777" w:rsidTr="001A39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36A983D6"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Modikhola Hydropower Station</w:t>
            </w:r>
          </w:p>
        </w:tc>
        <w:tc>
          <w:tcPr>
            <w:tcW w:w="2045" w:type="pct"/>
            <w:tcBorders>
              <w:left w:val="none" w:sz="0" w:space="0" w:color="auto"/>
              <w:right w:val="none" w:sz="0" w:space="0" w:color="auto"/>
            </w:tcBorders>
          </w:tcPr>
          <w:p w14:paraId="2033825C" w14:textId="77777777" w:rsidR="001F4C43" w:rsidRPr="00E35052" w:rsidRDefault="001F4C43" w:rsidP="000D5A25">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Poles broken of 11 KV transmission line of power supply from power house to dam.</w:t>
            </w:r>
          </w:p>
        </w:tc>
        <w:tc>
          <w:tcPr>
            <w:tcW w:w="1389" w:type="pct"/>
            <w:tcBorders>
              <w:left w:val="none" w:sz="0" w:space="0" w:color="auto"/>
            </w:tcBorders>
          </w:tcPr>
          <w:p w14:paraId="731CC030" w14:textId="77777777" w:rsidR="001F4C43" w:rsidRPr="00E35052" w:rsidRDefault="001F4C43" w:rsidP="000D5A25">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Generation resumed after completion of maintenance.</w:t>
            </w:r>
          </w:p>
        </w:tc>
      </w:tr>
      <w:tr w:rsidR="001F4C43" w:rsidRPr="00E35052" w14:paraId="53B738BD" w14:textId="77777777" w:rsidTr="001A39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481D400D"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Hetauda Diesel Power Plant</w:t>
            </w:r>
          </w:p>
        </w:tc>
        <w:tc>
          <w:tcPr>
            <w:tcW w:w="2045" w:type="pct"/>
            <w:tcBorders>
              <w:left w:val="none" w:sz="0" w:space="0" w:color="auto"/>
              <w:right w:val="none" w:sz="0" w:space="0" w:color="auto"/>
            </w:tcBorders>
          </w:tcPr>
          <w:p w14:paraId="252F16FB" w14:textId="77777777" w:rsidR="001F4C43" w:rsidRPr="00E35052" w:rsidRDefault="001F4C43" w:rsidP="000D5A2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No significant damage observed in electricity generation structures.</w:t>
            </w:r>
          </w:p>
        </w:tc>
        <w:tc>
          <w:tcPr>
            <w:tcW w:w="1389" w:type="pct"/>
            <w:tcBorders>
              <w:left w:val="none" w:sz="0" w:space="0" w:color="auto"/>
            </w:tcBorders>
          </w:tcPr>
          <w:p w14:paraId="1A915003" w14:textId="77777777" w:rsidR="001F4C43" w:rsidRPr="00E35052" w:rsidRDefault="001F4C43" w:rsidP="000D5A2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Reconstruction not needed.</w:t>
            </w:r>
          </w:p>
        </w:tc>
      </w:tr>
      <w:tr w:rsidR="001F4C43" w:rsidRPr="00E35052" w14:paraId="0BBBF0E3" w14:textId="77777777" w:rsidTr="001A39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37088699"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Sunkoshi Hydropower Station</w:t>
            </w:r>
          </w:p>
        </w:tc>
        <w:tc>
          <w:tcPr>
            <w:tcW w:w="2045" w:type="pct"/>
            <w:tcBorders>
              <w:left w:val="none" w:sz="0" w:space="0" w:color="auto"/>
              <w:right w:val="none" w:sz="0" w:space="0" w:color="auto"/>
            </w:tcBorders>
          </w:tcPr>
          <w:p w14:paraId="5D20708D" w14:textId="77777777" w:rsidR="001F4C43" w:rsidRPr="00E35052" w:rsidRDefault="001F4C43" w:rsidP="00131433">
            <w:pPr>
              <w:pStyle w:val="ListParagraph"/>
              <w:numPr>
                <w:ilvl w:val="0"/>
                <w:numId w:val="19"/>
              </w:numPr>
              <w:spacing w:after="0" w:line="240" w:lineRule="auto"/>
              <w:ind w:left="198" w:hanging="198"/>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 in canal base, resulting in water leakage</w:t>
            </w:r>
          </w:p>
          <w:p w14:paraId="408AAA50" w14:textId="77777777" w:rsidR="001F4C43" w:rsidRPr="00E35052" w:rsidRDefault="001F4C43" w:rsidP="00131433">
            <w:pPr>
              <w:pStyle w:val="ListParagraph"/>
              <w:numPr>
                <w:ilvl w:val="0"/>
                <w:numId w:val="19"/>
              </w:numPr>
              <w:spacing w:after="0" w:line="240" w:lineRule="auto"/>
              <w:ind w:left="198" w:hanging="198"/>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Structure adjacent to forebay displaced after sliding from its place.</w:t>
            </w:r>
          </w:p>
          <w:p w14:paraId="22B497C8" w14:textId="77777777" w:rsidR="001F4C43" w:rsidRPr="00E35052" w:rsidRDefault="001F4C43" w:rsidP="000D5A25">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Generation not resumed yet due to the damage.</w:t>
            </w:r>
          </w:p>
        </w:tc>
        <w:tc>
          <w:tcPr>
            <w:tcW w:w="1389" w:type="pct"/>
            <w:tcBorders>
              <w:left w:val="none" w:sz="0" w:space="0" w:color="auto"/>
            </w:tcBorders>
          </w:tcPr>
          <w:p w14:paraId="052F8989" w14:textId="77777777" w:rsidR="001F4C43" w:rsidRPr="00E35052" w:rsidRDefault="001F4C43" w:rsidP="000D5A25">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Effort for damage assessment by experts is underway; cost and time needed for reconstruction can be estimated only after inspection thereafter.</w:t>
            </w:r>
          </w:p>
        </w:tc>
      </w:tr>
      <w:tr w:rsidR="001F4C43" w:rsidRPr="00E35052" w14:paraId="197D6491" w14:textId="77777777" w:rsidTr="001A39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4414FD12"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Ilam Puwakhola Hydropower Station</w:t>
            </w:r>
          </w:p>
        </w:tc>
        <w:tc>
          <w:tcPr>
            <w:tcW w:w="2045" w:type="pct"/>
            <w:tcBorders>
              <w:left w:val="none" w:sz="0" w:space="0" w:color="auto"/>
              <w:right w:val="none" w:sz="0" w:space="0" w:color="auto"/>
            </w:tcBorders>
          </w:tcPr>
          <w:p w14:paraId="743D75C0" w14:textId="77777777" w:rsidR="001F4C43" w:rsidRPr="00E35052" w:rsidRDefault="001F4C43" w:rsidP="000D5A2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Water leakage from forebay after the earthquake, but now gradually subsiding</w:t>
            </w:r>
          </w:p>
        </w:tc>
        <w:tc>
          <w:tcPr>
            <w:tcW w:w="1389" w:type="pct"/>
            <w:tcBorders>
              <w:left w:val="none" w:sz="0" w:space="0" w:color="auto"/>
            </w:tcBorders>
          </w:tcPr>
          <w:p w14:paraId="74DB3B43" w14:textId="77777777" w:rsidR="001F4C43" w:rsidRPr="00E35052" w:rsidRDefault="001F4C43" w:rsidP="000D5A2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Reconstruction not needed.</w:t>
            </w:r>
          </w:p>
        </w:tc>
      </w:tr>
      <w:tr w:rsidR="001F4C43" w:rsidRPr="00E35052" w14:paraId="2DF1F6CE" w14:textId="77777777" w:rsidTr="001A39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7A87BF73"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Chatara Hydropower Station</w:t>
            </w:r>
          </w:p>
        </w:tc>
        <w:tc>
          <w:tcPr>
            <w:tcW w:w="2045" w:type="pct"/>
            <w:tcBorders>
              <w:left w:val="none" w:sz="0" w:space="0" w:color="auto"/>
              <w:right w:val="none" w:sz="0" w:space="0" w:color="auto"/>
            </w:tcBorders>
          </w:tcPr>
          <w:p w14:paraId="44C8A87F" w14:textId="77777777" w:rsidR="001F4C43" w:rsidRPr="00E35052" w:rsidRDefault="001F4C43" w:rsidP="000D5A25">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Cracks in walls of power station, store, office building, and staff quarter building.</w:t>
            </w:r>
          </w:p>
        </w:tc>
        <w:tc>
          <w:tcPr>
            <w:tcW w:w="1389" w:type="pct"/>
            <w:tcBorders>
              <w:left w:val="none" w:sz="0" w:space="0" w:color="auto"/>
            </w:tcBorders>
          </w:tcPr>
          <w:p w14:paraId="60F4E494" w14:textId="77777777" w:rsidR="001F4C43" w:rsidRPr="00E35052" w:rsidRDefault="001F4C43" w:rsidP="000D5A25">
            <w:pPr>
              <w:ind w:left="3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p>
        </w:tc>
      </w:tr>
      <w:tr w:rsidR="001F4C43" w:rsidRPr="00E35052" w14:paraId="21155830" w14:textId="77777777" w:rsidTr="001A39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36960C09"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Panauti Hydropower Station</w:t>
            </w:r>
          </w:p>
        </w:tc>
        <w:tc>
          <w:tcPr>
            <w:tcW w:w="2045" w:type="pct"/>
            <w:tcBorders>
              <w:left w:val="none" w:sz="0" w:space="0" w:color="auto"/>
              <w:right w:val="none" w:sz="0" w:space="0" w:color="auto"/>
            </w:tcBorders>
          </w:tcPr>
          <w:p w14:paraId="35588EE2" w14:textId="77777777" w:rsidR="001F4C43" w:rsidRPr="00E35052" w:rsidRDefault="001F4C43" w:rsidP="000D5A2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Cracks in banks of balancing reservoir, and cracks in walls and roof of buildings.</w:t>
            </w:r>
          </w:p>
        </w:tc>
        <w:tc>
          <w:tcPr>
            <w:tcW w:w="1389" w:type="pct"/>
            <w:tcBorders>
              <w:left w:val="none" w:sz="0" w:space="0" w:color="auto"/>
            </w:tcBorders>
          </w:tcPr>
          <w:p w14:paraId="216E573C" w14:textId="77777777" w:rsidR="001F4C43" w:rsidRPr="00E35052" w:rsidRDefault="001F4C43" w:rsidP="000D5A25">
            <w:pPr>
              <w:ind w:left="3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p>
        </w:tc>
      </w:tr>
      <w:tr w:rsidR="001F4C43" w:rsidRPr="00E35052" w14:paraId="0E0D8185" w14:textId="77777777" w:rsidTr="001A39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4AE4F68A"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Seti Fewa Hydropower Station</w:t>
            </w:r>
          </w:p>
        </w:tc>
        <w:tc>
          <w:tcPr>
            <w:tcW w:w="2045" w:type="pct"/>
            <w:tcBorders>
              <w:left w:val="none" w:sz="0" w:space="0" w:color="auto"/>
              <w:right w:val="none" w:sz="0" w:space="0" w:color="auto"/>
            </w:tcBorders>
          </w:tcPr>
          <w:p w14:paraId="4CD2E273" w14:textId="77777777" w:rsidR="001F4C43" w:rsidRPr="00E35052" w:rsidRDefault="001F4C43" w:rsidP="000D5A25">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Cracks in partition walls, ceiling, and pillars of residence buildings.</w:t>
            </w:r>
          </w:p>
        </w:tc>
        <w:tc>
          <w:tcPr>
            <w:tcW w:w="1389" w:type="pct"/>
            <w:tcBorders>
              <w:left w:val="none" w:sz="0" w:space="0" w:color="auto"/>
            </w:tcBorders>
          </w:tcPr>
          <w:p w14:paraId="51463935" w14:textId="77777777" w:rsidR="001F4C43" w:rsidRPr="00E35052" w:rsidRDefault="001F4C43" w:rsidP="000D5A25">
            <w:pPr>
              <w:ind w:left="3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p>
        </w:tc>
      </w:tr>
      <w:tr w:rsidR="001F4C43" w:rsidRPr="00E35052" w14:paraId="51D42272" w14:textId="77777777" w:rsidTr="001A39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372E87EF"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Sundari Hydropower Station</w:t>
            </w:r>
          </w:p>
        </w:tc>
        <w:tc>
          <w:tcPr>
            <w:tcW w:w="2045" w:type="pct"/>
            <w:tcBorders>
              <w:left w:val="none" w:sz="0" w:space="0" w:color="auto"/>
              <w:right w:val="none" w:sz="0" w:space="0" w:color="auto"/>
            </w:tcBorders>
          </w:tcPr>
          <w:p w14:paraId="0F21B3A5" w14:textId="77777777" w:rsidR="001F4C43" w:rsidRPr="00E35052" w:rsidRDefault="001F4C43" w:rsidP="00131433">
            <w:pPr>
              <w:pStyle w:val="ListParagraph"/>
              <w:numPr>
                <w:ilvl w:val="0"/>
                <w:numId w:val="20"/>
              </w:numPr>
              <w:spacing w:after="0" w:line="240" w:lineRule="auto"/>
              <w:ind w:left="198" w:hanging="19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Complete destruction of staff quarters and buildings of security agencies; cracks in office building.</w:t>
            </w:r>
          </w:p>
          <w:p w14:paraId="1AF56FED" w14:textId="77777777" w:rsidR="001F4C43" w:rsidRPr="00E35052" w:rsidRDefault="001F4C43" w:rsidP="00131433">
            <w:pPr>
              <w:pStyle w:val="ListParagraph"/>
              <w:numPr>
                <w:ilvl w:val="0"/>
                <w:numId w:val="20"/>
              </w:numPr>
              <w:spacing w:after="0" w:line="240" w:lineRule="auto"/>
              <w:ind w:left="198" w:hanging="19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Collapse of compound wall of power station.</w:t>
            </w:r>
          </w:p>
        </w:tc>
        <w:tc>
          <w:tcPr>
            <w:tcW w:w="1389" w:type="pct"/>
            <w:tcBorders>
              <w:left w:val="none" w:sz="0" w:space="0" w:color="auto"/>
            </w:tcBorders>
          </w:tcPr>
          <w:p w14:paraId="54D3864D" w14:textId="77777777" w:rsidR="001F4C43" w:rsidRPr="00E35052" w:rsidRDefault="001F4C43" w:rsidP="000D5A25">
            <w:pPr>
              <w:ind w:left="3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p>
        </w:tc>
      </w:tr>
      <w:tr w:rsidR="001F4C43" w:rsidRPr="00E35052" w14:paraId="231C4D6E" w14:textId="77777777" w:rsidTr="001A39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6" w:type="pct"/>
            <w:tcBorders>
              <w:right w:val="none" w:sz="0" w:space="0" w:color="auto"/>
            </w:tcBorders>
          </w:tcPr>
          <w:p w14:paraId="523A4D86" w14:textId="77777777" w:rsidR="001F4C43" w:rsidRPr="00E35052" w:rsidRDefault="001F4C43" w:rsidP="000D5A25">
            <w:pP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Pharping Hydropower Station</w:t>
            </w:r>
          </w:p>
        </w:tc>
        <w:tc>
          <w:tcPr>
            <w:tcW w:w="2045" w:type="pct"/>
            <w:tcBorders>
              <w:left w:val="none" w:sz="0" w:space="0" w:color="auto"/>
              <w:right w:val="none" w:sz="0" w:space="0" w:color="auto"/>
            </w:tcBorders>
          </w:tcPr>
          <w:p w14:paraId="21BCECEA" w14:textId="77777777" w:rsidR="001F4C43" w:rsidRPr="00E35052" w:rsidRDefault="001F4C43" w:rsidP="000D5A25">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Cracks on walls of quarters</w:t>
            </w:r>
          </w:p>
        </w:tc>
        <w:tc>
          <w:tcPr>
            <w:tcW w:w="1389" w:type="pct"/>
            <w:tcBorders>
              <w:left w:val="none" w:sz="0" w:space="0" w:color="auto"/>
            </w:tcBorders>
          </w:tcPr>
          <w:p w14:paraId="67D9A1AD" w14:textId="77777777" w:rsidR="001F4C43" w:rsidRPr="00E35052" w:rsidRDefault="001F4C43" w:rsidP="000D5A25">
            <w:pPr>
              <w:ind w:left="3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p>
        </w:tc>
      </w:tr>
    </w:tbl>
    <w:p w14:paraId="0FD337CD" w14:textId="77777777" w:rsidR="001F4C43" w:rsidRPr="00E35052" w:rsidRDefault="001F4C43" w:rsidP="001F4C43">
      <w:pPr>
        <w:rPr>
          <w:rFonts w:ascii="Times New Roman" w:hAnsi="Times New Roman" w:cs="Times New Roman"/>
          <w:sz w:val="24"/>
          <w:szCs w:val="24"/>
          <w:lang w:val="en-GB"/>
        </w:rPr>
      </w:pPr>
      <w:r w:rsidRPr="00E35052">
        <w:rPr>
          <w:rFonts w:ascii="Times New Roman" w:hAnsi="Times New Roman" w:cs="Times New Roman"/>
          <w:sz w:val="24"/>
          <w:szCs w:val="24"/>
          <w:lang w:val="en-GB"/>
        </w:rPr>
        <w:t>Source: Ministry of Water resources, G</w:t>
      </w:r>
      <w:r w:rsidR="001A3932" w:rsidRPr="00E35052">
        <w:rPr>
          <w:rFonts w:ascii="Times New Roman" w:hAnsi="Times New Roman" w:cs="Times New Roman"/>
          <w:sz w:val="24"/>
          <w:szCs w:val="24"/>
          <w:lang w:val="en-GB"/>
        </w:rPr>
        <w:t xml:space="preserve">overnment </w:t>
      </w:r>
      <w:r w:rsidRPr="00E35052">
        <w:rPr>
          <w:rFonts w:ascii="Times New Roman" w:hAnsi="Times New Roman" w:cs="Times New Roman"/>
          <w:sz w:val="24"/>
          <w:szCs w:val="24"/>
          <w:lang w:val="en-GB"/>
        </w:rPr>
        <w:t>o</w:t>
      </w:r>
      <w:r w:rsidR="001A3932" w:rsidRPr="00E35052">
        <w:rPr>
          <w:rFonts w:ascii="Times New Roman" w:hAnsi="Times New Roman" w:cs="Times New Roman"/>
          <w:sz w:val="24"/>
          <w:szCs w:val="24"/>
          <w:lang w:val="en-GB"/>
        </w:rPr>
        <w:t xml:space="preserve">f </w:t>
      </w:r>
      <w:r w:rsidRPr="00E35052">
        <w:rPr>
          <w:rFonts w:ascii="Times New Roman" w:hAnsi="Times New Roman" w:cs="Times New Roman"/>
          <w:sz w:val="24"/>
          <w:szCs w:val="24"/>
          <w:lang w:val="en-GB"/>
        </w:rPr>
        <w:t>N</w:t>
      </w:r>
      <w:r w:rsidR="001A3932" w:rsidRPr="00E35052">
        <w:rPr>
          <w:rFonts w:ascii="Times New Roman" w:hAnsi="Times New Roman" w:cs="Times New Roman"/>
          <w:sz w:val="24"/>
          <w:szCs w:val="24"/>
          <w:lang w:val="en-GB"/>
        </w:rPr>
        <w:t>epal</w:t>
      </w:r>
    </w:p>
    <w:p w14:paraId="351067D9" w14:textId="77777777" w:rsidR="001F4C43" w:rsidRPr="00E35052" w:rsidRDefault="001F4C43" w:rsidP="001F4C43">
      <w:pPr>
        <w:rPr>
          <w:sz w:val="14"/>
          <w:szCs w:val="18"/>
          <w:lang w:val="en-GB"/>
        </w:rPr>
      </w:pPr>
    </w:p>
    <w:p w14:paraId="516CC866" w14:textId="77777777" w:rsidR="001A3932" w:rsidRPr="00E35052" w:rsidRDefault="001A3932">
      <w:pPr>
        <w:rPr>
          <w:rFonts w:ascii="Times New Roman" w:eastAsia="Times New Roman" w:hAnsi="Times New Roman" w:cs="Times New Roman"/>
          <w:b/>
          <w:bCs/>
          <w:sz w:val="28"/>
          <w:szCs w:val="28"/>
          <w:lang w:val="en-GB" w:eastAsia="en-US" w:bidi="ar-SA"/>
        </w:rPr>
      </w:pPr>
      <w:r w:rsidRPr="00E35052">
        <w:rPr>
          <w:rFonts w:ascii="Times New Roman" w:hAnsi="Times New Roman"/>
          <w:b/>
          <w:bCs/>
          <w:i/>
          <w:iCs/>
          <w:sz w:val="28"/>
          <w:szCs w:val="28"/>
          <w:lang w:val="en-GB"/>
        </w:rPr>
        <w:br w:type="page"/>
      </w:r>
    </w:p>
    <w:p w14:paraId="5550BF5B" w14:textId="77777777" w:rsidR="004414DD" w:rsidRDefault="001F4C43" w:rsidP="001A3932">
      <w:pPr>
        <w:pStyle w:val="Heading7"/>
        <w:jc w:val="center"/>
        <w:rPr>
          <w:rFonts w:ascii="Times New Roman" w:hAnsi="Times New Roman"/>
          <w:b/>
          <w:bCs/>
          <w:i w:val="0"/>
          <w:iCs w:val="0"/>
          <w:color w:val="auto"/>
          <w:sz w:val="28"/>
          <w:szCs w:val="28"/>
          <w:lang w:val="en-GB"/>
        </w:rPr>
      </w:pPr>
      <w:r w:rsidRPr="00E35052">
        <w:rPr>
          <w:rFonts w:ascii="Times New Roman" w:hAnsi="Times New Roman"/>
          <w:b/>
          <w:bCs/>
          <w:i w:val="0"/>
          <w:iCs w:val="0"/>
          <w:color w:val="auto"/>
          <w:sz w:val="28"/>
          <w:szCs w:val="28"/>
          <w:lang w:val="en-GB"/>
        </w:rPr>
        <w:t>Annex 5:</w:t>
      </w:r>
      <w:r w:rsidR="004414DD">
        <w:rPr>
          <w:rFonts w:ascii="Times New Roman" w:hAnsi="Times New Roman"/>
          <w:b/>
          <w:bCs/>
          <w:i w:val="0"/>
          <w:iCs w:val="0"/>
          <w:color w:val="auto"/>
          <w:sz w:val="28"/>
          <w:szCs w:val="28"/>
          <w:lang w:val="en-GB"/>
        </w:rPr>
        <w:t xml:space="preserve"> Existing Legal and Policy Provisions for Disaster Risk Management</w:t>
      </w:r>
    </w:p>
    <w:p w14:paraId="15C9D8C8" w14:textId="77777777" w:rsidR="004414DD" w:rsidRPr="004414DD" w:rsidRDefault="004414DD" w:rsidP="004414DD">
      <w:pPr>
        <w:rPr>
          <w:lang w:val="en-GB" w:eastAsia="en-US" w:bidi="ar-SA"/>
        </w:rPr>
      </w:pPr>
    </w:p>
    <w:p w14:paraId="7B8E3882" w14:textId="77777777" w:rsidR="001F4C43" w:rsidRPr="004414DD" w:rsidRDefault="001F4C43" w:rsidP="00131433">
      <w:pPr>
        <w:pStyle w:val="ListParagraph"/>
        <w:numPr>
          <w:ilvl w:val="0"/>
          <w:numId w:val="22"/>
        </w:numPr>
        <w:spacing w:after="0" w:line="276" w:lineRule="auto"/>
        <w:jc w:val="both"/>
        <w:rPr>
          <w:rFonts w:ascii="Times New Roman" w:hAnsi="Times New Roman" w:cs="Times New Roman"/>
          <w:b/>
          <w:bCs/>
          <w:sz w:val="24"/>
          <w:szCs w:val="24"/>
          <w:lang w:val="en-GB"/>
        </w:rPr>
      </w:pPr>
      <w:r w:rsidRPr="004414DD">
        <w:rPr>
          <w:rFonts w:ascii="Times New Roman" w:hAnsi="Times New Roman" w:cs="Times New Roman"/>
          <w:b/>
          <w:bCs/>
          <w:sz w:val="24"/>
          <w:szCs w:val="24"/>
          <w:lang w:val="en-GB"/>
        </w:rPr>
        <w:t xml:space="preserve">Legal provisions directly related to disaster risk management </w:t>
      </w:r>
    </w:p>
    <w:p w14:paraId="1A1ADAD9" w14:textId="77777777" w:rsidR="001F4C43" w:rsidRPr="004414DD" w:rsidRDefault="001F4C43" w:rsidP="004414DD">
      <w:pPr>
        <w:pStyle w:val="ListParagraph"/>
        <w:spacing w:after="0" w:line="276" w:lineRule="auto"/>
        <w:jc w:val="both"/>
        <w:rPr>
          <w:rFonts w:ascii="Times New Roman" w:hAnsi="Times New Roman" w:cs="Times New Roman"/>
          <w:b/>
          <w:bCs/>
          <w:sz w:val="24"/>
          <w:szCs w:val="24"/>
          <w:lang w:val="en-GB"/>
        </w:rPr>
      </w:pPr>
    </w:p>
    <w:p w14:paraId="134A87FC"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Natural Calamity (Relief) Act 1982</w:t>
      </w:r>
    </w:p>
    <w:p w14:paraId="2D4F7729"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National Strategy for Disaster Risk Management 2009</w:t>
      </w:r>
    </w:p>
    <w:p w14:paraId="5C9B249A"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Disaster Preparedness and Response Plan 2010</w:t>
      </w:r>
    </w:p>
    <w:p w14:paraId="46D81770"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National Disaster Response Framework 2011</w:t>
      </w:r>
    </w:p>
    <w:p w14:paraId="6B080850"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Prime Minister's Natural Calamity Relief Fund Operation Regulations 2006</w:t>
      </w:r>
    </w:p>
    <w:p w14:paraId="2E33E318"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Disaster</w:t>
      </w:r>
      <w:r w:rsidR="0027270B" w:rsidRPr="00E35052">
        <w:rPr>
          <w:rFonts w:ascii="Times New Roman" w:hAnsi="Times New Roman" w:cs="Times New Roman"/>
          <w:sz w:val="24"/>
          <w:szCs w:val="24"/>
          <w:lang w:val="en-GB"/>
        </w:rPr>
        <w:t xml:space="preserve"> Rescue and Relief Standard 2007</w:t>
      </w:r>
    </w:p>
    <w:p w14:paraId="179BD747"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Guidelines on Post-disaster </w:t>
      </w:r>
      <w:r w:rsidR="0027270B" w:rsidRPr="00E35052">
        <w:rPr>
          <w:rFonts w:ascii="Times New Roman" w:hAnsi="Times New Roman" w:cs="Times New Roman"/>
          <w:sz w:val="24"/>
          <w:szCs w:val="24"/>
          <w:lang w:val="en-GB"/>
        </w:rPr>
        <w:t>Management of Dead Bodies 2011</w:t>
      </w:r>
    </w:p>
    <w:p w14:paraId="509E842D"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Nepal Government’s decision for protection of 83 open spaces 2013</w:t>
      </w:r>
    </w:p>
    <w:p w14:paraId="6C4193D4"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Standard for Identification and Relief distribution for the poor affected by cold wave and cold</w:t>
      </w:r>
      <w:r w:rsidR="0027270B" w:rsidRPr="00E35052">
        <w:rPr>
          <w:rFonts w:ascii="Times New Roman" w:hAnsi="Times New Roman" w:cs="Times New Roman"/>
          <w:sz w:val="24"/>
          <w:szCs w:val="24"/>
          <w:lang w:val="en-GB"/>
        </w:rPr>
        <w:t xml:space="preserve"> 2012</w:t>
      </w:r>
    </w:p>
    <w:p w14:paraId="2AD111EB"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District Disaster Management Plan Guidelines</w:t>
      </w:r>
      <w:r w:rsidR="0027270B" w:rsidRPr="00E35052">
        <w:rPr>
          <w:rFonts w:ascii="Times New Roman" w:hAnsi="Times New Roman" w:cs="Times New Roman"/>
          <w:sz w:val="24"/>
          <w:szCs w:val="24"/>
          <w:lang w:val="en-GB"/>
        </w:rPr>
        <w:t xml:space="preserve"> 2012</w:t>
      </w:r>
    </w:p>
    <w:p w14:paraId="31A93F69"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Local Disaster Management Plan Guideline</w:t>
      </w:r>
      <w:r w:rsidR="0027270B" w:rsidRPr="00E35052">
        <w:rPr>
          <w:rFonts w:ascii="Times New Roman" w:hAnsi="Times New Roman" w:cs="Times New Roman"/>
          <w:sz w:val="24"/>
          <w:szCs w:val="24"/>
          <w:lang w:val="en-GB"/>
        </w:rPr>
        <w:t>s 2011</w:t>
      </w:r>
    </w:p>
    <w:p w14:paraId="44F26D38"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Disaster Rehabilitation Guideline</w:t>
      </w:r>
      <w:r w:rsidR="00771499" w:rsidRPr="00E35052">
        <w:rPr>
          <w:rFonts w:ascii="Times New Roman" w:hAnsi="Times New Roman" w:cs="Times New Roman"/>
          <w:sz w:val="24"/>
          <w:szCs w:val="24"/>
          <w:lang w:val="en-GB"/>
        </w:rPr>
        <w:t xml:space="preserve"> 2014</w:t>
      </w:r>
    </w:p>
    <w:p w14:paraId="2354E186"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Fire Department Operational and Management Guidelines </w:t>
      </w:r>
      <w:r w:rsidR="0027270B" w:rsidRPr="00E35052">
        <w:rPr>
          <w:rFonts w:ascii="Times New Roman" w:hAnsi="Times New Roman" w:cs="Times New Roman"/>
          <w:sz w:val="24"/>
          <w:szCs w:val="24"/>
          <w:lang w:val="en-GB"/>
        </w:rPr>
        <w:t>2010</w:t>
      </w:r>
    </w:p>
    <w:p w14:paraId="0A5CA5E7"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Water-induced Disaster Management Policy </w:t>
      </w:r>
      <w:r w:rsidR="0027270B" w:rsidRPr="00E35052">
        <w:rPr>
          <w:rFonts w:ascii="Times New Roman" w:hAnsi="Times New Roman" w:cs="Times New Roman"/>
          <w:sz w:val="24"/>
          <w:szCs w:val="24"/>
          <w:lang w:val="en-GB"/>
        </w:rPr>
        <w:t>2007</w:t>
      </w:r>
    </w:p>
    <w:p w14:paraId="1F5548B1"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Nepal Forest Fire Management Strategy </w:t>
      </w:r>
      <w:r w:rsidR="0027270B" w:rsidRPr="00E35052">
        <w:rPr>
          <w:rFonts w:ascii="Times New Roman" w:hAnsi="Times New Roman" w:cs="Times New Roman"/>
          <w:sz w:val="24"/>
          <w:szCs w:val="24"/>
          <w:lang w:val="en-GB"/>
        </w:rPr>
        <w:t>2010</w:t>
      </w:r>
      <w:r w:rsidRPr="00E35052">
        <w:rPr>
          <w:rFonts w:ascii="Times New Roman" w:hAnsi="Times New Roman" w:cs="Times New Roman"/>
          <w:sz w:val="24"/>
          <w:szCs w:val="24"/>
          <w:lang w:val="en-GB"/>
        </w:rPr>
        <w:t xml:space="preserve"> </w:t>
      </w:r>
    </w:p>
    <w:p w14:paraId="25D26380"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Wildlife Sudden Damage Compensation Guidelines </w:t>
      </w:r>
      <w:r w:rsidR="0027270B" w:rsidRPr="00E35052">
        <w:rPr>
          <w:rFonts w:ascii="Times New Roman" w:hAnsi="Times New Roman" w:cs="Times New Roman"/>
          <w:sz w:val="24"/>
          <w:szCs w:val="24"/>
          <w:lang w:val="en-GB"/>
        </w:rPr>
        <w:t>2008</w:t>
      </w:r>
    </w:p>
    <w:p w14:paraId="133FFDFE"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Wildlife Damage Relief Guidelines </w:t>
      </w:r>
      <w:r w:rsidR="0027270B" w:rsidRPr="00E35052">
        <w:rPr>
          <w:rFonts w:ascii="Times New Roman" w:hAnsi="Times New Roman" w:cs="Times New Roman"/>
          <w:sz w:val="24"/>
          <w:szCs w:val="24"/>
          <w:lang w:val="en-GB"/>
        </w:rPr>
        <w:t>2013</w:t>
      </w:r>
    </w:p>
    <w:p w14:paraId="18FFC09C"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Avian Influenza Prevention and Control Directives </w:t>
      </w:r>
      <w:r w:rsidR="0027270B" w:rsidRPr="00E35052">
        <w:rPr>
          <w:rFonts w:ascii="Times New Roman" w:hAnsi="Times New Roman" w:cs="Times New Roman"/>
          <w:sz w:val="24"/>
          <w:szCs w:val="24"/>
          <w:lang w:val="en-GB"/>
        </w:rPr>
        <w:t>2008, 2008, 2010</w:t>
      </w:r>
    </w:p>
    <w:p w14:paraId="268CD127"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Relief Distribution Monitoring Action Plan</w:t>
      </w:r>
    </w:p>
    <w:p w14:paraId="03408CA7"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Mass Casualty Management system</w:t>
      </w:r>
    </w:p>
    <w:p w14:paraId="5E60A115"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Guidelines on Emergency Preparedness and Disaster Management for Hospitals 2002</w:t>
      </w:r>
    </w:p>
    <w:p w14:paraId="3C10883C" w14:textId="77777777" w:rsidR="001F4C43" w:rsidRPr="00E35052" w:rsidRDefault="001F4C43" w:rsidP="00131433">
      <w:pPr>
        <w:pStyle w:val="ListParagraph"/>
        <w:numPr>
          <w:ilvl w:val="0"/>
          <w:numId w:val="21"/>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District-leve</w:t>
      </w:r>
      <w:r w:rsidR="0027270B" w:rsidRPr="00E35052">
        <w:rPr>
          <w:rFonts w:ascii="Times New Roman" w:hAnsi="Times New Roman" w:cs="Times New Roman"/>
          <w:sz w:val="24"/>
          <w:szCs w:val="24"/>
          <w:lang w:val="en-GB"/>
        </w:rPr>
        <w:t>l Emergency Plan Book Nepal 2009</w:t>
      </w:r>
    </w:p>
    <w:p w14:paraId="61473BF6" w14:textId="77777777" w:rsidR="001F4C43" w:rsidRPr="00E35052" w:rsidRDefault="001F4C43" w:rsidP="001F4C43">
      <w:pPr>
        <w:ind w:left="360"/>
        <w:rPr>
          <w:rFonts w:ascii="Times New Roman" w:hAnsi="Times New Roman" w:cs="Times New Roman"/>
          <w:sz w:val="24"/>
          <w:szCs w:val="24"/>
          <w:lang w:val="en-GB"/>
        </w:rPr>
      </w:pPr>
    </w:p>
    <w:p w14:paraId="04D4483A" w14:textId="77777777" w:rsidR="001F4C43" w:rsidRPr="00E35052" w:rsidRDefault="001F4C43" w:rsidP="00131433">
      <w:pPr>
        <w:pStyle w:val="ListParagraph"/>
        <w:numPr>
          <w:ilvl w:val="0"/>
          <w:numId w:val="22"/>
        </w:numPr>
        <w:spacing w:after="0" w:line="276" w:lineRule="auto"/>
        <w:jc w:val="both"/>
        <w:rPr>
          <w:rFonts w:ascii="Times New Roman" w:hAnsi="Times New Roman" w:cs="Times New Roman"/>
          <w:b/>
          <w:bCs/>
          <w:sz w:val="24"/>
          <w:szCs w:val="24"/>
          <w:lang w:val="en-GB"/>
        </w:rPr>
      </w:pPr>
      <w:r w:rsidRPr="00E35052">
        <w:rPr>
          <w:rFonts w:ascii="Times New Roman" w:hAnsi="Times New Roman" w:cs="Times New Roman"/>
          <w:b/>
          <w:bCs/>
          <w:sz w:val="24"/>
          <w:szCs w:val="24"/>
          <w:lang w:val="en-GB"/>
        </w:rPr>
        <w:t xml:space="preserve">Legal provisions directly related to disaster risk management </w:t>
      </w:r>
    </w:p>
    <w:p w14:paraId="5EE39636" w14:textId="77777777" w:rsidR="001A3932" w:rsidRPr="00E35052" w:rsidRDefault="001A3932" w:rsidP="001A3932">
      <w:pPr>
        <w:pStyle w:val="ListParagraph"/>
        <w:spacing w:after="0" w:line="276" w:lineRule="auto"/>
        <w:jc w:val="both"/>
        <w:rPr>
          <w:rFonts w:ascii="Times New Roman" w:hAnsi="Times New Roman" w:cs="Times New Roman"/>
          <w:b/>
          <w:bCs/>
          <w:sz w:val="24"/>
          <w:szCs w:val="24"/>
          <w:lang w:val="en-GB"/>
        </w:rPr>
      </w:pPr>
    </w:p>
    <w:p w14:paraId="5C0677D9"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Prime Minister's National Relief Fund</w:t>
      </w:r>
      <w:r w:rsidR="000D5A25" w:rsidRPr="00E35052">
        <w:rPr>
          <w:rFonts w:ascii="Times New Roman" w:hAnsi="Times New Roman" w:cs="Times New Roman"/>
          <w:sz w:val="24"/>
          <w:szCs w:val="24"/>
          <w:lang w:val="en-GB"/>
        </w:rPr>
        <w:t xml:space="preserve"> 2002</w:t>
      </w:r>
    </w:p>
    <w:p w14:paraId="7F309EB0"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Local </w:t>
      </w:r>
      <w:r w:rsidR="000D5A25" w:rsidRPr="00E35052">
        <w:rPr>
          <w:rFonts w:ascii="Times New Roman" w:hAnsi="Times New Roman" w:cs="Times New Roman"/>
          <w:sz w:val="24"/>
          <w:szCs w:val="24"/>
          <w:lang w:val="en-GB"/>
        </w:rPr>
        <w:t>Self-Governance Act 1998</w:t>
      </w:r>
      <w:r w:rsidRPr="00E35052">
        <w:rPr>
          <w:rFonts w:ascii="Times New Roman" w:hAnsi="Times New Roman" w:cs="Times New Roman"/>
          <w:sz w:val="24"/>
          <w:szCs w:val="24"/>
          <w:lang w:val="en-GB"/>
        </w:rPr>
        <w:t xml:space="preserve"> </w:t>
      </w:r>
    </w:p>
    <w:p w14:paraId="0744C47F"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Local Self-Governance Rules </w:t>
      </w:r>
      <w:r w:rsidR="000D5A25" w:rsidRPr="00E35052">
        <w:rPr>
          <w:rFonts w:ascii="Times New Roman" w:hAnsi="Times New Roman" w:cs="Times New Roman"/>
          <w:sz w:val="24"/>
          <w:szCs w:val="24"/>
          <w:lang w:val="en-GB"/>
        </w:rPr>
        <w:t>1999</w:t>
      </w:r>
    </w:p>
    <w:p w14:paraId="7432E7AB"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Environment-Friendly</w:t>
      </w:r>
      <w:r w:rsidR="00771499" w:rsidRPr="00E35052">
        <w:rPr>
          <w:rFonts w:ascii="Times New Roman" w:hAnsi="Times New Roman" w:cs="Times New Roman"/>
          <w:sz w:val="24"/>
          <w:szCs w:val="24"/>
          <w:lang w:val="en-GB"/>
        </w:rPr>
        <w:t xml:space="preserve"> Local Governance Framework 2013</w:t>
      </w:r>
    </w:p>
    <w:p w14:paraId="5FEE796A"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Local Body Resource Mobilization and Management Methodology </w:t>
      </w:r>
      <w:r w:rsidR="000D5A25" w:rsidRPr="00E35052">
        <w:rPr>
          <w:rFonts w:ascii="Times New Roman" w:hAnsi="Times New Roman" w:cs="Times New Roman"/>
          <w:sz w:val="24"/>
          <w:szCs w:val="24"/>
          <w:lang w:val="en-GB"/>
        </w:rPr>
        <w:t>2012</w:t>
      </w:r>
    </w:p>
    <w:p w14:paraId="5AB4BFBB"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Minimum Conditions and Performance Measures </w:t>
      </w:r>
      <w:r w:rsidR="000D5A25" w:rsidRPr="00E35052">
        <w:rPr>
          <w:rFonts w:ascii="Times New Roman" w:hAnsi="Times New Roman" w:cs="Times New Roman"/>
          <w:sz w:val="24"/>
          <w:szCs w:val="24"/>
          <w:lang w:val="en-GB"/>
        </w:rPr>
        <w:t>Procedure 2008</w:t>
      </w:r>
      <w:r w:rsidRPr="00E35052">
        <w:rPr>
          <w:rFonts w:ascii="Times New Roman" w:hAnsi="Times New Roman" w:cs="Times New Roman"/>
          <w:sz w:val="24"/>
          <w:szCs w:val="24"/>
          <w:lang w:val="en-GB"/>
        </w:rPr>
        <w:t xml:space="preserve"> (with revision and amendment)</w:t>
      </w:r>
    </w:p>
    <w:p w14:paraId="632C5C2C"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w:t>
      </w:r>
      <w:r w:rsidR="00771499" w:rsidRPr="00E35052">
        <w:rPr>
          <w:rFonts w:ascii="Times New Roman" w:hAnsi="Times New Roman" w:cs="Times New Roman"/>
          <w:sz w:val="24"/>
          <w:szCs w:val="24"/>
          <w:lang w:val="en-GB"/>
        </w:rPr>
        <w:t>olid Waste Management Rules 2013</w:t>
      </w:r>
    </w:p>
    <w:p w14:paraId="37D8EBC3"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Water Re</w:t>
      </w:r>
      <w:r w:rsidR="000D5A25" w:rsidRPr="00E35052">
        <w:rPr>
          <w:rFonts w:ascii="Times New Roman" w:hAnsi="Times New Roman" w:cs="Times New Roman"/>
          <w:sz w:val="24"/>
          <w:szCs w:val="24"/>
          <w:lang w:val="en-GB"/>
        </w:rPr>
        <w:t>sources Act 1992</w:t>
      </w:r>
    </w:p>
    <w:p w14:paraId="17D96146"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Water Resources </w:t>
      </w:r>
      <w:r w:rsidR="000D5A25" w:rsidRPr="00E35052">
        <w:rPr>
          <w:rFonts w:ascii="Times New Roman" w:hAnsi="Times New Roman" w:cs="Times New Roman"/>
          <w:sz w:val="24"/>
          <w:szCs w:val="24"/>
          <w:lang w:val="en-GB"/>
        </w:rPr>
        <w:t>Rules 1993</w:t>
      </w:r>
    </w:p>
    <w:p w14:paraId="09756E35"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Water Resources</w:t>
      </w:r>
      <w:r w:rsidR="000D5A25" w:rsidRPr="00E35052">
        <w:rPr>
          <w:rFonts w:ascii="Times New Roman" w:hAnsi="Times New Roman" w:cs="Times New Roman"/>
          <w:sz w:val="24"/>
          <w:szCs w:val="24"/>
          <w:lang w:val="en-GB"/>
        </w:rPr>
        <w:t xml:space="preserve"> Strategy 2002</w:t>
      </w:r>
    </w:p>
    <w:p w14:paraId="7911AE6F" w14:textId="77777777" w:rsidR="001F4C43" w:rsidRPr="00E35052" w:rsidRDefault="000D5A25"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National Water Plan 2005</w:t>
      </w:r>
    </w:p>
    <w:p w14:paraId="365DC798" w14:textId="77777777" w:rsidR="001F4C43" w:rsidRPr="00E35052" w:rsidRDefault="000D5A25"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Irrigation Policy 2013</w:t>
      </w:r>
    </w:p>
    <w:p w14:paraId="46BEE204" w14:textId="77777777" w:rsidR="001F4C43" w:rsidRPr="00E35052" w:rsidRDefault="000D5A25"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Forest Act 1992</w:t>
      </w:r>
    </w:p>
    <w:p w14:paraId="23F19E74" w14:textId="77777777" w:rsidR="001F4C43" w:rsidRPr="00E35052" w:rsidRDefault="000D5A25"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Forest Rules 2006</w:t>
      </w:r>
      <w:r w:rsidR="001F4C43" w:rsidRPr="00E35052">
        <w:rPr>
          <w:rFonts w:ascii="Times New Roman" w:hAnsi="Times New Roman" w:cs="Times New Roman"/>
          <w:sz w:val="24"/>
          <w:szCs w:val="24"/>
          <w:lang w:val="en-GB"/>
        </w:rPr>
        <w:t xml:space="preserve"> (with 3rd amendment)</w:t>
      </w:r>
    </w:p>
    <w:p w14:paraId="07588A4E"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Soil and</w:t>
      </w:r>
      <w:r w:rsidR="000D5A25" w:rsidRPr="00E35052">
        <w:rPr>
          <w:rFonts w:ascii="Times New Roman" w:hAnsi="Times New Roman" w:cs="Times New Roman"/>
          <w:sz w:val="24"/>
          <w:szCs w:val="24"/>
          <w:lang w:val="en-GB"/>
        </w:rPr>
        <w:t xml:space="preserve"> Watershed Conservation Act 1982</w:t>
      </w:r>
    </w:p>
    <w:p w14:paraId="6ABE94B8"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Buffer Zone Management Rules </w:t>
      </w:r>
      <w:r w:rsidR="000D5A25" w:rsidRPr="00E35052">
        <w:rPr>
          <w:rFonts w:ascii="Times New Roman" w:hAnsi="Times New Roman" w:cs="Times New Roman"/>
          <w:sz w:val="24"/>
          <w:szCs w:val="24"/>
          <w:lang w:val="en-GB"/>
        </w:rPr>
        <w:t>1995</w:t>
      </w:r>
    </w:p>
    <w:p w14:paraId="2C5C5480"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Conserv</w:t>
      </w:r>
      <w:r w:rsidR="000D5A25" w:rsidRPr="00E35052">
        <w:rPr>
          <w:rFonts w:ascii="Times New Roman" w:hAnsi="Times New Roman" w:cs="Times New Roman"/>
          <w:sz w:val="24"/>
          <w:szCs w:val="24"/>
          <w:lang w:val="en-GB"/>
        </w:rPr>
        <w:t>ation Area Management Rules 1996</w:t>
      </w:r>
    </w:p>
    <w:p w14:paraId="6D227D6D"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National Parks an</w:t>
      </w:r>
      <w:r w:rsidR="00663B5D" w:rsidRPr="00E35052">
        <w:rPr>
          <w:rFonts w:ascii="Times New Roman" w:hAnsi="Times New Roman" w:cs="Times New Roman"/>
          <w:sz w:val="24"/>
          <w:szCs w:val="24"/>
          <w:lang w:val="en-GB"/>
        </w:rPr>
        <w:t>d Wildlife Conservation Act 1972</w:t>
      </w:r>
      <w:r w:rsidRPr="00E35052">
        <w:rPr>
          <w:rFonts w:ascii="Times New Roman" w:hAnsi="Times New Roman" w:cs="Times New Roman"/>
          <w:sz w:val="24"/>
          <w:szCs w:val="24"/>
          <w:lang w:val="en-GB"/>
        </w:rPr>
        <w:t xml:space="preserve"> </w:t>
      </w:r>
    </w:p>
    <w:p w14:paraId="5F32B103"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Community Forest De</w:t>
      </w:r>
      <w:r w:rsidR="000D5A25" w:rsidRPr="00E35052">
        <w:rPr>
          <w:rFonts w:ascii="Times New Roman" w:hAnsi="Times New Roman" w:cs="Times New Roman"/>
          <w:sz w:val="24"/>
          <w:szCs w:val="24"/>
          <w:lang w:val="en-GB"/>
        </w:rPr>
        <w:t>velopment Program</w:t>
      </w:r>
      <w:r w:rsidR="00D87FC9">
        <w:rPr>
          <w:rFonts w:ascii="Times New Roman" w:hAnsi="Times New Roman" w:cs="Times New Roman"/>
          <w:sz w:val="24"/>
          <w:szCs w:val="24"/>
          <w:lang w:val="en-GB"/>
        </w:rPr>
        <w:t>me</w:t>
      </w:r>
      <w:r w:rsidR="000D5A25" w:rsidRPr="00E35052">
        <w:rPr>
          <w:rFonts w:ascii="Times New Roman" w:hAnsi="Times New Roman" w:cs="Times New Roman"/>
          <w:sz w:val="24"/>
          <w:szCs w:val="24"/>
          <w:lang w:val="en-GB"/>
        </w:rPr>
        <w:t xml:space="preserve"> Guideline 2008</w:t>
      </w:r>
    </w:p>
    <w:p w14:paraId="36BDA804"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Forest Product (timber/firewood) Collection, Sale</w:t>
      </w:r>
      <w:r w:rsidR="00663B5D" w:rsidRPr="00E35052">
        <w:rPr>
          <w:rFonts w:ascii="Times New Roman" w:hAnsi="Times New Roman" w:cs="Times New Roman"/>
          <w:sz w:val="24"/>
          <w:szCs w:val="24"/>
          <w:lang w:val="en-GB"/>
        </w:rPr>
        <w:t xml:space="preserve"> and Distribution Guideline 2000</w:t>
      </w:r>
    </w:p>
    <w:p w14:paraId="24E378D2" w14:textId="77777777" w:rsidR="001F4C43" w:rsidRPr="00E35052" w:rsidRDefault="00663B5D"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National Agriculture Policy 2004</w:t>
      </w:r>
      <w:r w:rsidR="001F4C43" w:rsidRPr="00E35052">
        <w:rPr>
          <w:rFonts w:ascii="Times New Roman" w:hAnsi="Times New Roman" w:cs="Times New Roman"/>
          <w:sz w:val="24"/>
          <w:szCs w:val="24"/>
          <w:lang w:val="en-GB"/>
        </w:rPr>
        <w:t xml:space="preserve"> </w:t>
      </w:r>
    </w:p>
    <w:p w14:paraId="459EE230"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Agric</w:t>
      </w:r>
      <w:r w:rsidR="000D5A25" w:rsidRPr="00E35052">
        <w:rPr>
          <w:rFonts w:ascii="Times New Roman" w:hAnsi="Times New Roman" w:cs="Times New Roman"/>
          <w:sz w:val="24"/>
          <w:szCs w:val="24"/>
          <w:lang w:val="en-GB"/>
        </w:rPr>
        <w:t>ultural Biodiversity Policy 2006</w:t>
      </w:r>
    </w:p>
    <w:p w14:paraId="7B58135E"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Poultry </w:t>
      </w:r>
      <w:r w:rsidR="000D5A25" w:rsidRPr="00E35052">
        <w:rPr>
          <w:rFonts w:ascii="Times New Roman" w:hAnsi="Times New Roman" w:cs="Times New Roman"/>
          <w:sz w:val="24"/>
          <w:szCs w:val="24"/>
          <w:lang w:val="en-GB"/>
        </w:rPr>
        <w:t>Policy 2011</w:t>
      </w:r>
    </w:p>
    <w:p w14:paraId="7CEBE55F" w14:textId="77777777" w:rsidR="001F4C43" w:rsidRPr="00E35052" w:rsidRDefault="000D5A25"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Pasture Policy 2011</w:t>
      </w:r>
    </w:p>
    <w:p w14:paraId="00CB60D5" w14:textId="77777777" w:rsidR="001F4C43" w:rsidRPr="00E35052" w:rsidRDefault="000D5A25"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National Seed Policy 2000</w:t>
      </w:r>
    </w:p>
    <w:p w14:paraId="154E6D79"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Animal Health </w:t>
      </w:r>
      <w:r w:rsidR="000D5A25" w:rsidRPr="00E35052">
        <w:rPr>
          <w:rFonts w:ascii="Times New Roman" w:hAnsi="Times New Roman" w:cs="Times New Roman"/>
          <w:sz w:val="24"/>
          <w:szCs w:val="24"/>
          <w:lang w:val="en-GB"/>
        </w:rPr>
        <w:t>and Livestock Service Act 1999</w:t>
      </w:r>
    </w:p>
    <w:p w14:paraId="7CCA873B"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Animal Health and Livestock Service Rules 2000</w:t>
      </w:r>
    </w:p>
    <w:p w14:paraId="00B2EAB2"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National Land Use</w:t>
      </w:r>
      <w:r w:rsidR="000D5A25" w:rsidRPr="00E35052">
        <w:rPr>
          <w:rFonts w:ascii="Times New Roman" w:hAnsi="Times New Roman" w:cs="Times New Roman"/>
          <w:sz w:val="24"/>
          <w:szCs w:val="24"/>
          <w:lang w:val="en-GB"/>
        </w:rPr>
        <w:t xml:space="preserve"> Policy 2012</w:t>
      </w:r>
    </w:p>
    <w:p w14:paraId="6AE25B18"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Inf</w:t>
      </w:r>
      <w:r w:rsidR="000D5A25" w:rsidRPr="00E35052">
        <w:rPr>
          <w:rFonts w:ascii="Times New Roman" w:hAnsi="Times New Roman" w:cs="Times New Roman"/>
          <w:sz w:val="24"/>
          <w:szCs w:val="24"/>
          <w:lang w:val="en-GB"/>
        </w:rPr>
        <w:t>ectious Disease Control Act 1964</w:t>
      </w:r>
    </w:p>
    <w:p w14:paraId="08CD9CE9" w14:textId="77777777" w:rsidR="001F4C43" w:rsidRPr="00E35052" w:rsidRDefault="000D5A25"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Supply Policy 2012</w:t>
      </w:r>
    </w:p>
    <w:p w14:paraId="530958F5"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National Monitoring </w:t>
      </w:r>
      <w:r w:rsidR="000D5A25" w:rsidRPr="00E35052">
        <w:rPr>
          <w:rFonts w:ascii="Times New Roman" w:hAnsi="Times New Roman" w:cs="Times New Roman"/>
          <w:sz w:val="24"/>
          <w:szCs w:val="24"/>
          <w:lang w:val="en-GB"/>
        </w:rPr>
        <w:t>and Evaluation Guidelines 2013</w:t>
      </w:r>
    </w:p>
    <w:p w14:paraId="28A67F54"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Regional Warehouse Operation Guideline </w:t>
      </w:r>
      <w:r w:rsidR="00771499" w:rsidRPr="00E35052">
        <w:rPr>
          <w:rFonts w:ascii="Times New Roman" w:hAnsi="Times New Roman" w:cs="Times New Roman"/>
          <w:sz w:val="24"/>
          <w:szCs w:val="24"/>
          <w:lang w:val="en-GB"/>
        </w:rPr>
        <w:t>2015</w:t>
      </w:r>
    </w:p>
    <w:p w14:paraId="166F8891"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National Emergency Operation </w:t>
      </w:r>
      <w:r w:rsidR="001F1B56" w:rsidRPr="00E35052">
        <w:rPr>
          <w:rFonts w:ascii="Times New Roman" w:hAnsi="Times New Roman" w:cs="Times New Roman"/>
          <w:sz w:val="24"/>
          <w:szCs w:val="24"/>
          <w:lang w:val="en-GB"/>
        </w:rPr>
        <w:t>Centre</w:t>
      </w:r>
      <w:r w:rsidRPr="00E35052">
        <w:rPr>
          <w:rFonts w:ascii="Times New Roman" w:hAnsi="Times New Roman" w:cs="Times New Roman"/>
          <w:sz w:val="24"/>
          <w:szCs w:val="24"/>
          <w:lang w:val="en-GB"/>
        </w:rPr>
        <w:t>, Standard Operating Procedures</w:t>
      </w:r>
    </w:p>
    <w:p w14:paraId="4FD6EE5A" w14:textId="77777777" w:rsidR="001F4C43"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Di</w:t>
      </w:r>
      <w:r w:rsidR="00771499" w:rsidRPr="00E35052">
        <w:rPr>
          <w:rFonts w:ascii="Times New Roman" w:hAnsi="Times New Roman" w:cs="Times New Roman"/>
          <w:sz w:val="24"/>
          <w:szCs w:val="24"/>
          <w:lang w:val="en-GB"/>
        </w:rPr>
        <w:t>saster Assessment Guideline 2015</w:t>
      </w:r>
    </w:p>
    <w:p w14:paraId="0382DE12" w14:textId="77777777" w:rsidR="00B86D07" w:rsidRPr="00E35052" w:rsidRDefault="001F4C43" w:rsidP="00131433">
      <w:pPr>
        <w:pStyle w:val="ListParagraph"/>
        <w:numPr>
          <w:ilvl w:val="0"/>
          <w:numId w:val="23"/>
        </w:numPr>
        <w:spacing w:after="0" w:line="276" w:lineRule="auto"/>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Post-</w:t>
      </w:r>
      <w:r w:rsidR="00771499" w:rsidRPr="00E35052">
        <w:rPr>
          <w:rFonts w:ascii="Times New Roman" w:hAnsi="Times New Roman" w:cs="Times New Roman"/>
          <w:sz w:val="24"/>
          <w:szCs w:val="24"/>
          <w:lang w:val="en-GB"/>
        </w:rPr>
        <w:t>disaster Recovery Framework 2016</w:t>
      </w:r>
    </w:p>
    <w:p w14:paraId="4E8E172E" w14:textId="77777777" w:rsidR="00B86D07" w:rsidRPr="00E35052" w:rsidRDefault="00B86D07" w:rsidP="00B86D07">
      <w:pPr>
        <w:pStyle w:val="ListParagraph"/>
        <w:spacing w:after="0" w:line="276" w:lineRule="auto"/>
        <w:jc w:val="both"/>
        <w:rPr>
          <w:rFonts w:ascii="Times New Roman" w:hAnsi="Times New Roman" w:cs="Times New Roman"/>
          <w:sz w:val="24"/>
          <w:szCs w:val="24"/>
          <w:lang w:val="en-GB"/>
        </w:rPr>
      </w:pPr>
    </w:p>
    <w:p w14:paraId="3C1C13DB" w14:textId="77777777" w:rsidR="00B86D07" w:rsidRPr="00E35052" w:rsidRDefault="00B34CD1" w:rsidP="00B86D07">
      <w:pPr>
        <w:spacing w:after="0" w:line="240" w:lineRule="auto"/>
        <w:jc w:val="both"/>
        <w:rPr>
          <w:rFonts w:ascii="Preeti" w:hAnsi="Preeti" w:cs="Times New Roman"/>
          <w:b/>
          <w:bCs/>
          <w:sz w:val="28"/>
          <w:szCs w:val="28"/>
          <w:lang w:val="en-GB"/>
        </w:rPr>
      </w:pPr>
      <w:r w:rsidRPr="00E35052">
        <w:rPr>
          <w:rFonts w:ascii="Times New Roman" w:hAnsi="Times New Roman" w:cs="Times New Roman"/>
          <w:b/>
          <w:bCs/>
          <w:sz w:val="24"/>
          <w:szCs w:val="24"/>
          <w:lang w:val="en-GB"/>
        </w:rPr>
        <w:t>(C) International, regional, bi-lateral conventions</w:t>
      </w:r>
    </w:p>
    <w:p w14:paraId="1C3291BA" w14:textId="77777777" w:rsidR="00BB2CF1" w:rsidRPr="00E35052" w:rsidRDefault="00B86D07" w:rsidP="00B86D07">
      <w:pPr>
        <w:pStyle w:val="ListParagraph"/>
        <w:spacing w:after="0" w:line="240" w:lineRule="auto"/>
        <w:ind w:left="0" w:firstLine="360"/>
        <w:jc w:val="both"/>
        <w:rPr>
          <w:rFonts w:ascii="Times New Roman" w:hAnsi="Times New Roman" w:cs="Times New Roman"/>
          <w:sz w:val="24"/>
          <w:szCs w:val="24"/>
          <w:lang w:val="en-GB"/>
        </w:rPr>
      </w:pPr>
      <w:r w:rsidRPr="00E35052">
        <w:rPr>
          <w:rFonts w:ascii="Times New Roman" w:eastAsiaTheme="minorEastAsia" w:hAnsi="Times New Roman" w:cs="Times New Roman"/>
          <w:sz w:val="28"/>
          <w:szCs w:val="28"/>
          <w:lang w:val="en-GB" w:eastAsia="ko-KR"/>
        </w:rPr>
        <w:t xml:space="preserve">1. </w:t>
      </w:r>
      <w:r w:rsidR="00BB2CF1" w:rsidRPr="00E35052">
        <w:rPr>
          <w:rFonts w:ascii="Times New Roman" w:hAnsi="Times New Roman" w:cs="Times New Roman"/>
          <w:sz w:val="24"/>
          <w:szCs w:val="24"/>
          <w:lang w:val="en-GB"/>
        </w:rPr>
        <w:t>Nepal Risk Reduction Consortium</w:t>
      </w:r>
    </w:p>
    <w:p w14:paraId="5B0D45E4" w14:textId="77777777" w:rsidR="00BB2CF1" w:rsidRPr="00E35052" w:rsidRDefault="00B86D07" w:rsidP="00B86D07">
      <w:pPr>
        <w:pStyle w:val="ListParagraph"/>
        <w:spacing w:after="0" w:line="240" w:lineRule="auto"/>
        <w:ind w:left="0" w:firstLine="36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2. </w:t>
      </w:r>
      <w:r w:rsidR="00BB2CF1" w:rsidRPr="00E35052">
        <w:rPr>
          <w:rFonts w:ascii="Times New Roman" w:hAnsi="Times New Roman" w:cs="Times New Roman"/>
          <w:sz w:val="24"/>
          <w:szCs w:val="24"/>
          <w:lang w:val="en-GB"/>
        </w:rPr>
        <w:t>The Five Flagships</w:t>
      </w:r>
    </w:p>
    <w:p w14:paraId="273F13F2" w14:textId="77777777" w:rsidR="00BB2CF1" w:rsidRPr="00E35052" w:rsidRDefault="00B86D07" w:rsidP="00B86D07">
      <w:pPr>
        <w:pStyle w:val="ListParagraph"/>
        <w:spacing w:after="0" w:line="240" w:lineRule="auto"/>
        <w:ind w:left="0" w:firstLine="36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3. </w:t>
      </w:r>
      <w:r w:rsidR="00BB2CF1" w:rsidRPr="00E35052">
        <w:rPr>
          <w:rFonts w:ascii="Times New Roman" w:hAnsi="Times New Roman" w:cs="Times New Roman"/>
          <w:sz w:val="24"/>
          <w:szCs w:val="24"/>
          <w:lang w:val="en-GB"/>
        </w:rPr>
        <w:t xml:space="preserve">Flagship 1: School and Hospital Safety </w:t>
      </w:r>
    </w:p>
    <w:p w14:paraId="39ECF5C5" w14:textId="77777777" w:rsidR="00BB2CF1" w:rsidRPr="00E35052" w:rsidRDefault="00B86D07" w:rsidP="00B86D07">
      <w:pPr>
        <w:pStyle w:val="ListParagraph"/>
        <w:spacing w:after="0" w:line="240" w:lineRule="auto"/>
        <w:ind w:left="0" w:firstLine="36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4. </w:t>
      </w:r>
      <w:r w:rsidR="00BB2CF1" w:rsidRPr="00E35052">
        <w:rPr>
          <w:rFonts w:ascii="Times New Roman" w:hAnsi="Times New Roman" w:cs="Times New Roman"/>
          <w:sz w:val="24"/>
          <w:szCs w:val="24"/>
          <w:lang w:val="en-GB"/>
        </w:rPr>
        <w:t>Flagship 2: Emergency Preparedness and Response Capacity</w:t>
      </w:r>
    </w:p>
    <w:p w14:paraId="529D4BA6" w14:textId="77777777" w:rsidR="00BB2CF1" w:rsidRPr="00E35052" w:rsidRDefault="00B86D07" w:rsidP="00B86D07">
      <w:pPr>
        <w:pStyle w:val="ListParagraph"/>
        <w:spacing w:after="0" w:line="240" w:lineRule="auto"/>
        <w:ind w:left="0" w:firstLine="36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5. </w:t>
      </w:r>
      <w:r w:rsidR="00BB2CF1" w:rsidRPr="00E35052">
        <w:rPr>
          <w:rFonts w:ascii="Times New Roman" w:hAnsi="Times New Roman" w:cs="Times New Roman"/>
          <w:sz w:val="24"/>
          <w:szCs w:val="24"/>
          <w:lang w:val="en-GB"/>
        </w:rPr>
        <w:t>Flagship 3: Flood Management in Kosi River Basin</w:t>
      </w:r>
    </w:p>
    <w:p w14:paraId="776C0B46" w14:textId="77777777" w:rsidR="00BB2CF1" w:rsidRPr="00E35052" w:rsidRDefault="00B86D07" w:rsidP="00B86D07">
      <w:pPr>
        <w:pStyle w:val="ListParagraph"/>
        <w:spacing w:after="0" w:line="240" w:lineRule="auto"/>
        <w:ind w:left="0" w:firstLine="36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6. </w:t>
      </w:r>
      <w:r w:rsidR="00BB2CF1" w:rsidRPr="00E35052">
        <w:rPr>
          <w:rFonts w:ascii="Times New Roman" w:hAnsi="Times New Roman" w:cs="Times New Roman"/>
          <w:sz w:val="24"/>
          <w:szCs w:val="24"/>
          <w:lang w:val="en-GB"/>
        </w:rPr>
        <w:t>Flagship 4: Integrated community Based Disaster Risk Reduction</w:t>
      </w:r>
    </w:p>
    <w:p w14:paraId="06F972D2" w14:textId="77777777" w:rsidR="00BB2CF1" w:rsidRPr="00E35052" w:rsidRDefault="00B86D07" w:rsidP="00B86D07">
      <w:pPr>
        <w:pStyle w:val="ListParagraph"/>
        <w:spacing w:after="0" w:line="240" w:lineRule="auto"/>
        <w:ind w:left="0" w:firstLine="36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7. </w:t>
      </w:r>
      <w:r w:rsidR="00BB2CF1" w:rsidRPr="00E35052">
        <w:rPr>
          <w:rFonts w:ascii="Times New Roman" w:hAnsi="Times New Roman" w:cs="Times New Roman"/>
          <w:sz w:val="24"/>
          <w:szCs w:val="24"/>
          <w:lang w:val="en-GB"/>
        </w:rPr>
        <w:t>Flagship 5: Policy &amp; Institutional Support for Disaster Risk Management</w:t>
      </w:r>
    </w:p>
    <w:p w14:paraId="2AB69577" w14:textId="77777777" w:rsidR="00BB2CF1" w:rsidRPr="00E35052" w:rsidRDefault="00B86D07" w:rsidP="00B86D07">
      <w:pPr>
        <w:pStyle w:val="ListParagraph"/>
        <w:spacing w:after="0" w:line="240" w:lineRule="auto"/>
        <w:ind w:left="0" w:firstLine="36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8. </w:t>
      </w:r>
      <w:r w:rsidR="00BB2CF1" w:rsidRPr="00E35052">
        <w:rPr>
          <w:rFonts w:ascii="Times New Roman" w:hAnsi="Times New Roman" w:cs="Times New Roman"/>
          <w:sz w:val="24"/>
          <w:szCs w:val="24"/>
          <w:lang w:val="en-GB"/>
        </w:rPr>
        <w:t>Model Agreement on Emergency Customs Declaration 2006/2007</w:t>
      </w:r>
    </w:p>
    <w:p w14:paraId="3990D265" w14:textId="77777777" w:rsidR="00BB2CF1" w:rsidRPr="00E35052" w:rsidRDefault="00BB2CF1" w:rsidP="00B86D07">
      <w:pPr>
        <w:pStyle w:val="ListParagraph"/>
        <w:spacing w:after="0" w:line="240" w:lineRule="auto"/>
        <w:ind w:left="0" w:firstLine="36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w:t>
      </w:r>
      <w:r w:rsidR="00B86D07" w:rsidRPr="00E35052">
        <w:rPr>
          <w:rFonts w:ascii="Times New Roman" w:hAnsi="Times New Roman" w:cs="Times New Roman"/>
          <w:sz w:val="24"/>
          <w:szCs w:val="24"/>
          <w:lang w:val="en-GB"/>
        </w:rPr>
        <w:t xml:space="preserve">9. </w:t>
      </w:r>
      <w:r w:rsidRPr="00E35052">
        <w:rPr>
          <w:rFonts w:ascii="Times New Roman" w:hAnsi="Times New Roman" w:cs="Times New Roman"/>
          <w:sz w:val="24"/>
          <w:szCs w:val="24"/>
          <w:lang w:val="en-GB"/>
        </w:rPr>
        <w:t>HFA Achievement Summary</w:t>
      </w:r>
    </w:p>
    <w:p w14:paraId="03E43035" w14:textId="77777777" w:rsidR="00BB2CF1" w:rsidRPr="00E35052" w:rsidRDefault="00B86D07" w:rsidP="00B86D07">
      <w:pPr>
        <w:pStyle w:val="ListParagraph"/>
        <w:spacing w:after="0" w:line="240" w:lineRule="auto"/>
        <w:ind w:left="0" w:firstLine="36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10. </w:t>
      </w:r>
      <w:r w:rsidR="00BB2CF1" w:rsidRPr="00E35052">
        <w:rPr>
          <w:rFonts w:ascii="Times New Roman" w:hAnsi="Times New Roman" w:cs="Times New Roman"/>
          <w:sz w:val="24"/>
          <w:szCs w:val="24"/>
          <w:lang w:val="en-GB"/>
        </w:rPr>
        <w:t>HFA2 Priorities from Nepal</w:t>
      </w:r>
    </w:p>
    <w:p w14:paraId="641A079E" w14:textId="77777777" w:rsidR="00BB2CF1" w:rsidRPr="00E35052" w:rsidRDefault="00B86D07" w:rsidP="00B86D07">
      <w:pPr>
        <w:pStyle w:val="ListParagraph"/>
        <w:spacing w:after="0" w:line="240" w:lineRule="auto"/>
        <w:ind w:left="0" w:firstLine="36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11. </w:t>
      </w:r>
      <w:r w:rsidR="00BB2CF1" w:rsidRPr="00E35052">
        <w:rPr>
          <w:rFonts w:ascii="Times New Roman" w:hAnsi="Times New Roman" w:cs="Times New Roman"/>
          <w:sz w:val="24"/>
          <w:szCs w:val="24"/>
          <w:lang w:val="en-GB"/>
        </w:rPr>
        <w:t>SAARC Agreement on Rapid Response to Natural Disasters</w:t>
      </w:r>
    </w:p>
    <w:p w14:paraId="55A3123D" w14:textId="77777777" w:rsidR="00BB2CF1" w:rsidRPr="00E35052" w:rsidRDefault="00B86D07" w:rsidP="00B86D07">
      <w:pPr>
        <w:pStyle w:val="ListParagraph"/>
        <w:spacing w:after="0" w:line="240" w:lineRule="auto"/>
        <w:ind w:left="0" w:firstLine="36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12. </w:t>
      </w:r>
      <w:r w:rsidR="00BB2CF1" w:rsidRPr="00E35052">
        <w:rPr>
          <w:rFonts w:ascii="Times New Roman" w:hAnsi="Times New Roman" w:cs="Times New Roman"/>
          <w:sz w:val="24"/>
          <w:szCs w:val="24"/>
          <w:lang w:val="en-GB"/>
        </w:rPr>
        <w:t>DRM Related Issues in Kosi Treaty between Nepal and India</w:t>
      </w:r>
    </w:p>
    <w:p w14:paraId="6BFF7FD4" w14:textId="77777777" w:rsidR="00BB2CF1" w:rsidRPr="00E35052" w:rsidRDefault="00B86D07" w:rsidP="00B86D07">
      <w:pPr>
        <w:pStyle w:val="ListParagraph"/>
        <w:spacing w:after="0" w:line="240" w:lineRule="auto"/>
        <w:ind w:left="0" w:firstLine="360"/>
        <w:jc w:val="both"/>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13. </w:t>
      </w:r>
      <w:r w:rsidR="00BB2CF1" w:rsidRPr="00E35052">
        <w:rPr>
          <w:rFonts w:ascii="Times New Roman" w:hAnsi="Times New Roman" w:cs="Times New Roman"/>
          <w:sz w:val="24"/>
          <w:szCs w:val="24"/>
          <w:lang w:val="en-GB"/>
        </w:rPr>
        <w:t>DRM Related Issues in Gandak Treaty between Nepal and India</w:t>
      </w:r>
    </w:p>
    <w:p w14:paraId="43D7E7C5" w14:textId="77777777" w:rsidR="004414DD" w:rsidRDefault="004414DD">
      <w:pPr>
        <w:rPr>
          <w:rFonts w:ascii="Times New Roman" w:eastAsia="Times New Roman" w:hAnsi="Times New Roman" w:cs="Times New Roman"/>
          <w:b/>
          <w:bCs/>
          <w:sz w:val="28"/>
          <w:szCs w:val="28"/>
          <w:lang w:val="en-GB" w:eastAsia="en-US" w:bidi="ar-SA"/>
        </w:rPr>
      </w:pPr>
      <w:r>
        <w:rPr>
          <w:rFonts w:ascii="Times New Roman" w:hAnsi="Times New Roman"/>
          <w:b/>
          <w:bCs/>
          <w:i/>
          <w:iCs/>
          <w:sz w:val="28"/>
          <w:szCs w:val="28"/>
          <w:lang w:val="en-GB"/>
        </w:rPr>
        <w:br w:type="page"/>
      </w:r>
    </w:p>
    <w:p w14:paraId="4CE33EDE" w14:textId="77777777" w:rsidR="00753439" w:rsidRPr="00E35052" w:rsidRDefault="00833E1A" w:rsidP="000075CC">
      <w:pPr>
        <w:pStyle w:val="Heading7"/>
        <w:jc w:val="center"/>
        <w:rPr>
          <w:rFonts w:ascii="Preeti" w:hAnsi="Preeti"/>
          <w:b/>
          <w:bCs/>
          <w:i w:val="0"/>
          <w:iCs w:val="0"/>
          <w:color w:val="auto"/>
          <w:sz w:val="32"/>
          <w:szCs w:val="32"/>
          <w:lang w:val="en-GB"/>
        </w:rPr>
      </w:pPr>
      <w:r w:rsidRPr="00E35052">
        <w:rPr>
          <w:rFonts w:ascii="Times New Roman" w:hAnsi="Times New Roman"/>
          <w:b/>
          <w:bCs/>
          <w:i w:val="0"/>
          <w:iCs w:val="0"/>
          <w:color w:val="auto"/>
          <w:sz w:val="28"/>
          <w:szCs w:val="28"/>
          <w:lang w:val="en-GB"/>
        </w:rPr>
        <w:t>Annex - 6: Then Council of Ministers of the Government of Nepal (10 February 2014 to 11 October 2015)</w:t>
      </w:r>
      <w:r w:rsidR="00753439" w:rsidRPr="00E35052">
        <w:rPr>
          <w:rFonts w:ascii="Preeti" w:hAnsi="Preeti"/>
          <w:b/>
          <w:bCs/>
          <w:i w:val="0"/>
          <w:iCs w:val="0"/>
          <w:color w:val="auto"/>
          <w:sz w:val="32"/>
          <w:szCs w:val="32"/>
          <w:lang w:val="en-GB"/>
        </w:rPr>
        <w:t xml:space="preserve"> </w:t>
      </w:r>
    </w:p>
    <w:p w14:paraId="44EF9D5F" w14:textId="77777777" w:rsidR="00753439" w:rsidRPr="00E35052" w:rsidRDefault="00753439" w:rsidP="00753439">
      <w:pPr>
        <w:spacing w:after="0" w:line="240" w:lineRule="auto"/>
        <w:jc w:val="center"/>
        <w:rPr>
          <w:b/>
          <w:bCs/>
          <w:sz w:val="30"/>
          <w:szCs w:val="30"/>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3284"/>
        <w:gridCol w:w="5290"/>
      </w:tblGrid>
      <w:tr w:rsidR="00753439" w:rsidRPr="00E35052" w14:paraId="6397F7B1" w14:textId="77777777" w:rsidTr="000F68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top w:val="none" w:sz="0" w:space="0" w:color="auto"/>
              <w:left w:val="none" w:sz="0" w:space="0" w:color="auto"/>
              <w:bottom w:val="none" w:sz="0" w:space="0" w:color="auto"/>
              <w:right w:val="none" w:sz="0" w:space="0" w:color="auto"/>
            </w:tcBorders>
          </w:tcPr>
          <w:p w14:paraId="37750D5E" w14:textId="77777777" w:rsidR="00753439" w:rsidRPr="00E35052" w:rsidRDefault="000F6851" w:rsidP="00F950BE">
            <w:pPr>
              <w:jc w:val="center"/>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S. N.</w:t>
            </w:r>
          </w:p>
        </w:tc>
        <w:tc>
          <w:tcPr>
            <w:tcW w:w="1756" w:type="pct"/>
            <w:tcBorders>
              <w:top w:val="none" w:sz="0" w:space="0" w:color="auto"/>
              <w:left w:val="none" w:sz="0" w:space="0" w:color="auto"/>
              <w:bottom w:val="none" w:sz="0" w:space="0" w:color="auto"/>
              <w:right w:val="none" w:sz="0" w:space="0" w:color="auto"/>
            </w:tcBorders>
          </w:tcPr>
          <w:p w14:paraId="208EB068" w14:textId="77777777" w:rsidR="00753439" w:rsidRPr="00E35052" w:rsidRDefault="000F6851" w:rsidP="00F950B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Name</w:t>
            </w:r>
          </w:p>
        </w:tc>
        <w:tc>
          <w:tcPr>
            <w:tcW w:w="2829" w:type="pct"/>
            <w:tcBorders>
              <w:top w:val="none" w:sz="0" w:space="0" w:color="auto"/>
              <w:left w:val="none" w:sz="0" w:space="0" w:color="auto"/>
              <w:bottom w:val="none" w:sz="0" w:space="0" w:color="auto"/>
              <w:right w:val="none" w:sz="0" w:space="0" w:color="auto"/>
            </w:tcBorders>
          </w:tcPr>
          <w:p w14:paraId="1D1256C8" w14:textId="77777777" w:rsidR="00753439" w:rsidRPr="00E35052" w:rsidRDefault="000F6851" w:rsidP="00F950B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Portfolio</w:t>
            </w:r>
          </w:p>
        </w:tc>
      </w:tr>
      <w:tr w:rsidR="00C909C1" w:rsidRPr="00E35052" w14:paraId="4386683F" w14:textId="77777777" w:rsidTr="000F68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5806349D"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w:t>
            </w:r>
          </w:p>
        </w:tc>
        <w:tc>
          <w:tcPr>
            <w:tcW w:w="1756" w:type="pct"/>
            <w:tcBorders>
              <w:left w:val="none" w:sz="0" w:space="0" w:color="auto"/>
              <w:right w:val="none" w:sz="0" w:space="0" w:color="auto"/>
            </w:tcBorders>
          </w:tcPr>
          <w:p w14:paraId="011D59C9" w14:textId="77777777" w:rsidR="00C909C1" w:rsidRPr="00E35052" w:rsidRDefault="0012085A"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Sushil Koirala</w:t>
            </w:r>
          </w:p>
        </w:tc>
        <w:tc>
          <w:tcPr>
            <w:tcW w:w="2829" w:type="pct"/>
            <w:tcBorders>
              <w:left w:val="none" w:sz="0" w:space="0" w:color="auto"/>
            </w:tcBorders>
          </w:tcPr>
          <w:p w14:paraId="5E0A12F7" w14:textId="77777777" w:rsidR="00C909C1" w:rsidRPr="00E35052" w:rsidRDefault="0012085A" w:rsidP="00707781">
            <w:pPr>
              <w:cnfStyle w:val="000000100000" w:firstRow="0" w:lastRow="0" w:firstColumn="0" w:lastColumn="0" w:oddVBand="0" w:evenVBand="0" w:oddHBand="1" w:evenHBand="0" w:firstRowFirstColumn="0" w:firstRowLastColumn="0" w:lastRowFirstColumn="0" w:lastRowLastColumn="0"/>
              <w:rPr>
                <w:rFonts w:ascii="Preeti" w:hAnsi="Preeti"/>
                <w:sz w:val="28"/>
                <w:szCs w:val="28"/>
                <w:lang w:val="en-GB"/>
              </w:rPr>
            </w:pPr>
            <w:r w:rsidRPr="00E35052">
              <w:rPr>
                <w:rFonts w:ascii="Times New Roman" w:hAnsi="Times New Roman" w:cs="Times New Roman"/>
                <w:sz w:val="24"/>
                <w:szCs w:val="24"/>
                <w:lang w:val="en-GB"/>
              </w:rPr>
              <w:t>Prime Minister</w:t>
            </w:r>
            <w:r w:rsidR="00707781" w:rsidRPr="00E35052">
              <w:rPr>
                <w:rFonts w:ascii="Times New Roman" w:hAnsi="Times New Roman" w:cs="Times New Roman"/>
                <w:sz w:val="24"/>
                <w:szCs w:val="24"/>
                <w:lang w:val="en-GB"/>
              </w:rPr>
              <w:t>,</w:t>
            </w:r>
            <w:r w:rsidRPr="00E35052">
              <w:rPr>
                <w:rFonts w:ascii="Times New Roman" w:hAnsi="Times New Roman" w:cs="Times New Roman"/>
                <w:sz w:val="24"/>
                <w:szCs w:val="24"/>
                <w:lang w:val="en-GB"/>
              </w:rPr>
              <w:t xml:space="preserve"> </w:t>
            </w:r>
            <w:r w:rsidR="001F1B56" w:rsidRPr="00E35052">
              <w:rPr>
                <w:rFonts w:ascii="Times New Roman" w:hAnsi="Times New Roman" w:cs="Times New Roman"/>
                <w:sz w:val="24"/>
                <w:szCs w:val="24"/>
                <w:lang w:val="en-GB"/>
              </w:rPr>
              <w:t>Defence</w:t>
            </w:r>
            <w:r w:rsidR="00707781" w:rsidRPr="00E35052">
              <w:rPr>
                <w:rFonts w:ascii="Times New Roman" w:hAnsi="Times New Roman" w:cs="Times New Roman"/>
                <w:sz w:val="24"/>
                <w:szCs w:val="24"/>
                <w:lang w:val="en-GB"/>
              </w:rPr>
              <w:t>,</w:t>
            </w:r>
            <w:r w:rsidRPr="00E35052">
              <w:rPr>
                <w:rFonts w:ascii="Times New Roman" w:hAnsi="Times New Roman" w:cs="Times New Roman"/>
                <w:sz w:val="24"/>
                <w:szCs w:val="24"/>
                <w:lang w:val="en-GB"/>
              </w:rPr>
              <w:t xml:space="preserve"> Science, Technology and </w:t>
            </w:r>
            <w:r w:rsidR="00707781" w:rsidRPr="00E35052">
              <w:rPr>
                <w:rFonts w:ascii="Times New Roman" w:hAnsi="Times New Roman" w:cs="Times New Roman"/>
                <w:sz w:val="24"/>
                <w:szCs w:val="24"/>
                <w:lang w:val="en-GB"/>
              </w:rPr>
              <w:t>Environment</w:t>
            </w:r>
            <w:r w:rsidRPr="00E35052">
              <w:rPr>
                <w:rFonts w:ascii="Times New Roman" w:hAnsi="Times New Roman" w:cs="Times New Roman"/>
                <w:sz w:val="24"/>
                <w:szCs w:val="24"/>
                <w:lang w:val="en-GB"/>
              </w:rPr>
              <w:t>, Cooperative and Poverty Alleviatio</w:t>
            </w:r>
            <w:r w:rsidR="00707781" w:rsidRPr="00E35052">
              <w:rPr>
                <w:rFonts w:ascii="Times New Roman" w:hAnsi="Times New Roman" w:cs="Times New Roman"/>
                <w:sz w:val="24"/>
                <w:szCs w:val="24"/>
                <w:lang w:val="en-GB"/>
              </w:rPr>
              <w:t>n</w:t>
            </w:r>
          </w:p>
        </w:tc>
      </w:tr>
      <w:tr w:rsidR="00C909C1" w:rsidRPr="00E35052" w14:paraId="743E1C3C" w14:textId="77777777" w:rsidTr="000F685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165A0804"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w:t>
            </w:r>
          </w:p>
        </w:tc>
        <w:tc>
          <w:tcPr>
            <w:tcW w:w="1756" w:type="pct"/>
            <w:tcBorders>
              <w:left w:val="none" w:sz="0" w:space="0" w:color="auto"/>
              <w:right w:val="none" w:sz="0" w:space="0" w:color="auto"/>
            </w:tcBorders>
          </w:tcPr>
          <w:p w14:paraId="16F22DBD" w14:textId="77777777" w:rsidR="00C909C1" w:rsidRPr="00E35052" w:rsidRDefault="00AB6A7E"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Bamdev Gautam</w:t>
            </w:r>
          </w:p>
        </w:tc>
        <w:tc>
          <w:tcPr>
            <w:tcW w:w="2829" w:type="pct"/>
            <w:tcBorders>
              <w:left w:val="none" w:sz="0" w:space="0" w:color="auto"/>
            </w:tcBorders>
          </w:tcPr>
          <w:p w14:paraId="63D16C8C" w14:textId="77777777" w:rsidR="00C909C1" w:rsidRPr="00E35052" w:rsidRDefault="006F5DF1" w:rsidP="006F5DF1">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Home Affairs and Agriculture Development</w:t>
            </w:r>
          </w:p>
        </w:tc>
      </w:tr>
      <w:tr w:rsidR="00C909C1" w:rsidRPr="00E35052" w14:paraId="345984A9" w14:textId="77777777" w:rsidTr="000F68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0DCE20C9"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w:t>
            </w:r>
          </w:p>
        </w:tc>
        <w:tc>
          <w:tcPr>
            <w:tcW w:w="1756" w:type="pct"/>
            <w:tcBorders>
              <w:left w:val="none" w:sz="0" w:space="0" w:color="auto"/>
              <w:right w:val="none" w:sz="0" w:space="0" w:color="auto"/>
            </w:tcBorders>
          </w:tcPr>
          <w:p w14:paraId="37CC8394" w14:textId="77777777" w:rsidR="00C909C1" w:rsidRPr="00E35052" w:rsidRDefault="00AB6A7E"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Prakash Man Singh</w:t>
            </w:r>
          </w:p>
        </w:tc>
        <w:tc>
          <w:tcPr>
            <w:tcW w:w="2829" w:type="pct"/>
            <w:tcBorders>
              <w:left w:val="none" w:sz="0" w:space="0" w:color="auto"/>
            </w:tcBorders>
          </w:tcPr>
          <w:p w14:paraId="3BE0A653" w14:textId="77777777" w:rsidR="00C909C1" w:rsidRPr="00E35052" w:rsidRDefault="006F5DF1" w:rsidP="006F5DF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Federal Affairs and Local Development</w:t>
            </w:r>
          </w:p>
        </w:tc>
      </w:tr>
      <w:tr w:rsidR="00C909C1" w:rsidRPr="00E35052" w14:paraId="0A4789DE" w14:textId="77777777" w:rsidTr="000F685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69431E4F"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w:t>
            </w:r>
          </w:p>
        </w:tc>
        <w:tc>
          <w:tcPr>
            <w:tcW w:w="1756" w:type="pct"/>
            <w:tcBorders>
              <w:left w:val="none" w:sz="0" w:space="0" w:color="auto"/>
              <w:right w:val="none" w:sz="0" w:space="0" w:color="auto"/>
            </w:tcBorders>
          </w:tcPr>
          <w:p w14:paraId="4EEEB183" w14:textId="77777777" w:rsidR="00C909C1" w:rsidRPr="00E35052" w:rsidRDefault="00AB6A7E" w:rsidP="00AB6A7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Dr. Ram Sharan Mahat</w:t>
            </w:r>
          </w:p>
        </w:tc>
        <w:tc>
          <w:tcPr>
            <w:tcW w:w="2829" w:type="pct"/>
            <w:tcBorders>
              <w:left w:val="none" w:sz="0" w:space="0" w:color="auto"/>
            </w:tcBorders>
          </w:tcPr>
          <w:p w14:paraId="361CCF40" w14:textId="77777777" w:rsidR="00C909C1" w:rsidRPr="00E35052" w:rsidRDefault="006F5DF1"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Finance</w:t>
            </w:r>
          </w:p>
        </w:tc>
      </w:tr>
      <w:tr w:rsidR="00C909C1" w:rsidRPr="00E35052" w14:paraId="7E52F332" w14:textId="77777777" w:rsidTr="000F68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7580C54A"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w:t>
            </w:r>
          </w:p>
        </w:tc>
        <w:tc>
          <w:tcPr>
            <w:tcW w:w="1756" w:type="pct"/>
            <w:tcBorders>
              <w:left w:val="none" w:sz="0" w:space="0" w:color="auto"/>
              <w:right w:val="none" w:sz="0" w:space="0" w:color="auto"/>
            </w:tcBorders>
          </w:tcPr>
          <w:p w14:paraId="681D9833" w14:textId="77777777" w:rsidR="00C909C1" w:rsidRPr="00E35052" w:rsidRDefault="00AB6A7E"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Bimlendra Nidhi</w:t>
            </w:r>
          </w:p>
        </w:tc>
        <w:tc>
          <w:tcPr>
            <w:tcW w:w="2829" w:type="pct"/>
            <w:tcBorders>
              <w:left w:val="none" w:sz="0" w:space="0" w:color="auto"/>
            </w:tcBorders>
          </w:tcPr>
          <w:p w14:paraId="5264C128" w14:textId="77777777" w:rsidR="00C909C1" w:rsidRPr="00E35052" w:rsidRDefault="006F5DF1" w:rsidP="006F5DF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Physical Infrastructure and Transport</w:t>
            </w:r>
          </w:p>
        </w:tc>
      </w:tr>
      <w:tr w:rsidR="00C909C1" w:rsidRPr="00E35052" w14:paraId="1435DE73" w14:textId="77777777" w:rsidTr="000F685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4F48B2EF"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w:t>
            </w:r>
          </w:p>
        </w:tc>
        <w:tc>
          <w:tcPr>
            <w:tcW w:w="1756" w:type="pct"/>
            <w:tcBorders>
              <w:left w:val="none" w:sz="0" w:space="0" w:color="auto"/>
              <w:right w:val="none" w:sz="0" w:space="0" w:color="auto"/>
            </w:tcBorders>
          </w:tcPr>
          <w:p w14:paraId="330558B6" w14:textId="77777777" w:rsidR="00C909C1" w:rsidRPr="00E35052" w:rsidRDefault="00AB6A7E"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Narhari Acharya</w:t>
            </w:r>
          </w:p>
        </w:tc>
        <w:tc>
          <w:tcPr>
            <w:tcW w:w="2829" w:type="pct"/>
            <w:tcBorders>
              <w:left w:val="none" w:sz="0" w:space="0" w:color="auto"/>
            </w:tcBorders>
          </w:tcPr>
          <w:p w14:paraId="6F290872" w14:textId="77777777" w:rsidR="00C909C1" w:rsidRPr="00E35052" w:rsidRDefault="00DE3C3F" w:rsidP="00DE3C3F">
            <w:pPr>
              <w:cnfStyle w:val="000000010000" w:firstRow="0" w:lastRow="0" w:firstColumn="0" w:lastColumn="0" w:oddVBand="0" w:evenVBand="0" w:oddHBand="0" w:evenHBand="1" w:firstRowFirstColumn="0" w:firstRowLastColumn="0" w:lastRowFirstColumn="0" w:lastRowLastColumn="0"/>
              <w:rPr>
                <w:rFonts w:ascii="Preeti" w:hAnsi="Preeti"/>
                <w:sz w:val="28"/>
                <w:szCs w:val="28"/>
                <w:lang w:val="en-GB"/>
              </w:rPr>
            </w:pPr>
            <w:r w:rsidRPr="00E35052">
              <w:rPr>
                <w:rFonts w:ascii="Times New Roman" w:hAnsi="Times New Roman" w:cs="Times New Roman"/>
                <w:sz w:val="24"/>
                <w:szCs w:val="24"/>
                <w:lang w:val="en-GB"/>
              </w:rPr>
              <w:t>Law, Justice, Constituent Assembly and Parliamentary Affairs, Peace and Reconstruction</w:t>
            </w:r>
          </w:p>
        </w:tc>
      </w:tr>
      <w:tr w:rsidR="00C909C1" w:rsidRPr="00E35052" w14:paraId="6A270521" w14:textId="77777777" w:rsidTr="000F68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71A39DF1"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w:t>
            </w:r>
          </w:p>
        </w:tc>
        <w:tc>
          <w:tcPr>
            <w:tcW w:w="1756" w:type="pct"/>
            <w:tcBorders>
              <w:left w:val="none" w:sz="0" w:space="0" w:color="auto"/>
              <w:right w:val="none" w:sz="0" w:space="0" w:color="auto"/>
            </w:tcBorders>
          </w:tcPr>
          <w:p w14:paraId="2CEF2149" w14:textId="77777777" w:rsidR="00C909C1" w:rsidRPr="00E35052" w:rsidRDefault="00AB6A7E"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Mahesh Acharya</w:t>
            </w:r>
          </w:p>
        </w:tc>
        <w:tc>
          <w:tcPr>
            <w:tcW w:w="2829" w:type="pct"/>
            <w:tcBorders>
              <w:left w:val="none" w:sz="0" w:space="0" w:color="auto"/>
            </w:tcBorders>
          </w:tcPr>
          <w:p w14:paraId="6CDCB560" w14:textId="77777777" w:rsidR="00C909C1" w:rsidRPr="00E35052" w:rsidRDefault="00DE3C3F" w:rsidP="00DE3C3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Forest and Soil Conservation</w:t>
            </w:r>
          </w:p>
        </w:tc>
      </w:tr>
      <w:tr w:rsidR="00C909C1" w:rsidRPr="00E35052" w14:paraId="4B6FBBDA" w14:textId="77777777" w:rsidTr="000F685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75FCBA7F"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8.</w:t>
            </w:r>
          </w:p>
        </w:tc>
        <w:tc>
          <w:tcPr>
            <w:tcW w:w="1756" w:type="pct"/>
            <w:tcBorders>
              <w:left w:val="none" w:sz="0" w:space="0" w:color="auto"/>
              <w:right w:val="none" w:sz="0" w:space="0" w:color="auto"/>
            </w:tcBorders>
          </w:tcPr>
          <w:p w14:paraId="7B8B8F79" w14:textId="77777777" w:rsidR="00C909C1" w:rsidRPr="00E35052" w:rsidRDefault="00AB6A7E"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Chitralekha Yadav</w:t>
            </w:r>
          </w:p>
        </w:tc>
        <w:tc>
          <w:tcPr>
            <w:tcW w:w="2829" w:type="pct"/>
            <w:tcBorders>
              <w:left w:val="none" w:sz="0" w:space="0" w:color="auto"/>
            </w:tcBorders>
          </w:tcPr>
          <w:p w14:paraId="340C002E" w14:textId="77777777" w:rsidR="00C909C1" w:rsidRPr="00E35052" w:rsidRDefault="00DE3C3F"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Education</w:t>
            </w:r>
          </w:p>
        </w:tc>
      </w:tr>
      <w:tr w:rsidR="00C909C1" w:rsidRPr="00E35052" w14:paraId="0DBB5188" w14:textId="77777777" w:rsidTr="000F68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18867D8E"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9.</w:t>
            </w:r>
          </w:p>
        </w:tc>
        <w:tc>
          <w:tcPr>
            <w:tcW w:w="1756" w:type="pct"/>
            <w:tcBorders>
              <w:left w:val="none" w:sz="0" w:space="0" w:color="auto"/>
              <w:right w:val="none" w:sz="0" w:space="0" w:color="auto"/>
            </w:tcBorders>
          </w:tcPr>
          <w:p w14:paraId="7A8B5E84" w14:textId="77777777" w:rsidR="00C909C1" w:rsidRPr="00E35052" w:rsidRDefault="00AB6A7E"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Minendra Rijal</w:t>
            </w:r>
          </w:p>
        </w:tc>
        <w:tc>
          <w:tcPr>
            <w:tcW w:w="2829" w:type="pct"/>
            <w:tcBorders>
              <w:left w:val="none" w:sz="0" w:space="0" w:color="auto"/>
            </w:tcBorders>
          </w:tcPr>
          <w:p w14:paraId="4FB5D50E" w14:textId="77777777" w:rsidR="00C909C1" w:rsidRPr="00E35052" w:rsidRDefault="00DE3C3F"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Information and Communication</w:t>
            </w:r>
          </w:p>
        </w:tc>
      </w:tr>
      <w:tr w:rsidR="00C909C1" w:rsidRPr="00E35052" w14:paraId="0D0D4262" w14:textId="77777777" w:rsidTr="000F685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663380E8"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10.</w:t>
            </w:r>
          </w:p>
        </w:tc>
        <w:tc>
          <w:tcPr>
            <w:tcW w:w="1756" w:type="pct"/>
            <w:tcBorders>
              <w:left w:val="none" w:sz="0" w:space="0" w:color="auto"/>
              <w:right w:val="none" w:sz="0" w:space="0" w:color="auto"/>
            </w:tcBorders>
          </w:tcPr>
          <w:p w14:paraId="60E52E74" w14:textId="77777777" w:rsidR="00C909C1" w:rsidRPr="00E35052" w:rsidRDefault="00AB6A7E"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Radha Kumari Gyanwaly</w:t>
            </w:r>
          </w:p>
        </w:tc>
        <w:tc>
          <w:tcPr>
            <w:tcW w:w="2829" w:type="pct"/>
            <w:tcBorders>
              <w:left w:val="none" w:sz="0" w:space="0" w:color="auto"/>
            </w:tcBorders>
          </w:tcPr>
          <w:p w14:paraId="533400BD" w14:textId="77777777" w:rsidR="00C909C1" w:rsidRPr="00E35052" w:rsidRDefault="00DE3C3F"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Energy</w:t>
            </w:r>
          </w:p>
        </w:tc>
      </w:tr>
      <w:tr w:rsidR="00C909C1" w:rsidRPr="00E35052" w14:paraId="7472CAF1" w14:textId="77777777" w:rsidTr="000F68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50B85668"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11.</w:t>
            </w:r>
          </w:p>
        </w:tc>
        <w:tc>
          <w:tcPr>
            <w:tcW w:w="1756" w:type="pct"/>
            <w:tcBorders>
              <w:left w:val="none" w:sz="0" w:space="0" w:color="auto"/>
              <w:right w:val="none" w:sz="0" w:space="0" w:color="auto"/>
            </w:tcBorders>
          </w:tcPr>
          <w:p w14:paraId="4AD7C572" w14:textId="77777777" w:rsidR="00C909C1" w:rsidRPr="00E35052" w:rsidRDefault="00AB6A7E"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Narayan Prakash Saud</w:t>
            </w:r>
          </w:p>
        </w:tc>
        <w:tc>
          <w:tcPr>
            <w:tcW w:w="2829" w:type="pct"/>
            <w:tcBorders>
              <w:left w:val="none" w:sz="0" w:space="0" w:color="auto"/>
            </w:tcBorders>
          </w:tcPr>
          <w:p w14:paraId="52BE954F" w14:textId="77777777" w:rsidR="00C909C1" w:rsidRPr="00E35052" w:rsidRDefault="00DE3C3F"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Irrigation</w:t>
            </w:r>
          </w:p>
        </w:tc>
      </w:tr>
      <w:tr w:rsidR="00C909C1" w:rsidRPr="00E35052" w14:paraId="5FE5918A" w14:textId="77777777" w:rsidTr="000F685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72E0782F"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12.</w:t>
            </w:r>
          </w:p>
        </w:tc>
        <w:tc>
          <w:tcPr>
            <w:tcW w:w="1756" w:type="pct"/>
            <w:tcBorders>
              <w:left w:val="none" w:sz="0" w:space="0" w:color="auto"/>
              <w:right w:val="none" w:sz="0" w:space="0" w:color="auto"/>
            </w:tcBorders>
          </w:tcPr>
          <w:p w14:paraId="286F8E00" w14:textId="77777777" w:rsidR="00C909C1" w:rsidRPr="00E35052" w:rsidRDefault="00AB6A7E"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Narayan Khadka</w:t>
            </w:r>
          </w:p>
        </w:tc>
        <w:tc>
          <w:tcPr>
            <w:tcW w:w="2829" w:type="pct"/>
            <w:tcBorders>
              <w:left w:val="none" w:sz="0" w:space="0" w:color="auto"/>
            </w:tcBorders>
          </w:tcPr>
          <w:p w14:paraId="5AA75144" w14:textId="77777777" w:rsidR="00C909C1" w:rsidRPr="00E35052" w:rsidRDefault="00DE3C3F"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Urban Development</w:t>
            </w:r>
          </w:p>
        </w:tc>
      </w:tr>
      <w:tr w:rsidR="00C909C1" w:rsidRPr="00E35052" w14:paraId="78A7C14B" w14:textId="77777777" w:rsidTr="000F68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050D544C"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13.</w:t>
            </w:r>
          </w:p>
        </w:tc>
        <w:tc>
          <w:tcPr>
            <w:tcW w:w="1756" w:type="pct"/>
            <w:tcBorders>
              <w:left w:val="none" w:sz="0" w:space="0" w:color="auto"/>
              <w:right w:val="none" w:sz="0" w:space="0" w:color="auto"/>
            </w:tcBorders>
          </w:tcPr>
          <w:p w14:paraId="6B679011" w14:textId="77777777" w:rsidR="00C909C1" w:rsidRPr="00E35052" w:rsidRDefault="001F1B56"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Pr>
                <w:rFonts w:ascii="Times New Roman" w:hAnsi="Times New Roman" w:cs="Times New Roman"/>
                <w:sz w:val="24"/>
                <w:szCs w:val="24"/>
                <w:lang w:val="en-GB"/>
              </w:rPr>
              <w:t>Mahendra Bahadur P</w:t>
            </w:r>
            <w:r w:rsidR="00AB6A7E" w:rsidRPr="00E35052">
              <w:rPr>
                <w:rFonts w:ascii="Times New Roman" w:hAnsi="Times New Roman" w:cs="Times New Roman"/>
                <w:sz w:val="24"/>
                <w:szCs w:val="24"/>
                <w:lang w:val="en-GB"/>
              </w:rPr>
              <w:t>andey</w:t>
            </w:r>
          </w:p>
        </w:tc>
        <w:tc>
          <w:tcPr>
            <w:tcW w:w="2829" w:type="pct"/>
            <w:tcBorders>
              <w:left w:val="none" w:sz="0" w:space="0" w:color="auto"/>
            </w:tcBorders>
          </w:tcPr>
          <w:p w14:paraId="7F0EDFAC" w14:textId="77777777" w:rsidR="00C909C1" w:rsidRPr="00E35052" w:rsidRDefault="00DE3C3F"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Foreign Affairs</w:t>
            </w:r>
          </w:p>
        </w:tc>
      </w:tr>
      <w:tr w:rsidR="00C909C1" w:rsidRPr="00E35052" w14:paraId="3CAA4827" w14:textId="77777777" w:rsidTr="000F685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56AF452B"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14.</w:t>
            </w:r>
          </w:p>
        </w:tc>
        <w:tc>
          <w:tcPr>
            <w:tcW w:w="1756" w:type="pct"/>
            <w:tcBorders>
              <w:left w:val="none" w:sz="0" w:space="0" w:color="auto"/>
              <w:right w:val="none" w:sz="0" w:space="0" w:color="auto"/>
            </w:tcBorders>
          </w:tcPr>
          <w:p w14:paraId="1CFD6441" w14:textId="77777777" w:rsidR="00C909C1" w:rsidRPr="00E35052" w:rsidRDefault="00AB6A7E"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Khagraj Adhikari</w:t>
            </w:r>
          </w:p>
        </w:tc>
        <w:tc>
          <w:tcPr>
            <w:tcW w:w="2829" w:type="pct"/>
            <w:tcBorders>
              <w:left w:val="none" w:sz="0" w:space="0" w:color="auto"/>
            </w:tcBorders>
          </w:tcPr>
          <w:p w14:paraId="3FFBDF17" w14:textId="77777777" w:rsidR="00C909C1" w:rsidRPr="00E35052" w:rsidRDefault="00DE3C3F"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Health and Population</w:t>
            </w:r>
          </w:p>
        </w:tc>
      </w:tr>
      <w:tr w:rsidR="00C909C1" w:rsidRPr="00E35052" w14:paraId="6D6FDFB3" w14:textId="77777777" w:rsidTr="000F68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6B9ECEFD"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15.</w:t>
            </w:r>
          </w:p>
        </w:tc>
        <w:tc>
          <w:tcPr>
            <w:tcW w:w="1756" w:type="pct"/>
            <w:tcBorders>
              <w:left w:val="none" w:sz="0" w:space="0" w:color="auto"/>
              <w:right w:val="none" w:sz="0" w:space="0" w:color="auto"/>
            </w:tcBorders>
          </w:tcPr>
          <w:p w14:paraId="4677C369" w14:textId="77777777" w:rsidR="00C909C1" w:rsidRPr="00E35052" w:rsidRDefault="00AB6A7E"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Lalbabu Pandit</w:t>
            </w:r>
          </w:p>
        </w:tc>
        <w:tc>
          <w:tcPr>
            <w:tcW w:w="2829" w:type="pct"/>
            <w:tcBorders>
              <w:left w:val="none" w:sz="0" w:space="0" w:color="auto"/>
            </w:tcBorders>
          </w:tcPr>
          <w:p w14:paraId="7B906497" w14:textId="77777777" w:rsidR="00C909C1" w:rsidRPr="00E35052" w:rsidRDefault="00DE3C3F" w:rsidP="00DE3C3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General Administration</w:t>
            </w:r>
          </w:p>
        </w:tc>
      </w:tr>
      <w:tr w:rsidR="00C909C1" w:rsidRPr="00E35052" w14:paraId="29868EF3" w14:textId="77777777" w:rsidTr="000F685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77E5D720"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16.</w:t>
            </w:r>
          </w:p>
        </w:tc>
        <w:tc>
          <w:tcPr>
            <w:tcW w:w="1756" w:type="pct"/>
            <w:tcBorders>
              <w:left w:val="none" w:sz="0" w:space="0" w:color="auto"/>
              <w:right w:val="none" w:sz="0" w:space="0" w:color="auto"/>
            </w:tcBorders>
          </w:tcPr>
          <w:p w14:paraId="477AE5A1" w14:textId="77777777" w:rsidR="00C909C1" w:rsidRPr="00E35052" w:rsidRDefault="00AB6A7E"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Bal Bahadur Rana</w:t>
            </w:r>
          </w:p>
        </w:tc>
        <w:tc>
          <w:tcPr>
            <w:tcW w:w="2829" w:type="pct"/>
            <w:tcBorders>
              <w:left w:val="none" w:sz="0" w:space="0" w:color="auto"/>
            </w:tcBorders>
          </w:tcPr>
          <w:p w14:paraId="50C826D5" w14:textId="77777777" w:rsidR="00C909C1" w:rsidRPr="00E35052" w:rsidRDefault="00DE3C3F" w:rsidP="00DE3C3F">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Land Reform and Management</w:t>
            </w:r>
          </w:p>
        </w:tc>
      </w:tr>
      <w:tr w:rsidR="00C909C1" w:rsidRPr="00E35052" w14:paraId="759E1362" w14:textId="77777777" w:rsidTr="000F68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2A26C464"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17.</w:t>
            </w:r>
          </w:p>
        </w:tc>
        <w:tc>
          <w:tcPr>
            <w:tcW w:w="1756" w:type="pct"/>
            <w:tcBorders>
              <w:left w:val="none" w:sz="0" w:space="0" w:color="auto"/>
              <w:right w:val="none" w:sz="0" w:space="0" w:color="auto"/>
            </w:tcBorders>
          </w:tcPr>
          <w:p w14:paraId="2C48E814" w14:textId="77777777" w:rsidR="00C909C1" w:rsidRPr="00E35052" w:rsidRDefault="00AB6A7E"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Purusottam Paudel</w:t>
            </w:r>
          </w:p>
        </w:tc>
        <w:tc>
          <w:tcPr>
            <w:tcW w:w="2829" w:type="pct"/>
            <w:tcBorders>
              <w:left w:val="none" w:sz="0" w:space="0" w:color="auto"/>
            </w:tcBorders>
          </w:tcPr>
          <w:p w14:paraId="03FC0024" w14:textId="77777777" w:rsidR="00C909C1" w:rsidRPr="00E35052" w:rsidRDefault="00DE3C3F"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Youth and Sports</w:t>
            </w:r>
          </w:p>
        </w:tc>
      </w:tr>
      <w:tr w:rsidR="00C909C1" w:rsidRPr="00E35052" w14:paraId="0FF3DA10" w14:textId="77777777" w:rsidTr="000F685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4C5A7A2E"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18.</w:t>
            </w:r>
          </w:p>
        </w:tc>
        <w:tc>
          <w:tcPr>
            <w:tcW w:w="1756" w:type="pct"/>
            <w:tcBorders>
              <w:left w:val="none" w:sz="0" w:space="0" w:color="auto"/>
              <w:right w:val="none" w:sz="0" w:space="0" w:color="auto"/>
            </w:tcBorders>
          </w:tcPr>
          <w:p w14:paraId="460E1FFC" w14:textId="77777777" w:rsidR="00C909C1" w:rsidRPr="00E35052" w:rsidRDefault="00AB6A7E"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Sunil Bahadur Thapa</w:t>
            </w:r>
          </w:p>
        </w:tc>
        <w:tc>
          <w:tcPr>
            <w:tcW w:w="2829" w:type="pct"/>
            <w:tcBorders>
              <w:left w:val="none" w:sz="0" w:space="0" w:color="auto"/>
            </w:tcBorders>
          </w:tcPr>
          <w:p w14:paraId="26EDE841" w14:textId="77777777" w:rsidR="00C909C1" w:rsidRPr="00E35052" w:rsidRDefault="00DE3C3F"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Commerce and Supply</w:t>
            </w:r>
          </w:p>
        </w:tc>
      </w:tr>
      <w:tr w:rsidR="00C909C1" w:rsidRPr="00E35052" w14:paraId="7098D5D5" w14:textId="77777777" w:rsidTr="000F68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19014020"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19.</w:t>
            </w:r>
          </w:p>
        </w:tc>
        <w:tc>
          <w:tcPr>
            <w:tcW w:w="1756" w:type="pct"/>
            <w:tcBorders>
              <w:left w:val="none" w:sz="0" w:space="0" w:color="auto"/>
              <w:right w:val="none" w:sz="0" w:space="0" w:color="auto"/>
            </w:tcBorders>
          </w:tcPr>
          <w:p w14:paraId="6005DAD3" w14:textId="77777777" w:rsidR="00C909C1" w:rsidRPr="00E35052" w:rsidRDefault="00AB6A7E"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Nilam K. C.</w:t>
            </w:r>
          </w:p>
        </w:tc>
        <w:tc>
          <w:tcPr>
            <w:tcW w:w="2829" w:type="pct"/>
            <w:tcBorders>
              <w:left w:val="none" w:sz="0" w:space="0" w:color="auto"/>
            </w:tcBorders>
          </w:tcPr>
          <w:p w14:paraId="5BA8AA44" w14:textId="77777777" w:rsidR="00C909C1" w:rsidRPr="00E35052" w:rsidRDefault="00DE3C3F"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Women, Children and Social Welfare</w:t>
            </w:r>
          </w:p>
        </w:tc>
      </w:tr>
      <w:tr w:rsidR="00C909C1" w:rsidRPr="00E35052" w14:paraId="78B45EB6" w14:textId="77777777" w:rsidTr="000F685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32503222"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20.</w:t>
            </w:r>
          </w:p>
        </w:tc>
        <w:tc>
          <w:tcPr>
            <w:tcW w:w="1756" w:type="pct"/>
            <w:tcBorders>
              <w:left w:val="none" w:sz="0" w:space="0" w:color="auto"/>
              <w:right w:val="none" w:sz="0" w:space="0" w:color="auto"/>
            </w:tcBorders>
          </w:tcPr>
          <w:p w14:paraId="49A00F9A" w14:textId="77777777" w:rsidR="00C909C1" w:rsidRPr="00E35052" w:rsidRDefault="00AB6A7E"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Mahesh Basnet</w:t>
            </w:r>
          </w:p>
        </w:tc>
        <w:tc>
          <w:tcPr>
            <w:tcW w:w="2829" w:type="pct"/>
            <w:tcBorders>
              <w:left w:val="none" w:sz="0" w:space="0" w:color="auto"/>
            </w:tcBorders>
          </w:tcPr>
          <w:p w14:paraId="1C836B34" w14:textId="77777777" w:rsidR="00C909C1" w:rsidRPr="00E35052" w:rsidRDefault="00DE3C3F"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Industry</w:t>
            </w:r>
          </w:p>
        </w:tc>
      </w:tr>
      <w:tr w:rsidR="00C909C1" w:rsidRPr="00E35052" w14:paraId="5F347F15" w14:textId="77777777" w:rsidTr="000F68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3AA26E7E"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21.</w:t>
            </w:r>
          </w:p>
        </w:tc>
        <w:tc>
          <w:tcPr>
            <w:tcW w:w="1756" w:type="pct"/>
            <w:tcBorders>
              <w:left w:val="none" w:sz="0" w:space="0" w:color="auto"/>
              <w:right w:val="none" w:sz="0" w:space="0" w:color="auto"/>
            </w:tcBorders>
          </w:tcPr>
          <w:p w14:paraId="0475B3B7" w14:textId="77777777" w:rsidR="00C909C1" w:rsidRPr="00E35052" w:rsidRDefault="00AB6A7E"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Kripasur Sherpa</w:t>
            </w:r>
          </w:p>
        </w:tc>
        <w:tc>
          <w:tcPr>
            <w:tcW w:w="2829" w:type="pct"/>
            <w:tcBorders>
              <w:left w:val="none" w:sz="0" w:space="0" w:color="auto"/>
            </w:tcBorders>
          </w:tcPr>
          <w:p w14:paraId="327C2216" w14:textId="77777777" w:rsidR="00C909C1" w:rsidRPr="00E35052" w:rsidRDefault="00DE3C3F" w:rsidP="00DE3C3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Culture, Tourism and Civil Aviation</w:t>
            </w:r>
          </w:p>
        </w:tc>
      </w:tr>
      <w:tr w:rsidR="00C909C1" w:rsidRPr="00E35052" w14:paraId="1479D4C7" w14:textId="77777777" w:rsidTr="000F685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7BFC2157"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22.</w:t>
            </w:r>
          </w:p>
        </w:tc>
        <w:tc>
          <w:tcPr>
            <w:tcW w:w="1756" w:type="pct"/>
            <w:tcBorders>
              <w:left w:val="none" w:sz="0" w:space="0" w:color="auto"/>
              <w:right w:val="none" w:sz="0" w:space="0" w:color="auto"/>
            </w:tcBorders>
          </w:tcPr>
          <w:p w14:paraId="12980935" w14:textId="77777777" w:rsidR="00C909C1" w:rsidRPr="00E35052" w:rsidRDefault="00AB6A7E"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Tek Bahadur Gurung</w:t>
            </w:r>
          </w:p>
        </w:tc>
        <w:tc>
          <w:tcPr>
            <w:tcW w:w="2829" w:type="pct"/>
            <w:tcBorders>
              <w:left w:val="none" w:sz="0" w:space="0" w:color="auto"/>
            </w:tcBorders>
          </w:tcPr>
          <w:p w14:paraId="6DA600CE" w14:textId="77777777" w:rsidR="00C909C1" w:rsidRPr="00E35052" w:rsidRDefault="00DE3C3F" w:rsidP="00DE3C3F">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Labour and Employment (State)</w:t>
            </w:r>
          </w:p>
        </w:tc>
      </w:tr>
      <w:tr w:rsidR="00C909C1" w:rsidRPr="00E35052" w14:paraId="3155CACB" w14:textId="77777777" w:rsidTr="000F68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20E4862D"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23.</w:t>
            </w:r>
          </w:p>
        </w:tc>
        <w:tc>
          <w:tcPr>
            <w:tcW w:w="1756" w:type="pct"/>
            <w:tcBorders>
              <w:left w:val="none" w:sz="0" w:space="0" w:color="auto"/>
              <w:right w:val="none" w:sz="0" w:space="0" w:color="auto"/>
            </w:tcBorders>
          </w:tcPr>
          <w:p w14:paraId="79FC2271" w14:textId="77777777" w:rsidR="00C909C1" w:rsidRPr="00E35052" w:rsidRDefault="00AB6A7E"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Giri Bahadur K. C.</w:t>
            </w:r>
          </w:p>
        </w:tc>
        <w:tc>
          <w:tcPr>
            <w:tcW w:w="2829" w:type="pct"/>
            <w:tcBorders>
              <w:left w:val="none" w:sz="0" w:space="0" w:color="auto"/>
            </w:tcBorders>
          </w:tcPr>
          <w:p w14:paraId="58C24ECC" w14:textId="77777777" w:rsidR="00C909C1" w:rsidRPr="00E35052" w:rsidRDefault="00DE3C3F" w:rsidP="00DE3C3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Commerce and Supply (State)</w:t>
            </w:r>
          </w:p>
        </w:tc>
      </w:tr>
    </w:tbl>
    <w:p w14:paraId="435189B0" w14:textId="77777777" w:rsidR="00FE1D82" w:rsidRPr="00E35052" w:rsidRDefault="00FE1D82" w:rsidP="00FE1D82">
      <w:pPr>
        <w:spacing w:after="0" w:line="240" w:lineRule="auto"/>
        <w:jc w:val="center"/>
        <w:rPr>
          <w:rFonts w:ascii="Preeti" w:hAnsi="Preeti"/>
          <w:b/>
          <w:bCs/>
          <w:sz w:val="30"/>
          <w:szCs w:val="30"/>
          <w:lang w:val="en-GB"/>
        </w:rPr>
      </w:pPr>
    </w:p>
    <w:p w14:paraId="2A1C0AC4" w14:textId="77777777" w:rsidR="000F6851" w:rsidRPr="00E35052" w:rsidRDefault="000F6851">
      <w:pPr>
        <w:rPr>
          <w:rFonts w:ascii="Preeti" w:hAnsi="Preeti"/>
          <w:b/>
          <w:bCs/>
          <w:sz w:val="30"/>
          <w:szCs w:val="30"/>
          <w:lang w:val="en-GB"/>
        </w:rPr>
      </w:pPr>
      <w:r w:rsidRPr="00E35052">
        <w:rPr>
          <w:rFonts w:ascii="Preeti" w:hAnsi="Preeti"/>
          <w:b/>
          <w:bCs/>
          <w:sz w:val="30"/>
          <w:szCs w:val="30"/>
          <w:lang w:val="en-GB"/>
        </w:rPr>
        <w:br w:type="page"/>
      </w:r>
    </w:p>
    <w:p w14:paraId="10D5D547" w14:textId="77777777" w:rsidR="00753439" w:rsidRPr="00E35052" w:rsidRDefault="00D30475" w:rsidP="00753439">
      <w:pPr>
        <w:jc w:val="center"/>
        <w:rPr>
          <w:rFonts w:ascii="Preeti" w:hAnsi="Preeti"/>
          <w:b/>
          <w:bCs/>
          <w:sz w:val="30"/>
          <w:szCs w:val="30"/>
          <w:lang w:val="en-GB"/>
        </w:rPr>
      </w:pPr>
      <w:r w:rsidRPr="00E35052">
        <w:rPr>
          <w:rFonts w:ascii="Times New Roman" w:eastAsia="Times New Roman" w:hAnsi="Times New Roman" w:cs="Times New Roman"/>
          <w:b/>
          <w:bCs/>
          <w:sz w:val="28"/>
          <w:szCs w:val="28"/>
          <w:lang w:val="en-GB" w:eastAsia="en-US" w:bidi="ar-SA"/>
        </w:rPr>
        <w:t xml:space="preserve">Council of Ministers of the Government of Nepal (12 October 2015 to </w:t>
      </w:r>
      <w:r w:rsidR="00D129D8">
        <w:rPr>
          <w:rFonts w:ascii="Times New Roman" w:eastAsia="Times New Roman" w:hAnsi="Times New Roman" w:cs="Times New Roman"/>
          <w:b/>
          <w:bCs/>
          <w:sz w:val="28"/>
          <w:szCs w:val="28"/>
          <w:lang w:val="en-GB" w:eastAsia="en-US" w:bidi="ar-SA"/>
        </w:rPr>
        <w:t>April 2016</w:t>
      </w:r>
      <w:r w:rsidRPr="00E35052">
        <w:rPr>
          <w:rFonts w:ascii="Times New Roman" w:eastAsia="Times New Roman" w:hAnsi="Times New Roman" w:cs="Times New Roman"/>
          <w:b/>
          <w:bCs/>
          <w:sz w:val="28"/>
          <w:szCs w:val="28"/>
          <w:lang w:val="en-GB" w:eastAsia="en-US" w:bidi="ar-SA"/>
        </w:rPr>
        <w:t>)</w:t>
      </w: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3284"/>
        <w:gridCol w:w="5290"/>
      </w:tblGrid>
      <w:tr w:rsidR="00FC0173" w:rsidRPr="00E35052" w14:paraId="5A8CC844" w14:textId="77777777" w:rsidTr="00E77A5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top w:val="none" w:sz="0" w:space="0" w:color="auto"/>
              <w:left w:val="none" w:sz="0" w:space="0" w:color="auto"/>
              <w:bottom w:val="none" w:sz="0" w:space="0" w:color="auto"/>
              <w:right w:val="none" w:sz="0" w:space="0" w:color="auto"/>
            </w:tcBorders>
          </w:tcPr>
          <w:p w14:paraId="7663B09F" w14:textId="77777777" w:rsidR="00FC0173" w:rsidRPr="00E35052" w:rsidRDefault="00FC0173" w:rsidP="00E77A5A">
            <w:pPr>
              <w:jc w:val="center"/>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S. N.</w:t>
            </w:r>
          </w:p>
        </w:tc>
        <w:tc>
          <w:tcPr>
            <w:tcW w:w="1756" w:type="pct"/>
            <w:tcBorders>
              <w:top w:val="none" w:sz="0" w:space="0" w:color="auto"/>
              <w:left w:val="none" w:sz="0" w:space="0" w:color="auto"/>
              <w:bottom w:val="none" w:sz="0" w:space="0" w:color="auto"/>
              <w:right w:val="none" w:sz="0" w:space="0" w:color="auto"/>
            </w:tcBorders>
          </w:tcPr>
          <w:p w14:paraId="697BCDED" w14:textId="77777777" w:rsidR="00FC0173" w:rsidRPr="00E35052" w:rsidRDefault="00FC0173" w:rsidP="00E77A5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Name</w:t>
            </w:r>
          </w:p>
        </w:tc>
        <w:tc>
          <w:tcPr>
            <w:tcW w:w="2829" w:type="pct"/>
            <w:tcBorders>
              <w:top w:val="none" w:sz="0" w:space="0" w:color="auto"/>
              <w:left w:val="none" w:sz="0" w:space="0" w:color="auto"/>
              <w:bottom w:val="none" w:sz="0" w:space="0" w:color="auto"/>
              <w:right w:val="none" w:sz="0" w:space="0" w:color="auto"/>
            </w:tcBorders>
          </w:tcPr>
          <w:p w14:paraId="4D97FB34" w14:textId="77777777" w:rsidR="00FC0173" w:rsidRPr="00E35052" w:rsidRDefault="00FC0173" w:rsidP="00E77A5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val="en-GB"/>
              </w:rPr>
            </w:pPr>
            <w:r w:rsidRPr="00E35052">
              <w:rPr>
                <w:rFonts w:ascii="Times New Roman" w:hAnsi="Times New Roman" w:cs="Times New Roman"/>
                <w:color w:val="auto"/>
                <w:sz w:val="24"/>
                <w:szCs w:val="24"/>
                <w:lang w:val="en-GB"/>
              </w:rPr>
              <w:t>Portfolio</w:t>
            </w:r>
          </w:p>
        </w:tc>
      </w:tr>
      <w:tr w:rsidR="00753439" w:rsidRPr="00E35052" w14:paraId="1E27906E" w14:textId="77777777" w:rsidTr="00AE52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3"/>
          </w:tcPr>
          <w:p w14:paraId="65EBB264" w14:textId="77777777" w:rsidR="00753439" w:rsidRPr="00E35052" w:rsidRDefault="00231AD6" w:rsidP="00F950BE">
            <w:pPr>
              <w:tabs>
                <w:tab w:val="left" w:pos="998"/>
              </w:tabs>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Honourable </w:t>
            </w:r>
            <w:r w:rsidR="000D034B" w:rsidRPr="00E35052">
              <w:rPr>
                <w:rFonts w:ascii="Times New Roman" w:eastAsia="Times New Roman" w:hAnsi="Times New Roman" w:cs="Times New Roman"/>
                <w:sz w:val="24"/>
                <w:szCs w:val="24"/>
                <w:lang w:val="en-GB"/>
              </w:rPr>
              <w:t>Prime Minister</w:t>
            </w:r>
          </w:p>
        </w:tc>
      </w:tr>
      <w:tr w:rsidR="00753439" w:rsidRPr="00E35052" w14:paraId="64618D9D"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6EDC873A" w14:textId="77777777" w:rsidR="00753439" w:rsidRPr="00E35052" w:rsidRDefault="00C909C1" w:rsidP="00F950BE">
            <w:pPr>
              <w:jc w:val="center"/>
              <w:rPr>
                <w:rFonts w:ascii="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w:t>
            </w:r>
          </w:p>
        </w:tc>
        <w:tc>
          <w:tcPr>
            <w:tcW w:w="1756" w:type="pct"/>
            <w:tcBorders>
              <w:left w:val="none" w:sz="0" w:space="0" w:color="auto"/>
              <w:right w:val="none" w:sz="0" w:space="0" w:color="auto"/>
            </w:tcBorders>
          </w:tcPr>
          <w:p w14:paraId="1D3CAFE9" w14:textId="77777777" w:rsidR="00753439" w:rsidRPr="00E35052" w:rsidRDefault="000B4448"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K. P. Sharma Oli</w:t>
            </w:r>
          </w:p>
        </w:tc>
        <w:tc>
          <w:tcPr>
            <w:tcW w:w="2829" w:type="pct"/>
            <w:tcBorders>
              <w:left w:val="none" w:sz="0" w:space="0" w:color="auto"/>
            </w:tcBorders>
          </w:tcPr>
          <w:p w14:paraId="3C355097" w14:textId="77777777" w:rsidR="00753439" w:rsidRPr="00E35052" w:rsidRDefault="000D034B"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Urban Development</w:t>
            </w:r>
          </w:p>
        </w:tc>
      </w:tr>
      <w:tr w:rsidR="00753439" w:rsidRPr="00E35052" w14:paraId="6B57FE5D" w14:textId="77777777" w:rsidTr="00AE52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3"/>
          </w:tcPr>
          <w:p w14:paraId="0D82BB4C" w14:textId="77777777" w:rsidR="00753439" w:rsidRPr="00E35052" w:rsidRDefault="00231AD6" w:rsidP="00F950BE">
            <w:pPr>
              <w:tabs>
                <w:tab w:val="left" w:pos="1075"/>
              </w:tabs>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Honourable </w:t>
            </w:r>
            <w:r w:rsidR="000D034B" w:rsidRPr="00E35052">
              <w:rPr>
                <w:rFonts w:ascii="Times New Roman" w:eastAsia="Times New Roman" w:hAnsi="Times New Roman" w:cs="Times New Roman"/>
                <w:sz w:val="24"/>
                <w:szCs w:val="24"/>
                <w:lang w:val="en-GB"/>
              </w:rPr>
              <w:t>Deputy Prime Minister</w:t>
            </w:r>
            <w:r w:rsidRPr="00E35052">
              <w:rPr>
                <w:rFonts w:ascii="Times New Roman" w:eastAsia="Times New Roman" w:hAnsi="Times New Roman" w:cs="Times New Roman"/>
                <w:sz w:val="24"/>
                <w:szCs w:val="24"/>
                <w:lang w:val="en-GB"/>
              </w:rPr>
              <w:t>s</w:t>
            </w:r>
          </w:p>
        </w:tc>
      </w:tr>
      <w:tr w:rsidR="00C909C1" w:rsidRPr="00E35052" w14:paraId="4EF3E38B"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29C638FC"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w:t>
            </w:r>
          </w:p>
        </w:tc>
        <w:tc>
          <w:tcPr>
            <w:tcW w:w="1756" w:type="pct"/>
            <w:tcBorders>
              <w:left w:val="none" w:sz="0" w:space="0" w:color="auto"/>
              <w:right w:val="none" w:sz="0" w:space="0" w:color="auto"/>
            </w:tcBorders>
          </w:tcPr>
          <w:p w14:paraId="3484F77C" w14:textId="77777777" w:rsidR="00C909C1" w:rsidRPr="00E35052" w:rsidRDefault="000B4448"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Vijay Kumar Gachhdar</w:t>
            </w:r>
          </w:p>
        </w:tc>
        <w:tc>
          <w:tcPr>
            <w:tcW w:w="2829" w:type="pct"/>
            <w:tcBorders>
              <w:left w:val="none" w:sz="0" w:space="0" w:color="auto"/>
            </w:tcBorders>
          </w:tcPr>
          <w:p w14:paraId="6C172503" w14:textId="77777777" w:rsidR="00C909C1" w:rsidRPr="00E35052" w:rsidRDefault="00B72393"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Physical Infrastructure and Transport</w:t>
            </w:r>
          </w:p>
        </w:tc>
      </w:tr>
      <w:tr w:rsidR="00C909C1" w:rsidRPr="00E35052" w14:paraId="2E2FC371"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7D6D2448"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w:t>
            </w:r>
          </w:p>
        </w:tc>
        <w:tc>
          <w:tcPr>
            <w:tcW w:w="1756" w:type="pct"/>
            <w:tcBorders>
              <w:left w:val="none" w:sz="0" w:space="0" w:color="auto"/>
              <w:right w:val="none" w:sz="0" w:space="0" w:color="auto"/>
            </w:tcBorders>
          </w:tcPr>
          <w:p w14:paraId="5F15E7B9" w14:textId="77777777" w:rsidR="00C909C1" w:rsidRPr="00E35052" w:rsidRDefault="000B4448"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Kamal Thapa</w:t>
            </w:r>
          </w:p>
        </w:tc>
        <w:tc>
          <w:tcPr>
            <w:tcW w:w="2829" w:type="pct"/>
            <w:tcBorders>
              <w:left w:val="none" w:sz="0" w:space="0" w:color="auto"/>
            </w:tcBorders>
          </w:tcPr>
          <w:p w14:paraId="666790ED" w14:textId="77777777" w:rsidR="00C909C1" w:rsidRPr="00E35052" w:rsidRDefault="00B72393" w:rsidP="00B7239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Foreign Affairs, Federal Affairs and Local Development</w:t>
            </w:r>
          </w:p>
        </w:tc>
      </w:tr>
      <w:tr w:rsidR="00C909C1" w:rsidRPr="00E35052" w14:paraId="288E528A"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79699CBD"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w:t>
            </w:r>
          </w:p>
        </w:tc>
        <w:tc>
          <w:tcPr>
            <w:tcW w:w="1756" w:type="pct"/>
            <w:tcBorders>
              <w:left w:val="none" w:sz="0" w:space="0" w:color="auto"/>
              <w:right w:val="none" w:sz="0" w:space="0" w:color="auto"/>
            </w:tcBorders>
          </w:tcPr>
          <w:p w14:paraId="63AF04EE" w14:textId="77777777" w:rsidR="00C909C1" w:rsidRPr="00E35052" w:rsidRDefault="001F1B56"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Pr>
                <w:rFonts w:ascii="Times New Roman" w:eastAsia="Times New Roman" w:hAnsi="Times New Roman" w:cs="Times New Roman"/>
                <w:sz w:val="24"/>
                <w:szCs w:val="24"/>
                <w:lang w:val="en-GB"/>
              </w:rPr>
              <w:t>Bhim B</w:t>
            </w:r>
            <w:r w:rsidR="000B4448" w:rsidRPr="00E35052">
              <w:rPr>
                <w:rFonts w:ascii="Times New Roman" w:eastAsia="Times New Roman" w:hAnsi="Times New Roman" w:cs="Times New Roman"/>
                <w:sz w:val="24"/>
                <w:szCs w:val="24"/>
                <w:lang w:val="en-GB"/>
              </w:rPr>
              <w:t>ahadur Rawal</w:t>
            </w:r>
          </w:p>
        </w:tc>
        <w:tc>
          <w:tcPr>
            <w:tcW w:w="2829" w:type="pct"/>
            <w:tcBorders>
              <w:left w:val="none" w:sz="0" w:space="0" w:color="auto"/>
            </w:tcBorders>
          </w:tcPr>
          <w:p w14:paraId="4C5D0B7B" w14:textId="77777777" w:rsidR="00C909C1" w:rsidRPr="00E35052" w:rsidRDefault="001F1B56"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Defence</w:t>
            </w:r>
          </w:p>
        </w:tc>
      </w:tr>
      <w:tr w:rsidR="00C909C1" w:rsidRPr="00E35052" w14:paraId="0D5F4858"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77013E56"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w:t>
            </w:r>
          </w:p>
        </w:tc>
        <w:tc>
          <w:tcPr>
            <w:tcW w:w="1756" w:type="pct"/>
            <w:tcBorders>
              <w:left w:val="none" w:sz="0" w:space="0" w:color="auto"/>
              <w:right w:val="none" w:sz="0" w:space="0" w:color="auto"/>
            </w:tcBorders>
          </w:tcPr>
          <w:p w14:paraId="05C17104" w14:textId="77777777" w:rsidR="00C909C1" w:rsidRPr="00E35052" w:rsidRDefault="000B4448"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Chndra Prakash Mainali</w:t>
            </w:r>
          </w:p>
        </w:tc>
        <w:tc>
          <w:tcPr>
            <w:tcW w:w="2829" w:type="pct"/>
            <w:tcBorders>
              <w:left w:val="none" w:sz="0" w:space="0" w:color="auto"/>
            </w:tcBorders>
          </w:tcPr>
          <w:p w14:paraId="69195F06" w14:textId="77777777" w:rsidR="00C909C1" w:rsidRPr="00E35052" w:rsidRDefault="00B72393"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Women, Children and Social Welfare</w:t>
            </w:r>
          </w:p>
        </w:tc>
      </w:tr>
      <w:tr w:rsidR="00C909C1" w:rsidRPr="00E35052" w14:paraId="10CCC3FB"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1B66FF4F"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w:t>
            </w:r>
          </w:p>
        </w:tc>
        <w:tc>
          <w:tcPr>
            <w:tcW w:w="1756" w:type="pct"/>
            <w:tcBorders>
              <w:left w:val="none" w:sz="0" w:space="0" w:color="auto"/>
              <w:right w:val="none" w:sz="0" w:space="0" w:color="auto"/>
            </w:tcBorders>
          </w:tcPr>
          <w:p w14:paraId="595D3B09" w14:textId="77777777" w:rsidR="00C909C1" w:rsidRPr="00E35052" w:rsidRDefault="000B4448"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Chitra Bahadur K. C. </w:t>
            </w:r>
          </w:p>
        </w:tc>
        <w:tc>
          <w:tcPr>
            <w:tcW w:w="2829" w:type="pct"/>
            <w:tcBorders>
              <w:left w:val="none" w:sz="0" w:space="0" w:color="auto"/>
            </w:tcBorders>
          </w:tcPr>
          <w:p w14:paraId="68AEB118" w14:textId="77777777" w:rsidR="00C909C1" w:rsidRPr="00E35052" w:rsidRDefault="00B72393"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Cooperative and Poverty Alleviation</w:t>
            </w:r>
          </w:p>
        </w:tc>
      </w:tr>
      <w:tr w:rsidR="00C909C1" w:rsidRPr="00E35052" w14:paraId="6100DE37"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1A873AFE"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w:t>
            </w:r>
          </w:p>
        </w:tc>
        <w:tc>
          <w:tcPr>
            <w:tcW w:w="1756" w:type="pct"/>
            <w:tcBorders>
              <w:left w:val="none" w:sz="0" w:space="0" w:color="auto"/>
              <w:right w:val="none" w:sz="0" w:space="0" w:color="auto"/>
            </w:tcBorders>
          </w:tcPr>
          <w:p w14:paraId="50EEEEB3" w14:textId="77777777" w:rsidR="00C909C1" w:rsidRPr="00E35052" w:rsidRDefault="000B4448"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Top Bahadur Raymajhi</w:t>
            </w:r>
          </w:p>
        </w:tc>
        <w:tc>
          <w:tcPr>
            <w:tcW w:w="2829" w:type="pct"/>
            <w:tcBorders>
              <w:left w:val="none" w:sz="0" w:space="0" w:color="auto"/>
            </w:tcBorders>
          </w:tcPr>
          <w:p w14:paraId="79482D5A" w14:textId="77777777" w:rsidR="00C909C1" w:rsidRPr="00E35052" w:rsidRDefault="00B72393"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Energy</w:t>
            </w:r>
          </w:p>
        </w:tc>
      </w:tr>
      <w:tr w:rsidR="00753439" w:rsidRPr="00E35052" w14:paraId="028EF612" w14:textId="77777777" w:rsidTr="00AE52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3"/>
          </w:tcPr>
          <w:p w14:paraId="7959BC05" w14:textId="77777777" w:rsidR="00753439" w:rsidRPr="00E35052" w:rsidRDefault="00231AD6" w:rsidP="00F950BE">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Honourable </w:t>
            </w:r>
            <w:r w:rsidR="000D034B" w:rsidRPr="00E35052">
              <w:rPr>
                <w:rFonts w:ascii="Times New Roman" w:eastAsia="Times New Roman" w:hAnsi="Times New Roman" w:cs="Times New Roman"/>
                <w:sz w:val="24"/>
                <w:szCs w:val="24"/>
                <w:lang w:val="en-GB"/>
              </w:rPr>
              <w:t>Minister</w:t>
            </w:r>
            <w:r w:rsidRPr="00E35052">
              <w:rPr>
                <w:rFonts w:ascii="Times New Roman" w:eastAsia="Times New Roman" w:hAnsi="Times New Roman" w:cs="Times New Roman"/>
                <w:sz w:val="24"/>
                <w:szCs w:val="24"/>
                <w:lang w:val="en-GB"/>
              </w:rPr>
              <w:t>s</w:t>
            </w:r>
          </w:p>
        </w:tc>
      </w:tr>
      <w:tr w:rsidR="00C909C1" w:rsidRPr="00E35052" w14:paraId="3407BB5E"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4182B388"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8.</w:t>
            </w:r>
          </w:p>
        </w:tc>
        <w:tc>
          <w:tcPr>
            <w:tcW w:w="1756" w:type="pct"/>
            <w:tcBorders>
              <w:left w:val="none" w:sz="0" w:space="0" w:color="auto"/>
              <w:right w:val="none" w:sz="0" w:space="0" w:color="auto"/>
            </w:tcBorders>
          </w:tcPr>
          <w:p w14:paraId="4E2E3B94"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Bishnu Prasad Paudel</w:t>
            </w:r>
          </w:p>
        </w:tc>
        <w:tc>
          <w:tcPr>
            <w:tcW w:w="2829" w:type="pct"/>
            <w:tcBorders>
              <w:left w:val="none" w:sz="0" w:space="0" w:color="auto"/>
            </w:tcBorders>
          </w:tcPr>
          <w:p w14:paraId="5EB07F12" w14:textId="77777777" w:rsidR="00C909C1" w:rsidRPr="00E35052" w:rsidRDefault="00B72393"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Finance</w:t>
            </w:r>
            <w:r w:rsidR="00C909C1" w:rsidRPr="00E35052">
              <w:rPr>
                <w:rFonts w:ascii="Times New Roman" w:eastAsia="Times New Roman" w:hAnsi="Times New Roman" w:cs="Times New Roman"/>
                <w:sz w:val="24"/>
                <w:szCs w:val="24"/>
                <w:lang w:val="en-GB"/>
              </w:rPr>
              <w:t xml:space="preserve"> </w:t>
            </w:r>
          </w:p>
        </w:tc>
      </w:tr>
      <w:tr w:rsidR="00C909C1" w:rsidRPr="00E35052" w14:paraId="0B511EEF"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27ABD938"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9.</w:t>
            </w:r>
          </w:p>
        </w:tc>
        <w:tc>
          <w:tcPr>
            <w:tcW w:w="1756" w:type="pct"/>
            <w:tcBorders>
              <w:left w:val="none" w:sz="0" w:space="0" w:color="auto"/>
              <w:right w:val="none" w:sz="0" w:space="0" w:color="auto"/>
            </w:tcBorders>
          </w:tcPr>
          <w:p w14:paraId="06B90B8B"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Prem Bahadur Singh</w:t>
            </w:r>
          </w:p>
        </w:tc>
        <w:tc>
          <w:tcPr>
            <w:tcW w:w="2829" w:type="pct"/>
            <w:tcBorders>
              <w:left w:val="none" w:sz="0" w:space="0" w:color="auto"/>
            </w:tcBorders>
          </w:tcPr>
          <w:p w14:paraId="03FC90F1"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Drinking</w:t>
            </w:r>
            <w:r w:rsidR="00B72393" w:rsidRPr="00E35052">
              <w:rPr>
                <w:rFonts w:ascii="Times New Roman" w:eastAsia="Times New Roman" w:hAnsi="Times New Roman" w:cs="Times New Roman"/>
                <w:sz w:val="24"/>
                <w:szCs w:val="24"/>
                <w:lang w:val="en-GB"/>
              </w:rPr>
              <w:t xml:space="preserve"> water and Sanitation</w:t>
            </w:r>
          </w:p>
        </w:tc>
      </w:tr>
      <w:tr w:rsidR="00C909C1" w:rsidRPr="00E35052" w14:paraId="14A28815"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421C5ED6"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10.</w:t>
            </w:r>
          </w:p>
        </w:tc>
        <w:tc>
          <w:tcPr>
            <w:tcW w:w="1756" w:type="pct"/>
            <w:tcBorders>
              <w:left w:val="none" w:sz="0" w:space="0" w:color="auto"/>
              <w:right w:val="none" w:sz="0" w:space="0" w:color="auto"/>
            </w:tcBorders>
          </w:tcPr>
          <w:p w14:paraId="556F116E"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Deepak Bohora</w:t>
            </w:r>
          </w:p>
        </w:tc>
        <w:tc>
          <w:tcPr>
            <w:tcW w:w="2829" w:type="pct"/>
            <w:tcBorders>
              <w:left w:val="none" w:sz="0" w:space="0" w:color="auto"/>
            </w:tcBorders>
          </w:tcPr>
          <w:p w14:paraId="20FC9310" w14:textId="77777777" w:rsidR="00C909C1" w:rsidRPr="00E35052" w:rsidRDefault="00B72393"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Labour </w:t>
            </w:r>
            <w:r w:rsidR="00E77A5A" w:rsidRPr="00E35052">
              <w:rPr>
                <w:rFonts w:ascii="Times New Roman" w:eastAsia="Times New Roman" w:hAnsi="Times New Roman" w:cs="Times New Roman"/>
                <w:sz w:val="24"/>
                <w:szCs w:val="24"/>
                <w:lang w:val="en-GB"/>
              </w:rPr>
              <w:t>and</w:t>
            </w:r>
            <w:r w:rsidRPr="00E35052">
              <w:rPr>
                <w:rFonts w:ascii="Times New Roman" w:eastAsia="Times New Roman" w:hAnsi="Times New Roman" w:cs="Times New Roman"/>
                <w:sz w:val="24"/>
                <w:szCs w:val="24"/>
                <w:lang w:val="en-GB"/>
              </w:rPr>
              <w:t xml:space="preserve"> Employment</w:t>
            </w:r>
          </w:p>
        </w:tc>
      </w:tr>
      <w:tr w:rsidR="00C909C1" w:rsidRPr="00E35052" w14:paraId="2A344F7D"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3A4B5B1B"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11.</w:t>
            </w:r>
          </w:p>
        </w:tc>
        <w:tc>
          <w:tcPr>
            <w:tcW w:w="1756" w:type="pct"/>
            <w:tcBorders>
              <w:left w:val="none" w:sz="0" w:space="0" w:color="auto"/>
              <w:right w:val="none" w:sz="0" w:space="0" w:color="auto"/>
            </w:tcBorders>
          </w:tcPr>
          <w:p w14:paraId="77F2ED9A"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Giriraj Mani Pokharel</w:t>
            </w:r>
          </w:p>
        </w:tc>
        <w:tc>
          <w:tcPr>
            <w:tcW w:w="2829" w:type="pct"/>
            <w:tcBorders>
              <w:left w:val="none" w:sz="0" w:space="0" w:color="auto"/>
            </w:tcBorders>
          </w:tcPr>
          <w:p w14:paraId="3D922222" w14:textId="77777777" w:rsidR="00C909C1" w:rsidRPr="00E35052" w:rsidRDefault="00B72393"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Education</w:t>
            </w:r>
          </w:p>
        </w:tc>
      </w:tr>
      <w:tr w:rsidR="00C909C1" w:rsidRPr="00E35052" w14:paraId="79F33DEF"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33DA3FC9"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12.</w:t>
            </w:r>
          </w:p>
        </w:tc>
        <w:tc>
          <w:tcPr>
            <w:tcW w:w="1756" w:type="pct"/>
            <w:tcBorders>
              <w:left w:val="none" w:sz="0" w:space="0" w:color="auto"/>
              <w:right w:val="none" w:sz="0" w:space="0" w:color="auto"/>
            </w:tcBorders>
          </w:tcPr>
          <w:p w14:paraId="56CDBF89" w14:textId="77777777" w:rsidR="00C909C1" w:rsidRPr="00E35052" w:rsidRDefault="001F1B56"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Pr>
                <w:rFonts w:ascii="Times New Roman" w:eastAsia="Times New Roman" w:hAnsi="Times New Roman" w:cs="Times New Roman"/>
                <w:sz w:val="24"/>
                <w:szCs w:val="24"/>
                <w:lang w:val="en-GB"/>
              </w:rPr>
              <w:t>Agni Prasad S</w:t>
            </w:r>
            <w:r w:rsidR="00E77A5A" w:rsidRPr="00E35052">
              <w:rPr>
                <w:rFonts w:ascii="Times New Roman" w:eastAsia="Times New Roman" w:hAnsi="Times New Roman" w:cs="Times New Roman"/>
                <w:sz w:val="24"/>
                <w:szCs w:val="24"/>
                <w:lang w:val="en-GB"/>
              </w:rPr>
              <w:t>apkota</w:t>
            </w:r>
          </w:p>
        </w:tc>
        <w:tc>
          <w:tcPr>
            <w:tcW w:w="2829" w:type="pct"/>
            <w:tcBorders>
              <w:left w:val="none" w:sz="0" w:space="0" w:color="auto"/>
            </w:tcBorders>
          </w:tcPr>
          <w:p w14:paraId="2E39C97B" w14:textId="77777777" w:rsidR="00C909C1" w:rsidRPr="00E35052" w:rsidRDefault="00B72393"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Forest and Soil Conservation</w:t>
            </w:r>
          </w:p>
        </w:tc>
      </w:tr>
      <w:tr w:rsidR="00C909C1" w:rsidRPr="00E35052" w14:paraId="11C55A21"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039BFA41"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13.</w:t>
            </w:r>
          </w:p>
        </w:tc>
        <w:tc>
          <w:tcPr>
            <w:tcW w:w="1756" w:type="pct"/>
            <w:tcBorders>
              <w:left w:val="none" w:sz="0" w:space="0" w:color="auto"/>
              <w:right w:val="none" w:sz="0" w:space="0" w:color="auto"/>
            </w:tcBorders>
          </w:tcPr>
          <w:p w14:paraId="11DC4FFB" w14:textId="77777777" w:rsidR="00C909C1" w:rsidRPr="00E35052" w:rsidRDefault="001F1B56"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Pr>
                <w:rFonts w:ascii="Times New Roman" w:eastAsia="Times New Roman" w:hAnsi="Times New Roman" w:cs="Times New Roman"/>
                <w:sz w:val="24"/>
                <w:szCs w:val="24"/>
                <w:lang w:val="en-GB"/>
              </w:rPr>
              <w:t>Shakti B</w:t>
            </w:r>
            <w:r w:rsidR="00E77A5A" w:rsidRPr="00E35052">
              <w:rPr>
                <w:rFonts w:ascii="Times New Roman" w:eastAsia="Times New Roman" w:hAnsi="Times New Roman" w:cs="Times New Roman"/>
                <w:sz w:val="24"/>
                <w:szCs w:val="24"/>
                <w:lang w:val="en-GB"/>
              </w:rPr>
              <w:t>ahadur Basnet</w:t>
            </w:r>
          </w:p>
        </w:tc>
        <w:tc>
          <w:tcPr>
            <w:tcW w:w="2829" w:type="pct"/>
            <w:tcBorders>
              <w:left w:val="none" w:sz="0" w:space="0" w:color="auto"/>
            </w:tcBorders>
          </w:tcPr>
          <w:p w14:paraId="4BF504C8" w14:textId="77777777" w:rsidR="00C909C1" w:rsidRPr="00E35052" w:rsidRDefault="00B72393"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Home Affairs</w:t>
            </w:r>
          </w:p>
        </w:tc>
      </w:tr>
      <w:tr w:rsidR="00C909C1" w:rsidRPr="00E35052" w14:paraId="41BC600F"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5B1F65ED"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14.</w:t>
            </w:r>
          </w:p>
        </w:tc>
        <w:tc>
          <w:tcPr>
            <w:tcW w:w="1756" w:type="pct"/>
            <w:tcBorders>
              <w:left w:val="none" w:sz="0" w:space="0" w:color="auto"/>
              <w:right w:val="none" w:sz="0" w:space="0" w:color="auto"/>
            </w:tcBorders>
          </w:tcPr>
          <w:p w14:paraId="5E9608F1" w14:textId="77777777" w:rsidR="00C909C1" w:rsidRPr="00E35052" w:rsidRDefault="001F1B56"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Pr>
                <w:rFonts w:ascii="Times New Roman" w:eastAsia="Times New Roman" w:hAnsi="Times New Roman" w:cs="Times New Roman"/>
                <w:sz w:val="24"/>
                <w:szCs w:val="24"/>
                <w:lang w:val="en-GB"/>
              </w:rPr>
              <w:t>Yek N</w:t>
            </w:r>
            <w:r w:rsidR="00E77A5A" w:rsidRPr="00E35052">
              <w:rPr>
                <w:rFonts w:ascii="Times New Roman" w:eastAsia="Times New Roman" w:hAnsi="Times New Roman" w:cs="Times New Roman"/>
                <w:sz w:val="24"/>
                <w:szCs w:val="24"/>
                <w:lang w:val="en-GB"/>
              </w:rPr>
              <w:t>ath Dhakal</w:t>
            </w:r>
          </w:p>
        </w:tc>
        <w:tc>
          <w:tcPr>
            <w:tcW w:w="2829" w:type="pct"/>
            <w:tcBorders>
              <w:left w:val="none" w:sz="0" w:space="0" w:color="auto"/>
            </w:tcBorders>
          </w:tcPr>
          <w:p w14:paraId="3CE1E935" w14:textId="77777777" w:rsidR="00C909C1" w:rsidRPr="00E35052" w:rsidRDefault="00B72393"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Peace and Reconstruction</w:t>
            </w:r>
          </w:p>
        </w:tc>
      </w:tr>
      <w:tr w:rsidR="00C909C1" w:rsidRPr="00E35052" w14:paraId="60D45145"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72BDF610"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15.</w:t>
            </w:r>
          </w:p>
        </w:tc>
        <w:tc>
          <w:tcPr>
            <w:tcW w:w="1756" w:type="pct"/>
            <w:tcBorders>
              <w:left w:val="none" w:sz="0" w:space="0" w:color="auto"/>
              <w:right w:val="none" w:sz="0" w:space="0" w:color="auto"/>
            </w:tcBorders>
          </w:tcPr>
          <w:p w14:paraId="7C95C31D"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Satya Narayan Mandal</w:t>
            </w:r>
          </w:p>
        </w:tc>
        <w:tc>
          <w:tcPr>
            <w:tcW w:w="2829" w:type="pct"/>
            <w:tcBorders>
              <w:left w:val="none" w:sz="0" w:space="0" w:color="auto"/>
            </w:tcBorders>
          </w:tcPr>
          <w:p w14:paraId="186B20C1" w14:textId="77777777" w:rsidR="00C909C1" w:rsidRPr="00E35052" w:rsidRDefault="00B72393"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Youth and Sports</w:t>
            </w:r>
          </w:p>
        </w:tc>
      </w:tr>
      <w:tr w:rsidR="00C909C1" w:rsidRPr="00E35052" w14:paraId="15D88510"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4C3EB702"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16.</w:t>
            </w:r>
          </w:p>
        </w:tc>
        <w:tc>
          <w:tcPr>
            <w:tcW w:w="1756" w:type="pct"/>
            <w:tcBorders>
              <w:left w:val="none" w:sz="0" w:space="0" w:color="auto"/>
              <w:right w:val="none" w:sz="0" w:space="0" w:color="auto"/>
            </w:tcBorders>
          </w:tcPr>
          <w:p w14:paraId="1CFF93A2"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Agni Prasad Kharel</w:t>
            </w:r>
          </w:p>
        </w:tc>
        <w:tc>
          <w:tcPr>
            <w:tcW w:w="2829" w:type="pct"/>
            <w:tcBorders>
              <w:left w:val="none" w:sz="0" w:space="0" w:color="auto"/>
            </w:tcBorders>
          </w:tcPr>
          <w:p w14:paraId="13CF6168" w14:textId="77777777" w:rsidR="00C909C1" w:rsidRPr="00E35052" w:rsidRDefault="00B72393" w:rsidP="00B7239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Law, Justice and Parliamentary Affairs</w:t>
            </w:r>
          </w:p>
        </w:tc>
      </w:tr>
      <w:tr w:rsidR="00C909C1" w:rsidRPr="00E35052" w14:paraId="435102AD"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2E7565B8"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17.</w:t>
            </w:r>
          </w:p>
        </w:tc>
        <w:tc>
          <w:tcPr>
            <w:tcW w:w="1756" w:type="pct"/>
            <w:tcBorders>
              <w:left w:val="none" w:sz="0" w:space="0" w:color="auto"/>
              <w:right w:val="none" w:sz="0" w:space="0" w:color="auto"/>
            </w:tcBorders>
          </w:tcPr>
          <w:p w14:paraId="68CC1271"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Som Prasad Pandey</w:t>
            </w:r>
          </w:p>
        </w:tc>
        <w:tc>
          <w:tcPr>
            <w:tcW w:w="2829" w:type="pct"/>
            <w:tcBorders>
              <w:left w:val="none" w:sz="0" w:space="0" w:color="auto"/>
            </w:tcBorders>
          </w:tcPr>
          <w:p w14:paraId="77EC67A4" w14:textId="77777777" w:rsidR="00C909C1" w:rsidRPr="00E35052" w:rsidRDefault="00B72393"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Industry</w:t>
            </w:r>
          </w:p>
        </w:tc>
      </w:tr>
      <w:tr w:rsidR="00C909C1" w:rsidRPr="00E35052" w14:paraId="04EED760"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15E089AE"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18.</w:t>
            </w:r>
          </w:p>
        </w:tc>
        <w:tc>
          <w:tcPr>
            <w:tcW w:w="1756" w:type="pct"/>
            <w:tcBorders>
              <w:left w:val="none" w:sz="0" w:space="0" w:color="auto"/>
              <w:right w:val="none" w:sz="0" w:space="0" w:color="auto"/>
            </w:tcBorders>
          </w:tcPr>
          <w:p w14:paraId="620EA217"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Haribol Prasad Gajurel</w:t>
            </w:r>
          </w:p>
        </w:tc>
        <w:tc>
          <w:tcPr>
            <w:tcW w:w="2829" w:type="pct"/>
            <w:tcBorders>
              <w:left w:val="none" w:sz="0" w:space="0" w:color="auto"/>
            </w:tcBorders>
          </w:tcPr>
          <w:p w14:paraId="666D29F0" w14:textId="77777777" w:rsidR="00C909C1" w:rsidRPr="00E35052" w:rsidRDefault="00B72393"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Agriculture Development</w:t>
            </w:r>
          </w:p>
        </w:tc>
      </w:tr>
      <w:tr w:rsidR="00C909C1" w:rsidRPr="00E35052" w14:paraId="246A1A9E"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59C922AA"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19.</w:t>
            </w:r>
          </w:p>
        </w:tc>
        <w:tc>
          <w:tcPr>
            <w:tcW w:w="1756" w:type="pct"/>
            <w:tcBorders>
              <w:left w:val="none" w:sz="0" w:space="0" w:color="auto"/>
              <w:right w:val="none" w:sz="0" w:space="0" w:color="auto"/>
            </w:tcBorders>
          </w:tcPr>
          <w:p w14:paraId="1443B4B8"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Ram Kumar Subba</w:t>
            </w:r>
          </w:p>
        </w:tc>
        <w:tc>
          <w:tcPr>
            <w:tcW w:w="2829" w:type="pct"/>
            <w:tcBorders>
              <w:left w:val="none" w:sz="0" w:space="0" w:color="auto"/>
            </w:tcBorders>
          </w:tcPr>
          <w:p w14:paraId="0478ABF9" w14:textId="77777777" w:rsidR="00C909C1" w:rsidRPr="00E35052" w:rsidRDefault="00B72393"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Land Reform and Management</w:t>
            </w:r>
          </w:p>
        </w:tc>
      </w:tr>
      <w:tr w:rsidR="00C909C1" w:rsidRPr="00E35052" w14:paraId="6CAB9ADC"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158BEADB"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20.</w:t>
            </w:r>
          </w:p>
        </w:tc>
        <w:tc>
          <w:tcPr>
            <w:tcW w:w="1756" w:type="pct"/>
            <w:tcBorders>
              <w:left w:val="none" w:sz="0" w:space="0" w:color="auto"/>
              <w:right w:val="none" w:sz="0" w:space="0" w:color="auto"/>
            </w:tcBorders>
          </w:tcPr>
          <w:p w14:paraId="33BD83AA"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Ram Janam Chaudhary</w:t>
            </w:r>
          </w:p>
        </w:tc>
        <w:tc>
          <w:tcPr>
            <w:tcW w:w="2829" w:type="pct"/>
            <w:tcBorders>
              <w:left w:val="none" w:sz="0" w:space="0" w:color="auto"/>
            </w:tcBorders>
          </w:tcPr>
          <w:p w14:paraId="0870DBC4" w14:textId="77777777" w:rsidR="00C909C1" w:rsidRPr="00E35052" w:rsidRDefault="00B72393"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Health </w:t>
            </w:r>
          </w:p>
        </w:tc>
      </w:tr>
      <w:tr w:rsidR="00C909C1" w:rsidRPr="00E35052" w14:paraId="565A2B10"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0E60CDA8"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21.</w:t>
            </w:r>
          </w:p>
        </w:tc>
        <w:tc>
          <w:tcPr>
            <w:tcW w:w="1756" w:type="pct"/>
            <w:tcBorders>
              <w:left w:val="none" w:sz="0" w:space="0" w:color="auto"/>
              <w:right w:val="none" w:sz="0" w:space="0" w:color="auto"/>
            </w:tcBorders>
          </w:tcPr>
          <w:p w14:paraId="32BE5084"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Sherdhan Rai</w:t>
            </w:r>
          </w:p>
        </w:tc>
        <w:tc>
          <w:tcPr>
            <w:tcW w:w="2829" w:type="pct"/>
            <w:tcBorders>
              <w:left w:val="none" w:sz="0" w:space="0" w:color="auto"/>
            </w:tcBorders>
          </w:tcPr>
          <w:p w14:paraId="4A23B16B" w14:textId="77777777" w:rsidR="00C909C1" w:rsidRPr="00E35052" w:rsidRDefault="00B72393" w:rsidP="00F950B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Information and </w:t>
            </w:r>
            <w:r w:rsidR="00E77A5A" w:rsidRPr="00E35052">
              <w:rPr>
                <w:rFonts w:ascii="Times New Roman" w:hAnsi="Times New Roman" w:cs="Times New Roman"/>
                <w:sz w:val="24"/>
                <w:szCs w:val="24"/>
                <w:lang w:val="en-GB"/>
              </w:rPr>
              <w:t>Communications</w:t>
            </w:r>
          </w:p>
        </w:tc>
      </w:tr>
      <w:tr w:rsidR="00C909C1" w:rsidRPr="00E35052" w14:paraId="2FF35368"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5C32F2CE"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22.</w:t>
            </w:r>
          </w:p>
        </w:tc>
        <w:tc>
          <w:tcPr>
            <w:tcW w:w="1756" w:type="pct"/>
            <w:tcBorders>
              <w:left w:val="none" w:sz="0" w:space="0" w:color="auto"/>
              <w:right w:val="none" w:sz="0" w:space="0" w:color="auto"/>
            </w:tcBorders>
          </w:tcPr>
          <w:p w14:paraId="2999BB8E" w14:textId="77777777" w:rsidR="00C909C1" w:rsidRPr="00E35052" w:rsidRDefault="001F1B56"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Pr>
                <w:rFonts w:ascii="Times New Roman" w:eastAsia="Times New Roman" w:hAnsi="Times New Roman" w:cs="Times New Roman"/>
                <w:sz w:val="24"/>
                <w:szCs w:val="24"/>
                <w:lang w:val="en-GB"/>
              </w:rPr>
              <w:t>Shanta M</w:t>
            </w:r>
            <w:r w:rsidR="00E77A5A" w:rsidRPr="00E35052">
              <w:rPr>
                <w:rFonts w:ascii="Times New Roman" w:eastAsia="Times New Roman" w:hAnsi="Times New Roman" w:cs="Times New Roman"/>
                <w:sz w:val="24"/>
                <w:szCs w:val="24"/>
                <w:lang w:val="en-GB"/>
              </w:rPr>
              <w:t>anawi</w:t>
            </w:r>
          </w:p>
        </w:tc>
        <w:tc>
          <w:tcPr>
            <w:tcW w:w="2829" w:type="pct"/>
            <w:tcBorders>
              <w:left w:val="none" w:sz="0" w:space="0" w:color="auto"/>
            </w:tcBorders>
          </w:tcPr>
          <w:p w14:paraId="09BCED96" w14:textId="77777777" w:rsidR="00C909C1" w:rsidRPr="00E35052" w:rsidRDefault="00B72393" w:rsidP="00F950B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Livestock Development</w:t>
            </w:r>
            <w:r w:rsidR="00C909C1" w:rsidRPr="00E35052">
              <w:rPr>
                <w:rFonts w:ascii="Times New Roman" w:eastAsia="Times New Roman" w:hAnsi="Times New Roman" w:cs="Times New Roman"/>
                <w:sz w:val="24"/>
                <w:szCs w:val="24"/>
                <w:lang w:val="en-GB"/>
              </w:rPr>
              <w:tab/>
            </w:r>
          </w:p>
        </w:tc>
      </w:tr>
      <w:tr w:rsidR="00C909C1" w:rsidRPr="00E35052" w14:paraId="0ECAAE6C"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24D3944D"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23.</w:t>
            </w:r>
          </w:p>
        </w:tc>
        <w:tc>
          <w:tcPr>
            <w:tcW w:w="1756" w:type="pct"/>
            <w:tcBorders>
              <w:left w:val="none" w:sz="0" w:space="0" w:color="auto"/>
              <w:right w:val="none" w:sz="0" w:space="0" w:color="auto"/>
            </w:tcBorders>
          </w:tcPr>
          <w:p w14:paraId="63ED0771"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Rekha Sharma</w:t>
            </w:r>
          </w:p>
        </w:tc>
        <w:tc>
          <w:tcPr>
            <w:tcW w:w="2829" w:type="pct"/>
            <w:tcBorders>
              <w:left w:val="none" w:sz="0" w:space="0" w:color="auto"/>
            </w:tcBorders>
          </w:tcPr>
          <w:p w14:paraId="1743601B" w14:textId="77777777" w:rsidR="00C909C1" w:rsidRPr="00E35052" w:rsidRDefault="00B72393"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General administration</w:t>
            </w:r>
          </w:p>
        </w:tc>
      </w:tr>
      <w:tr w:rsidR="00C909C1" w:rsidRPr="00E35052" w14:paraId="5A60A8D5"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10922B12"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24.</w:t>
            </w:r>
          </w:p>
        </w:tc>
        <w:tc>
          <w:tcPr>
            <w:tcW w:w="1756" w:type="pct"/>
            <w:tcBorders>
              <w:left w:val="none" w:sz="0" w:space="0" w:color="auto"/>
              <w:right w:val="none" w:sz="0" w:space="0" w:color="auto"/>
            </w:tcBorders>
          </w:tcPr>
          <w:p w14:paraId="528B101A"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Ganeshman Pun</w:t>
            </w:r>
          </w:p>
        </w:tc>
        <w:tc>
          <w:tcPr>
            <w:tcW w:w="2829" w:type="pct"/>
            <w:tcBorders>
              <w:left w:val="none" w:sz="0" w:space="0" w:color="auto"/>
            </w:tcBorders>
          </w:tcPr>
          <w:p w14:paraId="3BF5A8FC" w14:textId="77777777" w:rsidR="00C909C1" w:rsidRPr="00E35052" w:rsidRDefault="00B72393"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Supply</w:t>
            </w:r>
          </w:p>
        </w:tc>
      </w:tr>
      <w:tr w:rsidR="00C909C1" w:rsidRPr="00E35052" w14:paraId="228CDC7F"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4939D2B0"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25.</w:t>
            </w:r>
          </w:p>
        </w:tc>
        <w:tc>
          <w:tcPr>
            <w:tcW w:w="1756" w:type="pct"/>
            <w:tcBorders>
              <w:left w:val="none" w:sz="0" w:space="0" w:color="auto"/>
              <w:right w:val="none" w:sz="0" w:space="0" w:color="auto"/>
            </w:tcBorders>
          </w:tcPr>
          <w:p w14:paraId="4A548593"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Umesh Kumar Yadav</w:t>
            </w:r>
          </w:p>
        </w:tc>
        <w:tc>
          <w:tcPr>
            <w:tcW w:w="2829" w:type="pct"/>
            <w:tcBorders>
              <w:left w:val="none" w:sz="0" w:space="0" w:color="auto"/>
            </w:tcBorders>
          </w:tcPr>
          <w:p w14:paraId="279537DD" w14:textId="77777777" w:rsidR="00C909C1" w:rsidRPr="00E35052" w:rsidRDefault="00B72393"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Irrigation</w:t>
            </w:r>
          </w:p>
        </w:tc>
      </w:tr>
      <w:tr w:rsidR="00C909C1" w:rsidRPr="00E35052" w14:paraId="2D7A9A8A"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10F3CB5B"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26.</w:t>
            </w:r>
          </w:p>
        </w:tc>
        <w:tc>
          <w:tcPr>
            <w:tcW w:w="1756" w:type="pct"/>
            <w:tcBorders>
              <w:left w:val="none" w:sz="0" w:space="0" w:color="auto"/>
              <w:right w:val="none" w:sz="0" w:space="0" w:color="auto"/>
            </w:tcBorders>
          </w:tcPr>
          <w:p w14:paraId="73CD2604"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Anand Prasad Pokharel</w:t>
            </w:r>
          </w:p>
        </w:tc>
        <w:tc>
          <w:tcPr>
            <w:tcW w:w="2829" w:type="pct"/>
            <w:tcBorders>
              <w:left w:val="none" w:sz="0" w:space="0" w:color="auto"/>
            </w:tcBorders>
          </w:tcPr>
          <w:p w14:paraId="20385DFE" w14:textId="77777777" w:rsidR="00C909C1" w:rsidRPr="00E35052" w:rsidRDefault="00B72393"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Culture, Tourism and Civil Aviation</w:t>
            </w:r>
          </w:p>
        </w:tc>
      </w:tr>
      <w:tr w:rsidR="00C909C1" w:rsidRPr="00E35052" w14:paraId="4B9D4358"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53875BA0"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27.</w:t>
            </w:r>
          </w:p>
        </w:tc>
        <w:tc>
          <w:tcPr>
            <w:tcW w:w="1756" w:type="pct"/>
            <w:tcBorders>
              <w:left w:val="none" w:sz="0" w:space="0" w:color="auto"/>
              <w:right w:val="none" w:sz="0" w:space="0" w:color="auto"/>
            </w:tcBorders>
          </w:tcPr>
          <w:p w14:paraId="0AD2EB82"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Preeti" w:eastAsia="Times New Roman" w:hAnsi="Preeti" w:cs="Times New Roman"/>
                <w:sz w:val="24"/>
                <w:szCs w:val="24"/>
                <w:lang w:val="en-GB"/>
              </w:rPr>
            </w:pPr>
            <w:r w:rsidRPr="00E35052">
              <w:rPr>
                <w:rFonts w:ascii="Times New Roman" w:eastAsia="Times New Roman" w:hAnsi="Times New Roman" w:cs="Times New Roman"/>
                <w:sz w:val="24"/>
                <w:szCs w:val="24"/>
                <w:lang w:val="en-GB"/>
              </w:rPr>
              <w:t>Bishendra Paswan</w:t>
            </w:r>
          </w:p>
        </w:tc>
        <w:tc>
          <w:tcPr>
            <w:tcW w:w="2829" w:type="pct"/>
            <w:tcBorders>
              <w:left w:val="none" w:sz="0" w:space="0" w:color="auto"/>
            </w:tcBorders>
          </w:tcPr>
          <w:p w14:paraId="58A1A0A8" w14:textId="77777777" w:rsidR="00C909C1" w:rsidRPr="00E35052" w:rsidRDefault="00B72393"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Population and </w:t>
            </w:r>
            <w:r w:rsidR="00E77A5A" w:rsidRPr="00E35052">
              <w:rPr>
                <w:rFonts w:ascii="Times New Roman" w:eastAsia="Times New Roman" w:hAnsi="Times New Roman" w:cs="Times New Roman"/>
                <w:sz w:val="24"/>
                <w:szCs w:val="24"/>
                <w:lang w:val="en-GB"/>
              </w:rPr>
              <w:t>Environment</w:t>
            </w:r>
          </w:p>
        </w:tc>
      </w:tr>
      <w:tr w:rsidR="00C909C1" w:rsidRPr="00E35052" w14:paraId="206753D9"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6B2D598A"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28.</w:t>
            </w:r>
          </w:p>
        </w:tc>
        <w:tc>
          <w:tcPr>
            <w:tcW w:w="1756" w:type="pct"/>
            <w:tcBorders>
              <w:left w:val="none" w:sz="0" w:space="0" w:color="auto"/>
              <w:right w:val="none" w:sz="0" w:space="0" w:color="auto"/>
            </w:tcBorders>
          </w:tcPr>
          <w:p w14:paraId="45D0E36A"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Shiblal Thapa</w:t>
            </w:r>
          </w:p>
        </w:tc>
        <w:tc>
          <w:tcPr>
            <w:tcW w:w="2829" w:type="pct"/>
            <w:tcBorders>
              <w:left w:val="none" w:sz="0" w:space="0" w:color="auto"/>
            </w:tcBorders>
          </w:tcPr>
          <w:p w14:paraId="79B14314" w14:textId="77777777" w:rsidR="00C909C1" w:rsidRPr="00E35052" w:rsidRDefault="00B72393"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Science and Technology</w:t>
            </w:r>
          </w:p>
        </w:tc>
      </w:tr>
      <w:tr w:rsidR="00C909C1" w:rsidRPr="00E35052" w14:paraId="0B7EBCC1"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37086FCB"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29.</w:t>
            </w:r>
          </w:p>
        </w:tc>
        <w:tc>
          <w:tcPr>
            <w:tcW w:w="1756" w:type="pct"/>
            <w:tcBorders>
              <w:left w:val="none" w:sz="0" w:space="0" w:color="auto"/>
              <w:right w:val="none" w:sz="0" w:space="0" w:color="auto"/>
            </w:tcBorders>
          </w:tcPr>
          <w:p w14:paraId="59B58EEB"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Jayant Chand</w:t>
            </w:r>
          </w:p>
        </w:tc>
        <w:tc>
          <w:tcPr>
            <w:tcW w:w="2829" w:type="pct"/>
            <w:tcBorders>
              <w:left w:val="none" w:sz="0" w:space="0" w:color="auto"/>
            </w:tcBorders>
          </w:tcPr>
          <w:p w14:paraId="2538B4D9" w14:textId="77777777" w:rsidR="00C909C1" w:rsidRPr="00E35052" w:rsidRDefault="00B72393"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Commerce</w:t>
            </w:r>
          </w:p>
        </w:tc>
      </w:tr>
      <w:tr w:rsidR="00753439" w:rsidRPr="00E35052" w14:paraId="04ADB490" w14:textId="77777777" w:rsidTr="00AE52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3"/>
          </w:tcPr>
          <w:p w14:paraId="181BFC60" w14:textId="77777777" w:rsidR="00753439" w:rsidRPr="00E35052" w:rsidRDefault="00231AD6" w:rsidP="00F950BE">
            <w:pPr>
              <w:tabs>
                <w:tab w:val="left" w:pos="941"/>
              </w:tabs>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Honourable </w:t>
            </w:r>
            <w:r w:rsidR="00E77A5A" w:rsidRPr="00E35052">
              <w:rPr>
                <w:rFonts w:ascii="Times New Roman" w:eastAsia="Times New Roman" w:hAnsi="Times New Roman" w:cs="Times New Roman"/>
                <w:sz w:val="24"/>
                <w:szCs w:val="24"/>
                <w:lang w:val="en-GB"/>
              </w:rPr>
              <w:t>State Minister</w:t>
            </w:r>
            <w:r w:rsidRPr="00E35052">
              <w:rPr>
                <w:rFonts w:ascii="Times New Roman" w:eastAsia="Times New Roman" w:hAnsi="Times New Roman" w:cs="Times New Roman"/>
                <w:sz w:val="24"/>
                <w:szCs w:val="24"/>
                <w:lang w:val="en-GB"/>
              </w:rPr>
              <w:t>s</w:t>
            </w:r>
          </w:p>
        </w:tc>
      </w:tr>
      <w:tr w:rsidR="00C909C1" w:rsidRPr="00E35052" w14:paraId="01547ED8"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16F4A8F2"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30.</w:t>
            </w:r>
          </w:p>
        </w:tc>
        <w:tc>
          <w:tcPr>
            <w:tcW w:w="1756" w:type="pct"/>
            <w:tcBorders>
              <w:left w:val="none" w:sz="0" w:space="0" w:color="auto"/>
              <w:right w:val="none" w:sz="0" w:space="0" w:color="auto"/>
            </w:tcBorders>
          </w:tcPr>
          <w:p w14:paraId="4301FAF8"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Meghraj Nepali (Nishad)</w:t>
            </w:r>
          </w:p>
        </w:tc>
        <w:tc>
          <w:tcPr>
            <w:tcW w:w="2829" w:type="pct"/>
            <w:tcBorders>
              <w:left w:val="none" w:sz="0" w:space="0" w:color="auto"/>
            </w:tcBorders>
          </w:tcPr>
          <w:p w14:paraId="3E05D8A1"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Industry</w:t>
            </w:r>
          </w:p>
        </w:tc>
      </w:tr>
      <w:tr w:rsidR="00C909C1" w:rsidRPr="00E35052" w14:paraId="596B2C0C"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2192DC98"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31.</w:t>
            </w:r>
          </w:p>
        </w:tc>
        <w:tc>
          <w:tcPr>
            <w:tcW w:w="1756" w:type="pct"/>
            <w:tcBorders>
              <w:left w:val="none" w:sz="0" w:space="0" w:color="auto"/>
              <w:right w:val="none" w:sz="0" w:space="0" w:color="auto"/>
            </w:tcBorders>
          </w:tcPr>
          <w:p w14:paraId="1A256892"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Mustak Alam</w:t>
            </w:r>
          </w:p>
        </w:tc>
        <w:tc>
          <w:tcPr>
            <w:tcW w:w="2829" w:type="pct"/>
            <w:tcBorders>
              <w:left w:val="none" w:sz="0" w:space="0" w:color="auto"/>
            </w:tcBorders>
          </w:tcPr>
          <w:p w14:paraId="2829749B"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Health</w:t>
            </w:r>
          </w:p>
        </w:tc>
      </w:tr>
      <w:tr w:rsidR="00C909C1" w:rsidRPr="00E35052" w14:paraId="74DFC692"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7F85A05C"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32.</w:t>
            </w:r>
          </w:p>
        </w:tc>
        <w:tc>
          <w:tcPr>
            <w:tcW w:w="1756" w:type="pct"/>
            <w:tcBorders>
              <w:left w:val="none" w:sz="0" w:space="0" w:color="auto"/>
              <w:right w:val="none" w:sz="0" w:space="0" w:color="auto"/>
            </w:tcBorders>
          </w:tcPr>
          <w:p w14:paraId="4465E368"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Bikram Bahadur Thapa</w:t>
            </w:r>
          </w:p>
        </w:tc>
        <w:tc>
          <w:tcPr>
            <w:tcW w:w="2829" w:type="pct"/>
            <w:tcBorders>
              <w:left w:val="none" w:sz="0" w:space="0" w:color="auto"/>
            </w:tcBorders>
          </w:tcPr>
          <w:p w14:paraId="13D1DB89"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Land Reform and Management</w:t>
            </w:r>
          </w:p>
        </w:tc>
      </w:tr>
      <w:tr w:rsidR="00C909C1" w:rsidRPr="00E35052" w14:paraId="0E44F5F2"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47D1CAE5"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33.</w:t>
            </w:r>
          </w:p>
        </w:tc>
        <w:tc>
          <w:tcPr>
            <w:tcW w:w="1756" w:type="pct"/>
            <w:tcBorders>
              <w:left w:val="none" w:sz="0" w:space="0" w:color="auto"/>
              <w:right w:val="none" w:sz="0" w:space="0" w:color="auto"/>
            </w:tcBorders>
          </w:tcPr>
          <w:p w14:paraId="566196C5"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Kunti Kumari Shahi</w:t>
            </w:r>
          </w:p>
        </w:tc>
        <w:tc>
          <w:tcPr>
            <w:tcW w:w="2829" w:type="pct"/>
            <w:tcBorders>
              <w:left w:val="none" w:sz="0" w:space="0" w:color="auto"/>
            </w:tcBorders>
          </w:tcPr>
          <w:p w14:paraId="78E1ECC3"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Federal Affairs and Local Development</w:t>
            </w:r>
          </w:p>
        </w:tc>
      </w:tr>
      <w:tr w:rsidR="00C909C1" w:rsidRPr="00E35052" w14:paraId="06EE3250"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069BF732"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34.</w:t>
            </w:r>
          </w:p>
        </w:tc>
        <w:tc>
          <w:tcPr>
            <w:tcW w:w="1756" w:type="pct"/>
            <w:tcBorders>
              <w:left w:val="none" w:sz="0" w:space="0" w:color="auto"/>
              <w:right w:val="none" w:sz="0" w:space="0" w:color="auto"/>
            </w:tcBorders>
          </w:tcPr>
          <w:p w14:paraId="2866E812"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Dinesh Chandra Yadav</w:t>
            </w:r>
          </w:p>
        </w:tc>
        <w:tc>
          <w:tcPr>
            <w:tcW w:w="2829" w:type="pct"/>
            <w:tcBorders>
              <w:left w:val="none" w:sz="0" w:space="0" w:color="auto"/>
            </w:tcBorders>
          </w:tcPr>
          <w:p w14:paraId="0EE1C924"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Drinking Water and Sanitation</w:t>
            </w:r>
          </w:p>
        </w:tc>
      </w:tr>
      <w:tr w:rsidR="00C909C1" w:rsidRPr="00E35052" w14:paraId="0B6D5A96"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7B0CDE6E"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35.</w:t>
            </w:r>
          </w:p>
        </w:tc>
        <w:tc>
          <w:tcPr>
            <w:tcW w:w="1756" w:type="pct"/>
            <w:tcBorders>
              <w:left w:val="none" w:sz="0" w:space="0" w:color="auto"/>
              <w:right w:val="none" w:sz="0" w:space="0" w:color="auto"/>
            </w:tcBorders>
          </w:tcPr>
          <w:p w14:paraId="37BE2B15" w14:textId="77777777" w:rsidR="00C909C1" w:rsidRPr="00E35052" w:rsidRDefault="001F1B56"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D</w:t>
            </w:r>
            <w:r w:rsidR="00E77A5A" w:rsidRPr="00E35052">
              <w:rPr>
                <w:rFonts w:ascii="Times New Roman" w:eastAsia="Times New Roman" w:hAnsi="Times New Roman" w:cs="Times New Roman"/>
                <w:sz w:val="24"/>
                <w:szCs w:val="24"/>
                <w:lang w:val="en-GB"/>
              </w:rPr>
              <w:t>amodar Bhandari</w:t>
            </w:r>
          </w:p>
        </w:tc>
        <w:tc>
          <w:tcPr>
            <w:tcW w:w="2829" w:type="pct"/>
            <w:tcBorders>
              <w:left w:val="none" w:sz="0" w:space="0" w:color="auto"/>
            </w:tcBorders>
          </w:tcPr>
          <w:p w14:paraId="158787B1"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Finance</w:t>
            </w:r>
          </w:p>
        </w:tc>
      </w:tr>
      <w:tr w:rsidR="00C909C1" w:rsidRPr="00E35052" w14:paraId="186A568B"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7D38D254"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36.</w:t>
            </w:r>
          </w:p>
        </w:tc>
        <w:tc>
          <w:tcPr>
            <w:tcW w:w="1756" w:type="pct"/>
            <w:tcBorders>
              <w:left w:val="none" w:sz="0" w:space="0" w:color="auto"/>
              <w:right w:val="none" w:sz="0" w:space="0" w:color="auto"/>
            </w:tcBorders>
          </w:tcPr>
          <w:p w14:paraId="07E9D64F"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Bal Bahadur Mahat</w:t>
            </w:r>
          </w:p>
        </w:tc>
        <w:tc>
          <w:tcPr>
            <w:tcW w:w="2829" w:type="pct"/>
            <w:tcBorders>
              <w:left w:val="none" w:sz="0" w:space="0" w:color="auto"/>
            </w:tcBorders>
          </w:tcPr>
          <w:p w14:paraId="30CF367E"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Culture, Tourism and Civil Aviation</w:t>
            </w:r>
          </w:p>
        </w:tc>
      </w:tr>
      <w:tr w:rsidR="00C909C1" w:rsidRPr="00E35052" w14:paraId="039324C0"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4286D302"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37.</w:t>
            </w:r>
          </w:p>
        </w:tc>
        <w:tc>
          <w:tcPr>
            <w:tcW w:w="1756" w:type="pct"/>
            <w:tcBorders>
              <w:left w:val="none" w:sz="0" w:space="0" w:color="auto"/>
              <w:right w:val="none" w:sz="0" w:space="0" w:color="auto"/>
            </w:tcBorders>
          </w:tcPr>
          <w:p w14:paraId="4959DCA0"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Nardevi Pun Magar</w:t>
            </w:r>
          </w:p>
        </w:tc>
        <w:tc>
          <w:tcPr>
            <w:tcW w:w="2829" w:type="pct"/>
            <w:tcBorders>
              <w:left w:val="none" w:sz="0" w:space="0" w:color="auto"/>
            </w:tcBorders>
          </w:tcPr>
          <w:p w14:paraId="1771CB5B"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Livestock Development</w:t>
            </w:r>
          </w:p>
        </w:tc>
      </w:tr>
      <w:tr w:rsidR="00C909C1" w:rsidRPr="00E35052" w14:paraId="483DCA87"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3EF58030"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38.</w:t>
            </w:r>
          </w:p>
        </w:tc>
        <w:tc>
          <w:tcPr>
            <w:tcW w:w="1756" w:type="pct"/>
            <w:tcBorders>
              <w:left w:val="none" w:sz="0" w:space="0" w:color="auto"/>
              <w:right w:val="none" w:sz="0" w:space="0" w:color="auto"/>
            </w:tcBorders>
          </w:tcPr>
          <w:p w14:paraId="6B43923E"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Manju Kumari Chaudhary</w:t>
            </w:r>
          </w:p>
        </w:tc>
        <w:tc>
          <w:tcPr>
            <w:tcW w:w="2829" w:type="pct"/>
            <w:tcBorders>
              <w:left w:val="none" w:sz="0" w:space="0" w:color="auto"/>
            </w:tcBorders>
          </w:tcPr>
          <w:p w14:paraId="1A4E4871"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Uurban Development</w:t>
            </w:r>
          </w:p>
        </w:tc>
      </w:tr>
      <w:tr w:rsidR="00C909C1" w:rsidRPr="00E35052" w14:paraId="33A2F7EA"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058F6EB8"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39.</w:t>
            </w:r>
          </w:p>
        </w:tc>
        <w:tc>
          <w:tcPr>
            <w:tcW w:w="1756" w:type="pct"/>
            <w:tcBorders>
              <w:left w:val="none" w:sz="0" w:space="0" w:color="auto"/>
              <w:right w:val="none" w:sz="0" w:space="0" w:color="auto"/>
            </w:tcBorders>
          </w:tcPr>
          <w:p w14:paraId="6A973BDE"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Deep Narayan Shah</w:t>
            </w:r>
          </w:p>
        </w:tc>
        <w:tc>
          <w:tcPr>
            <w:tcW w:w="2829" w:type="pct"/>
            <w:tcBorders>
              <w:left w:val="none" w:sz="0" w:space="0" w:color="auto"/>
            </w:tcBorders>
          </w:tcPr>
          <w:p w14:paraId="46E0A83D"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Peace and Reconstruction</w:t>
            </w:r>
          </w:p>
        </w:tc>
      </w:tr>
      <w:tr w:rsidR="00753439" w:rsidRPr="00E35052" w14:paraId="3A8C7F6E" w14:textId="77777777" w:rsidTr="00AE52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3"/>
          </w:tcPr>
          <w:p w14:paraId="0E0D97FD" w14:textId="77777777" w:rsidR="00753439" w:rsidRPr="00E35052" w:rsidRDefault="00231AD6" w:rsidP="00F950BE">
            <w:pPr>
              <w:tabs>
                <w:tab w:val="left" w:pos="922"/>
              </w:tabs>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Honourable </w:t>
            </w:r>
            <w:r w:rsidR="00E77A5A" w:rsidRPr="00E35052">
              <w:rPr>
                <w:rFonts w:ascii="Times New Roman" w:eastAsia="Times New Roman" w:hAnsi="Times New Roman" w:cs="Times New Roman"/>
                <w:sz w:val="24"/>
                <w:szCs w:val="24"/>
                <w:lang w:val="en-GB"/>
              </w:rPr>
              <w:t>Assistant Ministers</w:t>
            </w:r>
          </w:p>
        </w:tc>
      </w:tr>
      <w:tr w:rsidR="00C909C1" w:rsidRPr="00E35052" w14:paraId="66618135" w14:textId="77777777" w:rsidTr="00E77A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3B01737B"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40.</w:t>
            </w:r>
          </w:p>
        </w:tc>
        <w:tc>
          <w:tcPr>
            <w:tcW w:w="1756" w:type="pct"/>
            <w:tcBorders>
              <w:left w:val="none" w:sz="0" w:space="0" w:color="auto"/>
              <w:right w:val="none" w:sz="0" w:space="0" w:color="auto"/>
            </w:tcBorders>
          </w:tcPr>
          <w:p w14:paraId="41B80B54"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Dinesh Shrestha</w:t>
            </w:r>
          </w:p>
        </w:tc>
        <w:tc>
          <w:tcPr>
            <w:tcW w:w="2829" w:type="pct"/>
            <w:tcBorders>
              <w:left w:val="none" w:sz="0" w:space="0" w:color="auto"/>
            </w:tcBorders>
          </w:tcPr>
          <w:p w14:paraId="4C976098" w14:textId="77777777" w:rsidR="00C909C1" w:rsidRPr="00E35052" w:rsidRDefault="00E77A5A" w:rsidP="00F950B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Land Reform and Management</w:t>
            </w:r>
          </w:p>
        </w:tc>
      </w:tr>
      <w:tr w:rsidR="00C909C1" w:rsidRPr="00E35052" w14:paraId="0F7D63AF" w14:textId="77777777" w:rsidTr="00E77A5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 w:type="pct"/>
            <w:tcBorders>
              <w:right w:val="none" w:sz="0" w:space="0" w:color="auto"/>
            </w:tcBorders>
          </w:tcPr>
          <w:p w14:paraId="45A6ADDD"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41.</w:t>
            </w:r>
          </w:p>
        </w:tc>
        <w:tc>
          <w:tcPr>
            <w:tcW w:w="1756" w:type="pct"/>
            <w:tcBorders>
              <w:left w:val="none" w:sz="0" w:space="0" w:color="auto"/>
              <w:right w:val="none" w:sz="0" w:space="0" w:color="auto"/>
            </w:tcBorders>
          </w:tcPr>
          <w:p w14:paraId="2668C86F"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Federal Affairs and Local Development</w:t>
            </w:r>
          </w:p>
        </w:tc>
        <w:tc>
          <w:tcPr>
            <w:tcW w:w="2829" w:type="pct"/>
            <w:tcBorders>
              <w:left w:val="none" w:sz="0" w:space="0" w:color="auto"/>
            </w:tcBorders>
          </w:tcPr>
          <w:p w14:paraId="1CDE194D" w14:textId="77777777" w:rsidR="00C909C1" w:rsidRPr="00E35052" w:rsidRDefault="00E77A5A" w:rsidP="00F950BE">
            <w:pPr>
              <w:cnfStyle w:val="000000010000" w:firstRow="0" w:lastRow="0" w:firstColumn="0" w:lastColumn="0" w:oddVBand="0" w:evenVBand="0" w:oddHBand="0" w:evenHBand="1" w:firstRowFirstColumn="0" w:firstRowLastColumn="0" w:lastRowFirstColumn="0" w:lastRowLastColumn="0"/>
              <w:rPr>
                <w:rFonts w:ascii="Preeti" w:eastAsia="Times New Roman" w:hAnsi="Preeti" w:cs="Times New Roman"/>
                <w:sz w:val="24"/>
                <w:szCs w:val="24"/>
                <w:lang w:val="en-GB"/>
              </w:rPr>
            </w:pPr>
            <w:r w:rsidRPr="00E35052">
              <w:rPr>
                <w:rFonts w:ascii="Times New Roman" w:eastAsia="Times New Roman" w:hAnsi="Times New Roman" w:cs="Times New Roman"/>
                <w:sz w:val="24"/>
                <w:szCs w:val="24"/>
                <w:lang w:val="en-GB"/>
              </w:rPr>
              <w:t>Federal Affairs and Local Development</w:t>
            </w:r>
          </w:p>
        </w:tc>
      </w:tr>
    </w:tbl>
    <w:p w14:paraId="5865F9B4" w14:textId="77777777" w:rsidR="00753439" w:rsidRDefault="00753439" w:rsidP="00753439">
      <w:pPr>
        <w:jc w:val="center"/>
        <w:rPr>
          <w:lang w:val="en-GB"/>
        </w:rPr>
      </w:pPr>
    </w:p>
    <w:p w14:paraId="5B295305" w14:textId="77777777" w:rsidR="008A17E6" w:rsidRPr="008D0482" w:rsidRDefault="00E77A5A" w:rsidP="008D0482">
      <w:pPr>
        <w:pStyle w:val="Heading7"/>
        <w:jc w:val="center"/>
        <w:rPr>
          <w:rFonts w:ascii="Times New Roman" w:hAnsi="Times New Roman"/>
          <w:b/>
          <w:bCs/>
          <w:i w:val="0"/>
          <w:iCs w:val="0"/>
          <w:color w:val="auto"/>
          <w:sz w:val="28"/>
          <w:szCs w:val="28"/>
          <w:lang w:val="en-GB"/>
        </w:rPr>
      </w:pPr>
      <w:r w:rsidRPr="00E35052">
        <w:rPr>
          <w:rFonts w:ascii="Preeti" w:hAnsi="Preeti"/>
          <w:b/>
          <w:bCs/>
          <w:i w:val="0"/>
          <w:iCs w:val="0"/>
          <w:sz w:val="32"/>
          <w:szCs w:val="32"/>
          <w:lang w:val="en-GB"/>
        </w:rPr>
        <w:br w:type="page"/>
      </w:r>
      <w:r w:rsidR="00D129D8" w:rsidRPr="008D0482">
        <w:rPr>
          <w:rFonts w:ascii="Times New Roman" w:hAnsi="Times New Roman"/>
          <w:b/>
          <w:bCs/>
          <w:i w:val="0"/>
          <w:iCs w:val="0"/>
          <w:color w:val="auto"/>
          <w:sz w:val="28"/>
          <w:szCs w:val="28"/>
          <w:lang w:val="en-GB"/>
        </w:rPr>
        <w:t xml:space="preserve">Annex - 7: </w:t>
      </w:r>
      <w:r w:rsidR="008A17E6" w:rsidRPr="008D0482">
        <w:rPr>
          <w:rFonts w:ascii="Times New Roman" w:hAnsi="Times New Roman"/>
          <w:b/>
          <w:bCs/>
          <w:i w:val="0"/>
          <w:iCs w:val="0"/>
          <w:color w:val="auto"/>
          <w:sz w:val="28"/>
          <w:szCs w:val="28"/>
          <w:lang w:val="en-GB"/>
        </w:rPr>
        <w:t>Decisions taken by the Nepal Government’s Cabinet and policy-level meetings</w:t>
      </w:r>
    </w:p>
    <w:p w14:paraId="5B62BE7B" w14:textId="77777777" w:rsidR="008D0482" w:rsidRDefault="008D0482" w:rsidP="008A17E6">
      <w:pPr>
        <w:tabs>
          <w:tab w:val="left" w:pos="360"/>
          <w:tab w:val="left" w:pos="540"/>
        </w:tabs>
        <w:spacing w:after="0" w:line="360" w:lineRule="auto"/>
        <w:ind w:left="360" w:firstLine="630"/>
        <w:rPr>
          <w:rFonts w:ascii="Times New Roman" w:hAnsi="Times New Roman" w:cs="Times New Roman"/>
          <w:b/>
          <w:sz w:val="28"/>
          <w:szCs w:val="28"/>
          <w:lang w:eastAsia="en-US" w:bidi="ar-SA"/>
        </w:rPr>
      </w:pPr>
    </w:p>
    <w:p w14:paraId="76326273"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b/>
          <w:sz w:val="28"/>
          <w:szCs w:val="28"/>
          <w:lang w:eastAsia="en-US" w:bidi="ar-SA"/>
        </w:rPr>
      </w:pPr>
      <w:r w:rsidRPr="008A17E6">
        <w:rPr>
          <w:rFonts w:ascii="Times New Roman" w:hAnsi="Times New Roman" w:cs="Times New Roman"/>
          <w:b/>
          <w:sz w:val="28"/>
          <w:szCs w:val="28"/>
          <w:lang w:eastAsia="en-US" w:bidi="ar-SA"/>
        </w:rPr>
        <w:t xml:space="preserve">Decisions of Cabinet meeting held </w:t>
      </w:r>
      <w:r>
        <w:rPr>
          <w:rFonts w:ascii="Times New Roman" w:hAnsi="Times New Roman" w:cs="Times New Roman"/>
          <w:b/>
          <w:sz w:val="28"/>
          <w:szCs w:val="28"/>
          <w:lang w:eastAsia="en-US" w:bidi="ar-SA"/>
        </w:rPr>
        <w:t>on</w:t>
      </w:r>
      <w:r w:rsidRPr="008A17E6">
        <w:rPr>
          <w:rFonts w:ascii="Times New Roman" w:hAnsi="Times New Roman" w:cs="Times New Roman"/>
          <w:b/>
          <w:sz w:val="28"/>
          <w:szCs w:val="28"/>
          <w:lang w:eastAsia="en-US" w:bidi="ar-SA"/>
        </w:rPr>
        <w:t xml:space="preserve"> Baisakh 12, 2072</w:t>
      </w:r>
    </w:p>
    <w:p w14:paraId="05F7D9F4"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b/>
          <w:sz w:val="24"/>
          <w:szCs w:val="24"/>
          <w:lang w:eastAsia="en-US" w:bidi="ar-SA"/>
        </w:rPr>
      </w:pPr>
    </w:p>
    <w:p w14:paraId="10712901"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A magnitude 7.8 earthquake struck the country on the afternoon of April 25, 2015 and caused a huge loss of lives and properties. In the present situation, the government has decided to mobilise the existing resources and mechanisms to carry out rescue and relief efforts in the country. In the time of the national disaster, the government further appeals all political parties, non-governmental, volunteer organisations and civil society to help local authorities and agencies to work on rescue and relief works to aid the affected people. The cabinet urges people to remain calm during this difficult time.  Expressing sincere condolences and sympathy to the families who lost lives and properties in the devastating earthquake, the government wishes the injured a quick recovery. The government will be fully mobilised for rescue and treatment of the injured. After the rescue and relief works, we will have the important task of rebuilding after the disaster. I have a made a resolution to unite the whole country and its people to work together for relief, rescue and rebuilding works after the disaster.</w:t>
      </w:r>
    </w:p>
    <w:p w14:paraId="603ECA27"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To release Rs 500,000,000 (Rs 50 crores) to Disaster Relief Fund for immediate rescue and relief works.</w:t>
      </w:r>
    </w:p>
    <w:p w14:paraId="63DE1C3F"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The catastrophic earthquake that hit the country on Baisakh, 12, 2073 severely disrupted the supply and essential services. Considering the need to resume the essential services and works, and for the purpose of priortising rescue and relief operations, the government as per the Article 3 of the Disaster Relief Act 2039 declared 11-most affected districts:  Ramechap, Dolakha, Kavrepalanchok, Kathmandu, Bhaktapur, Lalitpur, Sindupalchok, Dhading, Rasuwa and Gorkha as crisis-hit districts for a month.</w:t>
      </w:r>
    </w:p>
    <w:p w14:paraId="5AEE942C"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Immediately mobilise all security agencies along with 11 specialised agencies by forming Rescue Coordination Centers to expedite the search, rescue and relief works in 13 different areas inside the Kathmandu Valley, including nine, two and two in Kathmandu, Lalitpur and Bhaktapur districts respectively. These centers to work as emergency working stations at local level.</w:t>
      </w:r>
    </w:p>
    <w:p w14:paraId="0DB73C6C"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Ministry of Health and Population to arrange to open all the hospitals and mobilise medical officers and health professionals in their respective areas.</w:t>
      </w:r>
    </w:p>
    <w:p w14:paraId="4995A5F1"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Appeal governmental and non-governmental agencies to remain mobilised in full capacity to rescue and takeinjured persons to hospitals and play a coordinative role in overall rescue efforts.</w:t>
      </w:r>
    </w:p>
    <w:p w14:paraId="0D0BFCEC"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Ministry of Information and Communication to arrange measures to broadcast news continuously to inform public through all media.</w:t>
      </w:r>
    </w:p>
    <w:p w14:paraId="1FF2B291"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Appeal for international humanitarian support to carry out emergency rescue efforts considering the significant damage and lack of expertise to deal with emergency rescue efforts at national level.</w:t>
      </w:r>
    </w:p>
    <w:p w14:paraId="3CB92D6F"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To facilitate the arrival of foreign humanitarian workers coming for search, rescue and relief works, set up a 24-hour open special desk in all immigration offices and waive the visa-on-arrival fees to the following individuals:</w:t>
      </w:r>
    </w:p>
    <w:p w14:paraId="2710BD1D" w14:textId="77777777" w:rsidR="008A17E6" w:rsidRPr="008A17E6" w:rsidRDefault="008A17E6" w:rsidP="008D0482">
      <w:pPr>
        <w:numPr>
          <w:ilvl w:val="1"/>
          <w:numId w:val="33"/>
        </w:numPr>
        <w:tabs>
          <w:tab w:val="left" w:pos="540"/>
          <w:tab w:val="left" w:pos="1260"/>
        </w:tabs>
        <w:spacing w:after="0" w:line="360" w:lineRule="auto"/>
        <w:ind w:left="1260" w:hanging="54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Individuals who have received prior approval from the Ministry of Foreign Affairs,</w:t>
      </w:r>
    </w:p>
    <w:p w14:paraId="4833C771" w14:textId="77777777" w:rsidR="008A17E6" w:rsidRPr="008A17E6" w:rsidRDefault="008A17E6" w:rsidP="008D0482">
      <w:pPr>
        <w:numPr>
          <w:ilvl w:val="1"/>
          <w:numId w:val="33"/>
        </w:numPr>
        <w:tabs>
          <w:tab w:val="left" w:pos="540"/>
          <w:tab w:val="left" w:pos="1260"/>
        </w:tabs>
        <w:spacing w:after="0" w:line="360" w:lineRule="auto"/>
        <w:ind w:left="1260" w:hanging="54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Individuals mentioned in the list prepared by Ministry of Home Affairs,</w:t>
      </w:r>
    </w:p>
    <w:p w14:paraId="057725F4" w14:textId="77777777" w:rsidR="008A17E6" w:rsidRPr="008A17E6" w:rsidRDefault="008A17E6" w:rsidP="008D0482">
      <w:pPr>
        <w:numPr>
          <w:ilvl w:val="1"/>
          <w:numId w:val="33"/>
        </w:numPr>
        <w:tabs>
          <w:tab w:val="left" w:pos="540"/>
          <w:tab w:val="left" w:pos="1260"/>
        </w:tabs>
        <w:spacing w:after="0" w:line="360" w:lineRule="auto"/>
        <w:ind w:left="1260" w:hanging="54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Individuals associated with UN humanitarian groups,</w:t>
      </w:r>
    </w:p>
    <w:p w14:paraId="46F7A455" w14:textId="77777777" w:rsidR="008A17E6" w:rsidRPr="008A17E6" w:rsidRDefault="008A17E6" w:rsidP="008D0482">
      <w:pPr>
        <w:numPr>
          <w:ilvl w:val="1"/>
          <w:numId w:val="33"/>
        </w:numPr>
        <w:tabs>
          <w:tab w:val="left" w:pos="540"/>
          <w:tab w:val="left" w:pos="1260"/>
        </w:tabs>
        <w:spacing w:after="0" w:line="360" w:lineRule="auto"/>
        <w:ind w:left="1260" w:hanging="54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Members of working groups from the countries that have signed prior agreementswith the Nepal government, and</w:t>
      </w:r>
    </w:p>
    <w:p w14:paraId="25682E8B" w14:textId="77777777" w:rsidR="008A17E6" w:rsidRPr="008A17E6" w:rsidRDefault="008A17E6" w:rsidP="008D0482">
      <w:pPr>
        <w:numPr>
          <w:ilvl w:val="1"/>
          <w:numId w:val="33"/>
        </w:numPr>
        <w:tabs>
          <w:tab w:val="left" w:pos="540"/>
          <w:tab w:val="left" w:pos="1260"/>
        </w:tabs>
        <w:spacing w:after="0" w:line="360" w:lineRule="auto"/>
        <w:ind w:left="1260" w:hanging="54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Individuals from International Red Cross for rescue.</w:t>
      </w:r>
    </w:p>
    <w:p w14:paraId="28CE3FEC"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Following arrangements will be made for the Customs facilitation for timely clearance of equipment used for search and rescue work and the relief materials imported by various countries, international organizations and institutions without paying customs duty and other taxes:</w:t>
      </w:r>
    </w:p>
    <w:p w14:paraId="0B7707C5" w14:textId="77777777" w:rsidR="008A17E6" w:rsidRPr="008A17E6" w:rsidRDefault="008A17E6" w:rsidP="008D0482">
      <w:pPr>
        <w:tabs>
          <w:tab w:val="left" w:pos="360"/>
          <w:tab w:val="left" w:pos="540"/>
        </w:tabs>
        <w:spacing w:after="0" w:line="360" w:lineRule="auto"/>
        <w:ind w:left="360" w:firstLine="90"/>
        <w:jc w:val="both"/>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 Article 2 of the United Nations model agreement on measures to expedite the import, export and transit of relief consignments and possessions of relief personnel in the event of disasters and emergencies singed by Government of Nepal on 31 May 2007 will be applied to emergency relief consignments and possessions of disaster relief personnel and exempted accordingly. Article 3.3 of this agreement will be applied to organizations involved in United Nations relief operation and other government, non-government, semi government organization certified by United Nations Department of Humanitarian Affairs as per the annex of the agreement. The same provision will also be applied to their authorized transport agents.</w:t>
      </w:r>
    </w:p>
    <w:p w14:paraId="7071CB88" w14:textId="77777777" w:rsidR="008A17E6" w:rsidRPr="008A17E6" w:rsidRDefault="008A17E6" w:rsidP="008D0482">
      <w:pPr>
        <w:tabs>
          <w:tab w:val="left" w:pos="360"/>
          <w:tab w:val="left" w:pos="540"/>
        </w:tabs>
        <w:spacing w:after="0" w:line="360" w:lineRule="auto"/>
        <w:ind w:left="360" w:firstLine="90"/>
        <w:jc w:val="both"/>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b) A joint-working level team is to be formed consisting of a representative from the Ministry of Finance and Ministry of Foreign Affairs at Joint Secretary level, the Chief of Immigration Office of Tribhuwan International Airport, and a representative from the Nepal Army in coordination of Joint Secretary of Ministry of Home Affairs, to accept and coordinate rescue and relief support from bilateral, governmental institutions as well as other organizations. This team is authorized to provide pre-approval for the support considering its rationale and accept support accordingly, and</w:t>
      </w:r>
    </w:p>
    <w:p w14:paraId="589A1EBC" w14:textId="77777777" w:rsidR="008A17E6" w:rsidRPr="008A17E6" w:rsidRDefault="008A17E6" w:rsidP="008D0482">
      <w:pPr>
        <w:tabs>
          <w:tab w:val="left" w:pos="360"/>
          <w:tab w:val="left" w:pos="540"/>
        </w:tabs>
        <w:spacing w:after="0" w:line="360" w:lineRule="auto"/>
        <w:ind w:left="360" w:firstLine="90"/>
        <w:jc w:val="both"/>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c) The team will make necessary decisions on rescue and relief goods imported without pre-approval, or goods other than stated in pre- approval letter, as per sub para (b), considering its rationale.</w:t>
      </w:r>
    </w:p>
    <w:p w14:paraId="2B99F5BA"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Provide free emergency treatment to all injured from the earthquake in public, community and private hospitals.</w:t>
      </w:r>
    </w:p>
    <w:p w14:paraId="4C74BBD5"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Ministry of Physical Infrastructure and Transport to arrange the availability of maximum number of cranes, dozers and other equipments from government and non-governmental sector.</w:t>
      </w:r>
    </w:p>
    <w:p w14:paraId="3556BD5C"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Ministry of Commerce and Supplies, Ministry of Urban Development and Ministry of Health and Population to arrangeimmediately for continuous supply of food items, medicines, water, housing and other essential items.</w:t>
      </w:r>
    </w:p>
    <w:p w14:paraId="5BAB4A3D"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Ministry of Culture, Tourism and Civil Aviation to arrange the use of all government and private helicopters for emergency rescue efforts.</w:t>
      </w:r>
    </w:p>
    <w:p w14:paraId="554BDB81"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Directs Chief Secretary to present all the Nepal government secretaries at the Prime Minister and Council of Ministers Office and delegate defined responsibilities.</w:t>
      </w:r>
    </w:p>
    <w:p w14:paraId="5A30B96E"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As per the National Preparedness Plan, the Nepal Army directed to coordinate the support from Foreign Army with the joint team formed as per (10.2).</w:t>
      </w:r>
    </w:p>
    <w:p w14:paraId="1A469B70" w14:textId="77777777" w:rsidR="008A17E6" w:rsidRPr="008D0482" w:rsidRDefault="008A17E6" w:rsidP="008D0482">
      <w:pPr>
        <w:numPr>
          <w:ilvl w:val="0"/>
          <w:numId w:val="33"/>
        </w:numPr>
        <w:tabs>
          <w:tab w:val="left" w:pos="360"/>
        </w:tabs>
        <w:spacing w:after="0" w:line="360" w:lineRule="auto"/>
        <w:ind w:firstLine="0"/>
        <w:contextualSpacing/>
        <w:jc w:val="both"/>
        <w:rPr>
          <w:rFonts w:ascii="Times New Roman" w:hAnsi="Times New Roman" w:cs="Times New Roman"/>
          <w:szCs w:val="24"/>
          <w:lang w:eastAsia="en-US" w:bidi="ar-SA"/>
        </w:rPr>
      </w:pPr>
      <w:r w:rsidRPr="008D0482">
        <w:rPr>
          <w:rFonts w:ascii="Times New Roman" w:hAnsi="Times New Roman" w:cs="Times New Roman"/>
          <w:szCs w:val="24"/>
          <w:lang w:eastAsia="en-US" w:bidi="ar-SA"/>
        </w:rPr>
        <w:t>Allow the entry of non-Army personnel coming with Army personnel from neighboring countries--- India and Federal Republic of China, along with rescue and relief materials.</w:t>
      </w:r>
    </w:p>
    <w:p w14:paraId="21C5CF70"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sz w:val="24"/>
          <w:szCs w:val="24"/>
          <w:lang w:eastAsia="en-US" w:bidi="ar-SA"/>
        </w:rPr>
      </w:pPr>
    </w:p>
    <w:p w14:paraId="3CB3B48F"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sz w:val="24"/>
          <w:szCs w:val="24"/>
          <w:lang w:eastAsia="en-US" w:bidi="ar-SA"/>
        </w:rPr>
      </w:pPr>
    </w:p>
    <w:p w14:paraId="5522A69E" w14:textId="77777777" w:rsidR="008A17E6" w:rsidRPr="008D0482" w:rsidRDefault="008A17E6" w:rsidP="008A17E6">
      <w:pPr>
        <w:tabs>
          <w:tab w:val="left" w:pos="360"/>
          <w:tab w:val="left" w:pos="540"/>
        </w:tabs>
        <w:spacing w:after="0" w:line="360" w:lineRule="auto"/>
        <w:ind w:left="360" w:firstLine="630"/>
        <w:rPr>
          <w:rFonts w:ascii="Times New Roman" w:hAnsi="Times New Roman" w:cs="Times New Roman"/>
          <w:b/>
          <w:sz w:val="28"/>
          <w:szCs w:val="24"/>
          <w:lang w:eastAsia="en-US" w:bidi="ar-SA"/>
        </w:rPr>
      </w:pPr>
      <w:r w:rsidRPr="008D0482">
        <w:rPr>
          <w:rFonts w:ascii="Times New Roman" w:hAnsi="Times New Roman" w:cs="Times New Roman"/>
          <w:b/>
          <w:sz w:val="28"/>
          <w:szCs w:val="24"/>
          <w:lang w:eastAsia="en-US" w:bidi="ar-SA"/>
        </w:rPr>
        <w:t>Decisions of the Cabinet meeting held on Baisakh 13, 2072</w:t>
      </w:r>
    </w:p>
    <w:p w14:paraId="2D5EDEFB"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b/>
          <w:sz w:val="24"/>
          <w:szCs w:val="24"/>
          <w:lang w:eastAsia="en-US" w:bidi="ar-SA"/>
        </w:rPr>
      </w:pPr>
    </w:p>
    <w:p w14:paraId="2B9D0605" w14:textId="77777777" w:rsidR="008A17E6" w:rsidRPr="008A17E6" w:rsidRDefault="008A17E6" w:rsidP="008D0482">
      <w:pPr>
        <w:numPr>
          <w:ilvl w:val="0"/>
          <w:numId w:val="37"/>
        </w:numPr>
        <w:tabs>
          <w:tab w:val="left" w:pos="630"/>
        </w:tabs>
        <w:spacing w:after="0" w:line="360" w:lineRule="auto"/>
        <w:ind w:left="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Sincerely appeal civil servants, public and communities, private sector and bilateral and multilateral donor agencies to immediately respond to management of the damages by the April earthquake, and support relief and rehabilitation works.</w:t>
      </w:r>
    </w:p>
    <w:p w14:paraId="41FCC88E" w14:textId="77777777" w:rsidR="008A17E6" w:rsidRPr="008A17E6" w:rsidRDefault="008A17E6" w:rsidP="008D0482">
      <w:pPr>
        <w:numPr>
          <w:ilvl w:val="0"/>
          <w:numId w:val="37"/>
        </w:numPr>
        <w:tabs>
          <w:tab w:val="left" w:pos="630"/>
        </w:tabs>
        <w:spacing w:after="0" w:line="360" w:lineRule="auto"/>
        <w:ind w:left="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Declare Sindhuli as crisis-hit district for a month as per the Clause 3 of the Disaster Relief Act 2039.</w:t>
      </w:r>
    </w:p>
    <w:p w14:paraId="19A6C827" w14:textId="77777777" w:rsidR="008A17E6" w:rsidRPr="008A17E6" w:rsidRDefault="008A17E6" w:rsidP="008D0482">
      <w:pPr>
        <w:numPr>
          <w:ilvl w:val="0"/>
          <w:numId w:val="37"/>
        </w:numPr>
        <w:tabs>
          <w:tab w:val="left" w:pos="630"/>
        </w:tabs>
        <w:spacing w:after="0" w:line="360" w:lineRule="auto"/>
        <w:ind w:left="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Home Affairs to coordinate with Ministry of Defense to mobilise helicopters for effective disaster management.</w:t>
      </w:r>
    </w:p>
    <w:p w14:paraId="2E594E78" w14:textId="77777777" w:rsidR="008A17E6" w:rsidRPr="008A17E6" w:rsidRDefault="008A17E6" w:rsidP="008D0482">
      <w:pPr>
        <w:numPr>
          <w:ilvl w:val="0"/>
          <w:numId w:val="37"/>
        </w:numPr>
        <w:tabs>
          <w:tab w:val="left" w:pos="630"/>
        </w:tabs>
        <w:spacing w:after="0" w:line="360" w:lineRule="auto"/>
        <w:ind w:left="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Physical Infrastructure and Transport to arrange for immediate repair and operation of the roads and bridges damaged by the earthquake.</w:t>
      </w:r>
    </w:p>
    <w:p w14:paraId="33242451" w14:textId="77777777" w:rsidR="008A17E6" w:rsidRPr="008A17E6" w:rsidRDefault="008A17E6" w:rsidP="008D0482">
      <w:pPr>
        <w:numPr>
          <w:ilvl w:val="0"/>
          <w:numId w:val="37"/>
        </w:numPr>
        <w:tabs>
          <w:tab w:val="left" w:pos="630"/>
        </w:tabs>
        <w:spacing w:after="0" w:line="360" w:lineRule="auto"/>
        <w:ind w:left="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Federal Affairs and Local Development in coordination with Ministry of Physical Infrastructure and Transport to manage and clear debris generated by the earthquake in public areas.</w:t>
      </w:r>
    </w:p>
    <w:p w14:paraId="0C91FF49" w14:textId="77777777" w:rsidR="008A17E6" w:rsidRPr="008A17E6" w:rsidRDefault="008A17E6" w:rsidP="008D0482">
      <w:pPr>
        <w:numPr>
          <w:ilvl w:val="0"/>
          <w:numId w:val="37"/>
        </w:numPr>
        <w:tabs>
          <w:tab w:val="left" w:pos="630"/>
        </w:tabs>
        <w:spacing w:after="0" w:line="360" w:lineRule="auto"/>
        <w:ind w:left="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Commerce and Supplies with the help from the Ministry of Home Affairs to immediately start coordinating with the private sector to manage the availability of readymade food items and essential goods, petroleum product and water, among others and open shops to ensure its smooth supply. A committee coordinated by the joint-secretary from the Ministry of Commerce and Supplies, and comprising representatives from Ministry of Agricultural Development and Federation of Nepalese Chamber of Commerce and Industries is tasked to monitor the works. Another committee coordinated by the Chief District Office and comprising representatives to be formed depending on the need in affected districts.</w:t>
      </w:r>
    </w:p>
    <w:p w14:paraId="57FB4E69" w14:textId="77777777" w:rsidR="008A17E6" w:rsidRPr="008A17E6" w:rsidRDefault="008A17E6" w:rsidP="008D0482">
      <w:pPr>
        <w:numPr>
          <w:ilvl w:val="0"/>
          <w:numId w:val="37"/>
        </w:numPr>
        <w:tabs>
          <w:tab w:val="left" w:pos="630"/>
        </w:tabs>
        <w:spacing w:after="0" w:line="360" w:lineRule="auto"/>
        <w:ind w:left="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Energy to arrange immediate measures to ensure the electricity supply to Relief and Rehabilitation Centers, hospitals and rescue centers with high priority.</w:t>
      </w:r>
    </w:p>
    <w:p w14:paraId="5EFC0981" w14:textId="77777777" w:rsidR="008A17E6" w:rsidRPr="008A17E6" w:rsidRDefault="008A17E6" w:rsidP="008D0482">
      <w:pPr>
        <w:numPr>
          <w:ilvl w:val="0"/>
          <w:numId w:val="37"/>
        </w:numPr>
        <w:tabs>
          <w:tab w:val="left" w:pos="630"/>
        </w:tabs>
        <w:spacing w:after="0" w:line="360" w:lineRule="auto"/>
        <w:ind w:left="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Federal Affairs and Local Development and Ministry of Urban Development to urgently manage the availability of toilets, drinking water and tents along with the supply of essential items in Relief and Rehabilitation Centers.</w:t>
      </w:r>
    </w:p>
    <w:p w14:paraId="06058145" w14:textId="77777777" w:rsidR="008A17E6" w:rsidRPr="008A17E6" w:rsidRDefault="008A17E6" w:rsidP="008D0482">
      <w:pPr>
        <w:numPr>
          <w:ilvl w:val="0"/>
          <w:numId w:val="37"/>
        </w:numPr>
        <w:tabs>
          <w:tab w:val="left" w:pos="630"/>
        </w:tabs>
        <w:spacing w:after="0" w:line="360" w:lineRule="auto"/>
        <w:ind w:left="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Except for agencies involved in providing electricity supply, drinking water, air service, telecommunication facilities, health service, transportation, food, petroleum product along with banking and financial institutions, all other offices in 12-crisis-hit districts to remain closed until Baisakh 17, 2072. The staffs from these offices to remain engaged in relief and rehabilitation works in their nearby areas.</w:t>
      </w:r>
    </w:p>
    <w:p w14:paraId="1C3CDAA8" w14:textId="77777777" w:rsidR="008A17E6" w:rsidRPr="008A17E6" w:rsidRDefault="008A17E6" w:rsidP="008D0482">
      <w:pPr>
        <w:numPr>
          <w:ilvl w:val="0"/>
          <w:numId w:val="37"/>
        </w:numPr>
        <w:tabs>
          <w:tab w:val="left" w:pos="630"/>
        </w:tabs>
        <w:spacing w:after="0" w:line="360" w:lineRule="auto"/>
        <w:ind w:left="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Home Affairs to make available the list of the needed items to receive from neighboring countries and donor agencies for disaster management to the Ministry of Foreign Affairs and the latter to manage to get these items, and inform the working team in Tribhuwan International Airport.</w:t>
      </w:r>
    </w:p>
    <w:p w14:paraId="659D2769" w14:textId="77777777" w:rsidR="008A17E6" w:rsidRPr="008A17E6" w:rsidRDefault="008A17E6" w:rsidP="008D0482">
      <w:pPr>
        <w:numPr>
          <w:ilvl w:val="0"/>
          <w:numId w:val="37"/>
        </w:numPr>
        <w:tabs>
          <w:tab w:val="left" w:pos="630"/>
        </w:tabs>
        <w:spacing w:after="0" w:line="360" w:lineRule="auto"/>
        <w:ind w:left="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Foreign Affairs to authorize Nepali embassies and missions to open accounts to collect contributions.</w:t>
      </w:r>
    </w:p>
    <w:p w14:paraId="58FDD2D1" w14:textId="77777777" w:rsidR="008A17E6" w:rsidRPr="008A17E6" w:rsidRDefault="008A17E6" w:rsidP="008D0482">
      <w:pPr>
        <w:numPr>
          <w:ilvl w:val="0"/>
          <w:numId w:val="37"/>
        </w:numPr>
        <w:tabs>
          <w:tab w:val="left" w:pos="630"/>
        </w:tabs>
        <w:spacing w:after="0" w:line="360" w:lineRule="auto"/>
        <w:ind w:left="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Central Command Post under the Ministry of Home Affairs to make necessary arrangements for the distribution and accommodation of the international humanitarian groups in identified areas.</w:t>
      </w:r>
    </w:p>
    <w:p w14:paraId="1C8D7671" w14:textId="77777777" w:rsidR="008A17E6" w:rsidRPr="008A17E6" w:rsidRDefault="008A17E6" w:rsidP="008D0482">
      <w:pPr>
        <w:numPr>
          <w:ilvl w:val="0"/>
          <w:numId w:val="37"/>
        </w:numPr>
        <w:tabs>
          <w:tab w:val="left" w:pos="630"/>
        </w:tabs>
        <w:spacing w:after="0" w:line="360" w:lineRule="auto"/>
        <w:ind w:left="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Health and Population to make necessary arrangement to organise blood donation campaign to meet the needs injured receiving treatments.</w:t>
      </w:r>
    </w:p>
    <w:p w14:paraId="7A0590B5" w14:textId="77777777" w:rsidR="008A17E6" w:rsidRPr="008A17E6" w:rsidRDefault="008A17E6" w:rsidP="008D0482">
      <w:pPr>
        <w:numPr>
          <w:ilvl w:val="0"/>
          <w:numId w:val="37"/>
        </w:numPr>
        <w:tabs>
          <w:tab w:val="left" w:pos="630"/>
        </w:tabs>
        <w:spacing w:after="0" w:line="360" w:lineRule="auto"/>
        <w:ind w:left="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Forest and Soil Conservation to arrange to provide free timber in Kathmandu Valley and other earthquake-affected districts needed for cremation of the bodies of earthquake victims.</w:t>
      </w:r>
    </w:p>
    <w:p w14:paraId="428D70C8" w14:textId="77777777" w:rsidR="008A17E6" w:rsidRPr="008A17E6" w:rsidRDefault="008A17E6" w:rsidP="008D0482">
      <w:pPr>
        <w:numPr>
          <w:ilvl w:val="0"/>
          <w:numId w:val="37"/>
        </w:numPr>
        <w:tabs>
          <w:tab w:val="left" w:pos="630"/>
        </w:tabs>
        <w:spacing w:after="0" w:line="360" w:lineRule="auto"/>
        <w:ind w:left="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Home Affairs through Chief District Officer to release money required for cremation of dead bodies of earthquake victims.</w:t>
      </w:r>
    </w:p>
    <w:p w14:paraId="472C7A67" w14:textId="77777777" w:rsidR="008A17E6" w:rsidRPr="008A17E6" w:rsidRDefault="008A17E6" w:rsidP="008D0482">
      <w:pPr>
        <w:numPr>
          <w:ilvl w:val="0"/>
          <w:numId w:val="37"/>
        </w:numPr>
        <w:tabs>
          <w:tab w:val="left" w:pos="630"/>
        </w:tabs>
        <w:spacing w:after="0" w:line="360" w:lineRule="auto"/>
        <w:ind w:left="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Form a coordination committee to help the District Disaster Relief Committee to expedite the management of the corpses of earthquake victims by handing over to the relatives and facilitate cremation.</w:t>
      </w:r>
    </w:p>
    <w:p w14:paraId="1060A1C7" w14:textId="77777777" w:rsidR="008A17E6" w:rsidRPr="008A17E6" w:rsidRDefault="008A17E6" w:rsidP="008D0482">
      <w:pPr>
        <w:numPr>
          <w:ilvl w:val="1"/>
          <w:numId w:val="37"/>
        </w:numPr>
        <w:tabs>
          <w:tab w:val="left" w:pos="1440"/>
        </w:tabs>
        <w:spacing w:after="0" w:line="360" w:lineRule="auto"/>
        <w:ind w:left="144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Joint-secretary, Prime Minister and Council of Ministers Office (Governance Improvement Division</w:t>
      </w:r>
      <w:r w:rsidRPr="008A17E6">
        <w:rPr>
          <w:rFonts w:ascii="Times New Roman" w:hAnsi="Times New Roman" w:cs="Times New Roman"/>
          <w:b/>
          <w:sz w:val="24"/>
          <w:szCs w:val="24"/>
          <w:lang w:eastAsia="en-US" w:bidi="ar-SA"/>
        </w:rPr>
        <w:t>)-</w:t>
      </w:r>
      <w:r w:rsidRPr="008A17E6">
        <w:rPr>
          <w:rFonts w:ascii="Times New Roman" w:hAnsi="Times New Roman" w:cs="Times New Roman"/>
          <w:sz w:val="24"/>
          <w:szCs w:val="24"/>
          <w:lang w:eastAsia="en-US" w:bidi="ar-SA"/>
        </w:rPr>
        <w:t xml:space="preserve"> Coordinator</w:t>
      </w:r>
    </w:p>
    <w:p w14:paraId="662B1965" w14:textId="77777777" w:rsidR="008A17E6" w:rsidRPr="008A17E6" w:rsidRDefault="008A17E6" w:rsidP="008D0482">
      <w:pPr>
        <w:numPr>
          <w:ilvl w:val="1"/>
          <w:numId w:val="37"/>
        </w:numPr>
        <w:tabs>
          <w:tab w:val="left" w:pos="1440"/>
        </w:tabs>
        <w:spacing w:after="0" w:line="360" w:lineRule="auto"/>
        <w:ind w:left="144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Joint-secretary, Ministry of Home Affairs (responsible for Disaster Management)- Member</w:t>
      </w:r>
    </w:p>
    <w:p w14:paraId="1E7A2A2F" w14:textId="77777777" w:rsidR="008A17E6" w:rsidRPr="008A17E6" w:rsidRDefault="008A17E6" w:rsidP="008D0482">
      <w:pPr>
        <w:numPr>
          <w:ilvl w:val="1"/>
          <w:numId w:val="37"/>
        </w:numPr>
        <w:tabs>
          <w:tab w:val="left" w:pos="1440"/>
        </w:tabs>
        <w:spacing w:after="0" w:line="360" w:lineRule="auto"/>
        <w:ind w:left="144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Joint-secretary, Ministry of Forests and Soil Conservation- Member</w:t>
      </w:r>
    </w:p>
    <w:p w14:paraId="4FB11587" w14:textId="77777777" w:rsidR="008A17E6" w:rsidRPr="008A17E6" w:rsidRDefault="008A17E6" w:rsidP="008D0482">
      <w:pPr>
        <w:numPr>
          <w:ilvl w:val="1"/>
          <w:numId w:val="37"/>
        </w:numPr>
        <w:tabs>
          <w:tab w:val="left" w:pos="1440"/>
        </w:tabs>
        <w:spacing w:after="0" w:line="360" w:lineRule="auto"/>
        <w:ind w:left="144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Joint-secretary, Ministry of Federal Affairs and Local Development – Member</w:t>
      </w:r>
    </w:p>
    <w:p w14:paraId="5793CEAF" w14:textId="77777777" w:rsidR="008A17E6" w:rsidRPr="008A17E6" w:rsidRDefault="008A17E6" w:rsidP="008D0482">
      <w:pPr>
        <w:numPr>
          <w:ilvl w:val="1"/>
          <w:numId w:val="37"/>
        </w:numPr>
        <w:tabs>
          <w:tab w:val="left" w:pos="1440"/>
        </w:tabs>
        <w:spacing w:after="0" w:line="360" w:lineRule="auto"/>
        <w:ind w:left="144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Joint-secretary, Ministry of Health and Population (technician) – Member</w:t>
      </w:r>
    </w:p>
    <w:p w14:paraId="5C6CE5F7" w14:textId="77777777" w:rsidR="008A17E6" w:rsidRPr="008A17E6" w:rsidRDefault="008A17E6" w:rsidP="008D0482">
      <w:pPr>
        <w:numPr>
          <w:ilvl w:val="1"/>
          <w:numId w:val="37"/>
        </w:numPr>
        <w:tabs>
          <w:tab w:val="left" w:pos="1440"/>
        </w:tabs>
        <w:spacing w:after="0" w:line="360" w:lineRule="auto"/>
        <w:ind w:left="144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Additional Inspector General of Police, Nepal Police- Member</w:t>
      </w:r>
    </w:p>
    <w:p w14:paraId="58BF1F21" w14:textId="77777777" w:rsidR="008A17E6" w:rsidRPr="008A17E6" w:rsidRDefault="008A17E6" w:rsidP="008D0482">
      <w:pPr>
        <w:numPr>
          <w:ilvl w:val="1"/>
          <w:numId w:val="37"/>
        </w:numPr>
        <w:tabs>
          <w:tab w:val="left" w:pos="1440"/>
        </w:tabs>
        <w:spacing w:after="0" w:line="360" w:lineRule="auto"/>
        <w:ind w:left="144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Additional Inspector General of Armed Police, Armed Police Force-Member</w:t>
      </w:r>
    </w:p>
    <w:p w14:paraId="371A0C21"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b/>
          <w:sz w:val="24"/>
          <w:szCs w:val="24"/>
          <w:lang w:eastAsia="en-US" w:bidi="ar-SA"/>
        </w:rPr>
      </w:pPr>
    </w:p>
    <w:p w14:paraId="7D503157"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Decisions taken by the Cabinet on Baisakh 14, 2073</w:t>
      </w:r>
    </w:p>
    <w:p w14:paraId="0881D144"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b/>
          <w:sz w:val="24"/>
          <w:szCs w:val="24"/>
          <w:lang w:eastAsia="en-US" w:bidi="ar-SA"/>
        </w:rPr>
      </w:pPr>
    </w:p>
    <w:p w14:paraId="7745DE83" w14:textId="77777777" w:rsidR="008A17E6" w:rsidRPr="008A17E6" w:rsidRDefault="008A17E6" w:rsidP="008D0482">
      <w:pPr>
        <w:numPr>
          <w:ilvl w:val="0"/>
          <w:numId w:val="34"/>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Home Affairs to immediately arrange for effective security of the houses and properties of affected people living outside their houses after the earthquake.</w:t>
      </w:r>
    </w:p>
    <w:p w14:paraId="4E764C5D" w14:textId="77777777" w:rsidR="008A17E6" w:rsidRPr="008A17E6" w:rsidRDefault="008A17E6" w:rsidP="008D0482">
      <w:pPr>
        <w:numPr>
          <w:ilvl w:val="0"/>
          <w:numId w:val="34"/>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Considering the potential epidemic risks in camps due to large number of people living along roads and camps, the Ministry of Federal Affairs and Local Development to timely arrange for timely precaution and measures for proper sanitation and Ministry of Health and Population to effectively manage treatment in the camps.</w:t>
      </w:r>
    </w:p>
    <w:p w14:paraId="2B5C6088" w14:textId="77777777" w:rsidR="008A17E6" w:rsidRPr="008A17E6" w:rsidRDefault="008A17E6" w:rsidP="008D0482">
      <w:pPr>
        <w:numPr>
          <w:ilvl w:val="0"/>
          <w:numId w:val="34"/>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Home Affairs to take legal actions against the traders not supplying essential goods, involved in black-marketing, cartel, syndicate and price inflation, along with all the wrongdoers affecting the supply system in this time of severe disaster. Direct the financial institutions and banks to open their offices and Ministry of Finance to take actions against those failing to do so.</w:t>
      </w:r>
    </w:p>
    <w:p w14:paraId="11F00598" w14:textId="77777777" w:rsidR="008A17E6" w:rsidRPr="008A17E6" w:rsidRDefault="008A17E6" w:rsidP="008D0482">
      <w:pPr>
        <w:numPr>
          <w:ilvl w:val="0"/>
          <w:numId w:val="34"/>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Finance to release Rs 1 billion to the Prime Minister Disaster Relief Fund to carry out search, rescue, relief and rehabilitation of the people affected by the devastating earthquake.</w:t>
      </w:r>
    </w:p>
    <w:p w14:paraId="401356EF" w14:textId="77777777" w:rsidR="008A17E6" w:rsidRPr="008A17E6" w:rsidRDefault="008A17E6" w:rsidP="008D0482">
      <w:pPr>
        <w:numPr>
          <w:ilvl w:val="0"/>
          <w:numId w:val="34"/>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make immediately available the relief materials like medicines, food, tarpaulins, drinking water and other essential relief materials in the earthquake-affected areas either by acquiring from different mediums or buying.</w:t>
      </w:r>
    </w:p>
    <w:p w14:paraId="40FAE9F0" w14:textId="77777777" w:rsidR="008A17E6" w:rsidRPr="008A17E6" w:rsidRDefault="008A17E6" w:rsidP="008D0482">
      <w:pPr>
        <w:numPr>
          <w:ilvl w:val="0"/>
          <w:numId w:val="34"/>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Prime Minister and the Cabinet members to donate one-month worth salary in the Prime Minister Disaster Relief Fund.</w:t>
      </w:r>
    </w:p>
    <w:p w14:paraId="74ED713A" w14:textId="77777777" w:rsidR="008A17E6" w:rsidRPr="008A17E6" w:rsidRDefault="008A17E6" w:rsidP="008D0482">
      <w:pPr>
        <w:numPr>
          <w:ilvl w:val="0"/>
          <w:numId w:val="34"/>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Foreign Affairs to immediately initiate efforts to procure tents/tarpaulins for the earthquake-affected people from UNICEF, UNHCR and other international organisations along with other related countries.</w:t>
      </w:r>
    </w:p>
    <w:p w14:paraId="541DC47E" w14:textId="77777777" w:rsidR="008A17E6" w:rsidRPr="008A17E6" w:rsidRDefault="008A17E6" w:rsidP="008D0482">
      <w:pPr>
        <w:numPr>
          <w:ilvl w:val="0"/>
          <w:numId w:val="34"/>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Physical Infrastructure and Transport in coordination with Ministry of Home Affairs to make it mandatory to operate vehicles within Kathmandu Valley and outside, and take legal action against the transport entrepreneurs who fail to comply and arrange alternative means.</w:t>
      </w:r>
    </w:p>
    <w:p w14:paraId="1507EA85" w14:textId="77777777" w:rsidR="008A17E6" w:rsidRPr="008A17E6" w:rsidRDefault="008A17E6" w:rsidP="008D0482">
      <w:pPr>
        <w:numPr>
          <w:ilvl w:val="0"/>
          <w:numId w:val="34"/>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devastating earthquake caused huge loss of lives and properties. In this time of national disaster, the government extending deepest condolences to the victims and wishing for speedy recovery of the injured, decides the flags to be flown at half-mast inside the country and foreign missions for three days from 2072/1/15 to 2072/1/17, and put memorial books in offices of Prime Minister and Council of Ministers, Foreign Ministry, Nepali missions and District Development Committees.</w:t>
      </w:r>
    </w:p>
    <w:p w14:paraId="6BBCB480" w14:textId="77777777" w:rsidR="008A17E6" w:rsidRPr="008A17E6" w:rsidRDefault="008A17E6" w:rsidP="008D0482">
      <w:pPr>
        <w:numPr>
          <w:ilvl w:val="0"/>
          <w:numId w:val="34"/>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immediately repair and operate essential goods and services including electricity, telephone, and drinking water facilities.</w:t>
      </w:r>
    </w:p>
    <w:p w14:paraId="41657794" w14:textId="77777777" w:rsidR="008A17E6" w:rsidRPr="008A17E6" w:rsidRDefault="008A17E6" w:rsidP="008D0482">
      <w:pPr>
        <w:numPr>
          <w:ilvl w:val="0"/>
          <w:numId w:val="34"/>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Considering the current disaster situation and the need to be directly involved in rescue works, not to send members of the Cabinet, special class officers and first class officers abroad until the next arrangement.</w:t>
      </w:r>
    </w:p>
    <w:p w14:paraId="6CA943F3" w14:textId="77777777" w:rsidR="008A17E6" w:rsidRPr="008A17E6" w:rsidRDefault="008A17E6" w:rsidP="008D0482">
      <w:pPr>
        <w:numPr>
          <w:ilvl w:val="0"/>
          <w:numId w:val="34"/>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If the budget allocated by the District Disaster Relief Committee is inadequate to buy rescue and relief materials, the District Development Committees, Municipalities and Village Development Committee from the crisis-hit districts are allowed to reallocate the budget under any heading. Make public the details of the list and amount used to buy relief and rescue materials within 24 hours, and submit the report to the Ministry of Federal Affairs and Local Development and District Disaster Relief Committee.</w:t>
      </w:r>
    </w:p>
    <w:p w14:paraId="34A0C3A7"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b/>
          <w:sz w:val="24"/>
          <w:szCs w:val="24"/>
          <w:lang w:eastAsia="en-US" w:bidi="ar-SA"/>
        </w:rPr>
      </w:pPr>
    </w:p>
    <w:p w14:paraId="167EB99C" w14:textId="77777777" w:rsidR="008A17E6" w:rsidRPr="008D0482" w:rsidRDefault="008A17E6" w:rsidP="008A17E6">
      <w:pPr>
        <w:tabs>
          <w:tab w:val="left" w:pos="360"/>
          <w:tab w:val="left" w:pos="540"/>
        </w:tabs>
        <w:spacing w:after="0" w:line="360" w:lineRule="auto"/>
        <w:ind w:left="360" w:firstLine="630"/>
        <w:rPr>
          <w:rFonts w:ascii="Times New Roman" w:hAnsi="Times New Roman" w:cs="Times New Roman"/>
          <w:b/>
          <w:sz w:val="28"/>
          <w:szCs w:val="24"/>
          <w:lang w:eastAsia="en-US" w:bidi="ar-SA"/>
        </w:rPr>
      </w:pPr>
      <w:r w:rsidRPr="008D0482">
        <w:rPr>
          <w:rFonts w:ascii="Times New Roman" w:hAnsi="Times New Roman" w:cs="Times New Roman"/>
          <w:b/>
          <w:sz w:val="28"/>
          <w:szCs w:val="24"/>
          <w:lang w:eastAsia="en-US" w:bidi="ar-SA"/>
        </w:rPr>
        <w:t>The decisions of the Cabinet meeting held on Baisakh 17, 2072</w:t>
      </w:r>
    </w:p>
    <w:p w14:paraId="16A34448"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b/>
          <w:sz w:val="24"/>
          <w:szCs w:val="24"/>
          <w:lang w:eastAsia="en-US" w:bidi="ar-SA"/>
        </w:rPr>
      </w:pPr>
    </w:p>
    <w:p w14:paraId="107F30E3" w14:textId="77777777" w:rsidR="008A17E6" w:rsidRPr="008A17E6" w:rsidRDefault="008A17E6" w:rsidP="008D0482">
      <w:pPr>
        <w:numPr>
          <w:ilvl w:val="0"/>
          <w:numId w:val="35"/>
        </w:numPr>
        <w:tabs>
          <w:tab w:val="left" w:pos="540"/>
        </w:tabs>
        <w:spacing w:after="0" w:line="360" w:lineRule="auto"/>
        <w:ind w:left="540" w:hanging="1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Home Affairs to provide Rs 40,000 per dead person as cremation cost to the family that has lost its member in the earthquake.</w:t>
      </w:r>
    </w:p>
    <w:p w14:paraId="7A8326D0" w14:textId="77777777" w:rsidR="008A17E6" w:rsidRPr="008A17E6" w:rsidRDefault="008A17E6" w:rsidP="008D0482">
      <w:pPr>
        <w:numPr>
          <w:ilvl w:val="0"/>
          <w:numId w:val="35"/>
        </w:numPr>
        <w:tabs>
          <w:tab w:val="left" w:pos="540"/>
        </w:tabs>
        <w:spacing w:after="0" w:line="360" w:lineRule="auto"/>
        <w:ind w:left="540" w:hanging="1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Provide Rs 100,000 to each family that has lost its one or more members in the earthquake. The Ministry of Home Affairs to provide the same financial support to the families of those people killed by swine flu in Jajarkot until 2072/1/11 and also to the families of the victims who died after consuming poison-laced bread in Dhading district.</w:t>
      </w:r>
    </w:p>
    <w:p w14:paraId="1474FC2A" w14:textId="77777777" w:rsidR="008A17E6" w:rsidRPr="008A17E6" w:rsidRDefault="008A17E6" w:rsidP="008D0482">
      <w:pPr>
        <w:numPr>
          <w:ilvl w:val="0"/>
          <w:numId w:val="35"/>
        </w:numPr>
        <w:tabs>
          <w:tab w:val="left" w:pos="540"/>
        </w:tabs>
        <w:spacing w:after="0" w:line="360" w:lineRule="auto"/>
        <w:ind w:left="540" w:hanging="1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Urban Development along with Ministry of Home Affairs, Ministry of Federal Affairs and Local Development to immediately start to build temporary shelters to help the households rendered homeless by theearthquake. For this purpose, use tarpaulins/tents, plastic sheet and other local construction materials.</w:t>
      </w:r>
    </w:p>
    <w:p w14:paraId="66FAA1CF" w14:textId="77777777" w:rsidR="008A17E6" w:rsidRPr="008A17E6" w:rsidRDefault="008A17E6" w:rsidP="008D0482">
      <w:pPr>
        <w:numPr>
          <w:ilvl w:val="0"/>
          <w:numId w:val="35"/>
        </w:numPr>
        <w:tabs>
          <w:tab w:val="left" w:pos="540"/>
        </w:tabs>
        <w:spacing w:after="0" w:line="360" w:lineRule="auto"/>
        <w:ind w:left="540" w:hanging="1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Set up camps in safer locations for people with house damaged and made uninhabitable by the earthquake, and those who have all their family members killed in the disaster. Ministry of Home Affairs to arrange measures to provide freeshelter and food facilities to these people until thenew arrangement</w:t>
      </w:r>
      <w:r w:rsidRPr="008A17E6">
        <w:rPr>
          <w:rFonts w:ascii="Times New Roman" w:hAnsi="Times New Roman" w:cs="Times New Roman"/>
          <w:b/>
          <w:sz w:val="24"/>
          <w:szCs w:val="24"/>
          <w:lang w:eastAsia="en-US" w:bidi="ar-SA"/>
        </w:rPr>
        <w:t>.</w:t>
      </w:r>
    </w:p>
    <w:p w14:paraId="381E7823" w14:textId="77777777" w:rsidR="008A17E6" w:rsidRPr="008A17E6" w:rsidRDefault="008A17E6" w:rsidP="008D0482">
      <w:pPr>
        <w:numPr>
          <w:ilvl w:val="0"/>
          <w:numId w:val="35"/>
        </w:numPr>
        <w:tabs>
          <w:tab w:val="left" w:pos="540"/>
        </w:tabs>
        <w:spacing w:after="0" w:line="360" w:lineRule="auto"/>
        <w:ind w:left="540" w:hanging="1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Provide Rs 50,000 per household to repair cracked housing structures through Ministry of Home Affairs, in condition that the people applying for the support will not apply for house reconstruction fund, relocation and resettlement plans later. The same service to be provided to the flood victims from Banke, Bardia, Dang and Surkhet districts.</w:t>
      </w:r>
    </w:p>
    <w:p w14:paraId="03F3ACD0" w14:textId="77777777" w:rsidR="008A17E6" w:rsidRPr="008A17E6" w:rsidRDefault="008A17E6" w:rsidP="008D0482">
      <w:pPr>
        <w:numPr>
          <w:ilvl w:val="0"/>
          <w:numId w:val="35"/>
        </w:numPr>
        <w:tabs>
          <w:tab w:val="left" w:pos="540"/>
        </w:tabs>
        <w:spacing w:after="0" w:line="360" w:lineRule="auto"/>
        <w:ind w:left="540" w:hanging="1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Set up National Reconstruction Fund worth Rs 200 billion to reconstruct damaged infrastructures, government and public buildings/schools, historical, religious and archeological heritage, along with construction of houses with designs and technologies approved to build in earthquake-affected districts and establishing well-equipped settlements. The fund will also be used in carrying out resettlement and reconstruction programmes to help earthquake-affected families. For this work, the National Planning Commission to prepare programme in coordination and support from Ministry of Finance and other concerned ministries/departments. For this purpose, the Nepal government will provide Rs 20 billion while the remaining amount to be mobilised through international and other funding sources. To achieve the above-mentioned purposes, the budget allocated for the current fiscal year will be restructured and budget will be allocated for all the concerned ministries in the upcoming fiscal year budget programme.</w:t>
      </w:r>
    </w:p>
    <w:p w14:paraId="36394FBA" w14:textId="77777777" w:rsidR="008A17E6" w:rsidRPr="008A17E6" w:rsidRDefault="008A17E6" w:rsidP="008D0482">
      <w:pPr>
        <w:numPr>
          <w:ilvl w:val="0"/>
          <w:numId w:val="35"/>
        </w:numPr>
        <w:tabs>
          <w:tab w:val="left" w:pos="540"/>
        </w:tabs>
        <w:spacing w:after="0" w:line="360" w:lineRule="auto"/>
        <w:ind w:left="540" w:hanging="1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Open bank accounts of the minors without parents with Women and Children Office in respective districts as guardian and later handing over the ownership to the child once he/she reaches legal age for opening bank accounts.</w:t>
      </w:r>
    </w:p>
    <w:p w14:paraId="4FB453D5" w14:textId="77777777" w:rsidR="008A17E6" w:rsidRPr="008A17E6" w:rsidRDefault="008A17E6" w:rsidP="008D0482">
      <w:pPr>
        <w:numPr>
          <w:ilvl w:val="0"/>
          <w:numId w:val="35"/>
        </w:numPr>
        <w:tabs>
          <w:tab w:val="left" w:pos="540"/>
        </w:tabs>
        <w:spacing w:after="0" w:line="360" w:lineRule="auto"/>
        <w:ind w:left="540" w:hanging="1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Publish notice to add two districts- Okhaldhunga and Makwanpur as crisis-hit areas from the date April, 25, 2015 as per the decision taken on 2072/1/12 based on the Clause 3 of the Disaster Relief Act 2039.</w:t>
      </w:r>
    </w:p>
    <w:p w14:paraId="5400F43C" w14:textId="77777777" w:rsidR="008A17E6" w:rsidRPr="008A17E6" w:rsidRDefault="008A17E6" w:rsidP="008D0482">
      <w:pPr>
        <w:numPr>
          <w:ilvl w:val="0"/>
          <w:numId w:val="35"/>
        </w:numPr>
        <w:tabs>
          <w:tab w:val="left" w:pos="540"/>
        </w:tabs>
        <w:spacing w:after="0" w:line="360" w:lineRule="auto"/>
        <w:ind w:left="540" w:hanging="1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Release Rs 50,000 per injured to the hospitals to cover all of the medical costs including implants, spine surgery, medicines and removal of implants. The hospitals will not take any additional cost from the patient as well as the government after receiving the amount released for the treatment.</w:t>
      </w:r>
    </w:p>
    <w:p w14:paraId="43A6842E" w14:textId="77777777" w:rsidR="008A17E6" w:rsidRDefault="008A17E6" w:rsidP="008D0482">
      <w:pPr>
        <w:numPr>
          <w:ilvl w:val="0"/>
          <w:numId w:val="35"/>
        </w:numPr>
        <w:tabs>
          <w:tab w:val="left" w:pos="540"/>
        </w:tabs>
        <w:spacing w:after="0" w:line="360" w:lineRule="auto"/>
        <w:ind w:left="540" w:hanging="1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Authorise Ministry of Urban Development to procure tents and tarpaulins needed for the earthquake victims and distribute the items from the storehouse in control and care of Minister for Commerce and Supply.</w:t>
      </w:r>
    </w:p>
    <w:p w14:paraId="66299F24" w14:textId="77777777" w:rsidR="008A17E6" w:rsidRDefault="008A17E6">
      <w:pPr>
        <w:rPr>
          <w:rFonts w:ascii="Times New Roman" w:hAnsi="Times New Roman" w:cs="Times New Roman"/>
          <w:sz w:val="24"/>
          <w:szCs w:val="24"/>
          <w:lang w:eastAsia="en-US" w:bidi="ar-SA"/>
        </w:rPr>
      </w:pPr>
      <w:r>
        <w:rPr>
          <w:rFonts w:ascii="Times New Roman" w:hAnsi="Times New Roman" w:cs="Times New Roman"/>
          <w:sz w:val="24"/>
          <w:szCs w:val="24"/>
          <w:lang w:eastAsia="en-US" w:bidi="ar-SA"/>
        </w:rPr>
        <w:br w:type="page"/>
      </w:r>
    </w:p>
    <w:p w14:paraId="65CB1E63" w14:textId="77777777" w:rsidR="008A17E6" w:rsidRPr="00E35052" w:rsidRDefault="008A17E6" w:rsidP="008A17E6">
      <w:pPr>
        <w:pStyle w:val="Heading7"/>
        <w:jc w:val="center"/>
        <w:rPr>
          <w:rFonts w:ascii="Preeti" w:hAnsi="Preeti"/>
          <w:b/>
          <w:bCs/>
          <w:i w:val="0"/>
          <w:iCs w:val="0"/>
          <w:color w:val="auto"/>
          <w:sz w:val="32"/>
          <w:szCs w:val="32"/>
          <w:lang w:val="en-GB"/>
        </w:rPr>
      </w:pPr>
      <w:r w:rsidRPr="00E35052">
        <w:rPr>
          <w:rFonts w:ascii="Times New Roman" w:hAnsi="Times New Roman"/>
          <w:b/>
          <w:bCs/>
          <w:i w:val="0"/>
          <w:iCs w:val="0"/>
          <w:color w:val="auto"/>
          <w:sz w:val="28"/>
          <w:szCs w:val="28"/>
          <w:lang w:val="en-GB"/>
        </w:rPr>
        <w:t>Annex - 8: Then Central Disaster Relief Committee</w:t>
      </w:r>
    </w:p>
    <w:p w14:paraId="3C59B4E6" w14:textId="77777777" w:rsidR="008A17E6" w:rsidRPr="00E35052" w:rsidRDefault="008A17E6" w:rsidP="008A17E6">
      <w:pPr>
        <w:spacing w:after="0" w:line="240" w:lineRule="auto"/>
        <w:rPr>
          <w:b/>
          <w:bCs/>
          <w:sz w:val="24"/>
          <w:szCs w:val="24"/>
          <w:lang w:val="en-GB"/>
        </w:rPr>
      </w:pPr>
    </w:p>
    <w:tbl>
      <w:tblPr>
        <w:tblStyle w:val="MediumShading1-Accent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2322"/>
        <w:gridCol w:w="1570"/>
        <w:gridCol w:w="1643"/>
        <w:gridCol w:w="3079"/>
      </w:tblGrid>
      <w:tr w:rsidR="008A17E6" w:rsidRPr="00E35052" w14:paraId="5CF94934" w14:textId="77777777" w:rsidTr="003D66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top w:val="none" w:sz="0" w:space="0" w:color="auto"/>
              <w:left w:val="none" w:sz="0" w:space="0" w:color="auto"/>
              <w:bottom w:val="none" w:sz="0" w:space="0" w:color="auto"/>
              <w:right w:val="none" w:sz="0" w:space="0" w:color="auto"/>
            </w:tcBorders>
            <w:vAlign w:val="center"/>
          </w:tcPr>
          <w:p w14:paraId="587DBBD6" w14:textId="77777777" w:rsidR="008A17E6" w:rsidRPr="00E35052" w:rsidRDefault="008A17E6" w:rsidP="003D66A0">
            <w:pPr>
              <w:jc w:val="center"/>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S. N.</w:t>
            </w:r>
          </w:p>
        </w:tc>
        <w:tc>
          <w:tcPr>
            <w:tcW w:w="2455" w:type="dxa"/>
            <w:tcBorders>
              <w:top w:val="none" w:sz="0" w:space="0" w:color="auto"/>
              <w:left w:val="none" w:sz="0" w:space="0" w:color="auto"/>
              <w:bottom w:val="none" w:sz="0" w:space="0" w:color="auto"/>
              <w:right w:val="none" w:sz="0" w:space="0" w:color="auto"/>
            </w:tcBorders>
            <w:vAlign w:val="center"/>
          </w:tcPr>
          <w:p w14:paraId="6A9BEA3D" w14:textId="77777777" w:rsidR="008A17E6" w:rsidRPr="00E35052" w:rsidRDefault="008A17E6" w:rsidP="003D66A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Name</w:t>
            </w:r>
          </w:p>
        </w:tc>
        <w:tc>
          <w:tcPr>
            <w:tcW w:w="1604" w:type="dxa"/>
            <w:tcBorders>
              <w:top w:val="none" w:sz="0" w:space="0" w:color="auto"/>
              <w:left w:val="none" w:sz="0" w:space="0" w:color="auto"/>
              <w:bottom w:val="none" w:sz="0" w:space="0" w:color="auto"/>
              <w:right w:val="none" w:sz="0" w:space="0" w:color="auto"/>
            </w:tcBorders>
            <w:vAlign w:val="center"/>
          </w:tcPr>
          <w:p w14:paraId="7A761CC5" w14:textId="77777777" w:rsidR="008A17E6" w:rsidRPr="00E35052" w:rsidRDefault="008A17E6" w:rsidP="003D66A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Position in the Committee</w:t>
            </w:r>
          </w:p>
        </w:tc>
        <w:tc>
          <w:tcPr>
            <w:tcW w:w="1481" w:type="dxa"/>
            <w:tcBorders>
              <w:top w:val="none" w:sz="0" w:space="0" w:color="auto"/>
              <w:left w:val="none" w:sz="0" w:space="0" w:color="auto"/>
              <w:bottom w:val="none" w:sz="0" w:space="0" w:color="auto"/>
              <w:right w:val="none" w:sz="0" w:space="0" w:color="auto"/>
            </w:tcBorders>
            <w:vAlign w:val="center"/>
          </w:tcPr>
          <w:p w14:paraId="203AA003" w14:textId="77777777" w:rsidR="008A17E6" w:rsidRPr="00E35052" w:rsidRDefault="008A17E6" w:rsidP="003D66A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Office Position</w:t>
            </w:r>
          </w:p>
        </w:tc>
        <w:tc>
          <w:tcPr>
            <w:tcW w:w="3266" w:type="dxa"/>
            <w:tcBorders>
              <w:top w:val="none" w:sz="0" w:space="0" w:color="auto"/>
              <w:left w:val="none" w:sz="0" w:space="0" w:color="auto"/>
              <w:bottom w:val="none" w:sz="0" w:space="0" w:color="auto"/>
              <w:right w:val="none" w:sz="0" w:space="0" w:color="auto"/>
            </w:tcBorders>
            <w:vAlign w:val="center"/>
          </w:tcPr>
          <w:p w14:paraId="0419630B" w14:textId="77777777" w:rsidR="008A17E6" w:rsidRPr="00E35052" w:rsidRDefault="008A17E6" w:rsidP="003D66A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Institution</w:t>
            </w:r>
          </w:p>
        </w:tc>
      </w:tr>
      <w:tr w:rsidR="008A17E6" w:rsidRPr="00E35052" w14:paraId="698E6527"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627A302C"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w:t>
            </w:r>
          </w:p>
        </w:tc>
        <w:tc>
          <w:tcPr>
            <w:tcW w:w="2455" w:type="dxa"/>
            <w:tcBorders>
              <w:left w:val="none" w:sz="0" w:space="0" w:color="auto"/>
              <w:right w:val="none" w:sz="0" w:space="0" w:color="auto"/>
            </w:tcBorders>
          </w:tcPr>
          <w:p w14:paraId="0496F17D"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Bamdev Gautam</w:t>
            </w:r>
          </w:p>
        </w:tc>
        <w:tc>
          <w:tcPr>
            <w:tcW w:w="1604" w:type="dxa"/>
            <w:tcBorders>
              <w:left w:val="none" w:sz="0" w:space="0" w:color="auto"/>
              <w:right w:val="none" w:sz="0" w:space="0" w:color="auto"/>
            </w:tcBorders>
          </w:tcPr>
          <w:p w14:paraId="2DBAF24C"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Chairman</w:t>
            </w:r>
          </w:p>
        </w:tc>
        <w:tc>
          <w:tcPr>
            <w:tcW w:w="1481" w:type="dxa"/>
            <w:tcBorders>
              <w:left w:val="none" w:sz="0" w:space="0" w:color="auto"/>
              <w:right w:val="none" w:sz="0" w:space="0" w:color="auto"/>
            </w:tcBorders>
          </w:tcPr>
          <w:p w14:paraId="77EE15B0"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Minister</w:t>
            </w:r>
          </w:p>
        </w:tc>
        <w:tc>
          <w:tcPr>
            <w:tcW w:w="3266" w:type="dxa"/>
            <w:tcBorders>
              <w:left w:val="none" w:sz="0" w:space="0" w:color="auto"/>
            </w:tcBorders>
          </w:tcPr>
          <w:p w14:paraId="03C2F71A"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Home Affairs</w:t>
            </w:r>
          </w:p>
        </w:tc>
      </w:tr>
      <w:tr w:rsidR="008A17E6" w:rsidRPr="00E35052" w14:paraId="5D299DD1"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16CB78AA"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w:t>
            </w:r>
          </w:p>
        </w:tc>
        <w:tc>
          <w:tcPr>
            <w:tcW w:w="2455" w:type="dxa"/>
            <w:tcBorders>
              <w:left w:val="none" w:sz="0" w:space="0" w:color="auto"/>
              <w:right w:val="none" w:sz="0" w:space="0" w:color="auto"/>
            </w:tcBorders>
          </w:tcPr>
          <w:p w14:paraId="16E0D007"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Bimlendra Nidhi</w:t>
            </w:r>
          </w:p>
        </w:tc>
        <w:tc>
          <w:tcPr>
            <w:tcW w:w="1604" w:type="dxa"/>
            <w:tcBorders>
              <w:left w:val="none" w:sz="0" w:space="0" w:color="auto"/>
              <w:right w:val="none" w:sz="0" w:space="0" w:color="auto"/>
            </w:tcBorders>
          </w:tcPr>
          <w:p w14:paraId="49994DD8"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194C453E"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Minister</w:t>
            </w:r>
          </w:p>
        </w:tc>
        <w:tc>
          <w:tcPr>
            <w:tcW w:w="3266" w:type="dxa"/>
            <w:tcBorders>
              <w:left w:val="none" w:sz="0" w:space="0" w:color="auto"/>
            </w:tcBorders>
          </w:tcPr>
          <w:p w14:paraId="1E0912F9"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Physical Planning and Works</w:t>
            </w:r>
          </w:p>
        </w:tc>
      </w:tr>
      <w:tr w:rsidR="008A17E6" w:rsidRPr="00E35052" w14:paraId="268E3556"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20984015"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w:t>
            </w:r>
          </w:p>
        </w:tc>
        <w:tc>
          <w:tcPr>
            <w:tcW w:w="2455" w:type="dxa"/>
            <w:tcBorders>
              <w:left w:val="none" w:sz="0" w:space="0" w:color="auto"/>
              <w:right w:val="none" w:sz="0" w:space="0" w:color="auto"/>
            </w:tcBorders>
          </w:tcPr>
          <w:p w14:paraId="0BDF215A"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Khagraj Adhikari</w:t>
            </w:r>
          </w:p>
        </w:tc>
        <w:tc>
          <w:tcPr>
            <w:tcW w:w="1604" w:type="dxa"/>
            <w:tcBorders>
              <w:left w:val="none" w:sz="0" w:space="0" w:color="auto"/>
              <w:right w:val="none" w:sz="0" w:space="0" w:color="auto"/>
            </w:tcBorders>
          </w:tcPr>
          <w:p w14:paraId="0A0F2442"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01EEB20D"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Minister</w:t>
            </w:r>
          </w:p>
        </w:tc>
        <w:tc>
          <w:tcPr>
            <w:tcW w:w="3266" w:type="dxa"/>
            <w:tcBorders>
              <w:left w:val="none" w:sz="0" w:space="0" w:color="auto"/>
            </w:tcBorders>
          </w:tcPr>
          <w:p w14:paraId="3D31476F"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Health and Population</w:t>
            </w:r>
          </w:p>
        </w:tc>
      </w:tr>
      <w:tr w:rsidR="008A17E6" w:rsidRPr="00E35052" w14:paraId="5FB3B2DD"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38A0DDB7"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w:t>
            </w:r>
          </w:p>
        </w:tc>
        <w:tc>
          <w:tcPr>
            <w:tcW w:w="2455" w:type="dxa"/>
            <w:tcBorders>
              <w:left w:val="none" w:sz="0" w:space="0" w:color="auto"/>
              <w:right w:val="none" w:sz="0" w:space="0" w:color="auto"/>
            </w:tcBorders>
          </w:tcPr>
          <w:p w14:paraId="0E66752C"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Pr>
                <w:rFonts w:ascii="Times New Roman" w:hAnsi="Times New Roman" w:cs="Times New Roman"/>
                <w:sz w:val="24"/>
                <w:szCs w:val="24"/>
                <w:lang w:val="en-GB"/>
              </w:rPr>
              <w:t>Narayan Gopal M</w:t>
            </w:r>
            <w:r w:rsidRPr="00E35052">
              <w:rPr>
                <w:rFonts w:ascii="Times New Roman" w:hAnsi="Times New Roman" w:cs="Times New Roman"/>
                <w:sz w:val="24"/>
                <w:szCs w:val="24"/>
                <w:lang w:val="en-GB"/>
              </w:rPr>
              <w:t>alego, Shantaraj Subedi, Rajuman Singh Malla, Prem Kumar Rai</w:t>
            </w:r>
          </w:p>
        </w:tc>
        <w:tc>
          <w:tcPr>
            <w:tcW w:w="1604" w:type="dxa"/>
            <w:tcBorders>
              <w:left w:val="none" w:sz="0" w:space="0" w:color="auto"/>
              <w:right w:val="none" w:sz="0" w:space="0" w:color="auto"/>
            </w:tcBorders>
          </w:tcPr>
          <w:p w14:paraId="0BA9DB99"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0E5A426B"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37B2C170"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Prime Minister and Council of Ministers</w:t>
            </w:r>
          </w:p>
        </w:tc>
      </w:tr>
      <w:tr w:rsidR="008A17E6" w:rsidRPr="00E35052" w14:paraId="646E9253"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0BE1A593"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w:t>
            </w:r>
          </w:p>
        </w:tc>
        <w:tc>
          <w:tcPr>
            <w:tcW w:w="2455" w:type="dxa"/>
            <w:tcBorders>
              <w:left w:val="none" w:sz="0" w:space="0" w:color="auto"/>
              <w:right w:val="none" w:sz="0" w:space="0" w:color="auto"/>
            </w:tcBorders>
          </w:tcPr>
          <w:p w14:paraId="6A99B15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Surya Prasad Silwal</w:t>
            </w:r>
          </w:p>
        </w:tc>
        <w:tc>
          <w:tcPr>
            <w:tcW w:w="1604" w:type="dxa"/>
            <w:tcBorders>
              <w:left w:val="none" w:sz="0" w:space="0" w:color="auto"/>
              <w:right w:val="none" w:sz="0" w:space="0" w:color="auto"/>
            </w:tcBorders>
          </w:tcPr>
          <w:p w14:paraId="25357EF9"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1054CF8E"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20AB3DCD"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Home Affairs</w:t>
            </w:r>
          </w:p>
        </w:tc>
      </w:tr>
      <w:tr w:rsidR="008A17E6" w:rsidRPr="00E35052" w14:paraId="2544CCDA"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00F0647B"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w:t>
            </w:r>
          </w:p>
        </w:tc>
        <w:tc>
          <w:tcPr>
            <w:tcW w:w="2455" w:type="dxa"/>
            <w:tcBorders>
              <w:left w:val="none" w:sz="0" w:space="0" w:color="auto"/>
              <w:right w:val="none" w:sz="0" w:space="0" w:color="auto"/>
            </w:tcBorders>
          </w:tcPr>
          <w:p w14:paraId="214B6C7F"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Suman Prasad Sharma</w:t>
            </w:r>
          </w:p>
        </w:tc>
        <w:tc>
          <w:tcPr>
            <w:tcW w:w="1604" w:type="dxa"/>
            <w:tcBorders>
              <w:left w:val="none" w:sz="0" w:space="0" w:color="auto"/>
              <w:right w:val="none" w:sz="0" w:space="0" w:color="auto"/>
            </w:tcBorders>
          </w:tcPr>
          <w:p w14:paraId="658E0540"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146C47AD"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1906645C"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Finance</w:t>
            </w:r>
          </w:p>
        </w:tc>
      </w:tr>
      <w:tr w:rsidR="008A17E6" w:rsidRPr="00E35052" w14:paraId="6EF09A4B"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5B73A035"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w:t>
            </w:r>
          </w:p>
        </w:tc>
        <w:tc>
          <w:tcPr>
            <w:tcW w:w="2455" w:type="dxa"/>
            <w:tcBorders>
              <w:left w:val="none" w:sz="0" w:space="0" w:color="auto"/>
              <w:right w:val="none" w:sz="0" w:space="0" w:color="auto"/>
            </w:tcBorders>
          </w:tcPr>
          <w:p w14:paraId="7DD6095C"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Shankar das Bairagi</w:t>
            </w:r>
          </w:p>
        </w:tc>
        <w:tc>
          <w:tcPr>
            <w:tcW w:w="1604" w:type="dxa"/>
            <w:tcBorders>
              <w:left w:val="none" w:sz="0" w:space="0" w:color="auto"/>
              <w:right w:val="none" w:sz="0" w:space="0" w:color="auto"/>
            </w:tcBorders>
          </w:tcPr>
          <w:p w14:paraId="17321525"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7761F6B1"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0441E4BB"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Foreign Affairs</w:t>
            </w:r>
          </w:p>
        </w:tc>
      </w:tr>
      <w:tr w:rsidR="008A17E6" w:rsidRPr="00E35052" w14:paraId="56F5F0CE"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1F5C3093"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8.</w:t>
            </w:r>
          </w:p>
        </w:tc>
        <w:tc>
          <w:tcPr>
            <w:tcW w:w="2455" w:type="dxa"/>
            <w:tcBorders>
              <w:left w:val="none" w:sz="0" w:space="0" w:color="auto"/>
              <w:right w:val="none" w:sz="0" w:space="0" w:color="auto"/>
            </w:tcBorders>
          </w:tcPr>
          <w:p w14:paraId="2EC03EA9"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Uttam Kumar Bhattarai</w:t>
            </w:r>
          </w:p>
        </w:tc>
        <w:tc>
          <w:tcPr>
            <w:tcW w:w="1604" w:type="dxa"/>
            <w:tcBorders>
              <w:left w:val="none" w:sz="0" w:space="0" w:color="auto"/>
              <w:right w:val="none" w:sz="0" w:space="0" w:color="auto"/>
            </w:tcBorders>
          </w:tcPr>
          <w:p w14:paraId="2030A945"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05DA87AC"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2B938F87"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Agriculture and Cooperative</w:t>
            </w:r>
          </w:p>
        </w:tc>
      </w:tr>
      <w:tr w:rsidR="008A17E6" w:rsidRPr="00E35052" w14:paraId="2BB43DBF"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3423E29B"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9.</w:t>
            </w:r>
          </w:p>
        </w:tc>
        <w:tc>
          <w:tcPr>
            <w:tcW w:w="2455" w:type="dxa"/>
            <w:tcBorders>
              <w:left w:val="none" w:sz="0" w:space="0" w:color="auto"/>
              <w:right w:val="none" w:sz="0" w:space="0" w:color="auto"/>
            </w:tcBorders>
          </w:tcPr>
          <w:p w14:paraId="5FB930FE"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Radha Kumari Gyanwali</w:t>
            </w:r>
          </w:p>
        </w:tc>
        <w:tc>
          <w:tcPr>
            <w:tcW w:w="1604" w:type="dxa"/>
            <w:tcBorders>
              <w:left w:val="none" w:sz="0" w:space="0" w:color="auto"/>
              <w:right w:val="none" w:sz="0" w:space="0" w:color="auto"/>
            </w:tcBorders>
          </w:tcPr>
          <w:p w14:paraId="5E997490"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40198E8E"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2F7EBA0C"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Energy</w:t>
            </w:r>
          </w:p>
        </w:tc>
      </w:tr>
      <w:tr w:rsidR="008A17E6" w:rsidRPr="00E35052" w14:paraId="4A4DBCCE"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3CB184A1"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10.</w:t>
            </w:r>
          </w:p>
        </w:tc>
        <w:tc>
          <w:tcPr>
            <w:tcW w:w="2455" w:type="dxa"/>
            <w:tcBorders>
              <w:left w:val="none" w:sz="0" w:space="0" w:color="auto"/>
              <w:right w:val="none" w:sz="0" w:space="0" w:color="auto"/>
            </w:tcBorders>
          </w:tcPr>
          <w:p w14:paraId="0139EFD4"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Tulsi Prasad Sitaula</w:t>
            </w:r>
          </w:p>
        </w:tc>
        <w:tc>
          <w:tcPr>
            <w:tcW w:w="1604" w:type="dxa"/>
            <w:tcBorders>
              <w:left w:val="none" w:sz="0" w:space="0" w:color="auto"/>
              <w:right w:val="none" w:sz="0" w:space="0" w:color="auto"/>
            </w:tcBorders>
          </w:tcPr>
          <w:p w14:paraId="26B25B9A"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2370F6A5"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3FB2D2CC"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Physical Planning and Works</w:t>
            </w:r>
          </w:p>
        </w:tc>
      </w:tr>
      <w:tr w:rsidR="008A17E6" w:rsidRPr="00E35052" w14:paraId="3B28EDFB"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23510128"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11.</w:t>
            </w:r>
          </w:p>
        </w:tc>
        <w:tc>
          <w:tcPr>
            <w:tcW w:w="2455" w:type="dxa"/>
            <w:tcBorders>
              <w:left w:val="none" w:sz="0" w:space="0" w:color="auto"/>
              <w:right w:val="none" w:sz="0" w:space="0" w:color="auto"/>
            </w:tcBorders>
          </w:tcPr>
          <w:p w14:paraId="75A6189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Shanta Bahadur Shrestha</w:t>
            </w:r>
          </w:p>
        </w:tc>
        <w:tc>
          <w:tcPr>
            <w:tcW w:w="1604" w:type="dxa"/>
            <w:tcBorders>
              <w:left w:val="none" w:sz="0" w:space="0" w:color="auto"/>
              <w:right w:val="none" w:sz="0" w:space="0" w:color="auto"/>
            </w:tcBorders>
          </w:tcPr>
          <w:p w14:paraId="000A80D9"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2DFDC19A"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7AF8F055"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Health and Population</w:t>
            </w:r>
          </w:p>
        </w:tc>
      </w:tr>
      <w:tr w:rsidR="008A17E6" w:rsidRPr="00E35052" w14:paraId="1704CDD2"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2C3E8ED3"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12.</w:t>
            </w:r>
          </w:p>
        </w:tc>
        <w:tc>
          <w:tcPr>
            <w:tcW w:w="2455" w:type="dxa"/>
            <w:tcBorders>
              <w:left w:val="none" w:sz="0" w:space="0" w:color="auto"/>
              <w:right w:val="none" w:sz="0" w:space="0" w:color="auto"/>
            </w:tcBorders>
          </w:tcPr>
          <w:p w14:paraId="76FA09EB"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Biswa Prakash Pandit</w:t>
            </w:r>
          </w:p>
        </w:tc>
        <w:tc>
          <w:tcPr>
            <w:tcW w:w="1604" w:type="dxa"/>
            <w:tcBorders>
              <w:left w:val="none" w:sz="0" w:space="0" w:color="auto"/>
              <w:right w:val="none" w:sz="0" w:space="0" w:color="auto"/>
            </w:tcBorders>
          </w:tcPr>
          <w:p w14:paraId="715B7155"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5C17B88C"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150FB7A4"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Education</w:t>
            </w:r>
          </w:p>
        </w:tc>
      </w:tr>
      <w:tr w:rsidR="008A17E6" w:rsidRPr="00E35052" w14:paraId="3DF533F0"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2E58B074"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13.</w:t>
            </w:r>
          </w:p>
        </w:tc>
        <w:tc>
          <w:tcPr>
            <w:tcW w:w="2455" w:type="dxa"/>
            <w:tcBorders>
              <w:left w:val="none" w:sz="0" w:space="0" w:color="auto"/>
              <w:right w:val="none" w:sz="0" w:space="0" w:color="auto"/>
            </w:tcBorders>
          </w:tcPr>
          <w:p w14:paraId="1B7630B4"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Suresman Shrestah</w:t>
            </w:r>
          </w:p>
        </w:tc>
        <w:tc>
          <w:tcPr>
            <w:tcW w:w="1604" w:type="dxa"/>
            <w:tcBorders>
              <w:left w:val="none" w:sz="0" w:space="0" w:color="auto"/>
              <w:right w:val="none" w:sz="0" w:space="0" w:color="auto"/>
            </w:tcBorders>
          </w:tcPr>
          <w:p w14:paraId="203725B6"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7EAE730E"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0580EC4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Ministry of Tourism and Civil Aviation </w:t>
            </w:r>
          </w:p>
        </w:tc>
      </w:tr>
      <w:tr w:rsidR="008A17E6" w:rsidRPr="00E35052" w14:paraId="2351A3A7"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02D6575B"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14.</w:t>
            </w:r>
          </w:p>
        </w:tc>
        <w:tc>
          <w:tcPr>
            <w:tcW w:w="2455" w:type="dxa"/>
            <w:tcBorders>
              <w:left w:val="none" w:sz="0" w:space="0" w:color="auto"/>
              <w:right w:val="none" w:sz="0" w:space="0" w:color="auto"/>
            </w:tcBorders>
          </w:tcPr>
          <w:p w14:paraId="73E1F760"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Iswari Prasad Paudel</w:t>
            </w:r>
          </w:p>
        </w:tc>
        <w:tc>
          <w:tcPr>
            <w:tcW w:w="1604" w:type="dxa"/>
            <w:tcBorders>
              <w:left w:val="none" w:sz="0" w:space="0" w:color="auto"/>
              <w:right w:val="none" w:sz="0" w:space="0" w:color="auto"/>
            </w:tcBorders>
          </w:tcPr>
          <w:p w14:paraId="3EDC1C5B"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1D38B0FE"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22EAC343"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Pr>
                <w:rFonts w:ascii="Times New Roman" w:hAnsi="Times New Roman" w:cs="Times New Roman"/>
                <w:sz w:val="24"/>
                <w:szCs w:val="24"/>
                <w:lang w:val="en-GB"/>
              </w:rPr>
              <w:t>Ministry of Defenc</w:t>
            </w:r>
            <w:r w:rsidRPr="00E35052">
              <w:rPr>
                <w:rFonts w:ascii="Times New Roman" w:hAnsi="Times New Roman" w:cs="Times New Roman"/>
                <w:sz w:val="24"/>
                <w:szCs w:val="24"/>
                <w:lang w:val="en-GB"/>
              </w:rPr>
              <w:t>e</w:t>
            </w:r>
          </w:p>
        </w:tc>
      </w:tr>
      <w:tr w:rsidR="008A17E6" w:rsidRPr="00E35052" w14:paraId="7655FF3C"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0E000DFF"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15.</w:t>
            </w:r>
          </w:p>
        </w:tc>
        <w:tc>
          <w:tcPr>
            <w:tcW w:w="2455" w:type="dxa"/>
            <w:tcBorders>
              <w:left w:val="none" w:sz="0" w:space="0" w:color="auto"/>
              <w:right w:val="none" w:sz="0" w:space="0" w:color="auto"/>
            </w:tcBorders>
          </w:tcPr>
          <w:p w14:paraId="33259853"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Sunil Bahadur Malla</w:t>
            </w:r>
          </w:p>
        </w:tc>
        <w:tc>
          <w:tcPr>
            <w:tcW w:w="1604" w:type="dxa"/>
            <w:tcBorders>
              <w:left w:val="none" w:sz="0" w:space="0" w:color="auto"/>
              <w:right w:val="none" w:sz="0" w:space="0" w:color="auto"/>
            </w:tcBorders>
          </w:tcPr>
          <w:p w14:paraId="445173D4"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03D57764"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2F51F5F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Information and Communications</w:t>
            </w:r>
          </w:p>
        </w:tc>
      </w:tr>
      <w:tr w:rsidR="008A17E6" w:rsidRPr="00E35052" w14:paraId="257F5696"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5C2DA053"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16.</w:t>
            </w:r>
          </w:p>
        </w:tc>
        <w:tc>
          <w:tcPr>
            <w:tcW w:w="2455" w:type="dxa"/>
            <w:tcBorders>
              <w:left w:val="none" w:sz="0" w:space="0" w:color="auto"/>
              <w:right w:val="none" w:sz="0" w:space="0" w:color="auto"/>
            </w:tcBorders>
          </w:tcPr>
          <w:p w14:paraId="5D6C6FFC"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Shankar Prasad Adhikari</w:t>
            </w:r>
          </w:p>
        </w:tc>
        <w:tc>
          <w:tcPr>
            <w:tcW w:w="1604" w:type="dxa"/>
            <w:tcBorders>
              <w:left w:val="none" w:sz="0" w:space="0" w:color="auto"/>
              <w:right w:val="none" w:sz="0" w:space="0" w:color="auto"/>
            </w:tcBorders>
          </w:tcPr>
          <w:p w14:paraId="2410FC9A"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3AB7628F"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284CCDC9"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Forest and Soil Conservation</w:t>
            </w:r>
          </w:p>
        </w:tc>
      </w:tr>
      <w:tr w:rsidR="008A17E6" w:rsidRPr="00E35052" w14:paraId="5792AE82"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212985AC"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17.</w:t>
            </w:r>
          </w:p>
        </w:tc>
        <w:tc>
          <w:tcPr>
            <w:tcW w:w="2455" w:type="dxa"/>
            <w:tcBorders>
              <w:left w:val="none" w:sz="0" w:space="0" w:color="auto"/>
              <w:right w:val="none" w:sz="0" w:space="0" w:color="auto"/>
            </w:tcBorders>
          </w:tcPr>
          <w:p w14:paraId="50F9CE6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Krishna Chandra Paudel</w:t>
            </w:r>
          </w:p>
        </w:tc>
        <w:tc>
          <w:tcPr>
            <w:tcW w:w="1604" w:type="dxa"/>
            <w:tcBorders>
              <w:left w:val="none" w:sz="0" w:space="0" w:color="auto"/>
              <w:right w:val="none" w:sz="0" w:space="0" w:color="auto"/>
            </w:tcBorders>
          </w:tcPr>
          <w:p w14:paraId="1A704B1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60FD8CFE"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7A16CBBB"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Ministry of Environment, Science and Technology </w:t>
            </w:r>
          </w:p>
        </w:tc>
      </w:tr>
      <w:tr w:rsidR="008A17E6" w:rsidRPr="00E35052" w14:paraId="5E6F4CEC"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313D8885"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18.</w:t>
            </w:r>
          </w:p>
        </w:tc>
        <w:tc>
          <w:tcPr>
            <w:tcW w:w="2455" w:type="dxa"/>
            <w:tcBorders>
              <w:left w:val="none" w:sz="0" w:space="0" w:color="auto"/>
              <w:right w:val="none" w:sz="0" w:space="0" w:color="auto"/>
            </w:tcBorders>
          </w:tcPr>
          <w:p w14:paraId="20AB213F"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Dhan Bahadur Tamang</w:t>
            </w:r>
          </w:p>
        </w:tc>
        <w:tc>
          <w:tcPr>
            <w:tcW w:w="1604" w:type="dxa"/>
            <w:tcBorders>
              <w:left w:val="none" w:sz="0" w:space="0" w:color="auto"/>
              <w:right w:val="none" w:sz="0" w:space="0" w:color="auto"/>
            </w:tcBorders>
          </w:tcPr>
          <w:p w14:paraId="602739F0"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5BE69409"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37CA1408"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Women and Social Welfare</w:t>
            </w:r>
          </w:p>
        </w:tc>
      </w:tr>
      <w:tr w:rsidR="008A17E6" w:rsidRPr="00E35052" w14:paraId="7F04332A"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6EE6E7A7"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19.</w:t>
            </w:r>
          </w:p>
        </w:tc>
        <w:tc>
          <w:tcPr>
            <w:tcW w:w="2455" w:type="dxa"/>
            <w:tcBorders>
              <w:left w:val="none" w:sz="0" w:space="0" w:color="auto"/>
              <w:right w:val="none" w:sz="0" w:space="0" w:color="auto"/>
            </w:tcBorders>
          </w:tcPr>
          <w:p w14:paraId="2B51DD6B"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Jay Mukund Khanal</w:t>
            </w:r>
          </w:p>
        </w:tc>
        <w:tc>
          <w:tcPr>
            <w:tcW w:w="1604" w:type="dxa"/>
            <w:tcBorders>
              <w:left w:val="none" w:sz="0" w:space="0" w:color="auto"/>
              <w:right w:val="none" w:sz="0" w:space="0" w:color="auto"/>
            </w:tcBorders>
          </w:tcPr>
          <w:p w14:paraId="7EA80D23"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100CEB8F"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5AB5798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Industry</w:t>
            </w:r>
          </w:p>
        </w:tc>
      </w:tr>
      <w:tr w:rsidR="008A17E6" w:rsidRPr="00E35052" w14:paraId="05F40BCC"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5F2BCD83"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20.</w:t>
            </w:r>
          </w:p>
        </w:tc>
        <w:tc>
          <w:tcPr>
            <w:tcW w:w="2455" w:type="dxa"/>
            <w:tcBorders>
              <w:left w:val="none" w:sz="0" w:space="0" w:color="auto"/>
              <w:right w:val="none" w:sz="0" w:space="0" w:color="auto"/>
            </w:tcBorders>
          </w:tcPr>
          <w:p w14:paraId="2E781327"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Indra Prasad Upadhyaya</w:t>
            </w:r>
          </w:p>
        </w:tc>
        <w:tc>
          <w:tcPr>
            <w:tcW w:w="1604" w:type="dxa"/>
            <w:tcBorders>
              <w:left w:val="none" w:sz="0" w:space="0" w:color="auto"/>
              <w:right w:val="none" w:sz="0" w:space="0" w:color="auto"/>
            </w:tcBorders>
          </w:tcPr>
          <w:p w14:paraId="4F837C9C"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0250446B"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5C5D64E2"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Ministry of Commerce and Supply </w:t>
            </w:r>
          </w:p>
        </w:tc>
      </w:tr>
      <w:tr w:rsidR="008A17E6" w:rsidRPr="00E35052" w14:paraId="1BEBA8EB"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7E75457B"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21.</w:t>
            </w:r>
          </w:p>
        </w:tc>
        <w:tc>
          <w:tcPr>
            <w:tcW w:w="2455" w:type="dxa"/>
            <w:tcBorders>
              <w:left w:val="none" w:sz="0" w:space="0" w:color="auto"/>
              <w:right w:val="none" w:sz="0" w:space="0" w:color="auto"/>
            </w:tcBorders>
          </w:tcPr>
          <w:p w14:paraId="73F77E9C"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Sharda Prasad Dhital</w:t>
            </w:r>
          </w:p>
        </w:tc>
        <w:tc>
          <w:tcPr>
            <w:tcW w:w="1604" w:type="dxa"/>
            <w:tcBorders>
              <w:left w:val="none" w:sz="0" w:space="0" w:color="auto"/>
              <w:right w:val="none" w:sz="0" w:space="0" w:color="auto"/>
            </w:tcBorders>
          </w:tcPr>
          <w:p w14:paraId="78C11B7B"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234844C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26837351"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National Planning Commission Secretariat</w:t>
            </w:r>
          </w:p>
        </w:tc>
      </w:tr>
      <w:tr w:rsidR="008A17E6" w:rsidRPr="00E35052" w14:paraId="200E7A83"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3ABC0594"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22.</w:t>
            </w:r>
          </w:p>
        </w:tc>
        <w:tc>
          <w:tcPr>
            <w:tcW w:w="2455" w:type="dxa"/>
            <w:tcBorders>
              <w:left w:val="none" w:sz="0" w:space="0" w:color="auto"/>
              <w:right w:val="none" w:sz="0" w:space="0" w:color="auto"/>
            </w:tcBorders>
          </w:tcPr>
          <w:p w14:paraId="5A2EE02C"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Lok Darshan Regmi</w:t>
            </w:r>
          </w:p>
        </w:tc>
        <w:tc>
          <w:tcPr>
            <w:tcW w:w="1604" w:type="dxa"/>
            <w:tcBorders>
              <w:left w:val="none" w:sz="0" w:space="0" w:color="auto"/>
              <w:right w:val="none" w:sz="0" w:space="0" w:color="auto"/>
            </w:tcBorders>
          </w:tcPr>
          <w:p w14:paraId="535AD6EB"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5EF3D487"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4B2D331B"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Land Reform and Management</w:t>
            </w:r>
          </w:p>
        </w:tc>
      </w:tr>
      <w:tr w:rsidR="008A17E6" w:rsidRPr="00E35052" w14:paraId="31BF6108"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667EB60D"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23.</w:t>
            </w:r>
          </w:p>
        </w:tc>
        <w:tc>
          <w:tcPr>
            <w:tcW w:w="2455" w:type="dxa"/>
            <w:tcBorders>
              <w:left w:val="none" w:sz="0" w:space="0" w:color="auto"/>
              <w:right w:val="none" w:sz="0" w:space="0" w:color="auto"/>
            </w:tcBorders>
          </w:tcPr>
          <w:p w14:paraId="261AEEFC"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Dr. Somlal Subedi</w:t>
            </w:r>
          </w:p>
        </w:tc>
        <w:tc>
          <w:tcPr>
            <w:tcW w:w="1604" w:type="dxa"/>
            <w:tcBorders>
              <w:left w:val="none" w:sz="0" w:space="0" w:color="auto"/>
              <w:right w:val="none" w:sz="0" w:space="0" w:color="auto"/>
            </w:tcBorders>
          </w:tcPr>
          <w:p w14:paraId="724F005A"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5BCD6F7C"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266" w:type="dxa"/>
            <w:tcBorders>
              <w:left w:val="none" w:sz="0" w:space="0" w:color="auto"/>
            </w:tcBorders>
          </w:tcPr>
          <w:p w14:paraId="733ACC60"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Local Development</w:t>
            </w:r>
          </w:p>
        </w:tc>
      </w:tr>
      <w:tr w:rsidR="008A17E6" w:rsidRPr="00E35052" w14:paraId="59763913"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15FA47F3"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24.</w:t>
            </w:r>
          </w:p>
        </w:tc>
        <w:tc>
          <w:tcPr>
            <w:tcW w:w="2455" w:type="dxa"/>
            <w:tcBorders>
              <w:left w:val="none" w:sz="0" w:space="0" w:color="auto"/>
              <w:right w:val="none" w:sz="0" w:space="0" w:color="auto"/>
            </w:tcBorders>
          </w:tcPr>
          <w:p w14:paraId="3DA6F92A"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Upendrakant Aryal</w:t>
            </w:r>
          </w:p>
        </w:tc>
        <w:tc>
          <w:tcPr>
            <w:tcW w:w="1604" w:type="dxa"/>
            <w:tcBorders>
              <w:left w:val="none" w:sz="0" w:space="0" w:color="auto"/>
              <w:right w:val="none" w:sz="0" w:space="0" w:color="auto"/>
            </w:tcBorders>
          </w:tcPr>
          <w:p w14:paraId="49B18976"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3AF35F77"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Inspector General</w:t>
            </w:r>
          </w:p>
        </w:tc>
        <w:tc>
          <w:tcPr>
            <w:tcW w:w="3266" w:type="dxa"/>
            <w:tcBorders>
              <w:left w:val="none" w:sz="0" w:space="0" w:color="auto"/>
            </w:tcBorders>
          </w:tcPr>
          <w:p w14:paraId="25A22BC7"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Nepal Police</w:t>
            </w:r>
          </w:p>
        </w:tc>
      </w:tr>
      <w:tr w:rsidR="008A17E6" w:rsidRPr="00E35052" w14:paraId="478D1957"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27786831"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25.</w:t>
            </w:r>
          </w:p>
        </w:tc>
        <w:tc>
          <w:tcPr>
            <w:tcW w:w="2455" w:type="dxa"/>
            <w:tcBorders>
              <w:left w:val="none" w:sz="0" w:space="0" w:color="auto"/>
              <w:right w:val="none" w:sz="0" w:space="0" w:color="auto"/>
            </w:tcBorders>
          </w:tcPr>
          <w:p w14:paraId="5141F4EB"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Koshraj Want</w:t>
            </w:r>
          </w:p>
        </w:tc>
        <w:tc>
          <w:tcPr>
            <w:tcW w:w="1604" w:type="dxa"/>
            <w:tcBorders>
              <w:left w:val="none" w:sz="0" w:space="0" w:color="auto"/>
              <w:right w:val="none" w:sz="0" w:space="0" w:color="auto"/>
            </w:tcBorders>
          </w:tcPr>
          <w:p w14:paraId="6A5DC265"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29F7938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Inspector General</w:t>
            </w:r>
          </w:p>
        </w:tc>
        <w:tc>
          <w:tcPr>
            <w:tcW w:w="3266" w:type="dxa"/>
            <w:tcBorders>
              <w:left w:val="none" w:sz="0" w:space="0" w:color="auto"/>
            </w:tcBorders>
          </w:tcPr>
          <w:p w14:paraId="19E37F0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Armed Police Force</w:t>
            </w:r>
          </w:p>
        </w:tc>
      </w:tr>
      <w:tr w:rsidR="008A17E6" w:rsidRPr="00E35052" w14:paraId="206673B8"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0B120ABB"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26.</w:t>
            </w:r>
          </w:p>
        </w:tc>
        <w:tc>
          <w:tcPr>
            <w:tcW w:w="2455" w:type="dxa"/>
            <w:tcBorders>
              <w:left w:val="none" w:sz="0" w:space="0" w:color="auto"/>
              <w:right w:val="none" w:sz="0" w:space="0" w:color="auto"/>
            </w:tcBorders>
          </w:tcPr>
          <w:p w14:paraId="4E325F88"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Himalaya Thapa</w:t>
            </w:r>
          </w:p>
        </w:tc>
        <w:tc>
          <w:tcPr>
            <w:tcW w:w="1604" w:type="dxa"/>
            <w:tcBorders>
              <w:left w:val="none" w:sz="0" w:space="0" w:color="auto"/>
              <w:right w:val="none" w:sz="0" w:space="0" w:color="auto"/>
            </w:tcBorders>
          </w:tcPr>
          <w:p w14:paraId="7D87B5B3"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5A52974D"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Major General</w:t>
            </w:r>
          </w:p>
        </w:tc>
        <w:tc>
          <w:tcPr>
            <w:tcW w:w="3266" w:type="dxa"/>
            <w:tcBorders>
              <w:left w:val="none" w:sz="0" w:space="0" w:color="auto"/>
            </w:tcBorders>
          </w:tcPr>
          <w:p w14:paraId="2D8347CE"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Nepal Army</w:t>
            </w:r>
          </w:p>
        </w:tc>
      </w:tr>
      <w:tr w:rsidR="008A17E6" w:rsidRPr="00E35052" w14:paraId="7D7552FB"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15721112"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27.</w:t>
            </w:r>
          </w:p>
        </w:tc>
        <w:tc>
          <w:tcPr>
            <w:tcW w:w="2455" w:type="dxa"/>
            <w:tcBorders>
              <w:left w:val="none" w:sz="0" w:space="0" w:color="auto"/>
              <w:right w:val="none" w:sz="0" w:space="0" w:color="auto"/>
            </w:tcBorders>
          </w:tcPr>
          <w:p w14:paraId="54058DFE"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Sarbajeet Prasad Mahato</w:t>
            </w:r>
          </w:p>
        </w:tc>
        <w:tc>
          <w:tcPr>
            <w:tcW w:w="1604" w:type="dxa"/>
            <w:tcBorders>
              <w:left w:val="none" w:sz="0" w:space="0" w:color="auto"/>
              <w:right w:val="none" w:sz="0" w:space="0" w:color="auto"/>
            </w:tcBorders>
          </w:tcPr>
          <w:p w14:paraId="74253AC9"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534D3857"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Director General</w:t>
            </w:r>
          </w:p>
        </w:tc>
        <w:tc>
          <w:tcPr>
            <w:tcW w:w="3266" w:type="dxa"/>
            <w:tcBorders>
              <w:left w:val="none" w:sz="0" w:space="0" w:color="auto"/>
            </w:tcBorders>
          </w:tcPr>
          <w:p w14:paraId="54773D3E"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Department of Mines and Geology</w:t>
            </w:r>
          </w:p>
        </w:tc>
      </w:tr>
      <w:tr w:rsidR="008A17E6" w:rsidRPr="00E35052" w14:paraId="1E294949"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18FD50C3"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28.</w:t>
            </w:r>
          </w:p>
        </w:tc>
        <w:tc>
          <w:tcPr>
            <w:tcW w:w="2455" w:type="dxa"/>
            <w:tcBorders>
              <w:left w:val="none" w:sz="0" w:space="0" w:color="auto"/>
              <w:right w:val="none" w:sz="0" w:space="0" w:color="auto"/>
            </w:tcBorders>
          </w:tcPr>
          <w:p w14:paraId="490FF9C5"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Dr. Rishiram Sharma</w:t>
            </w:r>
          </w:p>
        </w:tc>
        <w:tc>
          <w:tcPr>
            <w:tcW w:w="1604" w:type="dxa"/>
            <w:tcBorders>
              <w:left w:val="none" w:sz="0" w:space="0" w:color="auto"/>
              <w:right w:val="none" w:sz="0" w:space="0" w:color="auto"/>
            </w:tcBorders>
          </w:tcPr>
          <w:p w14:paraId="04EDC580"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30BE6531"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Director General</w:t>
            </w:r>
          </w:p>
        </w:tc>
        <w:tc>
          <w:tcPr>
            <w:tcW w:w="3266" w:type="dxa"/>
            <w:tcBorders>
              <w:left w:val="none" w:sz="0" w:space="0" w:color="auto"/>
            </w:tcBorders>
          </w:tcPr>
          <w:p w14:paraId="133CCA4B"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Department of Hydrology and Meteorology</w:t>
            </w:r>
          </w:p>
        </w:tc>
      </w:tr>
      <w:tr w:rsidR="008A17E6" w:rsidRPr="00E35052" w14:paraId="02FBB8BA"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30ED252D"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29.</w:t>
            </w:r>
          </w:p>
        </w:tc>
        <w:tc>
          <w:tcPr>
            <w:tcW w:w="2455" w:type="dxa"/>
            <w:tcBorders>
              <w:left w:val="none" w:sz="0" w:space="0" w:color="auto"/>
              <w:right w:val="none" w:sz="0" w:space="0" w:color="auto"/>
            </w:tcBorders>
          </w:tcPr>
          <w:p w14:paraId="14B7F6E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Niranjandev Pandey</w:t>
            </w:r>
          </w:p>
        </w:tc>
        <w:tc>
          <w:tcPr>
            <w:tcW w:w="1604" w:type="dxa"/>
            <w:tcBorders>
              <w:left w:val="none" w:sz="0" w:space="0" w:color="auto"/>
              <w:right w:val="none" w:sz="0" w:space="0" w:color="auto"/>
            </w:tcBorders>
          </w:tcPr>
          <w:p w14:paraId="7087E7AA"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28CF463E"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Director General</w:t>
            </w:r>
          </w:p>
        </w:tc>
        <w:tc>
          <w:tcPr>
            <w:tcW w:w="3266" w:type="dxa"/>
            <w:tcBorders>
              <w:left w:val="none" w:sz="0" w:space="0" w:color="auto"/>
            </w:tcBorders>
          </w:tcPr>
          <w:p w14:paraId="32C67824"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Department of Water Induced Disaster Prevention</w:t>
            </w:r>
          </w:p>
        </w:tc>
      </w:tr>
      <w:tr w:rsidR="008A17E6" w:rsidRPr="00E35052" w14:paraId="33FAA533"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0DEA5B2A"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30.</w:t>
            </w:r>
          </w:p>
        </w:tc>
        <w:tc>
          <w:tcPr>
            <w:tcW w:w="2455" w:type="dxa"/>
            <w:tcBorders>
              <w:left w:val="none" w:sz="0" w:space="0" w:color="auto"/>
              <w:right w:val="none" w:sz="0" w:space="0" w:color="auto"/>
            </w:tcBorders>
          </w:tcPr>
          <w:p w14:paraId="72B81873"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Rabindra Kumar</w:t>
            </w:r>
          </w:p>
        </w:tc>
        <w:tc>
          <w:tcPr>
            <w:tcW w:w="1604" w:type="dxa"/>
            <w:tcBorders>
              <w:left w:val="none" w:sz="0" w:space="0" w:color="auto"/>
              <w:right w:val="none" w:sz="0" w:space="0" w:color="auto"/>
            </w:tcBorders>
          </w:tcPr>
          <w:p w14:paraId="1B8EDB7B"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5286C025"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 Secretary</w:t>
            </w:r>
          </w:p>
        </w:tc>
        <w:tc>
          <w:tcPr>
            <w:tcW w:w="3266" w:type="dxa"/>
            <w:tcBorders>
              <w:left w:val="none" w:sz="0" w:space="0" w:color="auto"/>
            </w:tcBorders>
          </w:tcPr>
          <w:p w14:paraId="168629B4"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Social Welfare Council</w:t>
            </w:r>
          </w:p>
        </w:tc>
      </w:tr>
      <w:tr w:rsidR="008A17E6" w:rsidRPr="00E35052" w14:paraId="6D9C228E"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31A061F5"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31.</w:t>
            </w:r>
          </w:p>
        </w:tc>
        <w:tc>
          <w:tcPr>
            <w:tcW w:w="2455" w:type="dxa"/>
            <w:tcBorders>
              <w:left w:val="none" w:sz="0" w:space="0" w:color="auto"/>
              <w:right w:val="none" w:sz="0" w:space="0" w:color="auto"/>
            </w:tcBorders>
          </w:tcPr>
          <w:p w14:paraId="70DAB1F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p>
        </w:tc>
        <w:tc>
          <w:tcPr>
            <w:tcW w:w="1604" w:type="dxa"/>
            <w:tcBorders>
              <w:left w:val="none" w:sz="0" w:space="0" w:color="auto"/>
              <w:right w:val="none" w:sz="0" w:space="0" w:color="auto"/>
            </w:tcBorders>
          </w:tcPr>
          <w:p w14:paraId="10EA5941"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096EC44B"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Representative</w:t>
            </w:r>
          </w:p>
        </w:tc>
        <w:tc>
          <w:tcPr>
            <w:tcW w:w="3266" w:type="dxa"/>
            <w:tcBorders>
              <w:left w:val="none" w:sz="0" w:space="0" w:color="auto"/>
            </w:tcBorders>
          </w:tcPr>
          <w:p w14:paraId="796D3521"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Nepal Scout</w:t>
            </w:r>
          </w:p>
        </w:tc>
      </w:tr>
      <w:tr w:rsidR="008A17E6" w:rsidRPr="00E35052" w14:paraId="01295005"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19E68D43"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32.</w:t>
            </w:r>
          </w:p>
        </w:tc>
        <w:tc>
          <w:tcPr>
            <w:tcW w:w="2455" w:type="dxa"/>
            <w:tcBorders>
              <w:left w:val="none" w:sz="0" w:space="0" w:color="auto"/>
              <w:right w:val="none" w:sz="0" w:space="0" w:color="auto"/>
            </w:tcBorders>
          </w:tcPr>
          <w:p w14:paraId="3CC5F791"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p>
        </w:tc>
        <w:tc>
          <w:tcPr>
            <w:tcW w:w="1604" w:type="dxa"/>
            <w:tcBorders>
              <w:left w:val="none" w:sz="0" w:space="0" w:color="auto"/>
              <w:right w:val="none" w:sz="0" w:space="0" w:color="auto"/>
            </w:tcBorders>
          </w:tcPr>
          <w:p w14:paraId="11B7404F"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481" w:type="dxa"/>
            <w:tcBorders>
              <w:left w:val="none" w:sz="0" w:space="0" w:color="auto"/>
              <w:right w:val="none" w:sz="0" w:space="0" w:color="auto"/>
            </w:tcBorders>
          </w:tcPr>
          <w:p w14:paraId="3E2AC6E1"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Representative</w:t>
            </w:r>
          </w:p>
        </w:tc>
        <w:tc>
          <w:tcPr>
            <w:tcW w:w="3266" w:type="dxa"/>
            <w:tcBorders>
              <w:left w:val="none" w:sz="0" w:space="0" w:color="auto"/>
            </w:tcBorders>
          </w:tcPr>
          <w:p w14:paraId="0A1C77B7"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Nepal Red Cross Society</w:t>
            </w:r>
          </w:p>
        </w:tc>
      </w:tr>
      <w:tr w:rsidR="008A17E6" w:rsidRPr="00E35052" w14:paraId="687AEAAE"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0" w:type="dxa"/>
            <w:tcBorders>
              <w:right w:val="none" w:sz="0" w:space="0" w:color="auto"/>
            </w:tcBorders>
          </w:tcPr>
          <w:p w14:paraId="28EF8D8F"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33.</w:t>
            </w:r>
          </w:p>
        </w:tc>
        <w:tc>
          <w:tcPr>
            <w:tcW w:w="2455" w:type="dxa"/>
            <w:tcBorders>
              <w:left w:val="none" w:sz="0" w:space="0" w:color="auto"/>
              <w:right w:val="none" w:sz="0" w:space="0" w:color="auto"/>
            </w:tcBorders>
          </w:tcPr>
          <w:p w14:paraId="09167435"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Rameshwar Dangal</w:t>
            </w:r>
          </w:p>
        </w:tc>
        <w:tc>
          <w:tcPr>
            <w:tcW w:w="1604" w:type="dxa"/>
            <w:tcBorders>
              <w:left w:val="none" w:sz="0" w:space="0" w:color="auto"/>
              <w:right w:val="none" w:sz="0" w:space="0" w:color="auto"/>
            </w:tcBorders>
          </w:tcPr>
          <w:p w14:paraId="3D74B849"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 Secretary</w:t>
            </w:r>
          </w:p>
        </w:tc>
        <w:tc>
          <w:tcPr>
            <w:tcW w:w="1481" w:type="dxa"/>
            <w:tcBorders>
              <w:left w:val="none" w:sz="0" w:space="0" w:color="auto"/>
              <w:right w:val="none" w:sz="0" w:space="0" w:color="auto"/>
            </w:tcBorders>
          </w:tcPr>
          <w:p w14:paraId="41CE8BFE"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Joint Secretary</w:t>
            </w:r>
          </w:p>
        </w:tc>
        <w:tc>
          <w:tcPr>
            <w:tcW w:w="3266" w:type="dxa"/>
            <w:tcBorders>
              <w:left w:val="none" w:sz="0" w:space="0" w:color="auto"/>
            </w:tcBorders>
          </w:tcPr>
          <w:p w14:paraId="2BDD6BBD"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Home Affairs</w:t>
            </w:r>
          </w:p>
        </w:tc>
      </w:tr>
    </w:tbl>
    <w:p w14:paraId="4E89F7D1" w14:textId="77777777" w:rsidR="008A17E6" w:rsidRPr="00E35052" w:rsidRDefault="008A17E6" w:rsidP="008A17E6">
      <w:pPr>
        <w:rPr>
          <w:rFonts w:ascii="Preeti" w:hAnsi="Preeti"/>
          <w:b/>
          <w:bCs/>
          <w:sz w:val="30"/>
          <w:szCs w:val="30"/>
          <w:lang w:val="en-GB"/>
        </w:rPr>
      </w:pPr>
    </w:p>
    <w:p w14:paraId="1DF4E844" w14:textId="77777777" w:rsidR="008A17E6" w:rsidRPr="00E35052" w:rsidRDefault="008A17E6" w:rsidP="008A17E6">
      <w:pPr>
        <w:rPr>
          <w:rFonts w:ascii="Times New Roman" w:hAnsi="Times New Roman" w:cs="Times New Roman"/>
          <w:b/>
          <w:bCs/>
          <w:sz w:val="28"/>
          <w:szCs w:val="28"/>
          <w:lang w:val="en-GB"/>
        </w:rPr>
      </w:pPr>
      <w:r w:rsidRPr="00E35052">
        <w:rPr>
          <w:rFonts w:ascii="Times New Roman" w:hAnsi="Times New Roman" w:cs="Times New Roman"/>
          <w:b/>
          <w:bCs/>
          <w:sz w:val="28"/>
          <w:szCs w:val="28"/>
          <w:lang w:val="en-GB"/>
        </w:rPr>
        <w:br w:type="page"/>
      </w:r>
    </w:p>
    <w:p w14:paraId="577F3C4A" w14:textId="77777777" w:rsidR="008A17E6" w:rsidRPr="00E35052" w:rsidRDefault="008A17E6" w:rsidP="008A17E6">
      <w:pPr>
        <w:jc w:val="center"/>
        <w:rPr>
          <w:rFonts w:ascii="Times New Roman" w:hAnsi="Times New Roman" w:cs="Times New Roman"/>
          <w:b/>
          <w:bCs/>
          <w:sz w:val="30"/>
          <w:szCs w:val="30"/>
          <w:lang w:val="en-GB"/>
        </w:rPr>
      </w:pPr>
      <w:r w:rsidRPr="00E35052">
        <w:rPr>
          <w:rFonts w:ascii="Times New Roman" w:hAnsi="Times New Roman" w:cs="Times New Roman"/>
          <w:b/>
          <w:bCs/>
          <w:sz w:val="28"/>
          <w:szCs w:val="28"/>
          <w:lang w:val="en-GB"/>
        </w:rPr>
        <w:t>Current Central Disaster Relief Committee</w:t>
      </w:r>
    </w:p>
    <w:tbl>
      <w:tblPr>
        <w:tblStyle w:val="MediumShading1-Accent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2205"/>
        <w:gridCol w:w="1671"/>
        <w:gridCol w:w="1749"/>
        <w:gridCol w:w="2988"/>
      </w:tblGrid>
      <w:tr w:rsidR="008A17E6" w:rsidRPr="00E35052" w14:paraId="057719F3" w14:textId="77777777" w:rsidTr="003D66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top w:val="none" w:sz="0" w:space="0" w:color="auto"/>
              <w:left w:val="none" w:sz="0" w:space="0" w:color="auto"/>
              <w:bottom w:val="none" w:sz="0" w:space="0" w:color="auto"/>
              <w:right w:val="none" w:sz="0" w:space="0" w:color="auto"/>
            </w:tcBorders>
            <w:vAlign w:val="center"/>
          </w:tcPr>
          <w:p w14:paraId="4738B694" w14:textId="77777777" w:rsidR="008A17E6" w:rsidRPr="00E35052" w:rsidRDefault="008A17E6" w:rsidP="003D66A0">
            <w:pPr>
              <w:jc w:val="center"/>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S. N.</w:t>
            </w:r>
          </w:p>
        </w:tc>
        <w:tc>
          <w:tcPr>
            <w:tcW w:w="2205" w:type="dxa"/>
            <w:tcBorders>
              <w:top w:val="none" w:sz="0" w:space="0" w:color="auto"/>
              <w:left w:val="none" w:sz="0" w:space="0" w:color="auto"/>
              <w:bottom w:val="none" w:sz="0" w:space="0" w:color="auto"/>
              <w:right w:val="none" w:sz="0" w:space="0" w:color="auto"/>
            </w:tcBorders>
            <w:vAlign w:val="center"/>
          </w:tcPr>
          <w:p w14:paraId="65C1217B" w14:textId="77777777" w:rsidR="008A17E6" w:rsidRPr="00E35052" w:rsidRDefault="008A17E6" w:rsidP="003D66A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Name</w:t>
            </w:r>
          </w:p>
        </w:tc>
        <w:tc>
          <w:tcPr>
            <w:tcW w:w="1671" w:type="dxa"/>
            <w:tcBorders>
              <w:top w:val="none" w:sz="0" w:space="0" w:color="auto"/>
              <w:left w:val="none" w:sz="0" w:space="0" w:color="auto"/>
              <w:bottom w:val="none" w:sz="0" w:space="0" w:color="auto"/>
              <w:right w:val="none" w:sz="0" w:space="0" w:color="auto"/>
            </w:tcBorders>
            <w:vAlign w:val="center"/>
          </w:tcPr>
          <w:p w14:paraId="3D2E6418" w14:textId="77777777" w:rsidR="008A17E6" w:rsidRPr="00E35052" w:rsidRDefault="008A17E6" w:rsidP="003D66A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Position in the Committee</w:t>
            </w:r>
          </w:p>
        </w:tc>
        <w:tc>
          <w:tcPr>
            <w:tcW w:w="1749" w:type="dxa"/>
            <w:tcBorders>
              <w:top w:val="none" w:sz="0" w:space="0" w:color="auto"/>
              <w:left w:val="none" w:sz="0" w:space="0" w:color="auto"/>
              <w:bottom w:val="none" w:sz="0" w:space="0" w:color="auto"/>
              <w:right w:val="none" w:sz="0" w:space="0" w:color="auto"/>
            </w:tcBorders>
            <w:vAlign w:val="center"/>
          </w:tcPr>
          <w:p w14:paraId="37C2C296" w14:textId="77777777" w:rsidR="008A17E6" w:rsidRPr="00E35052" w:rsidRDefault="008A17E6" w:rsidP="003D66A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Office Position</w:t>
            </w:r>
          </w:p>
        </w:tc>
        <w:tc>
          <w:tcPr>
            <w:tcW w:w="2988" w:type="dxa"/>
            <w:tcBorders>
              <w:top w:val="none" w:sz="0" w:space="0" w:color="auto"/>
              <w:left w:val="none" w:sz="0" w:space="0" w:color="auto"/>
              <w:bottom w:val="none" w:sz="0" w:space="0" w:color="auto"/>
              <w:right w:val="none" w:sz="0" w:space="0" w:color="auto"/>
            </w:tcBorders>
            <w:vAlign w:val="center"/>
          </w:tcPr>
          <w:p w14:paraId="45AFD47A" w14:textId="77777777" w:rsidR="008A17E6" w:rsidRPr="00E35052" w:rsidRDefault="008A17E6" w:rsidP="003D66A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Institution</w:t>
            </w:r>
          </w:p>
        </w:tc>
      </w:tr>
      <w:tr w:rsidR="008A17E6" w:rsidRPr="00E35052" w14:paraId="248DB914"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452B39A6"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w:t>
            </w:r>
          </w:p>
        </w:tc>
        <w:tc>
          <w:tcPr>
            <w:tcW w:w="2205" w:type="dxa"/>
            <w:tcBorders>
              <w:left w:val="none" w:sz="0" w:space="0" w:color="auto"/>
              <w:right w:val="none" w:sz="0" w:space="0" w:color="auto"/>
            </w:tcBorders>
          </w:tcPr>
          <w:p w14:paraId="264F5BE4"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Shakti Bahadur Basnet</w:t>
            </w:r>
          </w:p>
        </w:tc>
        <w:tc>
          <w:tcPr>
            <w:tcW w:w="1671" w:type="dxa"/>
            <w:tcBorders>
              <w:left w:val="none" w:sz="0" w:space="0" w:color="auto"/>
              <w:right w:val="none" w:sz="0" w:space="0" w:color="auto"/>
            </w:tcBorders>
          </w:tcPr>
          <w:p w14:paraId="4D84F159"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Chairman</w:t>
            </w:r>
          </w:p>
        </w:tc>
        <w:tc>
          <w:tcPr>
            <w:tcW w:w="1749" w:type="dxa"/>
            <w:tcBorders>
              <w:left w:val="none" w:sz="0" w:space="0" w:color="auto"/>
              <w:right w:val="none" w:sz="0" w:space="0" w:color="auto"/>
            </w:tcBorders>
          </w:tcPr>
          <w:p w14:paraId="002BD407"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Minister</w:t>
            </w:r>
          </w:p>
        </w:tc>
        <w:tc>
          <w:tcPr>
            <w:tcW w:w="2988" w:type="dxa"/>
            <w:tcBorders>
              <w:left w:val="none" w:sz="0" w:space="0" w:color="auto"/>
            </w:tcBorders>
          </w:tcPr>
          <w:p w14:paraId="2C71CB37"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Home Affairs</w:t>
            </w:r>
          </w:p>
        </w:tc>
      </w:tr>
      <w:tr w:rsidR="008A17E6" w:rsidRPr="00E35052" w14:paraId="5CD5D378"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6C01E9B0"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w:t>
            </w:r>
          </w:p>
        </w:tc>
        <w:tc>
          <w:tcPr>
            <w:tcW w:w="2205" w:type="dxa"/>
            <w:tcBorders>
              <w:left w:val="none" w:sz="0" w:space="0" w:color="auto"/>
              <w:right w:val="none" w:sz="0" w:space="0" w:color="auto"/>
            </w:tcBorders>
          </w:tcPr>
          <w:p w14:paraId="206EF256"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Vijay Kumar Gachhdar</w:t>
            </w:r>
          </w:p>
        </w:tc>
        <w:tc>
          <w:tcPr>
            <w:tcW w:w="1671" w:type="dxa"/>
            <w:tcBorders>
              <w:left w:val="none" w:sz="0" w:space="0" w:color="auto"/>
              <w:right w:val="none" w:sz="0" w:space="0" w:color="auto"/>
            </w:tcBorders>
          </w:tcPr>
          <w:p w14:paraId="5B538836"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2E9D5796"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Minister</w:t>
            </w:r>
          </w:p>
        </w:tc>
        <w:tc>
          <w:tcPr>
            <w:tcW w:w="2988" w:type="dxa"/>
            <w:tcBorders>
              <w:left w:val="none" w:sz="0" w:space="0" w:color="auto"/>
            </w:tcBorders>
          </w:tcPr>
          <w:p w14:paraId="6535D268"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Physical Planning and Works</w:t>
            </w:r>
          </w:p>
        </w:tc>
      </w:tr>
      <w:tr w:rsidR="008A17E6" w:rsidRPr="00E35052" w14:paraId="66156510"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121E8DD2"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w:t>
            </w:r>
          </w:p>
        </w:tc>
        <w:tc>
          <w:tcPr>
            <w:tcW w:w="2205" w:type="dxa"/>
            <w:tcBorders>
              <w:left w:val="none" w:sz="0" w:space="0" w:color="auto"/>
              <w:right w:val="none" w:sz="0" w:space="0" w:color="auto"/>
            </w:tcBorders>
          </w:tcPr>
          <w:p w14:paraId="393361FE"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Ram janam Chaudhary, Bisendra Paswan</w:t>
            </w:r>
          </w:p>
        </w:tc>
        <w:tc>
          <w:tcPr>
            <w:tcW w:w="1671" w:type="dxa"/>
            <w:tcBorders>
              <w:left w:val="none" w:sz="0" w:space="0" w:color="auto"/>
              <w:right w:val="none" w:sz="0" w:space="0" w:color="auto"/>
            </w:tcBorders>
          </w:tcPr>
          <w:p w14:paraId="034329AA"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42A210CF"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Minister</w:t>
            </w:r>
          </w:p>
        </w:tc>
        <w:tc>
          <w:tcPr>
            <w:tcW w:w="2988" w:type="dxa"/>
            <w:tcBorders>
              <w:left w:val="none" w:sz="0" w:space="0" w:color="auto"/>
            </w:tcBorders>
          </w:tcPr>
          <w:p w14:paraId="5E6BBBED"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Health and Population</w:t>
            </w:r>
          </w:p>
        </w:tc>
      </w:tr>
      <w:tr w:rsidR="008A17E6" w:rsidRPr="00E35052" w14:paraId="7EA6B5C9"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5DD2FB37"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w:t>
            </w:r>
          </w:p>
        </w:tc>
        <w:tc>
          <w:tcPr>
            <w:tcW w:w="2205" w:type="dxa"/>
            <w:tcBorders>
              <w:left w:val="none" w:sz="0" w:space="0" w:color="auto"/>
              <w:right w:val="none" w:sz="0" w:space="0" w:color="auto"/>
            </w:tcBorders>
          </w:tcPr>
          <w:p w14:paraId="01FC561C"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Kamalsali Ghimire, Kedar Bahadur Adhikari, Chandra Kumar Ghimire</w:t>
            </w:r>
          </w:p>
        </w:tc>
        <w:tc>
          <w:tcPr>
            <w:tcW w:w="1671" w:type="dxa"/>
            <w:tcBorders>
              <w:left w:val="none" w:sz="0" w:space="0" w:color="auto"/>
              <w:right w:val="none" w:sz="0" w:space="0" w:color="auto"/>
            </w:tcBorders>
          </w:tcPr>
          <w:p w14:paraId="48801D94"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75FB9374"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4F54AE12"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Prime Minister and Council of Ministers</w:t>
            </w:r>
          </w:p>
        </w:tc>
      </w:tr>
      <w:tr w:rsidR="008A17E6" w:rsidRPr="00E35052" w14:paraId="74A03C49"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5C98EAA3"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w:t>
            </w:r>
          </w:p>
        </w:tc>
        <w:tc>
          <w:tcPr>
            <w:tcW w:w="2205" w:type="dxa"/>
            <w:tcBorders>
              <w:left w:val="none" w:sz="0" w:space="0" w:color="auto"/>
              <w:right w:val="none" w:sz="0" w:space="0" w:color="auto"/>
            </w:tcBorders>
          </w:tcPr>
          <w:p w14:paraId="716E4A8D"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Narayan Gopal Malego</w:t>
            </w:r>
          </w:p>
        </w:tc>
        <w:tc>
          <w:tcPr>
            <w:tcW w:w="1671" w:type="dxa"/>
            <w:tcBorders>
              <w:left w:val="none" w:sz="0" w:space="0" w:color="auto"/>
              <w:right w:val="none" w:sz="0" w:space="0" w:color="auto"/>
            </w:tcBorders>
          </w:tcPr>
          <w:p w14:paraId="2F2EED2C"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364D84D4"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56ED9CAB"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Home Affairs</w:t>
            </w:r>
          </w:p>
        </w:tc>
      </w:tr>
      <w:tr w:rsidR="008A17E6" w:rsidRPr="00E35052" w14:paraId="35444B4C"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4235B980"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w:t>
            </w:r>
          </w:p>
        </w:tc>
        <w:tc>
          <w:tcPr>
            <w:tcW w:w="2205" w:type="dxa"/>
            <w:tcBorders>
              <w:left w:val="none" w:sz="0" w:space="0" w:color="auto"/>
              <w:right w:val="none" w:sz="0" w:space="0" w:color="auto"/>
            </w:tcBorders>
          </w:tcPr>
          <w:p w14:paraId="221A3C71"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Lok Darshan Regmi</w:t>
            </w:r>
          </w:p>
        </w:tc>
        <w:tc>
          <w:tcPr>
            <w:tcW w:w="1671" w:type="dxa"/>
            <w:tcBorders>
              <w:left w:val="none" w:sz="0" w:space="0" w:color="auto"/>
              <w:right w:val="none" w:sz="0" w:space="0" w:color="auto"/>
            </w:tcBorders>
          </w:tcPr>
          <w:p w14:paraId="638D85D4"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4753FA7F"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7BBDA3DD"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Finance</w:t>
            </w:r>
          </w:p>
        </w:tc>
      </w:tr>
      <w:tr w:rsidR="008A17E6" w:rsidRPr="00E35052" w14:paraId="50461F5A"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18097FBF"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w:t>
            </w:r>
          </w:p>
        </w:tc>
        <w:tc>
          <w:tcPr>
            <w:tcW w:w="2205" w:type="dxa"/>
            <w:tcBorders>
              <w:left w:val="none" w:sz="0" w:space="0" w:color="auto"/>
              <w:right w:val="none" w:sz="0" w:space="0" w:color="auto"/>
            </w:tcBorders>
          </w:tcPr>
          <w:p w14:paraId="3F7693C2"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Shankardas Bairagi</w:t>
            </w:r>
          </w:p>
        </w:tc>
        <w:tc>
          <w:tcPr>
            <w:tcW w:w="1671" w:type="dxa"/>
            <w:tcBorders>
              <w:left w:val="none" w:sz="0" w:space="0" w:color="auto"/>
              <w:right w:val="none" w:sz="0" w:space="0" w:color="auto"/>
            </w:tcBorders>
          </w:tcPr>
          <w:p w14:paraId="430F5D5B"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3F7D4AC5"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44AA31D2"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Foreign Affairs</w:t>
            </w:r>
          </w:p>
        </w:tc>
      </w:tr>
      <w:tr w:rsidR="008A17E6" w:rsidRPr="00E35052" w14:paraId="655FE2AC"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2D2DA646"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8.</w:t>
            </w:r>
          </w:p>
        </w:tc>
        <w:tc>
          <w:tcPr>
            <w:tcW w:w="2205" w:type="dxa"/>
            <w:tcBorders>
              <w:left w:val="none" w:sz="0" w:space="0" w:color="auto"/>
              <w:right w:val="none" w:sz="0" w:space="0" w:color="auto"/>
            </w:tcBorders>
          </w:tcPr>
          <w:p w14:paraId="4B509875"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Uttam Kumar Bhattrai</w:t>
            </w:r>
          </w:p>
        </w:tc>
        <w:tc>
          <w:tcPr>
            <w:tcW w:w="1671" w:type="dxa"/>
            <w:tcBorders>
              <w:left w:val="none" w:sz="0" w:space="0" w:color="auto"/>
              <w:right w:val="none" w:sz="0" w:space="0" w:color="auto"/>
            </w:tcBorders>
          </w:tcPr>
          <w:p w14:paraId="6DF58FDA"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009C85C0"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0FC3CB6E"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Agriculture</w:t>
            </w:r>
          </w:p>
        </w:tc>
      </w:tr>
      <w:tr w:rsidR="008A17E6" w:rsidRPr="00E35052" w14:paraId="150402C2"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2A87D02B"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9.</w:t>
            </w:r>
          </w:p>
        </w:tc>
        <w:tc>
          <w:tcPr>
            <w:tcW w:w="2205" w:type="dxa"/>
            <w:tcBorders>
              <w:left w:val="none" w:sz="0" w:space="0" w:color="auto"/>
              <w:right w:val="none" w:sz="0" w:space="0" w:color="auto"/>
            </w:tcBorders>
          </w:tcPr>
          <w:p w14:paraId="3749BE2A"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Shankar Prasad Adhikari</w:t>
            </w:r>
          </w:p>
        </w:tc>
        <w:tc>
          <w:tcPr>
            <w:tcW w:w="1671" w:type="dxa"/>
            <w:tcBorders>
              <w:left w:val="none" w:sz="0" w:space="0" w:color="auto"/>
              <w:right w:val="none" w:sz="0" w:space="0" w:color="auto"/>
            </w:tcBorders>
          </w:tcPr>
          <w:p w14:paraId="2311221C"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63563F45"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7EC6359F"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Cooperative</w:t>
            </w:r>
          </w:p>
        </w:tc>
      </w:tr>
      <w:tr w:rsidR="008A17E6" w:rsidRPr="00E35052" w14:paraId="6DE25ED5"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55EA98D4"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10.</w:t>
            </w:r>
          </w:p>
        </w:tc>
        <w:tc>
          <w:tcPr>
            <w:tcW w:w="2205" w:type="dxa"/>
            <w:tcBorders>
              <w:left w:val="none" w:sz="0" w:space="0" w:color="auto"/>
              <w:right w:val="none" w:sz="0" w:space="0" w:color="auto"/>
            </w:tcBorders>
          </w:tcPr>
          <w:p w14:paraId="23F5DA61"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 xml:space="preserve">Anup Kumar Upadhyaya </w:t>
            </w:r>
          </w:p>
        </w:tc>
        <w:tc>
          <w:tcPr>
            <w:tcW w:w="1671" w:type="dxa"/>
            <w:tcBorders>
              <w:left w:val="none" w:sz="0" w:space="0" w:color="auto"/>
              <w:right w:val="none" w:sz="0" w:space="0" w:color="auto"/>
            </w:tcBorders>
          </w:tcPr>
          <w:p w14:paraId="29C77B27"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64CC5EAF"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0F593F69"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Irrigation</w:t>
            </w:r>
          </w:p>
        </w:tc>
      </w:tr>
      <w:tr w:rsidR="008A17E6" w:rsidRPr="00E35052" w14:paraId="4F835A30"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205CFA5B"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11.</w:t>
            </w:r>
          </w:p>
        </w:tc>
        <w:tc>
          <w:tcPr>
            <w:tcW w:w="2205" w:type="dxa"/>
            <w:tcBorders>
              <w:left w:val="none" w:sz="0" w:space="0" w:color="auto"/>
              <w:right w:val="none" w:sz="0" w:space="0" w:color="auto"/>
            </w:tcBorders>
          </w:tcPr>
          <w:p w14:paraId="29FD3AF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Suman Prasad Sharma</w:t>
            </w:r>
          </w:p>
        </w:tc>
        <w:tc>
          <w:tcPr>
            <w:tcW w:w="1671" w:type="dxa"/>
            <w:tcBorders>
              <w:left w:val="none" w:sz="0" w:space="0" w:color="auto"/>
              <w:right w:val="none" w:sz="0" w:space="0" w:color="auto"/>
            </w:tcBorders>
          </w:tcPr>
          <w:p w14:paraId="72CC01A0"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1767468C"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700A203B"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Energy</w:t>
            </w:r>
          </w:p>
        </w:tc>
      </w:tr>
      <w:tr w:rsidR="008A17E6" w:rsidRPr="00E35052" w14:paraId="5F5DBA92"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7D27CCDC"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12.</w:t>
            </w:r>
          </w:p>
        </w:tc>
        <w:tc>
          <w:tcPr>
            <w:tcW w:w="2205" w:type="dxa"/>
            <w:tcBorders>
              <w:left w:val="none" w:sz="0" w:space="0" w:color="auto"/>
              <w:right w:val="none" w:sz="0" w:space="0" w:color="auto"/>
            </w:tcBorders>
          </w:tcPr>
          <w:p w14:paraId="7AEB0390"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sz w:val="24"/>
                <w:szCs w:val="24"/>
                <w:lang w:val="en-GB"/>
              </w:rPr>
              <w:t>Arjun Kumar Karki</w:t>
            </w:r>
          </w:p>
        </w:tc>
        <w:tc>
          <w:tcPr>
            <w:tcW w:w="1671" w:type="dxa"/>
            <w:tcBorders>
              <w:left w:val="none" w:sz="0" w:space="0" w:color="auto"/>
              <w:right w:val="none" w:sz="0" w:space="0" w:color="auto"/>
            </w:tcBorders>
          </w:tcPr>
          <w:p w14:paraId="24F49E08"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575F4FFA"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7E8C1710"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Physical Infrastructure and Transport</w:t>
            </w:r>
          </w:p>
        </w:tc>
      </w:tr>
      <w:tr w:rsidR="008A17E6" w:rsidRPr="00E35052" w14:paraId="7D964126"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29CB5353"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13.</w:t>
            </w:r>
          </w:p>
        </w:tc>
        <w:tc>
          <w:tcPr>
            <w:tcW w:w="2205" w:type="dxa"/>
            <w:tcBorders>
              <w:left w:val="none" w:sz="0" w:space="0" w:color="auto"/>
              <w:right w:val="none" w:sz="0" w:space="0" w:color="auto"/>
            </w:tcBorders>
          </w:tcPr>
          <w:p w14:paraId="78485A49"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Shanta Bahadur Shrestha, Biswa Nath Oli</w:t>
            </w:r>
          </w:p>
        </w:tc>
        <w:tc>
          <w:tcPr>
            <w:tcW w:w="1671" w:type="dxa"/>
            <w:tcBorders>
              <w:left w:val="none" w:sz="0" w:space="0" w:color="auto"/>
              <w:right w:val="none" w:sz="0" w:space="0" w:color="auto"/>
            </w:tcBorders>
          </w:tcPr>
          <w:p w14:paraId="0ABC9922"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004B7583"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69E7D2FE"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Health and Population</w:t>
            </w:r>
          </w:p>
        </w:tc>
      </w:tr>
      <w:tr w:rsidR="008A17E6" w:rsidRPr="00E35052" w14:paraId="1DB377FE"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084E4618"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14.</w:t>
            </w:r>
          </w:p>
        </w:tc>
        <w:tc>
          <w:tcPr>
            <w:tcW w:w="2205" w:type="dxa"/>
            <w:tcBorders>
              <w:left w:val="none" w:sz="0" w:space="0" w:color="auto"/>
              <w:right w:val="none" w:sz="0" w:space="0" w:color="auto"/>
            </w:tcBorders>
          </w:tcPr>
          <w:p w14:paraId="3DE3C0CA"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Biswaprakash Pandit</w:t>
            </w:r>
          </w:p>
        </w:tc>
        <w:tc>
          <w:tcPr>
            <w:tcW w:w="1671" w:type="dxa"/>
            <w:tcBorders>
              <w:left w:val="none" w:sz="0" w:space="0" w:color="auto"/>
              <w:right w:val="none" w:sz="0" w:space="0" w:color="auto"/>
            </w:tcBorders>
          </w:tcPr>
          <w:p w14:paraId="6567D674"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5B9B0E82"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6688806B"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Education</w:t>
            </w:r>
          </w:p>
        </w:tc>
      </w:tr>
      <w:tr w:rsidR="008A17E6" w:rsidRPr="00E35052" w14:paraId="2E1EB7E3"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090F0D10"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15.</w:t>
            </w:r>
          </w:p>
        </w:tc>
        <w:tc>
          <w:tcPr>
            <w:tcW w:w="2205" w:type="dxa"/>
            <w:tcBorders>
              <w:left w:val="none" w:sz="0" w:space="0" w:color="auto"/>
              <w:right w:val="none" w:sz="0" w:space="0" w:color="auto"/>
            </w:tcBorders>
          </w:tcPr>
          <w:p w14:paraId="2174E4B9"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Prem Kumar Rai</w:t>
            </w:r>
          </w:p>
        </w:tc>
        <w:tc>
          <w:tcPr>
            <w:tcW w:w="1671" w:type="dxa"/>
            <w:tcBorders>
              <w:left w:val="none" w:sz="0" w:space="0" w:color="auto"/>
              <w:right w:val="none" w:sz="0" w:space="0" w:color="auto"/>
            </w:tcBorders>
          </w:tcPr>
          <w:p w14:paraId="1C7752BE"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28AE0C15"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381238ED"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Ministry of Tourism and Civil Aviation </w:t>
            </w:r>
          </w:p>
        </w:tc>
      </w:tr>
      <w:tr w:rsidR="008A17E6" w:rsidRPr="00E35052" w14:paraId="69BDA0E6"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6B81467F"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16.</w:t>
            </w:r>
          </w:p>
        </w:tc>
        <w:tc>
          <w:tcPr>
            <w:tcW w:w="2205" w:type="dxa"/>
            <w:tcBorders>
              <w:left w:val="none" w:sz="0" w:space="0" w:color="auto"/>
              <w:right w:val="none" w:sz="0" w:space="0" w:color="auto"/>
            </w:tcBorders>
          </w:tcPr>
          <w:p w14:paraId="597A5778"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Mahesh Prasad Dahal</w:t>
            </w:r>
          </w:p>
        </w:tc>
        <w:tc>
          <w:tcPr>
            <w:tcW w:w="1671" w:type="dxa"/>
            <w:tcBorders>
              <w:left w:val="none" w:sz="0" w:space="0" w:color="auto"/>
              <w:right w:val="none" w:sz="0" w:space="0" w:color="auto"/>
            </w:tcBorders>
          </w:tcPr>
          <w:p w14:paraId="457A6EA2"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04F3271B"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7F2FD9A6"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Defense</w:t>
            </w:r>
          </w:p>
        </w:tc>
      </w:tr>
      <w:tr w:rsidR="008A17E6" w:rsidRPr="00E35052" w14:paraId="3E59615B"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2AD29177"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17.</w:t>
            </w:r>
          </w:p>
        </w:tc>
        <w:tc>
          <w:tcPr>
            <w:tcW w:w="2205" w:type="dxa"/>
            <w:tcBorders>
              <w:left w:val="none" w:sz="0" w:space="0" w:color="auto"/>
              <w:right w:val="none" w:sz="0" w:space="0" w:color="auto"/>
            </w:tcBorders>
          </w:tcPr>
          <w:p w14:paraId="6B234A02"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Dinesh Kumar Thapaliya</w:t>
            </w:r>
          </w:p>
        </w:tc>
        <w:tc>
          <w:tcPr>
            <w:tcW w:w="1671" w:type="dxa"/>
            <w:tcBorders>
              <w:left w:val="none" w:sz="0" w:space="0" w:color="auto"/>
              <w:right w:val="none" w:sz="0" w:space="0" w:color="auto"/>
            </w:tcBorders>
          </w:tcPr>
          <w:p w14:paraId="43DB2F61"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4AB5716E"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2DCD76F5"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Information and Communications</w:t>
            </w:r>
          </w:p>
        </w:tc>
      </w:tr>
      <w:tr w:rsidR="008A17E6" w:rsidRPr="00E35052" w14:paraId="183F3F8A"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05F8BD6C"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18.</w:t>
            </w:r>
          </w:p>
        </w:tc>
        <w:tc>
          <w:tcPr>
            <w:tcW w:w="2205" w:type="dxa"/>
            <w:tcBorders>
              <w:left w:val="none" w:sz="0" w:space="0" w:color="auto"/>
              <w:right w:val="none" w:sz="0" w:space="0" w:color="auto"/>
            </w:tcBorders>
          </w:tcPr>
          <w:p w14:paraId="32879826"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Uday Chandra Thakur</w:t>
            </w:r>
          </w:p>
        </w:tc>
        <w:tc>
          <w:tcPr>
            <w:tcW w:w="1671" w:type="dxa"/>
            <w:tcBorders>
              <w:left w:val="none" w:sz="0" w:space="0" w:color="auto"/>
              <w:right w:val="none" w:sz="0" w:space="0" w:color="auto"/>
            </w:tcBorders>
          </w:tcPr>
          <w:p w14:paraId="16E4C153"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60D9469F"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0A7727D1"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Forest and Soil Conservation</w:t>
            </w:r>
          </w:p>
        </w:tc>
      </w:tr>
      <w:tr w:rsidR="008A17E6" w:rsidRPr="00E35052" w14:paraId="39351FE4"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4D7556F7"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19.</w:t>
            </w:r>
          </w:p>
        </w:tc>
        <w:tc>
          <w:tcPr>
            <w:tcW w:w="2205" w:type="dxa"/>
            <w:tcBorders>
              <w:left w:val="none" w:sz="0" w:space="0" w:color="auto"/>
              <w:right w:val="none" w:sz="0" w:space="0" w:color="auto"/>
            </w:tcBorders>
          </w:tcPr>
          <w:p w14:paraId="299626A9"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Gajendra Kumar Thakur</w:t>
            </w:r>
          </w:p>
        </w:tc>
        <w:tc>
          <w:tcPr>
            <w:tcW w:w="1671" w:type="dxa"/>
            <w:tcBorders>
              <w:left w:val="none" w:sz="0" w:space="0" w:color="auto"/>
              <w:right w:val="none" w:sz="0" w:space="0" w:color="auto"/>
            </w:tcBorders>
          </w:tcPr>
          <w:p w14:paraId="0055EE93"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7BAE3452"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651A3376"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Ministry of Science and Technology </w:t>
            </w:r>
          </w:p>
        </w:tc>
      </w:tr>
      <w:tr w:rsidR="008A17E6" w:rsidRPr="00E35052" w14:paraId="1D4FC249"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4615487E"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20.</w:t>
            </w:r>
          </w:p>
        </w:tc>
        <w:tc>
          <w:tcPr>
            <w:tcW w:w="2205" w:type="dxa"/>
            <w:tcBorders>
              <w:left w:val="none" w:sz="0" w:space="0" w:color="auto"/>
              <w:right w:val="none" w:sz="0" w:space="0" w:color="auto"/>
            </w:tcBorders>
          </w:tcPr>
          <w:p w14:paraId="398ADB5F"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Madhu Prasad Regmi</w:t>
            </w:r>
          </w:p>
        </w:tc>
        <w:tc>
          <w:tcPr>
            <w:tcW w:w="1671" w:type="dxa"/>
            <w:tcBorders>
              <w:left w:val="none" w:sz="0" w:space="0" w:color="auto"/>
              <w:right w:val="none" w:sz="0" w:space="0" w:color="auto"/>
            </w:tcBorders>
          </w:tcPr>
          <w:p w14:paraId="1F0E9DEF"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0ECDAC2C"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0352DF5E"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Women and Social Welfare</w:t>
            </w:r>
          </w:p>
        </w:tc>
      </w:tr>
      <w:tr w:rsidR="008A17E6" w:rsidRPr="00E35052" w14:paraId="47B2B4D6"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17DD39A6"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21.</w:t>
            </w:r>
          </w:p>
        </w:tc>
        <w:tc>
          <w:tcPr>
            <w:tcW w:w="2205" w:type="dxa"/>
            <w:tcBorders>
              <w:left w:val="none" w:sz="0" w:space="0" w:color="auto"/>
              <w:right w:val="none" w:sz="0" w:space="0" w:color="auto"/>
            </w:tcBorders>
          </w:tcPr>
          <w:p w14:paraId="1CF9589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Surya Prasad Silwal</w:t>
            </w:r>
          </w:p>
        </w:tc>
        <w:tc>
          <w:tcPr>
            <w:tcW w:w="1671" w:type="dxa"/>
            <w:tcBorders>
              <w:left w:val="none" w:sz="0" w:space="0" w:color="auto"/>
              <w:right w:val="none" w:sz="0" w:space="0" w:color="auto"/>
            </w:tcBorders>
          </w:tcPr>
          <w:p w14:paraId="24C8770B"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398BA0D6"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3CA6024A"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Industry</w:t>
            </w:r>
          </w:p>
        </w:tc>
      </w:tr>
      <w:tr w:rsidR="008A17E6" w:rsidRPr="00E35052" w14:paraId="5D1018E7"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2DD05B6C"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22.</w:t>
            </w:r>
          </w:p>
        </w:tc>
        <w:tc>
          <w:tcPr>
            <w:tcW w:w="2205" w:type="dxa"/>
            <w:tcBorders>
              <w:left w:val="none" w:sz="0" w:space="0" w:color="auto"/>
              <w:right w:val="none" w:sz="0" w:space="0" w:color="auto"/>
            </w:tcBorders>
          </w:tcPr>
          <w:p w14:paraId="2D50045E"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 xml:space="preserve">Indra Prasad Upadhyaya </w:t>
            </w:r>
          </w:p>
        </w:tc>
        <w:tc>
          <w:tcPr>
            <w:tcW w:w="1671" w:type="dxa"/>
            <w:tcBorders>
              <w:left w:val="none" w:sz="0" w:space="0" w:color="auto"/>
              <w:right w:val="none" w:sz="0" w:space="0" w:color="auto"/>
            </w:tcBorders>
          </w:tcPr>
          <w:p w14:paraId="71C46496"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1653B18D"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23CF26CC"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Ministry of Commerce </w:t>
            </w:r>
          </w:p>
        </w:tc>
      </w:tr>
      <w:tr w:rsidR="008A17E6" w:rsidRPr="00E35052" w14:paraId="29FE1CDD"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4D9849FB"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23.</w:t>
            </w:r>
          </w:p>
        </w:tc>
        <w:tc>
          <w:tcPr>
            <w:tcW w:w="2205" w:type="dxa"/>
            <w:tcBorders>
              <w:left w:val="none" w:sz="0" w:space="0" w:color="auto"/>
              <w:right w:val="none" w:sz="0" w:space="0" w:color="auto"/>
            </w:tcBorders>
          </w:tcPr>
          <w:p w14:paraId="665B09E2"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Shreedhar Sapkota</w:t>
            </w:r>
          </w:p>
        </w:tc>
        <w:tc>
          <w:tcPr>
            <w:tcW w:w="1671" w:type="dxa"/>
            <w:tcBorders>
              <w:left w:val="none" w:sz="0" w:space="0" w:color="auto"/>
              <w:right w:val="none" w:sz="0" w:space="0" w:color="auto"/>
            </w:tcBorders>
          </w:tcPr>
          <w:p w14:paraId="4D970BED"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36B1615C"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4DF0CD3B"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Ministry of Supply </w:t>
            </w:r>
          </w:p>
        </w:tc>
      </w:tr>
      <w:tr w:rsidR="008A17E6" w:rsidRPr="00E35052" w14:paraId="76D9AD6E"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14A60841"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24.</w:t>
            </w:r>
          </w:p>
        </w:tc>
        <w:tc>
          <w:tcPr>
            <w:tcW w:w="2205" w:type="dxa"/>
            <w:tcBorders>
              <w:left w:val="none" w:sz="0" w:space="0" w:color="auto"/>
              <w:right w:val="none" w:sz="0" w:space="0" w:color="auto"/>
            </w:tcBorders>
          </w:tcPr>
          <w:p w14:paraId="40976168"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Sureshman Shrestha</w:t>
            </w:r>
          </w:p>
        </w:tc>
        <w:tc>
          <w:tcPr>
            <w:tcW w:w="1671" w:type="dxa"/>
            <w:tcBorders>
              <w:left w:val="none" w:sz="0" w:space="0" w:color="auto"/>
              <w:right w:val="none" w:sz="0" w:space="0" w:color="auto"/>
            </w:tcBorders>
          </w:tcPr>
          <w:p w14:paraId="0A80AAAD"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052064CD"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46C7B78E"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National Planning Commission Secretariat</w:t>
            </w:r>
          </w:p>
        </w:tc>
      </w:tr>
      <w:tr w:rsidR="008A17E6" w:rsidRPr="00E35052" w14:paraId="60D41952"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17DF55EA"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25.</w:t>
            </w:r>
          </w:p>
        </w:tc>
        <w:tc>
          <w:tcPr>
            <w:tcW w:w="2205" w:type="dxa"/>
            <w:tcBorders>
              <w:left w:val="none" w:sz="0" w:space="0" w:color="auto"/>
              <w:right w:val="none" w:sz="0" w:space="0" w:color="auto"/>
            </w:tcBorders>
          </w:tcPr>
          <w:p w14:paraId="6DEFBCB5"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Mohan Krishna Sapkota</w:t>
            </w:r>
          </w:p>
        </w:tc>
        <w:tc>
          <w:tcPr>
            <w:tcW w:w="1671" w:type="dxa"/>
            <w:tcBorders>
              <w:left w:val="none" w:sz="0" w:space="0" w:color="auto"/>
              <w:right w:val="none" w:sz="0" w:space="0" w:color="auto"/>
            </w:tcBorders>
          </w:tcPr>
          <w:p w14:paraId="21276FA1"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00F2415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68C175E1"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Land Reform and Management</w:t>
            </w:r>
          </w:p>
        </w:tc>
      </w:tr>
      <w:tr w:rsidR="008A17E6" w:rsidRPr="00E35052" w14:paraId="7F350D2C"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43DC4943"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26.</w:t>
            </w:r>
          </w:p>
        </w:tc>
        <w:tc>
          <w:tcPr>
            <w:tcW w:w="2205" w:type="dxa"/>
            <w:tcBorders>
              <w:left w:val="none" w:sz="0" w:space="0" w:color="auto"/>
              <w:right w:val="none" w:sz="0" w:space="0" w:color="auto"/>
            </w:tcBorders>
          </w:tcPr>
          <w:p w14:paraId="74F36D72"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Mahendraman Gurung</w:t>
            </w:r>
          </w:p>
        </w:tc>
        <w:tc>
          <w:tcPr>
            <w:tcW w:w="1671" w:type="dxa"/>
            <w:tcBorders>
              <w:left w:val="none" w:sz="0" w:space="0" w:color="auto"/>
              <w:right w:val="none" w:sz="0" w:space="0" w:color="auto"/>
            </w:tcBorders>
          </w:tcPr>
          <w:p w14:paraId="39BAB403"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4A98ABD5"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988" w:type="dxa"/>
            <w:tcBorders>
              <w:left w:val="none" w:sz="0" w:space="0" w:color="auto"/>
            </w:tcBorders>
          </w:tcPr>
          <w:p w14:paraId="5E04F4ED"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Federal Affairs and Local Development</w:t>
            </w:r>
          </w:p>
        </w:tc>
      </w:tr>
      <w:tr w:rsidR="008A17E6" w:rsidRPr="00E35052" w14:paraId="096BE6DC"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31475276"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27.</w:t>
            </w:r>
          </w:p>
        </w:tc>
        <w:tc>
          <w:tcPr>
            <w:tcW w:w="2205" w:type="dxa"/>
            <w:tcBorders>
              <w:left w:val="none" w:sz="0" w:space="0" w:color="auto"/>
              <w:right w:val="none" w:sz="0" w:space="0" w:color="auto"/>
            </w:tcBorders>
          </w:tcPr>
          <w:p w14:paraId="18334DEA"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Upendrakant Aryal</w:t>
            </w:r>
          </w:p>
        </w:tc>
        <w:tc>
          <w:tcPr>
            <w:tcW w:w="1671" w:type="dxa"/>
            <w:tcBorders>
              <w:left w:val="none" w:sz="0" w:space="0" w:color="auto"/>
              <w:right w:val="none" w:sz="0" w:space="0" w:color="auto"/>
            </w:tcBorders>
          </w:tcPr>
          <w:p w14:paraId="0340C3B5"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66A0A4FC"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Inspector General</w:t>
            </w:r>
          </w:p>
        </w:tc>
        <w:tc>
          <w:tcPr>
            <w:tcW w:w="2988" w:type="dxa"/>
            <w:tcBorders>
              <w:left w:val="none" w:sz="0" w:space="0" w:color="auto"/>
            </w:tcBorders>
          </w:tcPr>
          <w:p w14:paraId="3BE63429"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Nepal Police</w:t>
            </w:r>
          </w:p>
        </w:tc>
      </w:tr>
      <w:tr w:rsidR="008A17E6" w:rsidRPr="00E35052" w14:paraId="4CB6352D"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0B8430DC"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28.</w:t>
            </w:r>
          </w:p>
        </w:tc>
        <w:tc>
          <w:tcPr>
            <w:tcW w:w="2205" w:type="dxa"/>
            <w:tcBorders>
              <w:left w:val="none" w:sz="0" w:space="0" w:color="auto"/>
              <w:right w:val="none" w:sz="0" w:space="0" w:color="auto"/>
            </w:tcBorders>
          </w:tcPr>
          <w:p w14:paraId="69531E78"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Pr>
                <w:rFonts w:ascii="Times New Roman" w:hAnsi="Times New Roman" w:cs="Times New Roman"/>
                <w:sz w:val="24"/>
                <w:szCs w:val="24"/>
                <w:lang w:val="en-GB"/>
              </w:rPr>
              <w:t>Durja Kumar R</w:t>
            </w:r>
            <w:r w:rsidRPr="00E35052">
              <w:rPr>
                <w:rFonts w:ascii="Times New Roman" w:hAnsi="Times New Roman" w:cs="Times New Roman"/>
                <w:sz w:val="24"/>
                <w:szCs w:val="24"/>
                <w:lang w:val="en-GB"/>
              </w:rPr>
              <w:t>ai</w:t>
            </w:r>
          </w:p>
        </w:tc>
        <w:tc>
          <w:tcPr>
            <w:tcW w:w="1671" w:type="dxa"/>
            <w:tcBorders>
              <w:left w:val="none" w:sz="0" w:space="0" w:color="auto"/>
              <w:right w:val="none" w:sz="0" w:space="0" w:color="auto"/>
            </w:tcBorders>
          </w:tcPr>
          <w:p w14:paraId="34C4C46D"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7BB05379"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Inspector General</w:t>
            </w:r>
          </w:p>
        </w:tc>
        <w:tc>
          <w:tcPr>
            <w:tcW w:w="2988" w:type="dxa"/>
            <w:tcBorders>
              <w:left w:val="none" w:sz="0" w:space="0" w:color="auto"/>
            </w:tcBorders>
          </w:tcPr>
          <w:p w14:paraId="367F4CE8"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Armed Police Force</w:t>
            </w:r>
          </w:p>
        </w:tc>
      </w:tr>
      <w:tr w:rsidR="008A17E6" w:rsidRPr="00E35052" w14:paraId="63995B14"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0522D179"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29.</w:t>
            </w:r>
          </w:p>
        </w:tc>
        <w:tc>
          <w:tcPr>
            <w:tcW w:w="2205" w:type="dxa"/>
            <w:tcBorders>
              <w:left w:val="none" w:sz="0" w:space="0" w:color="auto"/>
              <w:right w:val="none" w:sz="0" w:space="0" w:color="auto"/>
            </w:tcBorders>
          </w:tcPr>
          <w:p w14:paraId="23CAC56F"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Himalaya Thapa</w:t>
            </w:r>
          </w:p>
        </w:tc>
        <w:tc>
          <w:tcPr>
            <w:tcW w:w="1671" w:type="dxa"/>
            <w:tcBorders>
              <w:left w:val="none" w:sz="0" w:space="0" w:color="auto"/>
              <w:right w:val="none" w:sz="0" w:space="0" w:color="auto"/>
            </w:tcBorders>
          </w:tcPr>
          <w:p w14:paraId="3504E8D3"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1864B4A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Major General</w:t>
            </w:r>
          </w:p>
        </w:tc>
        <w:tc>
          <w:tcPr>
            <w:tcW w:w="2988" w:type="dxa"/>
            <w:tcBorders>
              <w:left w:val="none" w:sz="0" w:space="0" w:color="auto"/>
            </w:tcBorders>
          </w:tcPr>
          <w:p w14:paraId="6A7347E0"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Nepal Army</w:t>
            </w:r>
          </w:p>
        </w:tc>
      </w:tr>
      <w:tr w:rsidR="008A17E6" w:rsidRPr="00E35052" w14:paraId="6C4A4F9B"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0D47EE07"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30.</w:t>
            </w:r>
          </w:p>
        </w:tc>
        <w:tc>
          <w:tcPr>
            <w:tcW w:w="2205" w:type="dxa"/>
            <w:tcBorders>
              <w:left w:val="none" w:sz="0" w:space="0" w:color="auto"/>
              <w:right w:val="none" w:sz="0" w:space="0" w:color="auto"/>
            </w:tcBorders>
          </w:tcPr>
          <w:p w14:paraId="1B833B44"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Sarbjeet Prasad Mahato</w:t>
            </w:r>
          </w:p>
        </w:tc>
        <w:tc>
          <w:tcPr>
            <w:tcW w:w="1671" w:type="dxa"/>
            <w:tcBorders>
              <w:left w:val="none" w:sz="0" w:space="0" w:color="auto"/>
              <w:right w:val="none" w:sz="0" w:space="0" w:color="auto"/>
            </w:tcBorders>
          </w:tcPr>
          <w:p w14:paraId="14856670"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5CB79C25"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Director General</w:t>
            </w:r>
          </w:p>
        </w:tc>
        <w:tc>
          <w:tcPr>
            <w:tcW w:w="2988" w:type="dxa"/>
            <w:tcBorders>
              <w:left w:val="none" w:sz="0" w:space="0" w:color="auto"/>
            </w:tcBorders>
          </w:tcPr>
          <w:p w14:paraId="0AEE1FE5"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Department of Mines and Geology</w:t>
            </w:r>
          </w:p>
        </w:tc>
      </w:tr>
      <w:tr w:rsidR="008A17E6" w:rsidRPr="00E35052" w14:paraId="130F9857"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79DCEF15"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31.</w:t>
            </w:r>
          </w:p>
        </w:tc>
        <w:tc>
          <w:tcPr>
            <w:tcW w:w="2205" w:type="dxa"/>
            <w:tcBorders>
              <w:left w:val="none" w:sz="0" w:space="0" w:color="auto"/>
              <w:right w:val="none" w:sz="0" w:space="0" w:color="auto"/>
            </w:tcBorders>
          </w:tcPr>
          <w:p w14:paraId="2BCCE98C"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Dr. Rishiram Sharma</w:t>
            </w:r>
          </w:p>
        </w:tc>
        <w:tc>
          <w:tcPr>
            <w:tcW w:w="1671" w:type="dxa"/>
            <w:tcBorders>
              <w:left w:val="none" w:sz="0" w:space="0" w:color="auto"/>
              <w:right w:val="none" w:sz="0" w:space="0" w:color="auto"/>
            </w:tcBorders>
          </w:tcPr>
          <w:p w14:paraId="6F286F81"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7D4AAB49"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Director General</w:t>
            </w:r>
          </w:p>
        </w:tc>
        <w:tc>
          <w:tcPr>
            <w:tcW w:w="2988" w:type="dxa"/>
            <w:tcBorders>
              <w:left w:val="none" w:sz="0" w:space="0" w:color="auto"/>
            </w:tcBorders>
          </w:tcPr>
          <w:p w14:paraId="349A0070"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Department of Hydrology and Meteorology</w:t>
            </w:r>
          </w:p>
        </w:tc>
      </w:tr>
      <w:tr w:rsidR="008A17E6" w:rsidRPr="00E35052" w14:paraId="5D87624B"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5853F84D"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32.</w:t>
            </w:r>
          </w:p>
        </w:tc>
        <w:tc>
          <w:tcPr>
            <w:tcW w:w="2205" w:type="dxa"/>
            <w:tcBorders>
              <w:left w:val="none" w:sz="0" w:space="0" w:color="auto"/>
              <w:right w:val="none" w:sz="0" w:space="0" w:color="auto"/>
            </w:tcBorders>
          </w:tcPr>
          <w:p w14:paraId="286992BE"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Ramanand Yadav</w:t>
            </w:r>
          </w:p>
        </w:tc>
        <w:tc>
          <w:tcPr>
            <w:tcW w:w="1671" w:type="dxa"/>
            <w:tcBorders>
              <w:left w:val="none" w:sz="0" w:space="0" w:color="auto"/>
              <w:right w:val="none" w:sz="0" w:space="0" w:color="auto"/>
            </w:tcBorders>
          </w:tcPr>
          <w:p w14:paraId="752F44A8"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3169E5BB"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Director General</w:t>
            </w:r>
          </w:p>
        </w:tc>
        <w:tc>
          <w:tcPr>
            <w:tcW w:w="2988" w:type="dxa"/>
            <w:tcBorders>
              <w:left w:val="none" w:sz="0" w:space="0" w:color="auto"/>
            </w:tcBorders>
          </w:tcPr>
          <w:p w14:paraId="469F04C9"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Department of Water Induced Disaster Prevention</w:t>
            </w:r>
          </w:p>
        </w:tc>
      </w:tr>
      <w:tr w:rsidR="008A17E6" w:rsidRPr="00E35052" w14:paraId="6A5D9406"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2DD2B7D5"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33.</w:t>
            </w:r>
          </w:p>
        </w:tc>
        <w:tc>
          <w:tcPr>
            <w:tcW w:w="2205" w:type="dxa"/>
            <w:tcBorders>
              <w:left w:val="none" w:sz="0" w:space="0" w:color="auto"/>
              <w:right w:val="none" w:sz="0" w:space="0" w:color="auto"/>
            </w:tcBorders>
          </w:tcPr>
          <w:p w14:paraId="07E31F07"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Narayan Kafle</w:t>
            </w:r>
          </w:p>
        </w:tc>
        <w:tc>
          <w:tcPr>
            <w:tcW w:w="1671" w:type="dxa"/>
            <w:tcBorders>
              <w:left w:val="none" w:sz="0" w:space="0" w:color="auto"/>
              <w:right w:val="none" w:sz="0" w:space="0" w:color="auto"/>
            </w:tcBorders>
          </w:tcPr>
          <w:p w14:paraId="2F2A0F4F"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7B9A1347"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 Secretary</w:t>
            </w:r>
          </w:p>
        </w:tc>
        <w:tc>
          <w:tcPr>
            <w:tcW w:w="2988" w:type="dxa"/>
            <w:tcBorders>
              <w:left w:val="none" w:sz="0" w:space="0" w:color="auto"/>
            </w:tcBorders>
          </w:tcPr>
          <w:p w14:paraId="60E272DE"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Social Welfare Council</w:t>
            </w:r>
          </w:p>
        </w:tc>
      </w:tr>
      <w:tr w:rsidR="008A17E6" w:rsidRPr="00E35052" w14:paraId="1D47843E"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2304A12B"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34.</w:t>
            </w:r>
          </w:p>
        </w:tc>
        <w:tc>
          <w:tcPr>
            <w:tcW w:w="2205" w:type="dxa"/>
            <w:tcBorders>
              <w:left w:val="none" w:sz="0" w:space="0" w:color="auto"/>
              <w:right w:val="none" w:sz="0" w:space="0" w:color="auto"/>
            </w:tcBorders>
          </w:tcPr>
          <w:p w14:paraId="03A7B32F"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p>
        </w:tc>
        <w:tc>
          <w:tcPr>
            <w:tcW w:w="1671" w:type="dxa"/>
            <w:tcBorders>
              <w:left w:val="none" w:sz="0" w:space="0" w:color="auto"/>
              <w:right w:val="none" w:sz="0" w:space="0" w:color="auto"/>
            </w:tcBorders>
          </w:tcPr>
          <w:p w14:paraId="5391CD44"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1B7C9694"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Representative</w:t>
            </w:r>
          </w:p>
        </w:tc>
        <w:tc>
          <w:tcPr>
            <w:tcW w:w="2988" w:type="dxa"/>
            <w:tcBorders>
              <w:left w:val="none" w:sz="0" w:space="0" w:color="auto"/>
            </w:tcBorders>
          </w:tcPr>
          <w:p w14:paraId="15A95C52"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Nepal Scout</w:t>
            </w:r>
          </w:p>
        </w:tc>
      </w:tr>
      <w:tr w:rsidR="008A17E6" w:rsidRPr="00E35052" w14:paraId="02D5C77F"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5BA8F8D1"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35.</w:t>
            </w:r>
          </w:p>
        </w:tc>
        <w:tc>
          <w:tcPr>
            <w:tcW w:w="2205" w:type="dxa"/>
            <w:tcBorders>
              <w:left w:val="none" w:sz="0" w:space="0" w:color="auto"/>
              <w:right w:val="none" w:sz="0" w:space="0" w:color="auto"/>
            </w:tcBorders>
          </w:tcPr>
          <w:p w14:paraId="7C5E4FE6"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p>
        </w:tc>
        <w:tc>
          <w:tcPr>
            <w:tcW w:w="1671" w:type="dxa"/>
            <w:tcBorders>
              <w:left w:val="none" w:sz="0" w:space="0" w:color="auto"/>
              <w:right w:val="none" w:sz="0" w:space="0" w:color="auto"/>
            </w:tcBorders>
          </w:tcPr>
          <w:p w14:paraId="492C32ED"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w:t>
            </w:r>
          </w:p>
        </w:tc>
        <w:tc>
          <w:tcPr>
            <w:tcW w:w="1749" w:type="dxa"/>
            <w:tcBorders>
              <w:left w:val="none" w:sz="0" w:space="0" w:color="auto"/>
              <w:right w:val="none" w:sz="0" w:space="0" w:color="auto"/>
            </w:tcBorders>
          </w:tcPr>
          <w:p w14:paraId="3FAA780D"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Representative</w:t>
            </w:r>
          </w:p>
        </w:tc>
        <w:tc>
          <w:tcPr>
            <w:tcW w:w="2988" w:type="dxa"/>
            <w:tcBorders>
              <w:left w:val="none" w:sz="0" w:space="0" w:color="auto"/>
            </w:tcBorders>
          </w:tcPr>
          <w:p w14:paraId="09CC6F48" w14:textId="77777777" w:rsidR="008A17E6" w:rsidRPr="00E35052" w:rsidRDefault="008A17E6"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Nepal Red Cross Society</w:t>
            </w:r>
          </w:p>
        </w:tc>
      </w:tr>
      <w:tr w:rsidR="008A17E6" w:rsidRPr="00E35052" w14:paraId="7502A378"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 w:type="dxa"/>
            <w:tcBorders>
              <w:right w:val="none" w:sz="0" w:space="0" w:color="auto"/>
            </w:tcBorders>
          </w:tcPr>
          <w:p w14:paraId="5E52F84D" w14:textId="77777777" w:rsidR="008A17E6" w:rsidRPr="00E35052" w:rsidRDefault="008A17E6"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36.</w:t>
            </w:r>
          </w:p>
        </w:tc>
        <w:tc>
          <w:tcPr>
            <w:tcW w:w="2205" w:type="dxa"/>
            <w:tcBorders>
              <w:left w:val="none" w:sz="0" w:space="0" w:color="auto"/>
              <w:right w:val="none" w:sz="0" w:space="0" w:color="auto"/>
            </w:tcBorders>
          </w:tcPr>
          <w:p w14:paraId="300C7F69"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Rameshwar Dangal</w:t>
            </w:r>
          </w:p>
        </w:tc>
        <w:tc>
          <w:tcPr>
            <w:tcW w:w="1671" w:type="dxa"/>
            <w:tcBorders>
              <w:left w:val="none" w:sz="0" w:space="0" w:color="auto"/>
              <w:right w:val="none" w:sz="0" w:space="0" w:color="auto"/>
            </w:tcBorders>
          </w:tcPr>
          <w:p w14:paraId="6A80BD07"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Member Secretary</w:t>
            </w:r>
          </w:p>
        </w:tc>
        <w:tc>
          <w:tcPr>
            <w:tcW w:w="1749" w:type="dxa"/>
            <w:tcBorders>
              <w:left w:val="none" w:sz="0" w:space="0" w:color="auto"/>
              <w:right w:val="none" w:sz="0" w:space="0" w:color="auto"/>
            </w:tcBorders>
          </w:tcPr>
          <w:p w14:paraId="67E0A63C"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Joint Secretary</w:t>
            </w:r>
          </w:p>
        </w:tc>
        <w:tc>
          <w:tcPr>
            <w:tcW w:w="2988" w:type="dxa"/>
            <w:tcBorders>
              <w:left w:val="none" w:sz="0" w:space="0" w:color="auto"/>
            </w:tcBorders>
          </w:tcPr>
          <w:p w14:paraId="30562CD5" w14:textId="77777777" w:rsidR="008A17E6" w:rsidRPr="00E35052" w:rsidRDefault="008A17E6"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Home Affairs</w:t>
            </w:r>
          </w:p>
        </w:tc>
      </w:tr>
    </w:tbl>
    <w:p w14:paraId="0146265D" w14:textId="77777777" w:rsidR="008A17E6" w:rsidRDefault="008A17E6" w:rsidP="008A17E6">
      <w:pPr>
        <w:tabs>
          <w:tab w:val="left" w:pos="360"/>
          <w:tab w:val="left" w:pos="540"/>
        </w:tabs>
        <w:spacing w:after="0" w:line="360" w:lineRule="auto"/>
        <w:contextualSpacing/>
        <w:rPr>
          <w:rFonts w:ascii="Times New Roman" w:hAnsi="Times New Roman" w:cs="Times New Roman"/>
          <w:sz w:val="24"/>
          <w:szCs w:val="24"/>
          <w:lang w:eastAsia="en-US" w:bidi="ar-SA"/>
        </w:rPr>
      </w:pPr>
    </w:p>
    <w:p w14:paraId="7B3A6352" w14:textId="77777777" w:rsidR="008A17E6" w:rsidRDefault="008A17E6">
      <w:pPr>
        <w:rPr>
          <w:rFonts w:ascii="Times New Roman" w:hAnsi="Times New Roman" w:cs="Times New Roman"/>
          <w:sz w:val="24"/>
          <w:szCs w:val="24"/>
          <w:lang w:eastAsia="en-US" w:bidi="ar-SA"/>
        </w:rPr>
      </w:pPr>
      <w:r>
        <w:rPr>
          <w:rFonts w:ascii="Times New Roman" w:hAnsi="Times New Roman" w:cs="Times New Roman"/>
          <w:sz w:val="24"/>
          <w:szCs w:val="24"/>
          <w:lang w:eastAsia="en-US" w:bidi="ar-SA"/>
        </w:rPr>
        <w:br w:type="page"/>
      </w:r>
    </w:p>
    <w:p w14:paraId="0A014112" w14:textId="77777777" w:rsidR="008A17E6" w:rsidRPr="008A17E6" w:rsidRDefault="008A17E6" w:rsidP="008A17E6">
      <w:pPr>
        <w:pStyle w:val="Heading7"/>
        <w:jc w:val="center"/>
        <w:rPr>
          <w:rFonts w:ascii="Times New Roman" w:hAnsi="Times New Roman"/>
          <w:b/>
          <w:bCs/>
          <w:i w:val="0"/>
          <w:iCs w:val="0"/>
          <w:color w:val="auto"/>
          <w:sz w:val="28"/>
          <w:szCs w:val="28"/>
          <w:lang w:val="en-GB"/>
        </w:rPr>
      </w:pPr>
      <w:r w:rsidRPr="008A17E6">
        <w:rPr>
          <w:rFonts w:ascii="Times New Roman" w:hAnsi="Times New Roman"/>
          <w:b/>
          <w:bCs/>
          <w:i w:val="0"/>
          <w:iCs w:val="0"/>
          <w:color w:val="auto"/>
          <w:sz w:val="28"/>
          <w:szCs w:val="28"/>
          <w:lang w:val="en-GB"/>
        </w:rPr>
        <w:t>Annex-9</w:t>
      </w:r>
    </w:p>
    <w:p w14:paraId="6D2A0D5A" w14:textId="77777777" w:rsidR="008A17E6" w:rsidRPr="008A17E6" w:rsidRDefault="008A17E6" w:rsidP="008A17E6">
      <w:pPr>
        <w:pStyle w:val="Heading7"/>
        <w:jc w:val="center"/>
        <w:rPr>
          <w:rFonts w:ascii="Times New Roman" w:hAnsi="Times New Roman"/>
          <w:b/>
          <w:bCs/>
          <w:i w:val="0"/>
          <w:iCs w:val="0"/>
          <w:color w:val="auto"/>
          <w:sz w:val="28"/>
          <w:szCs w:val="28"/>
          <w:lang w:val="en-GB"/>
        </w:rPr>
      </w:pPr>
      <w:r w:rsidRPr="008A17E6">
        <w:rPr>
          <w:rFonts w:ascii="Times New Roman" w:hAnsi="Times New Roman"/>
          <w:b/>
          <w:bCs/>
          <w:i w:val="0"/>
          <w:iCs w:val="0"/>
          <w:color w:val="auto"/>
          <w:sz w:val="28"/>
          <w:szCs w:val="28"/>
          <w:lang w:val="en-GB"/>
        </w:rPr>
        <w:t>Decisions from the Central Natural Disaster Relief Committee meeting held on 2072/1/12</w:t>
      </w:r>
    </w:p>
    <w:p w14:paraId="014F3048" w14:textId="77777777" w:rsidR="008A17E6" w:rsidRPr="008A17E6" w:rsidRDefault="008A17E6" w:rsidP="008A17E6">
      <w:pPr>
        <w:tabs>
          <w:tab w:val="left" w:pos="360"/>
          <w:tab w:val="left" w:pos="540"/>
        </w:tabs>
        <w:spacing w:after="0" w:line="360" w:lineRule="auto"/>
        <w:rPr>
          <w:rFonts w:ascii="Times New Roman" w:hAnsi="Times New Roman" w:cs="Times New Roman"/>
          <w:b/>
          <w:sz w:val="24"/>
          <w:szCs w:val="24"/>
          <w:lang w:eastAsia="en-US" w:bidi="ar-SA"/>
        </w:rPr>
      </w:pPr>
    </w:p>
    <w:p w14:paraId="55FBF3ED" w14:textId="77777777" w:rsidR="008A17E6" w:rsidRPr="008A17E6" w:rsidRDefault="008A17E6" w:rsidP="008D0482">
      <w:pPr>
        <w:numPr>
          <w:ilvl w:val="0"/>
          <w:numId w:val="36"/>
        </w:numPr>
        <w:tabs>
          <w:tab w:val="left" w:pos="540"/>
        </w:tabs>
        <w:spacing w:after="0" w:line="360" w:lineRule="auto"/>
        <w:ind w:left="810" w:hanging="450"/>
        <w:contextualSpacing/>
        <w:rPr>
          <w:rFonts w:ascii="Times New Roman" w:hAnsi="Times New Roman" w:cs="Times New Roman"/>
          <w:b/>
          <w:sz w:val="24"/>
          <w:szCs w:val="24"/>
          <w:lang w:eastAsia="en-US" w:bidi="ar-SA"/>
        </w:rPr>
      </w:pPr>
      <w:r w:rsidRPr="008A17E6">
        <w:rPr>
          <w:rFonts w:ascii="Times New Roman" w:hAnsi="Times New Roman" w:cs="Times New Roman"/>
          <w:sz w:val="24"/>
          <w:szCs w:val="24"/>
          <w:lang w:eastAsia="en-US" w:bidi="ar-SA"/>
        </w:rPr>
        <w:t>As mandated by Disaster Relief Act 1982, recommend Government of Nepal to declare a state of emergency for a month to take in control the disrupted supply and basic services damaged by the mega earthquake that hit the country on April 25, 2015.</w:t>
      </w:r>
    </w:p>
    <w:p w14:paraId="3DC9A6A9" w14:textId="77777777" w:rsidR="008A17E6" w:rsidRPr="008A17E6" w:rsidRDefault="008A17E6" w:rsidP="008D0482">
      <w:pPr>
        <w:numPr>
          <w:ilvl w:val="0"/>
          <w:numId w:val="36"/>
        </w:numPr>
        <w:tabs>
          <w:tab w:val="left" w:pos="54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Immediately mobilise all security agencies along with other11 specialised agencies by forming Rescue Coordination Centers, to expedite the search, rescue and relief works in 12 different areas inside the Kathmandu Valley---8, 2 and 2 in Kathmandu, Lalitpur and Bhaktapur districts respectively. These centers to work as emergency working stations at local level.</w:t>
      </w:r>
    </w:p>
    <w:p w14:paraId="7C0B8558" w14:textId="77777777" w:rsidR="008A17E6" w:rsidRPr="008A17E6" w:rsidRDefault="008A17E6" w:rsidP="008D0482">
      <w:pPr>
        <w:numPr>
          <w:ilvl w:val="0"/>
          <w:numId w:val="36"/>
        </w:numPr>
        <w:tabs>
          <w:tab w:val="left" w:pos="54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Set up a Central Command Post headed by Home Secretary and comprising secretaries from various ministries namely, Finance, Defense, Foreign Affairs, Health and Population, Physical Infrastructure and Transport, Urban Development, Tourism and Civil Aviation and Information and Communication.</w:t>
      </w:r>
    </w:p>
    <w:p w14:paraId="61078D02" w14:textId="77777777" w:rsidR="008A17E6" w:rsidRPr="008A17E6" w:rsidRDefault="008A17E6" w:rsidP="008D0482">
      <w:pPr>
        <w:numPr>
          <w:ilvl w:val="0"/>
          <w:numId w:val="36"/>
        </w:numPr>
        <w:tabs>
          <w:tab w:val="left" w:pos="54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Health and Population to arrange to open all the hospitals and mobilise medical officers and health professionals in their respective areas</w:t>
      </w:r>
    </w:p>
    <w:p w14:paraId="79B9724B" w14:textId="77777777" w:rsidR="008A17E6" w:rsidRPr="008A17E6" w:rsidRDefault="008A17E6" w:rsidP="008D0482">
      <w:pPr>
        <w:numPr>
          <w:ilvl w:val="0"/>
          <w:numId w:val="36"/>
        </w:numPr>
        <w:tabs>
          <w:tab w:val="left" w:pos="54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Prime Minister to direct all the concerned governmental and non-governmental organisations to coordinate and mobilise resources for rescue and bringing the injured people to hospitals.</w:t>
      </w:r>
    </w:p>
    <w:p w14:paraId="5A62AF04" w14:textId="77777777" w:rsidR="008A17E6" w:rsidRPr="008A17E6" w:rsidRDefault="008A17E6" w:rsidP="008D0482">
      <w:pPr>
        <w:numPr>
          <w:ilvl w:val="0"/>
          <w:numId w:val="36"/>
        </w:numPr>
        <w:tabs>
          <w:tab w:val="left" w:pos="54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Information and Communication to arrange broadcasting information through all forms of media to sensitise general public.</w:t>
      </w:r>
    </w:p>
    <w:p w14:paraId="16E10B64" w14:textId="77777777" w:rsidR="008A17E6" w:rsidRPr="008A17E6" w:rsidRDefault="008A17E6" w:rsidP="008D0482">
      <w:pPr>
        <w:numPr>
          <w:ilvl w:val="0"/>
          <w:numId w:val="36"/>
        </w:numPr>
        <w:tabs>
          <w:tab w:val="left" w:pos="54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Home ministry to direct Chief District Officers in all the affected districts to hold District Disaster Relief Committee’s meeting and initiate rescue efforts.</w:t>
      </w:r>
    </w:p>
    <w:p w14:paraId="527EB41F" w14:textId="77777777" w:rsidR="008A17E6" w:rsidRPr="008A17E6" w:rsidRDefault="008A17E6" w:rsidP="008D0482">
      <w:pPr>
        <w:numPr>
          <w:ilvl w:val="0"/>
          <w:numId w:val="36"/>
        </w:numPr>
        <w:tabs>
          <w:tab w:val="left" w:pos="54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As per the preliminary findings, significant losses was incurred in the earthquake and considering the inadequate internal capacity to respond urgently during this time of disaster, recommend the Nepal Government to appeal for international support.</w:t>
      </w:r>
    </w:p>
    <w:p w14:paraId="61D0FD53" w14:textId="77777777" w:rsidR="008A17E6" w:rsidRPr="008A17E6" w:rsidRDefault="008A17E6" w:rsidP="008D0482">
      <w:pPr>
        <w:numPr>
          <w:ilvl w:val="0"/>
          <w:numId w:val="36"/>
        </w:numPr>
        <w:tabs>
          <w:tab w:val="left" w:pos="54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facilitate the arrival of foreign humanitarian workers coming for search, rescue and relief works, set up a 24-hour open special desk in all immigration offices and waive the visa-on-arrival fee to the following individuals:</w:t>
      </w:r>
    </w:p>
    <w:p w14:paraId="299340DB" w14:textId="77777777" w:rsidR="008A17E6" w:rsidRPr="008A17E6" w:rsidRDefault="008A17E6" w:rsidP="00131433">
      <w:pPr>
        <w:numPr>
          <w:ilvl w:val="1"/>
          <w:numId w:val="36"/>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Individuals who have received prior approval from the Ministry of Foreign Affairs,</w:t>
      </w:r>
    </w:p>
    <w:p w14:paraId="112BD406" w14:textId="77777777" w:rsidR="008A17E6" w:rsidRPr="008A17E6" w:rsidRDefault="008A17E6" w:rsidP="00131433">
      <w:pPr>
        <w:numPr>
          <w:ilvl w:val="1"/>
          <w:numId w:val="36"/>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Individuals mentioned in the list prepared by Ministry of Home Affairs,</w:t>
      </w:r>
    </w:p>
    <w:p w14:paraId="5971A213" w14:textId="77777777" w:rsidR="008A17E6" w:rsidRPr="008A17E6" w:rsidRDefault="008A17E6" w:rsidP="00131433">
      <w:pPr>
        <w:numPr>
          <w:ilvl w:val="1"/>
          <w:numId w:val="36"/>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Individuals associated with UN humanitarian groups,</w:t>
      </w:r>
    </w:p>
    <w:p w14:paraId="7763A012" w14:textId="77777777" w:rsidR="008A17E6" w:rsidRPr="008A17E6" w:rsidRDefault="008A17E6" w:rsidP="00131433">
      <w:pPr>
        <w:numPr>
          <w:ilvl w:val="1"/>
          <w:numId w:val="36"/>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Members of working groups from the countries that have signed prior agreements with the Nepal government, and</w:t>
      </w:r>
    </w:p>
    <w:p w14:paraId="4400C554" w14:textId="77777777" w:rsidR="008A17E6" w:rsidRPr="008A17E6" w:rsidRDefault="008A17E6" w:rsidP="00131433">
      <w:pPr>
        <w:numPr>
          <w:ilvl w:val="1"/>
          <w:numId w:val="36"/>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Individuals from International RedCross for rescue works.</w:t>
      </w:r>
    </w:p>
    <w:p w14:paraId="6C9F0BD8" w14:textId="77777777" w:rsidR="008A17E6" w:rsidRPr="008A17E6" w:rsidRDefault="008A17E6" w:rsidP="008D0482">
      <w:pPr>
        <w:numPr>
          <w:ilvl w:val="0"/>
          <w:numId w:val="36"/>
        </w:numPr>
        <w:tabs>
          <w:tab w:val="left" w:pos="54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10. Following arrangements will be made for the Customs facilitation for timely clearance of equipment used for search and rescue work and the relief materials imported by various countries, international organizations and institutions without paying customs duty and other taxes:</w:t>
      </w:r>
    </w:p>
    <w:p w14:paraId="2C963FA0"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 Article 2 of the United Nations model agreement on measures to expedite the import, export and transit of relief consignments and possessions of relief personnel in the event of disasters and emergencies singed by Government of Nepal on 31 May 2007 will be applied to emergency relief consignments and possessions of disaster relief personnel and exempted accordingly. Article 3.3 of this agreement will be applied to organizations involved in United Nations relief operation and other government, non-government, semi government organization certified by United Nations Department of Humanitarian Affairs as per the annex of the agreement. The same provision will also be applied to their authorized transport agents.</w:t>
      </w:r>
    </w:p>
    <w:p w14:paraId="1B13B52B"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b) A joint-working level team is to be formed consisting of a representative from the Ministry of Finance and Ministry of Foreign Affairs at Joint Secretary level, the Chief of Immigration Office of Tribhuwan International Airport, and a representative from the Nepal Army in coordination of Joint Secretary of Ministry of Home Affairs, to accept and coordinate rescue and relief support from bilateral, governmental institutions as well as other organizations. This team is authorized to provide pre-approval for the support considering its rationale and accept support accordingly, and</w:t>
      </w:r>
    </w:p>
    <w:p w14:paraId="5E19F681"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c) The team will make necessary decisions on rescue and relief goods imported without pre-approval, or goods other than stated in pre- approval letter, as per sub para (b), considering its rationale.</w:t>
      </w:r>
    </w:p>
    <w:p w14:paraId="2512A26F" w14:textId="77777777" w:rsidR="008A17E6" w:rsidRPr="008A17E6" w:rsidRDefault="008A17E6" w:rsidP="008D0482">
      <w:pPr>
        <w:numPr>
          <w:ilvl w:val="0"/>
          <w:numId w:val="36"/>
        </w:numPr>
        <w:tabs>
          <w:tab w:val="left" w:pos="54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Request all health institutions including public, community and private hospitals to arrange to provide emergency health services and help with rescue efforts.</w:t>
      </w:r>
    </w:p>
    <w:p w14:paraId="56EE418F" w14:textId="77777777" w:rsidR="008A17E6" w:rsidRPr="008A17E6" w:rsidRDefault="008A17E6" w:rsidP="008D0482">
      <w:pPr>
        <w:numPr>
          <w:ilvl w:val="0"/>
          <w:numId w:val="36"/>
        </w:numPr>
        <w:tabs>
          <w:tab w:val="left" w:pos="54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Physical Infrastructures and Transport to arrange for the use of maximum number of cranes, dozers and other related equipments in rescue works.</w:t>
      </w:r>
    </w:p>
    <w:p w14:paraId="0D55DE7F" w14:textId="77777777" w:rsidR="008A17E6" w:rsidRPr="008A17E6" w:rsidRDefault="008A17E6" w:rsidP="008D0482">
      <w:pPr>
        <w:numPr>
          <w:ilvl w:val="0"/>
          <w:numId w:val="36"/>
        </w:numPr>
        <w:tabs>
          <w:tab w:val="left" w:pos="54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Urban Development and Ministry of Commerce and Supplies to arrange for supply of food items, medicines, drinking water, shelter and other essential goods.</w:t>
      </w:r>
    </w:p>
    <w:p w14:paraId="324575EB" w14:textId="77777777" w:rsidR="008A17E6" w:rsidRPr="008A17E6" w:rsidRDefault="008A17E6" w:rsidP="008D0482">
      <w:pPr>
        <w:numPr>
          <w:ilvl w:val="0"/>
          <w:numId w:val="36"/>
        </w:numPr>
        <w:tabs>
          <w:tab w:val="left" w:pos="54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Tourism and Civil Aviation to arrange to place all helicopters on standby for emergency rescue works as directed by the Central Command Post.</w:t>
      </w:r>
    </w:p>
    <w:p w14:paraId="2DC992A9" w14:textId="77777777" w:rsidR="008A17E6" w:rsidRPr="008A17E6" w:rsidRDefault="008A17E6" w:rsidP="008D0482">
      <w:pPr>
        <w:numPr>
          <w:ilvl w:val="0"/>
          <w:numId w:val="36"/>
        </w:numPr>
        <w:tabs>
          <w:tab w:val="left" w:pos="54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Chief Secretary to ask for the presence of all secretaries at the Office of the Prime Minister and Council of Ministers and designate specific responsibilities and mobilise them.</w:t>
      </w:r>
    </w:p>
    <w:p w14:paraId="290C3284" w14:textId="77777777" w:rsidR="008A17E6" w:rsidRPr="008A17E6" w:rsidRDefault="008A17E6" w:rsidP="008D0482">
      <w:pPr>
        <w:numPr>
          <w:ilvl w:val="0"/>
          <w:numId w:val="36"/>
        </w:numPr>
        <w:tabs>
          <w:tab w:val="left" w:pos="54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Nepal Army to coordinate the aid from foreign militaries and keep the committee informed about its activities.</w:t>
      </w:r>
    </w:p>
    <w:p w14:paraId="53FAB29E" w14:textId="77777777" w:rsidR="008A17E6" w:rsidRPr="008A17E6" w:rsidRDefault="008A17E6" w:rsidP="008A17E6">
      <w:pPr>
        <w:tabs>
          <w:tab w:val="left" w:pos="360"/>
          <w:tab w:val="left" w:pos="540"/>
        </w:tabs>
        <w:spacing w:after="0" w:line="360" w:lineRule="auto"/>
        <w:ind w:left="360" w:firstLine="630"/>
        <w:contextualSpacing/>
        <w:rPr>
          <w:rFonts w:ascii="Times New Roman" w:hAnsi="Times New Roman" w:cs="Times New Roman"/>
          <w:b/>
          <w:sz w:val="24"/>
          <w:szCs w:val="24"/>
          <w:lang w:eastAsia="en-US" w:bidi="ar-SA"/>
        </w:rPr>
      </w:pPr>
    </w:p>
    <w:p w14:paraId="53A327DF" w14:textId="77777777" w:rsidR="008A17E6" w:rsidRPr="008A17E6" w:rsidRDefault="008A17E6" w:rsidP="00131433">
      <w:pPr>
        <w:numPr>
          <w:ilvl w:val="0"/>
          <w:numId w:val="35"/>
        </w:numPr>
        <w:tabs>
          <w:tab w:val="left" w:pos="360"/>
          <w:tab w:val="left" w:pos="540"/>
        </w:tabs>
        <w:spacing w:after="0" w:line="360" w:lineRule="auto"/>
        <w:ind w:left="360" w:firstLine="630"/>
        <w:contextualSpacing/>
        <w:rPr>
          <w:rFonts w:ascii="Times New Roman" w:hAnsi="Times New Roman" w:cs="Times New Roman"/>
          <w:b/>
          <w:bCs/>
          <w:sz w:val="24"/>
          <w:szCs w:val="24"/>
          <w:lang w:eastAsia="en-US" w:bidi="ar-SA"/>
        </w:rPr>
      </w:pPr>
      <w:r w:rsidRPr="008A17E6">
        <w:rPr>
          <w:rFonts w:ascii="Times New Roman" w:hAnsi="Times New Roman" w:cs="Times New Roman"/>
          <w:b/>
          <w:bCs/>
          <w:sz w:val="24"/>
          <w:szCs w:val="24"/>
          <w:lang w:eastAsia="en-US" w:bidi="ar-SA"/>
        </w:rPr>
        <w:br w:type="page"/>
      </w:r>
    </w:p>
    <w:p w14:paraId="353D7300"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Decisions from the Central Natural Disaster Relief Committee meeting chaired by Deputy Prime Minister and Home Minister Bam Dev Gautam in 2072/1/14)</w:t>
      </w:r>
    </w:p>
    <w:p w14:paraId="11718A70"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b/>
          <w:sz w:val="24"/>
          <w:szCs w:val="24"/>
          <w:lang w:eastAsia="en-US" w:bidi="ar-SA"/>
        </w:rPr>
      </w:pPr>
    </w:p>
    <w:p w14:paraId="4BD8B072" w14:textId="77777777" w:rsidR="008A17E6" w:rsidRPr="008A17E6" w:rsidRDefault="008A17E6" w:rsidP="00EF62AC">
      <w:pPr>
        <w:numPr>
          <w:ilvl w:val="0"/>
          <w:numId w:val="38"/>
        </w:numPr>
        <w:tabs>
          <w:tab w:val="left" w:pos="81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As per the Disaster Relief and Rescue Standard 2064, direct the Chief District Officers to distribute Rs 40,000 per dead person, Rs 5,000 per household with fully damaged house and Rs 3,000 per household with partially damaged house, and in addition provide Rs 2,000 to each affected household by the earthquake that hit on 2072/1/12.</w:t>
      </w:r>
    </w:p>
    <w:p w14:paraId="52F5E360" w14:textId="77777777" w:rsidR="008A17E6" w:rsidRPr="008A17E6" w:rsidRDefault="008A17E6" w:rsidP="00EF62AC">
      <w:pPr>
        <w:numPr>
          <w:ilvl w:val="0"/>
          <w:numId w:val="38"/>
        </w:numPr>
        <w:tabs>
          <w:tab w:val="left" w:pos="810"/>
        </w:tabs>
        <w:spacing w:after="0" w:line="360" w:lineRule="auto"/>
        <w:ind w:left="810" w:hanging="45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preliminary information has stated that at least 4,200 people have died and over 200,000 houses destroyed so far, and as search and rescue works continues, the death toll is expected to rise. As the rescue and relief works are ongoing and there is lack of fund in the Central Natural Disaster Relief Fund, the government to request the Office of Prime Minister and Council of Ministers to release additional Rs 100,00,00,000 (One billion rupees only) from the Prime Minister Disaster Relief Fund.</w:t>
      </w:r>
    </w:p>
    <w:p w14:paraId="3E20AB2C" w14:textId="77777777" w:rsidR="008A17E6" w:rsidRPr="008A17E6" w:rsidRDefault="008A17E6" w:rsidP="008A17E6">
      <w:p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p>
    <w:p w14:paraId="065393E6" w14:textId="77777777" w:rsidR="008A17E6" w:rsidRPr="008A17E6" w:rsidRDefault="008A17E6" w:rsidP="008A17E6">
      <w:pPr>
        <w:tabs>
          <w:tab w:val="left" w:pos="360"/>
          <w:tab w:val="left" w:pos="540"/>
        </w:tabs>
        <w:spacing w:after="0" w:line="360" w:lineRule="auto"/>
        <w:ind w:left="360" w:firstLine="630"/>
        <w:contextualSpacing/>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Decisions of the Central Disaster Relief Committee held in presence of Honorable Prime Minister on 2071/1/17</w:t>
      </w:r>
    </w:p>
    <w:p w14:paraId="4F5D9B05" w14:textId="77777777" w:rsidR="008A17E6" w:rsidRPr="008A17E6" w:rsidRDefault="008A17E6" w:rsidP="008A17E6">
      <w:pPr>
        <w:tabs>
          <w:tab w:val="left" w:pos="360"/>
          <w:tab w:val="left" w:pos="540"/>
        </w:tabs>
        <w:spacing w:after="0" w:line="360" w:lineRule="auto"/>
        <w:ind w:left="360" w:firstLine="630"/>
        <w:contextualSpacing/>
        <w:rPr>
          <w:rFonts w:ascii="Times New Roman" w:hAnsi="Times New Roman" w:cs="Times New Roman"/>
          <w:b/>
          <w:sz w:val="24"/>
          <w:szCs w:val="24"/>
          <w:lang w:eastAsia="en-US" w:bidi="ar-SA"/>
        </w:rPr>
      </w:pPr>
    </w:p>
    <w:p w14:paraId="5510FF0F" w14:textId="77777777" w:rsidR="008A17E6" w:rsidRPr="008A17E6" w:rsidRDefault="008A17E6" w:rsidP="00EF62AC">
      <w:pPr>
        <w:numPr>
          <w:ilvl w:val="0"/>
          <w:numId w:val="39"/>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Secretaries representing Home, Commerce, Industry, Agriculture, Finance, and Urban Development ministries to jointly prepare a list of relief materials for the earthquake victims and get it approved from the coordinator of Central Natural Disaster Relief Committee, and make it public. After finalising the list of relief materials, issue a public notice to inform all the foreign missions about the list of items approved for relief distribution.</w:t>
      </w:r>
    </w:p>
    <w:p w14:paraId="0815C00A" w14:textId="77777777" w:rsidR="008A17E6" w:rsidRPr="008A17E6" w:rsidRDefault="008A17E6" w:rsidP="00EF62AC">
      <w:pPr>
        <w:numPr>
          <w:ilvl w:val="0"/>
          <w:numId w:val="39"/>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 the present situation when the government is unable to provide tents and tarpaulins, the local authorities and District Disaster Relief Committees in each respective district and divisional offices of Department of Urban Development and Building Construction through the District Disaster Relief Committee in respective districts to arrange for alternative tents by using local materials or plastics wherever possible. District Disaster Relief Committee to make available local materials and procure plastics to build temporary shelters.</w:t>
      </w:r>
    </w:p>
    <w:p w14:paraId="4574EE17" w14:textId="77777777" w:rsidR="008A17E6" w:rsidRPr="008A17E6" w:rsidRDefault="008A17E6" w:rsidP="00EF62AC">
      <w:pPr>
        <w:numPr>
          <w:ilvl w:val="0"/>
          <w:numId w:val="39"/>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Distribute the relief materials collected from various non-governmental organisations and private sector from the place identified by the Chief District Officer, in the presence of a government agency.</w:t>
      </w:r>
    </w:p>
    <w:p w14:paraId="31DEB382" w14:textId="77777777" w:rsidR="008A17E6" w:rsidRPr="008A17E6" w:rsidRDefault="008A17E6" w:rsidP="00EF62AC">
      <w:pPr>
        <w:numPr>
          <w:ilvl w:val="0"/>
          <w:numId w:val="39"/>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 joint team of Nepal Police and Armed Police Force headed by the Nepal Army to be mobilised in headquarters, municipalities and village development committees in all affected districts, and priortise activities including removal of debris, dead bodies and dismantle the houses that could collapse after sustaining severe cracks by the earthquake.</w:t>
      </w:r>
    </w:p>
    <w:p w14:paraId="4799632F" w14:textId="77777777" w:rsidR="008A17E6" w:rsidRPr="008A17E6" w:rsidRDefault="008A17E6" w:rsidP="00EF62AC">
      <w:pPr>
        <w:numPr>
          <w:ilvl w:val="0"/>
          <w:numId w:val="39"/>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Physical Infrastructure and Transport to immediately arrange to carry out repair of roads and bridges damaged by the earthquake and ensure vehicular movement in inner areas in earthquake-affected districts.</w:t>
      </w:r>
    </w:p>
    <w:p w14:paraId="627EDD8F" w14:textId="77777777" w:rsidR="008A17E6" w:rsidRPr="008A17E6" w:rsidRDefault="008A17E6" w:rsidP="00EF62AC">
      <w:pPr>
        <w:numPr>
          <w:ilvl w:val="0"/>
          <w:numId w:val="39"/>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Tourism and Civil Aviation with the help from the local authorities to carry out mapping and documentation of fully-damaged and partially-damaged archeologically important areas, and remove the ruins. With the help from Ministry of Home Affairs, prepare a plan for rebuilding archeological sites by conserving the archeological goods.</w:t>
      </w:r>
    </w:p>
    <w:p w14:paraId="3806AED6" w14:textId="77777777" w:rsidR="008A17E6" w:rsidRPr="008A17E6" w:rsidRDefault="008A17E6" w:rsidP="00EF62AC">
      <w:pPr>
        <w:numPr>
          <w:ilvl w:val="0"/>
          <w:numId w:val="39"/>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working committee formed under the coordination of Honorable Commerce Minister to implement integrated management and effective distribution mechanism for the relief materials procured and donated by various donors from today.</w:t>
      </w:r>
    </w:p>
    <w:p w14:paraId="736E1331" w14:textId="77777777" w:rsidR="008A17E6" w:rsidRPr="008A17E6" w:rsidRDefault="008A17E6" w:rsidP="00EF62AC">
      <w:pPr>
        <w:numPr>
          <w:ilvl w:val="0"/>
          <w:numId w:val="39"/>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working committee formed under the coordination of Honorable Health Minister to effectively manage and ensure proper distribution of the donated and bought medicines and other health-related materials donated by various donors and government respectively. Ministry of Health to submit the proposal regarding free-health checkup in the cabinet.</w:t>
      </w:r>
    </w:p>
    <w:p w14:paraId="60E33BA1" w14:textId="77777777" w:rsidR="008A17E6" w:rsidRPr="008A17E6" w:rsidRDefault="008A17E6" w:rsidP="00EF62AC">
      <w:pPr>
        <w:numPr>
          <w:ilvl w:val="0"/>
          <w:numId w:val="39"/>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Direct Foreign Affairs Ministry to ask ambassadors in India, Pakistan and Thailand to buy 200,000 set of tarpaulins and make them available in Nepal as early as possible.</w:t>
      </w:r>
    </w:p>
    <w:p w14:paraId="08738102" w14:textId="77777777" w:rsidR="008A17E6" w:rsidRPr="008A17E6" w:rsidRDefault="008A17E6" w:rsidP="00EF62AC">
      <w:pPr>
        <w:numPr>
          <w:ilvl w:val="0"/>
          <w:numId w:val="39"/>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Authorise a joint team comprising ministers representing Culture, Tourism and Civil Aviation and Irrigation to mobilise helicopters for rescue works.</w:t>
      </w:r>
    </w:p>
    <w:p w14:paraId="5228E452" w14:textId="77777777" w:rsidR="008A17E6" w:rsidRPr="008A17E6" w:rsidRDefault="008A17E6" w:rsidP="00EF62AC">
      <w:pPr>
        <w:numPr>
          <w:ilvl w:val="0"/>
          <w:numId w:val="39"/>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Form a team headed by a joint-secretary and comprising representatives from Nepal Army, Nepal Police and Armed Police Force in each constituency of affected districts to coordinate in debris removal, management of dead bodies, distribution of relief materials and epidemic control. Identify areas to set up temporary camps equipped with facilities such as drinking water, electricity and temporary toilets. Joint-secretary level official to coordinate from districts while coordination to be done by a high-level official from Kathmandu. The team mobilised in constituency area to carry out field-level work and remain in constant communication with joint-secretary appointed in the area for effective disaster management. The Central Natural Disaster Relief Committee to mobilise the team as per the need.</w:t>
      </w:r>
    </w:p>
    <w:p w14:paraId="05CBF948" w14:textId="77777777" w:rsidR="008A17E6" w:rsidRPr="008A17E6" w:rsidRDefault="008A17E6" w:rsidP="00EF62AC">
      <w:pPr>
        <w:numPr>
          <w:ilvl w:val="0"/>
          <w:numId w:val="39"/>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Central Natural Disaster Relief Committee to equip each joint-secretary going to the consistency area in affected district with CDMA phone and a truck with relief materials. The District Livestock Service Office to send a technical team to go with the team led by joint-secretary to manage the dead livestock.</w:t>
      </w:r>
    </w:p>
    <w:p w14:paraId="7D26EA50" w14:textId="77777777" w:rsidR="008A17E6" w:rsidRPr="008A17E6" w:rsidRDefault="008A17E6" w:rsidP="00EF62AC">
      <w:pPr>
        <w:numPr>
          <w:ilvl w:val="0"/>
          <w:numId w:val="39"/>
        </w:numPr>
        <w:tabs>
          <w:tab w:val="left" w:pos="630"/>
        </w:tabs>
        <w:spacing w:after="0" w:line="360" w:lineRule="auto"/>
        <w:ind w:left="630" w:hanging="27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 order to implement the decision no. 10 of the Cabinet, the Central Natural Disasters Relief Committee and Government of Nepal have made following clarifications on 25th April 2015 decision for rescue and relief materials received from the development partners:</w:t>
      </w:r>
    </w:p>
    <w:p w14:paraId="58F7F0E1" w14:textId="77777777" w:rsidR="008A17E6" w:rsidRPr="008A17E6" w:rsidRDefault="008A17E6" w:rsidP="008A17E6">
      <w:p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 Tribhuwan International Airport Custom Office should clear all the rescue materials and equipment of the rescue team and foodstuffs received from the international development partners and Non-Governmental Agencies through the international airport, recording all the levied taxes, duties and fee in an account of local offices of Nepal of concerned agencies.</w:t>
      </w:r>
    </w:p>
    <w:p w14:paraId="3AE0BE48" w14:textId="77777777" w:rsidR="008A17E6" w:rsidRPr="008A17E6" w:rsidRDefault="008A17E6" w:rsidP="008A17E6">
      <w:p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b) Customs offices, other than Tribhuwan International Airport, by forming a Relief Materials Recommendation Committee in coordination with the Chief District Officer of the respective district, consisting of Local Development Officer, heads of the Security offices and the chief of the respective Customs office, and in accordance with the recommendations of the committee, should clear all the materials, imported for the purposes of rescue and relief, recording all the levied taxes, duties and fee. Chief District Officer should immediately send details of goods imported for this purpose to the Central Natural Disasters Relief Committee.</w:t>
      </w:r>
    </w:p>
    <w:p w14:paraId="5AF0A220" w14:textId="77777777" w:rsidR="008A17E6" w:rsidRPr="008A17E6" w:rsidRDefault="008A17E6" w:rsidP="008A17E6">
      <w:p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c) Medicines, drinking water, food and rescue equipment, received from an individual for rescue and relief purposes should be cleared by recording all the levied taxes, duties and fees, in the recommendation of above stated committee completing specified criteria. If such rescue and relief material are deposited in a central or district level warehouse established by the Government of Nepal or distributed by the international agencies residing in Nepal or certified non governmental agencies or foreign agency in a coordination with Central Natural Disasters Relief Committee or District Natural Disasters Relief Committee, organizations and individuals of this kind should certify the declaration and places of distribution along with a registration Certificate of an organization, contact number, name and address of the authorized person of an organization at the time of declaration of goods in custom office.</w:t>
      </w:r>
    </w:p>
    <w:p w14:paraId="5C889AE3" w14:textId="77777777" w:rsidR="008A17E6" w:rsidRPr="008A17E6" w:rsidRDefault="008A17E6" w:rsidP="008A17E6">
      <w:p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d) Custom office will make necessary adjustment in the records, if such goods are distributed as per the criteria set by the Government of Nepal that is certified by the Chief District Officer and reported to the respective Custom office within 30 days. If not certified and reported within specified period in the respective Custom office, Chief Custom Officer will charge all the applicable duties, taxes, fees and penalties and can take other action as per the law.</w:t>
      </w:r>
    </w:p>
    <w:p w14:paraId="7FAADA91" w14:textId="77777777" w:rsidR="008A17E6" w:rsidRPr="008A17E6" w:rsidRDefault="008A17E6" w:rsidP="008A17E6">
      <w:p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p>
    <w:p w14:paraId="588FE04A"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b/>
          <w:sz w:val="24"/>
          <w:szCs w:val="24"/>
          <w:lang w:eastAsia="en-US" w:bidi="ar-SA"/>
        </w:rPr>
      </w:pPr>
    </w:p>
    <w:p w14:paraId="229C5B37" w14:textId="77777777" w:rsidR="008A17E6" w:rsidRPr="008A17E6" w:rsidRDefault="008A17E6" w:rsidP="008A17E6">
      <w:pPr>
        <w:spacing w:after="0" w:line="360" w:lineRule="auto"/>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Decision of the Central Natural Disaster Relief Committee held on 2072-01-20 (2015-05-03)</w:t>
      </w:r>
    </w:p>
    <w:p w14:paraId="636408C5" w14:textId="77777777" w:rsidR="008A17E6" w:rsidRPr="008A17E6" w:rsidRDefault="008A17E6" w:rsidP="008A17E6">
      <w:pPr>
        <w:spacing w:after="0" w:line="360" w:lineRule="auto"/>
        <w:rPr>
          <w:rFonts w:ascii="Times New Roman" w:hAnsi="Times New Roman" w:cs="Times New Roman"/>
          <w:b/>
          <w:sz w:val="24"/>
          <w:szCs w:val="24"/>
          <w:lang w:eastAsia="en-US" w:bidi="ar-SA"/>
        </w:rPr>
      </w:pPr>
    </w:p>
    <w:p w14:paraId="0FB16BD3"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1.</w:t>
      </w:r>
      <w:r w:rsidRPr="008A17E6">
        <w:rPr>
          <w:rFonts w:ascii="Times New Roman" w:hAnsi="Times New Roman" w:cs="Times New Roman"/>
          <w:sz w:val="24"/>
          <w:szCs w:val="24"/>
          <w:lang w:eastAsia="en-US" w:bidi="ar-SA"/>
        </w:rPr>
        <w:tab/>
        <w:t>Thanking all 4,050 international rescuers from 76 teams hailing from 34 different countries mobilised in the search and rescue operation with 129 canines as per the request from the government for their weeklong efforts, and ask them to leave the country with appreciation as the operation can be managed with the resources available within the country.</w:t>
      </w:r>
    </w:p>
    <w:p w14:paraId="2482339A"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2.</w:t>
      </w:r>
      <w:r w:rsidRPr="008A17E6">
        <w:rPr>
          <w:rFonts w:ascii="Times New Roman" w:hAnsi="Times New Roman" w:cs="Times New Roman"/>
          <w:sz w:val="24"/>
          <w:szCs w:val="24"/>
          <w:lang w:eastAsia="en-US" w:bidi="ar-SA"/>
        </w:rPr>
        <w:tab/>
        <w:t>Ask 70 foreign medical teams working for the treatment of the earthquake victims in different districts to report to Ministry of Health and Population about their work done so far. Evaluating the need of the medical staffs for the treatment of injured in the earthquake and asking the Ministry of Health and Population to assess the utility of the foreign medical teams for their deployment and exist.</w:t>
      </w:r>
    </w:p>
    <w:p w14:paraId="32026C65"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3.</w:t>
      </w:r>
      <w:r w:rsidRPr="008A17E6">
        <w:rPr>
          <w:rFonts w:ascii="Times New Roman" w:hAnsi="Times New Roman" w:cs="Times New Roman"/>
          <w:sz w:val="24"/>
          <w:szCs w:val="24"/>
          <w:lang w:eastAsia="en-US" w:bidi="ar-SA"/>
        </w:rPr>
        <w:tab/>
        <w:t>Invite Federation of Nepalese Chamber of Commerce and Industry, Confederation of Nepalese Industries, Nepal Chamber of Commerce, NGO Federation, Nepal Mountaineering Association, Trekking Association of Nepal, Himalaya Rescue Association Nepal, Democratic NGO Association in the meetings of Central and District Disaster Relief Committees for the coordination and support in rescue and relief works.</w:t>
      </w:r>
    </w:p>
    <w:p w14:paraId="2205232E"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4.</w:t>
      </w:r>
      <w:r w:rsidRPr="008A17E6">
        <w:rPr>
          <w:rFonts w:ascii="Times New Roman" w:hAnsi="Times New Roman" w:cs="Times New Roman"/>
          <w:sz w:val="24"/>
          <w:szCs w:val="24"/>
          <w:lang w:eastAsia="en-US" w:bidi="ar-SA"/>
        </w:rPr>
        <w:tab/>
        <w:t>Under the supervision from cluster lead ministries, the co-lead from the respective ministries will evaluate the relief and rescue efforts carried out their respective sectors and develop further plan for its effective implementation and report the National Emergency Operation Centre about the progress made to this regard.</w:t>
      </w:r>
    </w:p>
    <w:p w14:paraId="3A234FF0"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5.</w:t>
      </w:r>
      <w:r w:rsidRPr="008A17E6">
        <w:rPr>
          <w:rFonts w:ascii="Times New Roman" w:hAnsi="Times New Roman" w:cs="Times New Roman"/>
          <w:sz w:val="24"/>
          <w:szCs w:val="24"/>
          <w:lang w:eastAsia="en-US" w:bidi="ar-SA"/>
        </w:rPr>
        <w:tab/>
        <w:t>Keeping record of the persons and organizations wanting to support the earthquake victims District Disaster Relief Committee will coordinate with the Relief Distribution Committee to distribute the relief materials.</w:t>
      </w:r>
    </w:p>
    <w:p w14:paraId="77BE74D0"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6.</w:t>
      </w:r>
      <w:r w:rsidRPr="008A17E6">
        <w:rPr>
          <w:rFonts w:ascii="Times New Roman" w:hAnsi="Times New Roman" w:cs="Times New Roman"/>
          <w:sz w:val="24"/>
          <w:szCs w:val="24"/>
          <w:lang w:eastAsia="en-US" w:bidi="ar-SA"/>
        </w:rPr>
        <w:tab/>
        <w:t>As some of the government offices damaged y the earthquake need to be repaired immediately while they might have insufficient budget for the fuel, repair and administration to carry out the relief and rescue operation effectively. In given situation the Ministry of Finance will release the budget to the respective ministries based on the justification of the demands for the additional budget.</w:t>
      </w:r>
    </w:p>
    <w:p w14:paraId="60944C77"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7.</w:t>
      </w:r>
      <w:r w:rsidRPr="008A17E6">
        <w:rPr>
          <w:rFonts w:ascii="Times New Roman" w:hAnsi="Times New Roman" w:cs="Times New Roman"/>
          <w:sz w:val="24"/>
          <w:szCs w:val="24"/>
          <w:lang w:eastAsia="en-US" w:bidi="ar-SA"/>
        </w:rPr>
        <w:tab/>
        <w:t>Accepting the direct procurement of the relief materials made by the government agencies from the centre and districts for the immediate distribution among the victims of the devastating earthquake and facilitating for the procurement of other necessities from inside or outside the country to ensure the prompt dissemination of relief materials to the victims.</w:t>
      </w:r>
    </w:p>
    <w:p w14:paraId="344669A4"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8.</w:t>
      </w:r>
      <w:r w:rsidRPr="008A17E6">
        <w:rPr>
          <w:rFonts w:ascii="Times New Roman" w:hAnsi="Times New Roman" w:cs="Times New Roman"/>
          <w:sz w:val="24"/>
          <w:szCs w:val="24"/>
          <w:lang w:eastAsia="en-US" w:bidi="ar-SA"/>
        </w:rPr>
        <w:tab/>
        <w:t>If the buildings and infrastructures damaged by the earthquake are found posing threat to other buildings or infrastructures adjacent to them, the Ministry of Physical Infrastructure and Transportation, Ministry of Home Affairs and Kathmandu Valley Development Authority will manage the demolition of such properties under the leadership of Ministry of Urban Development.</w:t>
      </w:r>
    </w:p>
    <w:p w14:paraId="0C4F8E73"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9.</w:t>
      </w:r>
      <w:r w:rsidRPr="008A17E6">
        <w:rPr>
          <w:rFonts w:ascii="Times New Roman" w:hAnsi="Times New Roman" w:cs="Times New Roman"/>
          <w:sz w:val="24"/>
          <w:szCs w:val="24"/>
          <w:lang w:eastAsia="en-US" w:bidi="ar-SA"/>
        </w:rPr>
        <w:tab/>
        <w:t>Ministry of Health and Population will dispatch to the list of essential medicines and equipment needed for the treatment of earthquake victims to Ministry of Foreign Affairs that will make the appeal for the help from the international community based on the need.</w:t>
      </w:r>
    </w:p>
    <w:p w14:paraId="63188B65"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10.</w:t>
      </w:r>
      <w:r w:rsidRPr="008A17E6">
        <w:rPr>
          <w:rFonts w:ascii="Times New Roman" w:hAnsi="Times New Roman" w:cs="Times New Roman"/>
          <w:sz w:val="24"/>
          <w:szCs w:val="24"/>
          <w:lang w:eastAsia="en-US" w:bidi="ar-SA"/>
        </w:rPr>
        <w:tab/>
        <w:t>As over 80 percent of the health facilities have been destroyed in the earthquake affected districts hampering the delivery of health services, the Ministry of Health and Population will ensure the immediate availability of tents and tarpaulin along with needed health workers, medicines and equipments to continue the health services. The Ministry will ensure that the basic infrastructures of the destroyed health facilities are constructed using locally available items like woods, bamboo, blocks and prefabs within the current fiscal year.</w:t>
      </w:r>
    </w:p>
    <w:p w14:paraId="3FA895AE"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11.</w:t>
      </w:r>
      <w:r w:rsidRPr="008A17E6">
        <w:rPr>
          <w:rFonts w:ascii="Times New Roman" w:hAnsi="Times New Roman" w:cs="Times New Roman"/>
          <w:sz w:val="24"/>
          <w:szCs w:val="24"/>
          <w:lang w:eastAsia="en-US" w:bidi="ar-SA"/>
        </w:rPr>
        <w:tab/>
        <w:t>Any victim injured in earthquake who doesn’t any relatives while being discharged from the hospital and want to go back home town will be provided the transportation cost based on the criteria for the relief to the victims by District Natural Disaster Rescue Committee and if such victims cannot return back home in the lack of relatives or because their houses are damaged the Ministry of Urban Development will manage their stay in temporary settlement or the rehabilitation Centre with the coordination from NGO’s.</w:t>
      </w:r>
    </w:p>
    <w:p w14:paraId="418314F2"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12.</w:t>
      </w:r>
      <w:r w:rsidRPr="008A17E6">
        <w:rPr>
          <w:rFonts w:ascii="Times New Roman" w:hAnsi="Times New Roman" w:cs="Times New Roman"/>
          <w:sz w:val="24"/>
          <w:szCs w:val="24"/>
          <w:lang w:eastAsia="en-US" w:bidi="ar-SA"/>
        </w:rPr>
        <w:tab/>
        <w:t>The Ministry of Urban Development will procure the tents, tarpaulins and other non-food items for the earthquake affected people while Ministry of Commerce and Supplies will manage the procurement of food items. Similarly Ministry of Industry will procure the dry foods like biscuits and noodles and Ministry of Health and Population will procure medicines and other equipments for treatment. If such items are needed to be procured from abroad the Ministry of Foreign Affairs will take the charge based on the request from respective ministries while the distribution of these items will be managed by Ministry of Home Affairs in coordination with Ministry of Commerce and Supplies.</w:t>
      </w:r>
    </w:p>
    <w:p w14:paraId="5CC74E7F"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13.</w:t>
      </w:r>
      <w:r w:rsidRPr="008A17E6">
        <w:rPr>
          <w:rFonts w:ascii="Times New Roman" w:hAnsi="Times New Roman" w:cs="Times New Roman"/>
          <w:sz w:val="24"/>
          <w:szCs w:val="24"/>
          <w:lang w:eastAsia="en-US" w:bidi="ar-SA"/>
        </w:rPr>
        <w:tab/>
        <w:t>For the following expenditures the respective agencies will get the given amount of budget that has to be used only for rescue and relief-related activities. The given money cannot be used in motivation/additional allowance or daily allowance and to purchase office goods and the balance sheet of all expenditure has to be readied. The respective agency will carry out the auditing. The record of the expenditure has to be presented to Central Natural Disaster Relief Committee in an aggregated form.</w:t>
      </w:r>
    </w:p>
    <w:p w14:paraId="651B3C05" w14:textId="77777777" w:rsidR="008A17E6" w:rsidRPr="008A17E6" w:rsidRDefault="008A17E6" w:rsidP="008A17E6">
      <w:pPr>
        <w:spacing w:after="0" w:line="360" w:lineRule="auto"/>
        <w:rPr>
          <w:rFonts w:ascii="Times New Roman" w:hAnsi="Times New Roman" w:cs="Times New Roman"/>
          <w:sz w:val="24"/>
          <w:szCs w:val="24"/>
          <w:lang w:eastAsia="en-US" w:bidi="ar-SA"/>
        </w:rPr>
      </w:pPr>
    </w:p>
    <w:p w14:paraId="60DA7C82" w14:textId="77777777" w:rsidR="008A17E6" w:rsidRPr="008A17E6" w:rsidRDefault="008A17E6" w:rsidP="00131433">
      <w:pPr>
        <w:numPr>
          <w:ilvl w:val="0"/>
          <w:numId w:val="52"/>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Urban Development: Rs 140 million for the construction of temporary settlement, water distribution and cleanliness for the victims from worst affected districts and Rs 100 million for the procurement of tents and tarpaulins and other non- food items for the victims. Total Rs 240 million.</w:t>
      </w:r>
    </w:p>
    <w:p w14:paraId="38E76842" w14:textId="77777777" w:rsidR="008A17E6" w:rsidRPr="008A17E6" w:rsidRDefault="008A17E6" w:rsidP="00131433">
      <w:pPr>
        <w:numPr>
          <w:ilvl w:val="0"/>
          <w:numId w:val="52"/>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Agricultural Development: Rs 25 million for the treatment of injured livestock and distribute the relief package to the victim farmers as per the set criteria.</w:t>
      </w:r>
    </w:p>
    <w:p w14:paraId="20978E6F" w14:textId="77777777" w:rsidR="008A17E6" w:rsidRPr="008A17E6" w:rsidRDefault="008A17E6" w:rsidP="00131433">
      <w:pPr>
        <w:numPr>
          <w:ilvl w:val="0"/>
          <w:numId w:val="52"/>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Foreign Affairs: Rs 120 million to purchase the tents/tarpaulins through the Nepal’s diplomatic missions abroad and for the transportation of tents donated by Pakistan from Kolkata seaport to Kathmandu.</w:t>
      </w:r>
    </w:p>
    <w:p w14:paraId="714005B9" w14:textId="77777777" w:rsidR="008A17E6" w:rsidRPr="008A17E6" w:rsidRDefault="008A17E6" w:rsidP="00131433">
      <w:pPr>
        <w:numPr>
          <w:ilvl w:val="0"/>
          <w:numId w:val="52"/>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for Infrastructure and Transportation: Rs 100 million to smoothen the roads blocked, for the relief and rescue and for the fuel and operation charge of heavy equipment in clearing the debris.</w:t>
      </w:r>
    </w:p>
    <w:p w14:paraId="40287C66" w14:textId="77777777" w:rsidR="008A17E6" w:rsidRPr="008A17E6" w:rsidRDefault="008A17E6" w:rsidP="00131433">
      <w:pPr>
        <w:numPr>
          <w:ilvl w:val="0"/>
          <w:numId w:val="52"/>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Health and Population: Rs 25 million on lump sum for the major surgeries carried out by private and community hospitals and Rs 30 million to procure essential medicines and equipment at the district or central level and to distribute them in the affected areas. Total Rs 55 million.</w:t>
      </w:r>
    </w:p>
    <w:p w14:paraId="6C3927FF" w14:textId="77777777" w:rsidR="008A17E6" w:rsidRPr="008A17E6" w:rsidRDefault="008A17E6" w:rsidP="00131433">
      <w:pPr>
        <w:numPr>
          <w:ilvl w:val="0"/>
          <w:numId w:val="52"/>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Commerce and Supplies: Rs 150 million for the procurement of food items and their transportation.</w:t>
      </w:r>
    </w:p>
    <w:p w14:paraId="67C064C2" w14:textId="77777777" w:rsidR="008A17E6" w:rsidRPr="008A17E6" w:rsidRDefault="008A17E6" w:rsidP="00131433">
      <w:pPr>
        <w:numPr>
          <w:ilvl w:val="0"/>
          <w:numId w:val="52"/>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Industry: Rs 50 million for the dry food items like Biscuits and noodles.</w:t>
      </w:r>
    </w:p>
    <w:p w14:paraId="5AE661E2" w14:textId="77777777" w:rsidR="008A17E6" w:rsidRPr="008A17E6" w:rsidRDefault="008A17E6" w:rsidP="00131433">
      <w:pPr>
        <w:numPr>
          <w:ilvl w:val="0"/>
          <w:numId w:val="52"/>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Nepal Army: Rs 100 million for the aviation and vehicle fuel needed for the search, relief, rescue and in managing the debris, procurement of the medicines, administrative costs and  procurement of other goods and their transportation.</w:t>
      </w:r>
    </w:p>
    <w:p w14:paraId="5345FB29" w14:textId="77777777" w:rsidR="008A17E6" w:rsidRPr="008A17E6" w:rsidRDefault="008A17E6" w:rsidP="00131433">
      <w:pPr>
        <w:numPr>
          <w:ilvl w:val="0"/>
          <w:numId w:val="52"/>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Nepal Police: Rs 100 million for the fuel, procurement of medicines and relief materials, repair and maintenance and transportation of goods during the search, relief and rescue operation and while clearing the debris.</w:t>
      </w:r>
    </w:p>
    <w:p w14:paraId="3EC1287D" w14:textId="77777777" w:rsidR="008A17E6" w:rsidRPr="008A17E6" w:rsidRDefault="008A17E6" w:rsidP="00131433">
      <w:pPr>
        <w:numPr>
          <w:ilvl w:val="0"/>
          <w:numId w:val="52"/>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Armed Police Force: Rs 100 million for the fuel, procurement of medicines and relief materials, repair and maintenance and transportation of goods during the search, relief and rescue operation and while managing the debris.</w:t>
      </w:r>
    </w:p>
    <w:p w14:paraId="133B2006"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14.</w:t>
      </w:r>
      <w:r w:rsidRPr="008A17E6">
        <w:rPr>
          <w:rFonts w:ascii="Times New Roman" w:hAnsi="Times New Roman" w:cs="Times New Roman"/>
          <w:sz w:val="24"/>
          <w:szCs w:val="24"/>
          <w:lang w:eastAsia="en-US" w:bidi="ar-SA"/>
        </w:rPr>
        <w:tab/>
        <w:t>Requesting Prime Minister’s Disaster Relief Fund to release Rs 5 billion as Central Natural Disaster Relief Committee as it lacks the adequate budget as per the decision no. 13, to respective government agencies and District Natural Disaster Relief Committees.</w:t>
      </w:r>
    </w:p>
    <w:p w14:paraId="5E484D23"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15.</w:t>
      </w:r>
      <w:r w:rsidRPr="008A17E6">
        <w:rPr>
          <w:rFonts w:ascii="Times New Roman" w:hAnsi="Times New Roman" w:cs="Times New Roman"/>
          <w:sz w:val="24"/>
          <w:szCs w:val="24"/>
          <w:lang w:eastAsia="en-US" w:bidi="ar-SA"/>
        </w:rPr>
        <w:tab/>
        <w:t>All the organisations supporting the victims must inform Ministry of Urban Development or Director General at Urban Development about the numbers of tents/tarpaulins and the places of their distribution and now on they will have to inform the given agencies about the numbers and places prior to their distribution.</w:t>
      </w:r>
    </w:p>
    <w:p w14:paraId="16C41215"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16.</w:t>
      </w:r>
      <w:r w:rsidRPr="008A17E6">
        <w:rPr>
          <w:rFonts w:ascii="Times New Roman" w:hAnsi="Times New Roman" w:cs="Times New Roman"/>
          <w:sz w:val="24"/>
          <w:szCs w:val="24"/>
          <w:lang w:eastAsia="en-US" w:bidi="ar-SA"/>
        </w:rPr>
        <w:tab/>
        <w:t>Recommend Council of Ministers to take decisions as follows:</w:t>
      </w:r>
    </w:p>
    <w:p w14:paraId="7AF66559" w14:textId="77777777" w:rsidR="008A17E6" w:rsidRPr="008A17E6" w:rsidRDefault="008A17E6" w:rsidP="008A17E6">
      <w:pPr>
        <w:spacing w:after="0" w:line="360" w:lineRule="auto"/>
        <w:rPr>
          <w:rFonts w:ascii="Times New Roman" w:hAnsi="Times New Roman" w:cs="Times New Roman"/>
          <w:sz w:val="24"/>
          <w:szCs w:val="24"/>
          <w:lang w:eastAsia="en-US" w:bidi="ar-SA"/>
        </w:rPr>
      </w:pPr>
    </w:p>
    <w:p w14:paraId="599B1099" w14:textId="77777777" w:rsidR="008A17E6" w:rsidRPr="008A17E6" w:rsidRDefault="008A17E6" w:rsidP="00131433">
      <w:pPr>
        <w:numPr>
          <w:ilvl w:val="0"/>
          <w:numId w:val="53"/>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 order to manage the relief, rescue and immediate rehabilitation in the VDCs from worst affected districts in the earthquake, District Disaster Relief Committee will manage a team of four including one officer, one technical staff on building construction and physical infrastructure, one assistant technical staff and one helper in each districts and incase there is shortage of staffs for the deployment in the district Chief District Officer will demand the staff from Ministry of General Administration and inform Ministry of Home Affairs. The Ministry of General Administration will deploy the staffs within two days.</w:t>
      </w:r>
    </w:p>
    <w:p w14:paraId="2CD8B4CB" w14:textId="77777777" w:rsidR="008A17E6" w:rsidRPr="008A17E6" w:rsidRDefault="008A17E6" w:rsidP="00131433">
      <w:pPr>
        <w:numPr>
          <w:ilvl w:val="0"/>
          <w:numId w:val="53"/>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District Disaster Relief Committee will ensure the deployment of five-member team with one doctor and two paramedics including those deployed at present in each VDC’s from the worst affected districts. If there is shortfall of human resource in doing so District Health Officer will demand the adequate staffs from Ministry of Health and Population. The Ministry will ensure their deployment within two days in the respective districts.</w:t>
      </w:r>
    </w:p>
    <w:p w14:paraId="109CA937" w14:textId="77777777" w:rsidR="008A17E6" w:rsidRPr="008A17E6" w:rsidRDefault="008A17E6" w:rsidP="00131433">
      <w:pPr>
        <w:numPr>
          <w:ilvl w:val="0"/>
          <w:numId w:val="53"/>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Nepal Police will manage the needed security at the VDC level.</w:t>
      </w:r>
    </w:p>
    <w:p w14:paraId="651451CF" w14:textId="77777777" w:rsidR="008A17E6" w:rsidRPr="008A17E6" w:rsidRDefault="008A17E6" w:rsidP="00131433">
      <w:pPr>
        <w:numPr>
          <w:ilvl w:val="0"/>
          <w:numId w:val="53"/>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aforementioned government squads will also assist in relief distribution, evaluation of the losses, construction of makeshift houses, relocation of the settlement in safer places, restoration of school, hospital, drinking water facilities and development of proper model for the buildings using the locally available items and technology. These teams will also coordinate the works done by all the national and international non-governmental organisations and the private sector.</w:t>
      </w:r>
    </w:p>
    <w:p w14:paraId="57936031" w14:textId="77777777" w:rsidR="008A17E6" w:rsidRPr="008A17E6" w:rsidRDefault="008A17E6" w:rsidP="00131433">
      <w:pPr>
        <w:numPr>
          <w:ilvl w:val="0"/>
          <w:numId w:val="53"/>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Government staffs will be asked for voluntary deployment in the affected districts but if the number is not adequate the respective agencies will deploy selecting the needed staff. If there is shortfall of engineers and doctors making public call for the volunteer service. National Planning Commission or respective ministries will do the selection of the volunteers.</w:t>
      </w:r>
    </w:p>
    <w:p w14:paraId="4BDE2A84" w14:textId="77777777" w:rsidR="008A17E6" w:rsidRPr="008A17E6" w:rsidRDefault="008A17E6" w:rsidP="00131433">
      <w:pPr>
        <w:numPr>
          <w:ilvl w:val="0"/>
          <w:numId w:val="53"/>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government team which have been deployed in each electoral constituency led by joint-secretary now will be led by under-sectary accompanied by a civil engineer for one month. The team will monitor, inspect and coordinate the relief and rescue works and provide technical support to teams at the VDC level.</w:t>
      </w:r>
    </w:p>
    <w:p w14:paraId="2511E751" w14:textId="77777777" w:rsidR="008A17E6" w:rsidRPr="008A17E6" w:rsidRDefault="008A17E6" w:rsidP="00131433">
      <w:pPr>
        <w:numPr>
          <w:ilvl w:val="0"/>
          <w:numId w:val="53"/>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Nepal Police, Armed Police Force and Nepal Army will patrol and provide other needed support in each electoral constituency.</w:t>
      </w:r>
    </w:p>
    <w:p w14:paraId="3AE3CE57" w14:textId="77777777" w:rsidR="008A17E6" w:rsidRPr="008A17E6" w:rsidRDefault="008A17E6" w:rsidP="00131433">
      <w:pPr>
        <w:numPr>
          <w:ilvl w:val="0"/>
          <w:numId w:val="53"/>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Authorizing Nepal Army and Armed Police Force for the distribution of relief materials via road while Nepal Army will take charge of transportation through air and complete it within a week.</w:t>
      </w:r>
    </w:p>
    <w:p w14:paraId="506FB71F" w14:textId="77777777" w:rsidR="008A17E6" w:rsidRPr="008A17E6" w:rsidRDefault="008A17E6" w:rsidP="00131433">
      <w:pPr>
        <w:numPr>
          <w:ilvl w:val="0"/>
          <w:numId w:val="53"/>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team mobilised at the VDC level will work with the support from local all party mechanism and maintain transparency in the distribution of relief materials and keep a proper record.</w:t>
      </w:r>
    </w:p>
    <w:p w14:paraId="68D10018" w14:textId="77777777" w:rsidR="008A17E6" w:rsidRPr="008A17E6" w:rsidRDefault="008A17E6" w:rsidP="00131433">
      <w:pPr>
        <w:numPr>
          <w:ilvl w:val="0"/>
          <w:numId w:val="53"/>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Make proper estimation of the requirements needed to run the schools including the necessity of the stationery items and the government team and the all-party mechanism should take the decision unanimously. In case there is no consensus, consulting the inspection committee before reaching to a decision. Maintaining records of all the activities taken at the VDC level and tabling the report in the district on weekly basis and maintaining its electronic database. The VDC secretary will have involvement in all the activities.</w:t>
      </w:r>
    </w:p>
    <w:p w14:paraId="34FD7EC6" w14:textId="77777777" w:rsidR="008A17E6" w:rsidRPr="008A17E6" w:rsidRDefault="008A17E6" w:rsidP="00131433">
      <w:pPr>
        <w:numPr>
          <w:ilvl w:val="0"/>
          <w:numId w:val="53"/>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supply of need at the VDC level to be done by District Natural Disaster Relief Committee after justifying the necessity.</w:t>
      </w:r>
    </w:p>
    <w:p w14:paraId="7BF5348A" w14:textId="77777777" w:rsidR="008A17E6" w:rsidRPr="008A17E6" w:rsidRDefault="008A17E6" w:rsidP="00131433">
      <w:pPr>
        <w:numPr>
          <w:ilvl w:val="0"/>
          <w:numId w:val="53"/>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inspection committee could be given additional jurisdiction or working areas as per the need.</w:t>
      </w:r>
    </w:p>
    <w:p w14:paraId="08ED7E55" w14:textId="77777777" w:rsidR="008A17E6" w:rsidRPr="008A17E6" w:rsidRDefault="008A17E6" w:rsidP="00131433">
      <w:pPr>
        <w:numPr>
          <w:ilvl w:val="0"/>
          <w:numId w:val="53"/>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For municipalities such mechanism will be formed at the ward level, if necessary, by the respective District Natural Disaster Rescue Committee and in more staffs needed could be demanded from the respective ministries.</w:t>
      </w:r>
    </w:p>
    <w:p w14:paraId="1A144172" w14:textId="77777777" w:rsidR="008A17E6" w:rsidRPr="008A17E6" w:rsidRDefault="008A17E6" w:rsidP="00131433">
      <w:pPr>
        <w:numPr>
          <w:ilvl w:val="0"/>
          <w:numId w:val="37"/>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Authenticating Rs 1,482,266,670.81 (In words one billion, four hundred eighty two million, sixty six thousands, six hundred seventy rupees and eighty one paisa) spent by Central Natural Disaster Relief Fund.</w:t>
      </w:r>
    </w:p>
    <w:p w14:paraId="161F7F98" w14:textId="77777777" w:rsidR="008A17E6" w:rsidRPr="008A17E6" w:rsidRDefault="008A17E6" w:rsidP="008A17E6">
      <w:pPr>
        <w:spacing w:after="0" w:line="360" w:lineRule="auto"/>
        <w:rPr>
          <w:rFonts w:ascii="Times New Roman" w:hAnsi="Times New Roman" w:cs="Times New Roman"/>
          <w:sz w:val="24"/>
          <w:szCs w:val="24"/>
          <w:lang w:eastAsia="en-US" w:bidi="ar-SA"/>
        </w:rPr>
      </w:pPr>
    </w:p>
    <w:p w14:paraId="516EA124" w14:textId="77777777" w:rsidR="008A17E6" w:rsidRPr="008A17E6" w:rsidRDefault="008A17E6" w:rsidP="008A17E6">
      <w:pPr>
        <w:spacing w:after="0" w:line="360" w:lineRule="auto"/>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The decisions of Central Natural Disaster Rescue Committee meeting led by Deputy Prime Minister and Minister for Home Affairs Bamdev Gautam on 2072-01-27 (2015-05-10)</w:t>
      </w:r>
    </w:p>
    <w:p w14:paraId="1C28C164" w14:textId="77777777" w:rsidR="008A17E6" w:rsidRPr="008A17E6" w:rsidRDefault="008A17E6" w:rsidP="008A17E6">
      <w:pPr>
        <w:spacing w:after="0" w:line="360" w:lineRule="auto"/>
        <w:rPr>
          <w:rFonts w:ascii="Times New Roman" w:hAnsi="Times New Roman" w:cs="Times New Roman"/>
          <w:b/>
          <w:sz w:val="24"/>
          <w:szCs w:val="24"/>
          <w:lang w:eastAsia="en-US" w:bidi="ar-SA"/>
        </w:rPr>
      </w:pPr>
    </w:p>
    <w:p w14:paraId="628FCE9A"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1</w:t>
      </w:r>
      <w:r w:rsidRPr="008A17E6">
        <w:rPr>
          <w:rFonts w:ascii="Times New Roman" w:hAnsi="Times New Roman" w:cs="Times New Roman"/>
          <w:b/>
          <w:sz w:val="24"/>
          <w:szCs w:val="24"/>
          <w:lang w:eastAsia="en-US" w:bidi="ar-SA"/>
        </w:rPr>
        <w:t xml:space="preserve">. </w:t>
      </w:r>
      <w:r w:rsidRPr="008A17E6">
        <w:rPr>
          <w:rFonts w:ascii="Times New Roman" w:hAnsi="Times New Roman" w:cs="Times New Roman"/>
          <w:sz w:val="24"/>
          <w:szCs w:val="24"/>
          <w:lang w:eastAsia="en-US" w:bidi="ar-SA"/>
        </w:rPr>
        <w:t>All the agencies make public the reports of the properties destroyed in the disaster and the relief materials distributed only after reporting to the Central Emergency Operation Centre and the Centre will keep the official record of the details from the following agencies and make public accordingly.</w:t>
      </w:r>
    </w:p>
    <w:p w14:paraId="41F5C967" w14:textId="77777777" w:rsidR="008A17E6" w:rsidRPr="008A17E6" w:rsidRDefault="008A17E6" w:rsidP="008A17E6">
      <w:pPr>
        <w:spacing w:after="0" w:line="360" w:lineRule="auto"/>
        <w:rPr>
          <w:rFonts w:ascii="Times New Roman" w:hAnsi="Times New Roman" w:cs="Times New Roman"/>
          <w:sz w:val="24"/>
          <w:szCs w:val="24"/>
          <w:lang w:eastAsia="en-US" w:bidi="ar-SA"/>
        </w:rPr>
      </w:pPr>
    </w:p>
    <w:p w14:paraId="0D3C5DFF" w14:textId="77777777" w:rsidR="008A17E6" w:rsidRPr="008A17E6" w:rsidRDefault="008A17E6" w:rsidP="00131433">
      <w:pPr>
        <w:numPr>
          <w:ilvl w:val="0"/>
          <w:numId w:val="55"/>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 xml:space="preserve">Details of the deceased: </w:t>
      </w:r>
      <w:r w:rsidRPr="008A17E6">
        <w:rPr>
          <w:rFonts w:ascii="Times New Roman" w:hAnsi="Times New Roman" w:cs="Times New Roman"/>
          <w:sz w:val="24"/>
          <w:szCs w:val="24"/>
          <w:lang w:eastAsia="en-US" w:bidi="ar-SA"/>
        </w:rPr>
        <w:tab/>
        <w:t>Nepal Police</w:t>
      </w:r>
    </w:p>
    <w:p w14:paraId="5FEEB07D" w14:textId="77777777" w:rsidR="008A17E6" w:rsidRPr="008A17E6" w:rsidRDefault="008A17E6" w:rsidP="00131433">
      <w:pPr>
        <w:numPr>
          <w:ilvl w:val="0"/>
          <w:numId w:val="55"/>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Injured victims receiving treatment:</w:t>
      </w:r>
      <w:r w:rsidRPr="008A17E6">
        <w:rPr>
          <w:rFonts w:ascii="Times New Roman" w:hAnsi="Times New Roman" w:cs="Times New Roman"/>
          <w:sz w:val="24"/>
          <w:szCs w:val="24"/>
          <w:lang w:eastAsia="en-US" w:bidi="ar-SA"/>
        </w:rPr>
        <w:tab/>
        <w:t>Ministry of Health and Population</w:t>
      </w:r>
    </w:p>
    <w:p w14:paraId="62F595BB" w14:textId="77777777" w:rsidR="008A17E6" w:rsidRPr="008A17E6" w:rsidRDefault="008A17E6" w:rsidP="00131433">
      <w:pPr>
        <w:numPr>
          <w:ilvl w:val="0"/>
          <w:numId w:val="55"/>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Details of destruction of agricultural goods and livestock: Agriculture Development Ministry</w:t>
      </w:r>
    </w:p>
    <w:p w14:paraId="027E1D79" w14:textId="77777777" w:rsidR="008A17E6" w:rsidRPr="008A17E6" w:rsidRDefault="008A17E6" w:rsidP="00131433">
      <w:pPr>
        <w:numPr>
          <w:ilvl w:val="0"/>
          <w:numId w:val="55"/>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Details of disables and children:</w:t>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t>Ministry of Women, Children and Social Welfare</w:t>
      </w:r>
    </w:p>
    <w:p w14:paraId="3B3D6C12" w14:textId="77777777" w:rsidR="008A17E6" w:rsidRPr="008A17E6" w:rsidRDefault="008A17E6" w:rsidP="00131433">
      <w:pPr>
        <w:numPr>
          <w:ilvl w:val="0"/>
          <w:numId w:val="55"/>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Details of destroyed houses or other infrastructures: District Disaster Relief Committee</w:t>
      </w:r>
    </w:p>
    <w:p w14:paraId="3E67C276" w14:textId="77777777" w:rsidR="008A17E6" w:rsidRPr="008A17E6" w:rsidRDefault="008A17E6" w:rsidP="00131433">
      <w:pPr>
        <w:numPr>
          <w:ilvl w:val="0"/>
          <w:numId w:val="55"/>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 xml:space="preserve">Relief Distribution: </w:t>
      </w:r>
      <w:r w:rsidRPr="008A17E6">
        <w:rPr>
          <w:rFonts w:ascii="Times New Roman" w:hAnsi="Times New Roman" w:cs="Times New Roman"/>
          <w:sz w:val="24"/>
          <w:szCs w:val="24"/>
          <w:lang w:eastAsia="en-US" w:bidi="ar-SA"/>
        </w:rPr>
        <w:tab/>
        <w:t>District Disaster Relief Committee.</w:t>
      </w:r>
    </w:p>
    <w:p w14:paraId="2D9C0422"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555748F8"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2. District Disaster Relief Committee to identify and keep the record of the people from the remotest part of the district and the places with food deficiency, those who lost their houses and rations in the earthquake and those who don’t have alternative sources of income. Providing the record of such families to National Emergency Operation Center within seven-days. Ensuring that only such families and those living in the temporary settlement get the food under World Food Programme for a month as per the set criteria by Ministry of Agriculture Development and Ministry of Commerce and Supply in coordination with Ministry of Home Affairs. Once the World Food Programme starts distribution of the food in the selected areas in coordination with District Natural Disaster Rescue Committee, the supply from Ministry of Commerce and Supplies to be stopped.</w:t>
      </w:r>
    </w:p>
    <w:p w14:paraId="109729EA" w14:textId="77777777" w:rsidR="008A17E6" w:rsidRPr="008A17E6" w:rsidRDefault="008A17E6" w:rsidP="008A17E6">
      <w:pPr>
        <w:spacing w:after="0" w:line="360" w:lineRule="auto"/>
        <w:rPr>
          <w:rFonts w:ascii="Times New Roman" w:hAnsi="Times New Roman" w:cs="Times New Roman"/>
          <w:sz w:val="24"/>
          <w:szCs w:val="24"/>
          <w:lang w:eastAsia="en-US" w:bidi="ar-SA"/>
        </w:rPr>
      </w:pPr>
    </w:p>
    <w:p w14:paraId="122FA4FE" w14:textId="77777777" w:rsidR="008A17E6" w:rsidRPr="008A17E6" w:rsidRDefault="008A17E6" w:rsidP="00131433">
      <w:pPr>
        <w:numPr>
          <w:ilvl w:val="0"/>
          <w:numId w:val="38"/>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respective District Disaster Relief Committee to take the decision to close or merge the temporary settlements set up within the valley after evaluating their necessity and relevance. For the effective distribution of relief materials in the camps within Kathmandu Valley Ministry of Urban Development to keep the record of the victims staying in the camps. The local administration with the support from local bodies to manage the camps and foods there to the extent it’s possible.</w:t>
      </w:r>
    </w:p>
    <w:p w14:paraId="48D9537A"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546459CB"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District Disaster Relief Committee must keep the record of the families while distributing the relief materials and make sure there is no duplication in the distribution. Maintaining one door policy in distributing the relief materials no matter from whatever sources they are received. Involving the donor person or organisation in the distribution of the goods they donated if they wish. Making public the status report of relief distribution to maintain the transparency. If any individual receives the relief material twice presenting fake details, taking action against him/her and the person recommending them for the relief under existing legal provisions.</w:t>
      </w:r>
    </w:p>
    <w:p w14:paraId="28D59EDC"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263C16CB"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Ministry of Commerce and Supplies to pay Rs 78,719,880 to Nepal Food Corporation for 18,204 quintal of rice distributed to the earthquake victims from various districts between 2072-01-13 and 2072-01-26 and Food Corporation to keep the stock of the given amount with it.</w:t>
      </w:r>
    </w:p>
    <w:p w14:paraId="6A433E6A"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30BE4C17"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 preliminary report has been received that some 400,000 units of tarpaulin have been distributed to the earthquake victims by various government and non-governmental agencies. The Ministry of Urban Development to make availability of an additional 300,000 units of tarpaulin. The Ministry to seek needed budget from Central Natural Disaster Rescue Fund for the procurement.</w:t>
      </w:r>
    </w:p>
    <w:p w14:paraId="0F79D132"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4F5B1F8A"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respective District Disaster Relief Committee to provide two bundles of zinc sheets to the victims who have lost their houses in the earthquake in the condition that the amount will be deducted from the government grant meant for them. The Ministry of Commerce and Industry in coordination with the industrialist from the sector to fix the rate of the zinc sheets making them available in the district headquarters and market centers. District Disaster Relief Committee to make the payment of to the respective business through VDC’s and municipalities. The Prime Minister’s Natural Disaster Rescue Fund to make available adequate budget to Central Natural Disaster Relief Fund for this purpose.</w:t>
      </w:r>
    </w:p>
    <w:p w14:paraId="75D5C9B2"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25A7A654"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Home Affairs to seek the adequate budget from Ministry of Finance to reconstruct the buildings and walls of Janannath Dewal of Central Jail and Dillibazar prison and to construct temporary settlement in their premises, where the prisoners are compelled to live under the open sky after the earthquake. The Finance Ministry to release the budget immediately.</w:t>
      </w:r>
    </w:p>
    <w:p w14:paraId="2BA4B750"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691946E3"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As the daily administrative works in earthquake hit districts have been affected due the damage in the District Administration Offices, Barracks and the residents of Chief District Officers and Chief of Police Force, Ministry of Home Affairs to budget from the Ministry of Finance to repair such structures if they are repairable or construct temporary offices to resume their works immediately and latter to release the budget immediately.</w:t>
      </w:r>
    </w:p>
    <w:p w14:paraId="09C14F9B" w14:textId="77777777" w:rsidR="008A17E6" w:rsidRPr="008A17E6" w:rsidRDefault="008A17E6" w:rsidP="008A17E6">
      <w:pPr>
        <w:spacing w:line="360" w:lineRule="auto"/>
        <w:rPr>
          <w:rFonts w:ascii="Times New Roman" w:hAnsi="Times New Roman" w:cs="Times New Roman"/>
          <w:sz w:val="24"/>
          <w:szCs w:val="24"/>
          <w:lang w:eastAsia="en-US" w:bidi="ar-SA"/>
        </w:rPr>
      </w:pPr>
    </w:p>
    <w:p w14:paraId="58179851"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Home, Defense and Finance to look for the possibility of the donor support for helicopters and other equipment for Nepal Army, Nepal Police and Armed Police Force to remove the debris, demolish the risky houses and to carryout search and rescue. If there is no prospect for support Ministry of Defense and Ministry of Home Affairs to seek for needed budget from Ministry of Finance and latter to release the budget as per the demand.</w:t>
      </w:r>
    </w:p>
    <w:p w14:paraId="1C3B3F4F"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27F8720C"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teaching learning activities in the schools that suffered the damages to be resumed either by repairing the classrooms or by setting up temporary learning centers. Starting counseling to the traumatized students to lessen their trouble. Such affected schools to make mid-term and long term plan to reconstruct the classrooms and the Ministry of Education preparing the working plan accordingly and seeking the budget from Ministry of Finance for its implementation, and latter to release the budget accordingly.</w:t>
      </w:r>
    </w:p>
    <w:p w14:paraId="013C009E"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75F06119"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health services to be resumed immediately in all the health facilities in the affected districts either by repairing the damaged buildings or by setting up temporary buildings and implementing plans to control the epidemic immediately. Forming mid-term and long-term plan for the reconstruction of the health facilities. The Ministry of Finance to release the adequate budget to Ministry of Health and Population to implement the reconstruction plans. The Ministry to Health and Population to ensure deployment of at least one doctor in each VDC’s.</w:t>
      </w:r>
    </w:p>
    <w:p w14:paraId="21C9E2AA"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59094609"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 case any prospect for the support from INGO’s or any individuals in the reconstruction of schools and health facilities, the respective ministries with the consent from Ministry of Finance to coordinate in receiving their support.</w:t>
      </w:r>
    </w:p>
    <w:p w14:paraId="53D09C89"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051228BD"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While additional human resource has been deployed from the central level in the earthquake worst affected districts to carryout rescue effectively and to collect the data of the destruction similar teams to the deployed at the district level from other affected districts to update the actual loss in the disaster and to manage their reconstruction. In case staffs are not adequate at the districts the District Disaster Relief Committee to seek the needed staffs from the respective ministries and latter make them available with priority.</w:t>
      </w:r>
    </w:p>
    <w:p w14:paraId="24B17C88"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480324C7"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Agriculture Development to come out with a work-plan for the distribution of seeds, management to dead bodies of livestock and other immediate relief to the farmers and Ministry of Finance to release the budget accordingly. District Disaster Relief Committee not to deploy veterinary technicians in other works.</w:t>
      </w:r>
    </w:p>
    <w:p w14:paraId="3BA6C90D"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087BBAA3"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For the repair and maintenance of Nepal Army helicopters and for repairing Army barracks damaged in the earthquake and construction of temporary houses to make relief and rescue works effective, the Ministry of Defense to seek the budget from Ministry of Finance and latter to release it accordingly.</w:t>
      </w:r>
    </w:p>
    <w:p w14:paraId="0DB3BA90"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4308D465"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children who lost their parents to be handed over to their other family members or close relatives if possible. If it’s not possible District Child Welfare Committee to manage them live in shelters within the respective district and in case it’s still not possible, such children to be managed by Central Child Welfare Committee. Ministry of Women Children and Social Welfare to help rehabilitation of people with disability and senior citizens. The Ministry of Finance to release the needed budget to Ministry of Women, Children and Social Welfare.</w:t>
      </w:r>
    </w:p>
    <w:p w14:paraId="44C8F55E"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6C79E658"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work-plan for leading different sectors for the short-term to be developed within a week and implemented accordingly. To carry out the detail study of the destruction in the respective sectors and come out with rehabilitation plan within a week and implement it accordingly.</w:t>
      </w:r>
    </w:p>
    <w:p w14:paraId="1B86BDF3"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1B31D00C"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Physical Planning and Ministry of Transporation to clear all the obstructed roads immediately taking the support from all the security forces.</w:t>
      </w:r>
    </w:p>
    <w:p w14:paraId="61071BBF"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68C061D9"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All the agencies to carry out rescue and relief operation with the close coordination Central Command under Ministry of Home Affairs. The domestic and foreign helicopters to be mobilized only in the places prioritised by the Central Command Post.</w:t>
      </w:r>
    </w:p>
    <w:p w14:paraId="3776BE83"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61778B05"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District Administration Offices from the bordering districts have been mobilised for the distribution of essential relief materials in Lamjung, Tanahun, Syanja, Kaski, Palpa, Chitwan, Gulmi, Solukhumbu, Khotang and Bhojapur isted as worst affected in district and declared crisis area. The respective District Administration Offices to be directed to ferry the goods donated by the friendly nations in the affected districts and do emergency procurement of the necessary relief materials directly.</w:t>
      </w:r>
    </w:p>
    <w:p w14:paraId="421D1A14"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717E543E"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Federal Affairs and Local Development to direct the teams deployed in collecting the records to incorporate houses that were fully damaged and inhabitable in the list of fully damaged buildings.</w:t>
      </w:r>
    </w:p>
    <w:p w14:paraId="1672CCB5" w14:textId="77777777" w:rsidR="008A17E6" w:rsidRPr="008A17E6" w:rsidRDefault="008A17E6" w:rsidP="008A17E6">
      <w:pPr>
        <w:spacing w:line="360" w:lineRule="auto"/>
        <w:rPr>
          <w:rFonts w:ascii="Times New Roman" w:hAnsi="Times New Roman" w:cs="Times New Roman"/>
          <w:sz w:val="24"/>
          <w:szCs w:val="24"/>
          <w:lang w:eastAsia="en-US" w:bidi="ar-SA"/>
        </w:rPr>
      </w:pPr>
    </w:p>
    <w:p w14:paraId="4D23EABC" w14:textId="77777777" w:rsidR="008A17E6" w:rsidRPr="008A17E6" w:rsidRDefault="008A17E6" w:rsidP="00131433">
      <w:pPr>
        <w:numPr>
          <w:ilvl w:val="0"/>
          <w:numId w:val="38"/>
        </w:numPr>
        <w:spacing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following decision by Deputy Prime Minister and Minister for Home Affairs on 2072-01-25 regarding dismantling the risky houses to be approved. As per the no. 3 of the decision which envisions to keep prior record of all the steps taken towards rescue and relief the Ministry of Federal Affairs and Local Development to develop format for it and dispatch to all the districts immediately.</w:t>
      </w:r>
    </w:p>
    <w:p w14:paraId="75F103DD" w14:textId="77777777" w:rsidR="008A17E6" w:rsidRPr="008A17E6" w:rsidRDefault="008A17E6" w:rsidP="008A17E6">
      <w:pPr>
        <w:spacing w:after="0" w:line="360" w:lineRule="auto"/>
        <w:ind w:left="180" w:hanging="180"/>
        <w:rPr>
          <w:rFonts w:ascii="Times New Roman" w:hAnsi="Times New Roman" w:cs="Times New Roman"/>
          <w:sz w:val="24"/>
          <w:szCs w:val="24"/>
          <w:lang w:eastAsia="en-US" w:bidi="ar-SA"/>
        </w:rPr>
      </w:pPr>
    </w:p>
    <w:p w14:paraId="3A2E1FC2"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As decision no. 4 of Central Natural Disaster Rescue Committee on 2072-01-17 on dismantling the risky buildings raised confusions, the next meeting of the committee on 2072-01-20 in its decision no. 8 made following provisions to clear the confusions.</w:t>
      </w:r>
    </w:p>
    <w:p w14:paraId="168533AA" w14:textId="77777777" w:rsidR="008A17E6" w:rsidRPr="008A17E6" w:rsidRDefault="008A17E6" w:rsidP="008A17E6">
      <w:pPr>
        <w:spacing w:after="0" w:line="360" w:lineRule="auto"/>
        <w:ind w:left="180" w:hanging="180"/>
        <w:rPr>
          <w:rFonts w:ascii="Times New Roman" w:hAnsi="Times New Roman" w:cs="Times New Roman"/>
          <w:sz w:val="24"/>
          <w:szCs w:val="24"/>
          <w:lang w:eastAsia="en-US" w:bidi="ar-SA"/>
        </w:rPr>
      </w:pPr>
    </w:p>
    <w:p w14:paraId="0F1BC09A" w14:textId="77777777" w:rsidR="008A17E6" w:rsidRPr="008A17E6" w:rsidRDefault="008A17E6" w:rsidP="00131433">
      <w:pPr>
        <w:numPr>
          <w:ilvl w:val="0"/>
          <w:numId w:val="54"/>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If any building or structures damaged in the earthquake pose threat to the properties surrounding them the recommendation committee comprising following members will inspect and recommend dismantling them.</w:t>
      </w:r>
    </w:p>
    <w:p w14:paraId="36B87E21"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5ECB9BF1" w14:textId="77777777" w:rsidR="008A17E6" w:rsidRPr="008A17E6" w:rsidRDefault="008A17E6" w:rsidP="00131433">
      <w:pPr>
        <w:numPr>
          <w:ilvl w:val="0"/>
          <w:numId w:val="56"/>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 xml:space="preserve">Shiva Hari Sharma, Joint-Secretary, Ministry of Urban Development </w:t>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t>Coordinator</w:t>
      </w:r>
    </w:p>
    <w:p w14:paraId="442A523B"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26A16791" w14:textId="77777777" w:rsidR="008A17E6" w:rsidRPr="008A17E6" w:rsidRDefault="008A17E6" w:rsidP="00131433">
      <w:pPr>
        <w:numPr>
          <w:ilvl w:val="0"/>
          <w:numId w:val="56"/>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 xml:space="preserve">Binod KC, Joint-Secretary, Ministry of Home Affairs </w:t>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t>Member</w:t>
      </w:r>
    </w:p>
    <w:p w14:paraId="190F001E"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6F843B96" w14:textId="77777777" w:rsidR="008A17E6" w:rsidRPr="008A17E6" w:rsidRDefault="008A17E6" w:rsidP="00131433">
      <w:pPr>
        <w:numPr>
          <w:ilvl w:val="0"/>
          <w:numId w:val="56"/>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Gopi Krishna Khanal, Joint Secretary, Ministry of Federal Affairs and Local Development     Member</w:t>
      </w:r>
    </w:p>
    <w:p w14:paraId="3EEEEEA4"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6F45DADF" w14:textId="77777777" w:rsidR="008A17E6" w:rsidRPr="008A17E6" w:rsidRDefault="008A17E6" w:rsidP="00131433">
      <w:pPr>
        <w:numPr>
          <w:ilvl w:val="0"/>
          <w:numId w:val="56"/>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Debendra Karki, Joint Secretary, Ministry of Physical Planning or Transportation</w:t>
      </w:r>
      <w:r w:rsidRPr="008A17E6">
        <w:rPr>
          <w:rFonts w:ascii="Times New Roman" w:hAnsi="Times New Roman" w:cs="Times New Roman"/>
          <w:sz w:val="24"/>
          <w:szCs w:val="24"/>
          <w:lang w:eastAsia="en-US" w:bidi="ar-SA"/>
        </w:rPr>
        <w:tab/>
        <w:t xml:space="preserve">            Member</w:t>
      </w:r>
    </w:p>
    <w:p w14:paraId="65EAA049"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7513F359" w14:textId="77777777" w:rsidR="008A17E6" w:rsidRPr="008A17E6" w:rsidRDefault="008A17E6" w:rsidP="00131433">
      <w:pPr>
        <w:numPr>
          <w:ilvl w:val="0"/>
          <w:numId w:val="56"/>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Brigadier General/Cornel, Nepal Army</w:t>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t>Member</w:t>
      </w:r>
    </w:p>
    <w:p w14:paraId="196B8D94"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4E231E23" w14:textId="77777777" w:rsidR="008A17E6" w:rsidRPr="008A17E6" w:rsidRDefault="008A17E6" w:rsidP="00131433">
      <w:pPr>
        <w:numPr>
          <w:ilvl w:val="0"/>
          <w:numId w:val="56"/>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 xml:space="preserve">Hemanta Pal, DIG Nepal Police </w:t>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t>Member</w:t>
      </w:r>
    </w:p>
    <w:p w14:paraId="34480779"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4A536FDE" w14:textId="77777777" w:rsidR="008A17E6" w:rsidRPr="008A17E6" w:rsidRDefault="008A17E6" w:rsidP="00131433">
      <w:pPr>
        <w:numPr>
          <w:ilvl w:val="0"/>
          <w:numId w:val="56"/>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Shailendra Khanal, DIG Armed Police Force</w:t>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t>Member</w:t>
      </w:r>
    </w:p>
    <w:p w14:paraId="7DF7795A"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19F76C81" w14:textId="77777777" w:rsidR="008A17E6" w:rsidRPr="008A17E6" w:rsidRDefault="008A17E6" w:rsidP="00131433">
      <w:pPr>
        <w:numPr>
          <w:ilvl w:val="0"/>
          <w:numId w:val="56"/>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 xml:space="preserve">Chief of respective metropolitan/sub-metropolitan/municipality </w:t>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r>
      <w:r w:rsidRPr="008A17E6">
        <w:rPr>
          <w:rFonts w:ascii="Times New Roman" w:hAnsi="Times New Roman" w:cs="Times New Roman"/>
          <w:sz w:val="24"/>
          <w:szCs w:val="24"/>
          <w:lang w:eastAsia="en-US" w:bidi="ar-SA"/>
        </w:rPr>
        <w:tab/>
        <w:t>Member</w:t>
      </w:r>
    </w:p>
    <w:p w14:paraId="440A5F9D"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5D02E034" w14:textId="77777777" w:rsidR="008A17E6" w:rsidRPr="008A17E6" w:rsidRDefault="008A17E6" w:rsidP="008A17E6">
      <w:pPr>
        <w:spacing w:after="0" w:line="360" w:lineRule="auto"/>
        <w:rPr>
          <w:rFonts w:ascii="Times New Roman" w:hAnsi="Times New Roman" w:cs="Times New Roman"/>
          <w:sz w:val="24"/>
          <w:szCs w:val="24"/>
          <w:lang w:eastAsia="en-US" w:bidi="ar-SA"/>
        </w:rPr>
      </w:pPr>
    </w:p>
    <w:p w14:paraId="52600062" w14:textId="77777777" w:rsidR="008A17E6" w:rsidRPr="008A17E6" w:rsidRDefault="008A17E6" w:rsidP="00131433">
      <w:pPr>
        <w:numPr>
          <w:ilvl w:val="0"/>
          <w:numId w:val="54"/>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dismantle the buildings recommended by the afore-mentioned committee as per decision no. 1, the following team led by Nepal Army will be formed.</w:t>
      </w:r>
    </w:p>
    <w:p w14:paraId="47FB931B" w14:textId="77777777" w:rsidR="008A17E6" w:rsidRPr="008A17E6" w:rsidRDefault="008A17E6" w:rsidP="008A17E6">
      <w:pPr>
        <w:spacing w:after="0" w:line="360" w:lineRule="auto"/>
        <w:ind w:left="630"/>
        <w:contextualSpacing/>
        <w:rPr>
          <w:rFonts w:ascii="Times New Roman" w:hAnsi="Times New Roman" w:cs="Times New Roman"/>
          <w:sz w:val="24"/>
          <w:szCs w:val="24"/>
          <w:lang w:eastAsia="en-US" w:bidi="ar-SA"/>
        </w:rPr>
      </w:pPr>
    </w:p>
    <w:p w14:paraId="1947550B" w14:textId="77777777" w:rsidR="008A17E6" w:rsidRPr="008A17E6" w:rsidRDefault="008A17E6" w:rsidP="00131433">
      <w:pPr>
        <w:numPr>
          <w:ilvl w:val="0"/>
          <w:numId w:val="57"/>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Nepal Army</w:t>
      </w:r>
    </w:p>
    <w:p w14:paraId="60963F7E" w14:textId="77777777" w:rsidR="008A17E6" w:rsidRPr="008A17E6" w:rsidRDefault="008A17E6" w:rsidP="00131433">
      <w:pPr>
        <w:numPr>
          <w:ilvl w:val="0"/>
          <w:numId w:val="57"/>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Nepal Police</w:t>
      </w:r>
    </w:p>
    <w:p w14:paraId="7F0E9CF6" w14:textId="77777777" w:rsidR="008A17E6" w:rsidRPr="008A17E6" w:rsidRDefault="008A17E6" w:rsidP="008A17E6">
      <w:pPr>
        <w:spacing w:after="0" w:line="360" w:lineRule="auto"/>
        <w:ind w:left="1350"/>
        <w:contextualSpacing/>
        <w:rPr>
          <w:rFonts w:ascii="Times New Roman" w:hAnsi="Times New Roman" w:cs="Times New Roman"/>
          <w:sz w:val="24"/>
          <w:szCs w:val="24"/>
          <w:lang w:eastAsia="en-US" w:bidi="ar-SA"/>
        </w:rPr>
      </w:pPr>
    </w:p>
    <w:p w14:paraId="6EA8818D" w14:textId="77777777" w:rsidR="008A17E6" w:rsidRPr="008A17E6" w:rsidRDefault="008A17E6" w:rsidP="00131433">
      <w:pPr>
        <w:numPr>
          <w:ilvl w:val="0"/>
          <w:numId w:val="57"/>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Armed Police Force</w:t>
      </w:r>
    </w:p>
    <w:p w14:paraId="517EE58C"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0C391849" w14:textId="77777777" w:rsidR="008A17E6" w:rsidRPr="008A17E6" w:rsidRDefault="008A17E6" w:rsidP="00131433">
      <w:pPr>
        <w:numPr>
          <w:ilvl w:val="0"/>
          <w:numId w:val="57"/>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Representatives from respective metropolitan/sub-metropolitan/municipality</w:t>
      </w:r>
    </w:p>
    <w:p w14:paraId="056555A1"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1B92C24E" w14:textId="77777777" w:rsidR="008A17E6" w:rsidRPr="008A17E6" w:rsidRDefault="008A17E6" w:rsidP="00131433">
      <w:pPr>
        <w:numPr>
          <w:ilvl w:val="1"/>
          <w:numId w:val="54"/>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team can take the help from other government or no-government organisations if additional support is needed.</w:t>
      </w:r>
    </w:p>
    <w:p w14:paraId="6834E261" w14:textId="77777777" w:rsidR="008A17E6" w:rsidRPr="008A17E6" w:rsidRDefault="008A17E6" w:rsidP="008A17E6">
      <w:pPr>
        <w:spacing w:after="0" w:line="360" w:lineRule="auto"/>
        <w:ind w:left="630"/>
        <w:contextualSpacing/>
        <w:rPr>
          <w:rFonts w:ascii="Times New Roman" w:hAnsi="Times New Roman" w:cs="Times New Roman"/>
          <w:sz w:val="24"/>
          <w:szCs w:val="24"/>
          <w:lang w:eastAsia="en-US" w:bidi="ar-SA"/>
        </w:rPr>
      </w:pPr>
    </w:p>
    <w:p w14:paraId="4FDD9E58" w14:textId="77777777" w:rsidR="008A17E6" w:rsidRPr="008A17E6" w:rsidRDefault="008A17E6" w:rsidP="00131433">
      <w:pPr>
        <w:numPr>
          <w:ilvl w:val="1"/>
          <w:numId w:val="54"/>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team can readily dismantle the building or structure if the owner asks for it.</w:t>
      </w:r>
    </w:p>
    <w:p w14:paraId="04108085"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081F2D09" w14:textId="77777777" w:rsidR="008A17E6" w:rsidRPr="008A17E6" w:rsidRDefault="008A17E6" w:rsidP="00131433">
      <w:pPr>
        <w:numPr>
          <w:ilvl w:val="1"/>
          <w:numId w:val="54"/>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If the team needs heavy equipment with fuel and trained human resource to carrying out the dismantling the Ministry of Physical Planning and Transportation to provide them even by hiring depending on the need.</w:t>
      </w:r>
    </w:p>
    <w:p w14:paraId="2F0F6705"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7CEFFFDB" w14:textId="77777777" w:rsidR="008A17E6" w:rsidRPr="008A17E6" w:rsidRDefault="008A17E6" w:rsidP="00131433">
      <w:pPr>
        <w:numPr>
          <w:ilvl w:val="1"/>
          <w:numId w:val="54"/>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If the equipment, technology and the human resource available within the country is not adequate the team with the recommendation by the Committee formed as per decision no. 1 can also seek for the foreign help.</w:t>
      </w:r>
    </w:p>
    <w:p w14:paraId="1E377AFB" w14:textId="77777777" w:rsidR="008A17E6" w:rsidRPr="008A17E6" w:rsidRDefault="008A17E6" w:rsidP="008A17E6">
      <w:pPr>
        <w:spacing w:after="0" w:line="360" w:lineRule="auto"/>
        <w:ind w:left="720"/>
        <w:contextualSpacing/>
        <w:rPr>
          <w:rFonts w:ascii="Times New Roman" w:hAnsi="Times New Roman" w:cs="Times New Roman"/>
          <w:sz w:val="24"/>
          <w:szCs w:val="24"/>
          <w:lang w:eastAsia="en-US" w:bidi="ar-SA"/>
        </w:rPr>
      </w:pPr>
    </w:p>
    <w:p w14:paraId="5175C3ED" w14:textId="77777777" w:rsidR="008A17E6" w:rsidRPr="008A17E6" w:rsidRDefault="008A17E6" w:rsidP="00131433">
      <w:pPr>
        <w:numPr>
          <w:ilvl w:val="0"/>
          <w:numId w:val="54"/>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damaged buildings and structures if they are not in the condition to be used and the owner wants to dismantle it, the committee to keep the record of such household and based on that the District Disaster Relief Committee to provide them the government grants as par with other affected people.</w:t>
      </w:r>
    </w:p>
    <w:p w14:paraId="2DEA45A6" w14:textId="77777777" w:rsidR="008A17E6" w:rsidRPr="008A17E6" w:rsidRDefault="008A17E6" w:rsidP="008A17E6">
      <w:pPr>
        <w:spacing w:after="0" w:line="360" w:lineRule="auto"/>
        <w:ind w:left="180" w:hanging="180"/>
        <w:rPr>
          <w:rFonts w:ascii="Times New Roman" w:hAnsi="Times New Roman" w:cs="Times New Roman"/>
          <w:sz w:val="24"/>
          <w:szCs w:val="24"/>
          <w:lang w:eastAsia="en-US" w:bidi="ar-SA"/>
        </w:rPr>
      </w:pPr>
    </w:p>
    <w:p w14:paraId="0F7EB006" w14:textId="77777777" w:rsidR="008A17E6" w:rsidRPr="008A17E6" w:rsidRDefault="008A17E6" w:rsidP="008A17E6">
      <w:pPr>
        <w:tabs>
          <w:tab w:val="left" w:pos="360"/>
          <w:tab w:val="left" w:pos="540"/>
        </w:tabs>
        <w:spacing w:after="0" w:line="360" w:lineRule="auto"/>
        <w:rPr>
          <w:rFonts w:ascii="Times New Roman" w:hAnsi="Times New Roman" w:cs="Times New Roman"/>
          <w:sz w:val="24"/>
          <w:szCs w:val="24"/>
          <w:lang w:eastAsia="en-US" w:bidi="ar-SA"/>
        </w:rPr>
      </w:pPr>
    </w:p>
    <w:p w14:paraId="0A338AEF" w14:textId="77777777" w:rsidR="008A17E6" w:rsidRPr="008A17E6" w:rsidRDefault="008A17E6" w:rsidP="008A17E6">
      <w:pPr>
        <w:tabs>
          <w:tab w:val="left" w:pos="360"/>
          <w:tab w:val="left" w:pos="540"/>
        </w:tabs>
        <w:spacing w:after="0" w:line="360" w:lineRule="auto"/>
        <w:rPr>
          <w:rFonts w:ascii="Times New Roman" w:hAnsi="Times New Roman" w:cs="Times New Roman"/>
          <w:sz w:val="24"/>
          <w:szCs w:val="24"/>
          <w:lang w:eastAsia="en-US" w:bidi="ar-SA"/>
        </w:rPr>
      </w:pPr>
    </w:p>
    <w:p w14:paraId="7665A180" w14:textId="77777777" w:rsidR="008A17E6" w:rsidRPr="008A17E6" w:rsidRDefault="008A17E6" w:rsidP="008A17E6">
      <w:pPr>
        <w:tabs>
          <w:tab w:val="left" w:pos="360"/>
          <w:tab w:val="left" w:pos="540"/>
        </w:tabs>
        <w:spacing w:after="0" w:line="360" w:lineRule="auto"/>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Decisions from the meeting of the Central Natural Disaster Relief Committee held on 2072/01/29</w:t>
      </w:r>
    </w:p>
    <w:p w14:paraId="33F1B1EC" w14:textId="77777777" w:rsidR="008A17E6" w:rsidRPr="008A17E6" w:rsidRDefault="008A17E6" w:rsidP="00131433">
      <w:pPr>
        <w:numPr>
          <w:ilvl w:val="2"/>
          <w:numId w:val="51"/>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Today on this date, 2072/01/29, a magnitude 6.8 earthquake with epicenter Dolakha hit the country at 12:50 causing an immense damages in Dolakha and Sindupalchok districts. Based on this preliminary information about severe damage from the earthquake, Nepal Army, Nepal Police, Armed Police Force and Ministry of Health and Population to arrange for mobilising all helicopters, essential medicines and medical team and search and rescue team in the affected areas.</w:t>
      </w:r>
    </w:p>
    <w:p w14:paraId="5A437F7A" w14:textId="77777777" w:rsidR="008A17E6" w:rsidRPr="008A17E6" w:rsidRDefault="008A17E6" w:rsidP="00131433">
      <w:pPr>
        <w:numPr>
          <w:ilvl w:val="2"/>
          <w:numId w:val="51"/>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Central Command Post to arrange for the mobilisation of search and rescue teams and fire brigades inside the Kathmandu Valley and other districts.</w:t>
      </w:r>
    </w:p>
    <w:p w14:paraId="6A7E55DE" w14:textId="77777777" w:rsidR="008A17E6" w:rsidRPr="008A17E6" w:rsidRDefault="008A17E6" w:rsidP="00131433">
      <w:pPr>
        <w:numPr>
          <w:ilvl w:val="2"/>
          <w:numId w:val="51"/>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Health and Population to arrange for treatment facilities to all the injured by the earthquake by keeping hospitals and health centers operational.</w:t>
      </w:r>
    </w:p>
    <w:p w14:paraId="0BB10ABB" w14:textId="77777777" w:rsidR="008A17E6" w:rsidRPr="008A17E6" w:rsidRDefault="008A17E6" w:rsidP="00131433">
      <w:pPr>
        <w:numPr>
          <w:ilvl w:val="2"/>
          <w:numId w:val="51"/>
        </w:numPr>
        <w:tabs>
          <w:tab w:val="left" w:pos="360"/>
          <w:tab w:val="left" w:pos="540"/>
        </w:tabs>
        <w:spacing w:after="0" w:line="360" w:lineRule="auto"/>
        <w:ind w:left="10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Physical Infrastructure and Transport to arrange for supply of heavy equipment to security agencies as soon as possible.</w:t>
      </w:r>
    </w:p>
    <w:p w14:paraId="21F55CAF" w14:textId="77777777" w:rsidR="008A17E6" w:rsidRPr="008A17E6" w:rsidRDefault="008A17E6" w:rsidP="008A17E6">
      <w:pPr>
        <w:tabs>
          <w:tab w:val="left" w:pos="360"/>
          <w:tab w:val="left" w:pos="540"/>
        </w:tabs>
        <w:spacing w:after="0" w:line="360" w:lineRule="auto"/>
        <w:ind w:left="1080"/>
        <w:rPr>
          <w:rFonts w:ascii="Times New Roman" w:hAnsi="Times New Roman" w:cs="Times New Roman"/>
          <w:sz w:val="24"/>
          <w:szCs w:val="24"/>
          <w:lang w:eastAsia="en-US" w:bidi="ar-SA"/>
        </w:rPr>
      </w:pPr>
    </w:p>
    <w:p w14:paraId="5CF17A9E" w14:textId="77777777" w:rsidR="008A17E6" w:rsidRPr="008A17E6" w:rsidRDefault="008A17E6" w:rsidP="008A17E6">
      <w:pPr>
        <w:tabs>
          <w:tab w:val="left" w:pos="360"/>
          <w:tab w:val="left" w:pos="540"/>
        </w:tabs>
        <w:spacing w:after="0" w:line="360" w:lineRule="auto"/>
        <w:ind w:left="1080"/>
        <w:rPr>
          <w:rFonts w:ascii="Times New Roman" w:hAnsi="Times New Roman" w:cs="Times New Roman"/>
          <w:sz w:val="24"/>
          <w:szCs w:val="24"/>
          <w:lang w:eastAsia="en-US" w:bidi="ar-SA"/>
        </w:rPr>
      </w:pPr>
    </w:p>
    <w:p w14:paraId="36F9DF75" w14:textId="77777777" w:rsidR="008A17E6" w:rsidRPr="008A17E6" w:rsidRDefault="008A17E6" w:rsidP="008A17E6">
      <w:pPr>
        <w:tabs>
          <w:tab w:val="left" w:pos="360"/>
          <w:tab w:val="left" w:pos="540"/>
          <w:tab w:val="left" w:pos="900"/>
        </w:tabs>
        <w:spacing w:after="0" w:line="360" w:lineRule="auto"/>
        <w:ind w:left="1080"/>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Decisions of the Central Natural Disaster Relief Committee held on Jestha 17, 2072</w:t>
      </w:r>
    </w:p>
    <w:p w14:paraId="2AFE6019" w14:textId="77777777" w:rsidR="008A17E6" w:rsidRPr="008A17E6" w:rsidRDefault="008A17E6" w:rsidP="008A17E6">
      <w:pPr>
        <w:tabs>
          <w:tab w:val="left" w:pos="360"/>
          <w:tab w:val="left" w:pos="540"/>
          <w:tab w:val="left" w:pos="900"/>
        </w:tabs>
        <w:spacing w:after="0" w:line="360" w:lineRule="auto"/>
        <w:ind w:left="1080"/>
        <w:rPr>
          <w:rFonts w:ascii="Times New Roman" w:hAnsi="Times New Roman" w:cs="Times New Roman"/>
          <w:sz w:val="24"/>
          <w:szCs w:val="24"/>
          <w:lang w:eastAsia="en-US" w:bidi="ar-SA"/>
        </w:rPr>
      </w:pPr>
    </w:p>
    <w:p w14:paraId="7BB97BB1" w14:textId="77777777" w:rsidR="008A17E6" w:rsidRPr="008A17E6" w:rsidRDefault="008A17E6" w:rsidP="00131433">
      <w:pPr>
        <w:numPr>
          <w:ilvl w:val="6"/>
          <w:numId w:val="36"/>
        </w:numPr>
        <w:tabs>
          <w:tab w:val="left" w:pos="360"/>
          <w:tab w:val="left" w:pos="540"/>
          <w:tab w:val="left" w:pos="900"/>
        </w:tabs>
        <w:spacing w:after="0" w:line="360" w:lineRule="auto"/>
        <w:ind w:left="10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 xml:space="preserve">  With the completion of one month of the earthquake, the emergency period has ended and the search, rescue and relief distribution works is almost at the final stage. At this stage when we are moving ahead with the recovery phase, the Ministry of Finance to prepare a working procedure for the provision of the waivers on Customs Duties at the end of waiver period after 2072/02/29 for search and rescue relief materials brought from abroad by various organisarions and approved by the coordinator of the Central Natural Disaster Relief Committee’s as per decision from committee’s meeting held on 2072/1/17. Concerned ministries to carry out monitoring and document details about where and how the approved list of relief materials are being used and provide this information to the National Emergency Operation Center.</w:t>
      </w:r>
    </w:p>
    <w:p w14:paraId="15CB22A0" w14:textId="77777777" w:rsidR="008A17E6" w:rsidRPr="008A17E6" w:rsidRDefault="008A17E6" w:rsidP="00131433">
      <w:pPr>
        <w:numPr>
          <w:ilvl w:val="6"/>
          <w:numId w:val="36"/>
        </w:numPr>
        <w:tabs>
          <w:tab w:val="left" w:pos="360"/>
          <w:tab w:val="left" w:pos="540"/>
          <w:tab w:val="left" w:pos="900"/>
        </w:tabs>
        <w:spacing w:after="0" w:line="360" w:lineRule="auto"/>
        <w:ind w:left="10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 xml:space="preserve">After the earthquake, a large number of foreign human resource are mobilised for search, rescue and emergency relief by United Nations agencies and other agencies, and now with the completion of the first phase of the emergency response and immediate recovery works underway, the Ministry of Foreign Affairs to keep record about the number of foreigners mobilised by different agencies for different purposes under the United Nations while the Social Welfare Council is responsible for human resource mobilised by other noon-governmental organisations. Both the concerned government agencies to arrange measures to issue visas or extend visa stay for the foreigners based on the recommendation by concerned ministries. Ministry of Foreign Affairs and Social Welfare Council to direct and monitor that the concerned agencies to send back the additional foreign human resource, and ensure that maximum number of local human resource are mobilised for the recovery phase. </w:t>
      </w:r>
    </w:p>
    <w:p w14:paraId="2CFC0834" w14:textId="77777777" w:rsidR="008A17E6" w:rsidRPr="008A17E6" w:rsidRDefault="008A17E6" w:rsidP="00131433">
      <w:pPr>
        <w:numPr>
          <w:ilvl w:val="6"/>
          <w:numId w:val="36"/>
        </w:numPr>
        <w:tabs>
          <w:tab w:val="left" w:pos="360"/>
          <w:tab w:val="left" w:pos="540"/>
          <w:tab w:val="left" w:pos="900"/>
        </w:tabs>
        <w:spacing w:after="0" w:line="360" w:lineRule="auto"/>
        <w:ind w:left="10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 xml:space="preserve">  Provide free food assistance through the World Food Programme to the vulnerable groups, elderly citizens, children and differently-abled people for three months in remote and most-affected districts by earthquake, namely Gorkha, Dadhing, Rasuwa, Sindupalchok, Nuwakot, Kavrepalanchowk, Dolakha, Okhaldhunga, Ramechap, Sindhuli, Solukhmbu and other remote areas without access to roads and facing food shortage. Workout a detailed plan and sign a memorandum of understanding between World Food Programme and Nepal government to launch Food for work programme for the families in the areas with food shortage and Cash for Work programme in areas that have access to food in the local market, carry out its regular monitoring and prepare report. Implement these programmes as decided, directed, controlled and coordinated by the District Disaster Releif Committee. Ministry of Federal Affairs and Local Development to prepare a directive to implement Food for Work and Food for Cash programmes in coordination with all concerned agencies and local authorities and conduct monitoring of the activities. </w:t>
      </w:r>
    </w:p>
    <w:p w14:paraId="5BD36F95" w14:textId="77777777" w:rsidR="008A17E6" w:rsidRPr="008A17E6" w:rsidRDefault="008A17E6" w:rsidP="00131433">
      <w:pPr>
        <w:numPr>
          <w:ilvl w:val="6"/>
          <w:numId w:val="36"/>
        </w:numPr>
        <w:tabs>
          <w:tab w:val="left" w:pos="360"/>
          <w:tab w:val="left" w:pos="540"/>
          <w:tab w:val="left" w:pos="900"/>
        </w:tabs>
        <w:spacing w:after="0" w:line="360" w:lineRule="auto"/>
        <w:ind w:left="10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 xml:space="preserve"> From the amount allocated until now, the Nepal Army, Nepal Police and Armed Police Force to buy materials along with equipment and machineries required for debris removal along with search and rescue efforts. For this purpose, if the heavy equipment from the private sector is used, the Ministry of Physical Infrastructure and Transport to release funds to pay the fares based on its actual use by the security agencies. </w:t>
      </w:r>
    </w:p>
    <w:p w14:paraId="596C85E9" w14:textId="77777777" w:rsidR="008A17E6" w:rsidRPr="008A17E6" w:rsidRDefault="008A17E6" w:rsidP="00131433">
      <w:pPr>
        <w:numPr>
          <w:ilvl w:val="6"/>
          <w:numId w:val="36"/>
        </w:numPr>
        <w:tabs>
          <w:tab w:val="left" w:pos="360"/>
          <w:tab w:val="left" w:pos="540"/>
          <w:tab w:val="left" w:pos="900"/>
        </w:tabs>
        <w:spacing w:after="0" w:line="360" w:lineRule="auto"/>
        <w:ind w:left="10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 xml:space="preserve"> Considering the potential flood and landslide disasters in the upcoming rainy season , the Ministry of Commerce and Supplies to arrange storage of the relief materials bought by the government and donated by various donor countries in regional warehouses. </w:t>
      </w:r>
    </w:p>
    <w:p w14:paraId="335A333B" w14:textId="77777777" w:rsidR="008A17E6" w:rsidRPr="008A17E6" w:rsidRDefault="008A17E6" w:rsidP="00131433">
      <w:pPr>
        <w:numPr>
          <w:ilvl w:val="6"/>
          <w:numId w:val="36"/>
        </w:numPr>
        <w:tabs>
          <w:tab w:val="left" w:pos="360"/>
          <w:tab w:val="left" w:pos="540"/>
          <w:tab w:val="left" w:pos="900"/>
        </w:tabs>
        <w:spacing w:after="0" w:line="360" w:lineRule="auto"/>
        <w:ind w:left="108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 xml:space="preserve">The earthquake has resulted ground fissures and caused displacement of locals from most-affected districts namely Dolakha, Ramechap, Sindupalchok, Rasuwa, Nuwakot, Dhading and Gorkha, and acting on requests from District Disaster Relief Committees to conduct detailed geological survey, the Department of Mines and Geology to send a geology study team in these districts soon. </w:t>
      </w:r>
    </w:p>
    <w:p w14:paraId="266C3461" w14:textId="77777777" w:rsidR="008A17E6" w:rsidRPr="008A17E6" w:rsidRDefault="008A17E6" w:rsidP="00131433">
      <w:pPr>
        <w:numPr>
          <w:ilvl w:val="6"/>
          <w:numId w:val="36"/>
        </w:numPr>
        <w:tabs>
          <w:tab w:val="left" w:pos="360"/>
          <w:tab w:val="left" w:pos="540"/>
          <w:tab w:val="left" w:pos="900"/>
        </w:tabs>
        <w:spacing w:after="0" w:line="360" w:lineRule="auto"/>
        <w:ind w:left="1080"/>
        <w:contextualSpacing/>
        <w:rPr>
          <w:rFonts w:ascii="Times New Roman" w:hAnsi="Times New Roman" w:cs="Times New Roman"/>
          <w:b/>
          <w:bCs/>
          <w:sz w:val="24"/>
          <w:szCs w:val="24"/>
          <w:lang w:eastAsia="en-US" w:bidi="ar-SA"/>
        </w:rPr>
      </w:pPr>
      <w:r w:rsidRPr="008A17E6">
        <w:rPr>
          <w:rFonts w:ascii="Times New Roman" w:hAnsi="Times New Roman" w:cs="Times New Roman"/>
          <w:sz w:val="24"/>
          <w:szCs w:val="24"/>
          <w:lang w:eastAsia="en-US" w:bidi="ar-SA"/>
        </w:rPr>
        <w:t xml:space="preserve"> The government gives responsibility to the Central Bureau of Statistics (CBS) to prepare comprehensive damage estimation by refining the data on damages to lives and public properties received from the teams mobilised in districts for data collection. The Bureau to prepare software to refine data at the central level and send it to the districts. Data refining in districts to be done by statistical offices wherever available while in districts without statistical offices, the District Development Committee to refine data, and CBS to provide technical support. CBS to avail the central-level data prepared by analysing the district-level data to the Ministry of Home Affairs. </w:t>
      </w:r>
    </w:p>
    <w:p w14:paraId="20222DD4" w14:textId="77777777" w:rsidR="008A17E6" w:rsidRPr="008A17E6" w:rsidRDefault="008A17E6" w:rsidP="00131433">
      <w:pPr>
        <w:numPr>
          <w:ilvl w:val="6"/>
          <w:numId w:val="36"/>
        </w:numPr>
        <w:tabs>
          <w:tab w:val="left" w:pos="360"/>
          <w:tab w:val="left" w:pos="540"/>
          <w:tab w:val="left" w:pos="900"/>
        </w:tabs>
        <w:spacing w:after="0" w:line="360" w:lineRule="auto"/>
        <w:ind w:left="1080"/>
        <w:contextualSpacing/>
        <w:rPr>
          <w:rFonts w:ascii="Times New Roman" w:hAnsi="Times New Roman" w:cs="Times New Roman"/>
          <w:b/>
          <w:bCs/>
          <w:sz w:val="24"/>
          <w:szCs w:val="24"/>
          <w:lang w:eastAsia="en-US" w:bidi="ar-SA"/>
        </w:rPr>
      </w:pPr>
      <w:r w:rsidRPr="008A17E6">
        <w:rPr>
          <w:rFonts w:ascii="Times New Roman" w:hAnsi="Times New Roman" w:cs="Times New Roman"/>
          <w:sz w:val="24"/>
          <w:szCs w:val="24"/>
          <w:lang w:eastAsia="en-US" w:bidi="ar-SA"/>
        </w:rPr>
        <w:t xml:space="preserve"> Ministry of Federal Affairs to prepare a proposal on need of policy to destroy the cracked and vulnerable private housing structures and debris management of the damaged houses, along with identifying source to cover these costs based on the existing national and international practices. The Ministry to send this proposal to the Cabinet for approval. </w:t>
      </w:r>
    </w:p>
    <w:p w14:paraId="5A44E785" w14:textId="77777777" w:rsidR="008A17E6" w:rsidRPr="008A17E6" w:rsidRDefault="008A17E6" w:rsidP="00131433">
      <w:pPr>
        <w:numPr>
          <w:ilvl w:val="6"/>
          <w:numId w:val="36"/>
        </w:numPr>
        <w:tabs>
          <w:tab w:val="left" w:pos="360"/>
          <w:tab w:val="left" w:pos="540"/>
          <w:tab w:val="left" w:pos="900"/>
        </w:tabs>
        <w:spacing w:after="0" w:line="360" w:lineRule="auto"/>
        <w:ind w:left="1080"/>
        <w:contextualSpacing/>
        <w:rPr>
          <w:rFonts w:ascii="Times New Roman" w:hAnsi="Times New Roman" w:cs="Times New Roman"/>
          <w:b/>
          <w:bCs/>
          <w:sz w:val="24"/>
          <w:szCs w:val="24"/>
          <w:lang w:eastAsia="en-US" w:bidi="ar-SA"/>
        </w:rPr>
      </w:pPr>
      <w:r w:rsidRPr="008A17E6">
        <w:rPr>
          <w:rFonts w:ascii="Times New Roman" w:hAnsi="Times New Roman" w:cs="Times New Roman"/>
          <w:sz w:val="24"/>
          <w:szCs w:val="24"/>
          <w:lang w:eastAsia="en-US" w:bidi="ar-SA"/>
        </w:rPr>
        <w:t xml:space="preserve">Concerned districts to provide relief amount to the families who have lost their family members in landslides or damage from infrastructures due to earthquake same as those families who have lost their members in the earthquake. </w:t>
      </w:r>
    </w:p>
    <w:p w14:paraId="2072BA6D" w14:textId="77777777" w:rsidR="008A17E6" w:rsidRPr="008A17E6" w:rsidRDefault="008A17E6" w:rsidP="00131433">
      <w:pPr>
        <w:numPr>
          <w:ilvl w:val="6"/>
          <w:numId w:val="36"/>
        </w:numPr>
        <w:tabs>
          <w:tab w:val="left" w:pos="360"/>
          <w:tab w:val="left" w:pos="540"/>
          <w:tab w:val="left" w:pos="900"/>
        </w:tabs>
        <w:spacing w:after="0" w:line="360" w:lineRule="auto"/>
        <w:ind w:left="180"/>
        <w:contextualSpacing/>
        <w:rPr>
          <w:rFonts w:ascii="Times New Roman" w:hAnsi="Times New Roman" w:cs="Times New Roman"/>
          <w:b/>
          <w:bCs/>
          <w:sz w:val="24"/>
          <w:szCs w:val="24"/>
          <w:lang w:eastAsia="en-US" w:bidi="ar-SA"/>
        </w:rPr>
      </w:pPr>
      <w:r w:rsidRPr="008A17E6">
        <w:rPr>
          <w:rFonts w:ascii="Times New Roman" w:hAnsi="Times New Roman" w:cs="Times New Roman"/>
          <w:sz w:val="24"/>
          <w:szCs w:val="24"/>
          <w:lang w:eastAsia="en-US" w:bidi="ar-SA"/>
        </w:rPr>
        <w:t xml:space="preserve"> Out of the total Rs 8 billion received by the Central Natural Disaster Relief Fund from the Prime Minister Disaster Relief Fund, Rs 7.8583 billion has been released to various ministries and District Disaster Relief Committees where the distribution of the relief amount is already started. Request for an additional Rs 5 billion from the Prime Minister Disaster Relief Fund to distribute the relief amount for construction of temporary shelters to the affected families. </w:t>
      </w:r>
    </w:p>
    <w:p w14:paraId="6C66AAA8" w14:textId="77777777" w:rsidR="008A17E6" w:rsidRPr="008A17E6" w:rsidRDefault="008A17E6" w:rsidP="008A17E6">
      <w:pPr>
        <w:tabs>
          <w:tab w:val="left" w:pos="360"/>
          <w:tab w:val="left" w:pos="540"/>
          <w:tab w:val="left" w:pos="900"/>
        </w:tabs>
        <w:spacing w:after="0" w:line="360" w:lineRule="auto"/>
        <w:ind w:left="180"/>
        <w:contextualSpacing/>
        <w:rPr>
          <w:rFonts w:ascii="Times New Roman" w:hAnsi="Times New Roman" w:cs="Times New Roman"/>
          <w:sz w:val="24"/>
          <w:szCs w:val="24"/>
          <w:lang w:eastAsia="en-US" w:bidi="ar-SA"/>
        </w:rPr>
      </w:pPr>
    </w:p>
    <w:p w14:paraId="39ADDEAD" w14:textId="77777777" w:rsidR="008A17E6" w:rsidRPr="008A17E6" w:rsidRDefault="008A17E6" w:rsidP="008A17E6">
      <w:pPr>
        <w:tabs>
          <w:tab w:val="left" w:pos="360"/>
          <w:tab w:val="left" w:pos="540"/>
          <w:tab w:val="left" w:pos="900"/>
        </w:tabs>
        <w:spacing w:after="0" w:line="360" w:lineRule="auto"/>
        <w:ind w:left="180"/>
        <w:contextualSpacing/>
        <w:rPr>
          <w:rFonts w:ascii="Times New Roman" w:hAnsi="Times New Roman" w:cs="Times New Roman"/>
          <w:b/>
          <w:bCs/>
          <w:sz w:val="24"/>
          <w:szCs w:val="24"/>
          <w:lang w:eastAsia="en-US" w:bidi="ar-SA"/>
        </w:rPr>
      </w:pPr>
      <w:r w:rsidRPr="008A17E6">
        <w:rPr>
          <w:rFonts w:ascii="Times New Roman" w:hAnsi="Times New Roman" w:cs="Times New Roman"/>
          <w:b/>
          <w:bCs/>
          <w:sz w:val="24"/>
          <w:szCs w:val="24"/>
          <w:lang w:eastAsia="en-US" w:bidi="ar-SA"/>
        </w:rPr>
        <w:t>Decisions of the Central Natural Disaster Relief Committee chaired by Honorable Home Minister on 2072/08/14</w:t>
      </w:r>
    </w:p>
    <w:p w14:paraId="5E445F33" w14:textId="77777777" w:rsidR="008A17E6" w:rsidRPr="008A17E6" w:rsidRDefault="008A17E6" w:rsidP="008A17E6">
      <w:pPr>
        <w:spacing w:after="0" w:line="360" w:lineRule="auto"/>
        <w:ind w:left="180" w:hanging="180"/>
        <w:rPr>
          <w:rFonts w:ascii="Times New Roman" w:hAnsi="Times New Roman" w:cs="Times New Roman"/>
          <w:bCs/>
          <w:sz w:val="24"/>
          <w:szCs w:val="24"/>
          <w:lang w:eastAsia="en-US" w:bidi="ar-SA"/>
        </w:rPr>
      </w:pPr>
    </w:p>
    <w:p w14:paraId="000504E4" w14:textId="77777777" w:rsidR="008A17E6" w:rsidRPr="008A17E6" w:rsidRDefault="008A17E6" w:rsidP="00131433">
      <w:pPr>
        <w:numPr>
          <w:ilvl w:val="0"/>
          <w:numId w:val="58"/>
        </w:numPr>
        <w:spacing w:after="0" w:line="360" w:lineRule="auto"/>
        <w:rPr>
          <w:rFonts w:ascii="Times New Roman" w:hAnsi="Times New Roman" w:cs="Times New Roman"/>
          <w:bCs/>
          <w:sz w:val="24"/>
          <w:szCs w:val="24"/>
          <w:lang w:eastAsia="en-US" w:bidi="ar-SA"/>
        </w:rPr>
      </w:pPr>
      <w:r w:rsidRPr="008A17E6">
        <w:rPr>
          <w:rFonts w:ascii="Times New Roman" w:hAnsi="Times New Roman" w:cs="Times New Roman"/>
          <w:bCs/>
          <w:sz w:val="24"/>
          <w:szCs w:val="24"/>
          <w:lang w:eastAsia="en-US" w:bidi="ar-SA"/>
        </w:rPr>
        <w:t xml:space="preserve">Direct all the District Administration Offices to distribute Rs 10,000 per household to earthquake affected families by the Gorkha earthquake as per the decision number 2 of the Nepal government’s meeting held ion 2072/08/08 for temporary shelters. The Ministry of Finance through the Prime Minister Disaster Relief Fund, to release the needed amount to the Ministry of Home Affairs for this purpose. The District Administration Offices in respective districts under the Home Ministry to distribute the relief materials to the affected families. Request for release of the needed amount from the Prime Minister Disaster Relief to the District Disaster Relief Committees in respective districts. </w:t>
      </w:r>
    </w:p>
    <w:p w14:paraId="5B995EBE" w14:textId="77777777" w:rsidR="008A17E6" w:rsidRPr="008A17E6" w:rsidRDefault="008A17E6" w:rsidP="00131433">
      <w:pPr>
        <w:numPr>
          <w:ilvl w:val="0"/>
          <w:numId w:val="58"/>
        </w:numPr>
        <w:spacing w:after="0" w:line="360" w:lineRule="auto"/>
        <w:rPr>
          <w:rFonts w:ascii="Times New Roman" w:hAnsi="Times New Roman" w:cs="Times New Roman"/>
          <w:bCs/>
          <w:sz w:val="24"/>
          <w:szCs w:val="24"/>
          <w:lang w:eastAsia="en-US" w:bidi="ar-SA"/>
        </w:rPr>
      </w:pPr>
      <w:r w:rsidRPr="008A17E6">
        <w:rPr>
          <w:rFonts w:ascii="Times New Roman" w:hAnsi="Times New Roman" w:cs="Times New Roman"/>
          <w:bCs/>
          <w:sz w:val="24"/>
          <w:szCs w:val="24"/>
          <w:lang w:eastAsia="en-US" w:bidi="ar-SA"/>
        </w:rPr>
        <w:t>Considering the risk of cold wave in Tarai districts during winter, organise awareness-raising programmes as a part of preparedness to prevent deaths from exposure of cold. Ministry of Federal Affairs and Local Development to direct District Administration Office, Municipalities and VDCs to arrange preparedness and preventive measures like organising bonfires in different places to keep warm and prevent any untoward incident during the winter. Request the Ministry of Forests and Soil Conservation Ministry to provide fuelwood in subsidy to the poor and vulnerable families identified by the local authorities.</w:t>
      </w:r>
    </w:p>
    <w:p w14:paraId="25D4768B" w14:textId="77777777" w:rsidR="008A17E6" w:rsidRPr="008A17E6" w:rsidRDefault="008A17E6" w:rsidP="00131433">
      <w:pPr>
        <w:numPr>
          <w:ilvl w:val="0"/>
          <w:numId w:val="58"/>
        </w:numPr>
        <w:spacing w:after="0" w:line="360" w:lineRule="auto"/>
        <w:rPr>
          <w:rFonts w:ascii="Times New Roman" w:hAnsi="Times New Roman" w:cs="Times New Roman"/>
          <w:bCs/>
          <w:sz w:val="24"/>
          <w:szCs w:val="24"/>
          <w:lang w:eastAsia="en-US" w:bidi="ar-SA"/>
        </w:rPr>
      </w:pPr>
      <w:r w:rsidRPr="008A17E6">
        <w:rPr>
          <w:rFonts w:ascii="Times New Roman" w:hAnsi="Times New Roman" w:cs="Times New Roman"/>
          <w:bCs/>
          <w:sz w:val="24"/>
          <w:szCs w:val="24"/>
          <w:lang w:eastAsia="en-US" w:bidi="ar-SA"/>
        </w:rPr>
        <w:t>Ministry of Health and Population to arrange measure to prepare and broadcast awareness information related with health-related problems from cold wave and its preventive measures to the public.</w:t>
      </w:r>
    </w:p>
    <w:p w14:paraId="62D479D3" w14:textId="77777777" w:rsidR="008A17E6" w:rsidRPr="008A17E6" w:rsidRDefault="008A17E6" w:rsidP="00131433">
      <w:pPr>
        <w:numPr>
          <w:ilvl w:val="0"/>
          <w:numId w:val="58"/>
        </w:numPr>
        <w:spacing w:after="0" w:line="360" w:lineRule="auto"/>
        <w:rPr>
          <w:rFonts w:ascii="Times New Roman" w:hAnsi="Times New Roman" w:cs="Times New Roman"/>
          <w:bCs/>
          <w:sz w:val="24"/>
          <w:szCs w:val="24"/>
          <w:lang w:eastAsia="en-US" w:bidi="ar-SA"/>
        </w:rPr>
      </w:pPr>
      <w:r w:rsidRPr="008A17E6">
        <w:rPr>
          <w:rFonts w:ascii="Times New Roman" w:hAnsi="Times New Roman" w:cs="Times New Roman"/>
          <w:bCs/>
          <w:sz w:val="24"/>
          <w:szCs w:val="24"/>
          <w:lang w:eastAsia="en-US" w:bidi="ar-SA"/>
        </w:rPr>
        <w:t>Ministry of Agricultural Development to arrange for mitigation measures to prevent damage to crops and livestock from cold wave.</w:t>
      </w:r>
    </w:p>
    <w:p w14:paraId="0C5290DC" w14:textId="77777777" w:rsidR="008A17E6" w:rsidRPr="008A17E6" w:rsidRDefault="008A17E6" w:rsidP="00131433">
      <w:pPr>
        <w:numPr>
          <w:ilvl w:val="0"/>
          <w:numId w:val="58"/>
        </w:numPr>
        <w:spacing w:after="0" w:line="360" w:lineRule="auto"/>
        <w:rPr>
          <w:rFonts w:ascii="Times New Roman" w:hAnsi="Times New Roman" w:cs="Times New Roman"/>
          <w:bCs/>
          <w:sz w:val="24"/>
          <w:szCs w:val="24"/>
          <w:lang w:eastAsia="en-US" w:bidi="ar-SA"/>
        </w:rPr>
      </w:pPr>
      <w:r w:rsidRPr="008A17E6">
        <w:rPr>
          <w:rFonts w:ascii="Times New Roman" w:hAnsi="Times New Roman" w:cs="Times New Roman"/>
          <w:bCs/>
          <w:sz w:val="24"/>
          <w:szCs w:val="24"/>
          <w:lang w:eastAsia="en-US" w:bidi="ar-SA"/>
        </w:rPr>
        <w:t>Chief District Officer in 20 districts in Tarai affected by cold wave to arrange measure to distribute warm clothes and blankets to vulnerable families and broadcast awareness-raising information with the help of the local humanitarian support organisations in the respective districts.</w:t>
      </w:r>
    </w:p>
    <w:p w14:paraId="568C0F67" w14:textId="77777777" w:rsidR="008A17E6" w:rsidRPr="008A17E6" w:rsidRDefault="008A17E6" w:rsidP="00131433">
      <w:pPr>
        <w:numPr>
          <w:ilvl w:val="0"/>
          <w:numId w:val="58"/>
        </w:numPr>
        <w:spacing w:after="0" w:line="360" w:lineRule="auto"/>
        <w:rPr>
          <w:rFonts w:ascii="Times New Roman" w:hAnsi="Times New Roman" w:cs="Times New Roman"/>
          <w:bCs/>
          <w:sz w:val="24"/>
          <w:szCs w:val="24"/>
          <w:lang w:eastAsia="en-US" w:bidi="ar-SA"/>
        </w:rPr>
      </w:pPr>
      <w:r w:rsidRPr="008A17E6">
        <w:rPr>
          <w:rFonts w:ascii="Times New Roman" w:hAnsi="Times New Roman" w:cs="Times New Roman"/>
          <w:bCs/>
          <w:sz w:val="24"/>
          <w:szCs w:val="24"/>
          <w:lang w:eastAsia="en-US" w:bidi="ar-SA"/>
        </w:rPr>
        <w:t>Release an additional Rs 10 lakh to District Disaster Relief Committees in each of the 20 districts in Tarai for risk mitigation related with cold wave.</w:t>
      </w:r>
    </w:p>
    <w:p w14:paraId="5637C732" w14:textId="77777777" w:rsidR="008A17E6" w:rsidRPr="008A17E6" w:rsidRDefault="008A17E6" w:rsidP="00131433">
      <w:pPr>
        <w:numPr>
          <w:ilvl w:val="0"/>
          <w:numId w:val="58"/>
        </w:numPr>
        <w:spacing w:after="0" w:line="360" w:lineRule="auto"/>
        <w:rPr>
          <w:rFonts w:ascii="Times New Roman" w:hAnsi="Times New Roman" w:cs="Times New Roman"/>
          <w:bCs/>
          <w:sz w:val="24"/>
          <w:szCs w:val="24"/>
          <w:lang w:eastAsia="en-US" w:bidi="ar-SA"/>
        </w:rPr>
      </w:pPr>
      <w:r w:rsidRPr="008A17E6">
        <w:rPr>
          <w:rFonts w:ascii="Times New Roman" w:hAnsi="Times New Roman" w:cs="Times New Roman"/>
          <w:bCs/>
          <w:sz w:val="24"/>
          <w:szCs w:val="24"/>
          <w:lang w:eastAsia="en-US" w:bidi="ar-SA"/>
        </w:rPr>
        <w:t>With reference to the letter ref.no. 306 dated 2072/08/04 from the Ministry of Commerce and Supplies, the Nepal Food Corporation (NFC) to receive food aid provided by the government of China’s Tibet Autonomous region to the Nepal government through the Chinese border. The Central Natural Disaster Relief Committee to release fund required for the transportation of the food items. For now, this donated food items will be documented and used by NFC. Issue approval to the Ministry of Commerce and Supply to arrange for distribution of the stored food items as per the decision of the Central Natural Disaster Relief Committee. The Commerce and Supply ministry to submit details about of the donated food aid to the Home Ministry.</w:t>
      </w:r>
    </w:p>
    <w:p w14:paraId="34E1AEC5" w14:textId="77777777" w:rsidR="008A17E6" w:rsidRPr="008A17E6" w:rsidRDefault="008A17E6" w:rsidP="008A17E6">
      <w:pPr>
        <w:spacing w:after="0" w:line="360" w:lineRule="auto"/>
        <w:ind w:left="360"/>
        <w:rPr>
          <w:rFonts w:ascii="Times New Roman" w:hAnsi="Times New Roman" w:cs="Times New Roman"/>
          <w:bCs/>
          <w:sz w:val="24"/>
          <w:szCs w:val="24"/>
          <w:lang w:eastAsia="en-US" w:bidi="ar-SA"/>
        </w:rPr>
      </w:pPr>
    </w:p>
    <w:p w14:paraId="50FA7ABB" w14:textId="77777777" w:rsidR="008A17E6" w:rsidRPr="008A17E6" w:rsidRDefault="008A17E6" w:rsidP="008A17E6">
      <w:pPr>
        <w:spacing w:after="0" w:line="360" w:lineRule="auto"/>
        <w:ind w:left="360"/>
        <w:rPr>
          <w:rFonts w:ascii="Times New Roman" w:hAnsi="Times New Roman" w:cs="Times New Roman"/>
          <w:b/>
          <w:bCs/>
          <w:sz w:val="24"/>
          <w:szCs w:val="24"/>
          <w:lang w:eastAsia="en-US" w:bidi="ar-SA"/>
        </w:rPr>
      </w:pPr>
    </w:p>
    <w:p w14:paraId="3443367E" w14:textId="77777777" w:rsidR="008A17E6" w:rsidRPr="008A17E6" w:rsidRDefault="008A17E6" w:rsidP="008A17E6">
      <w:pPr>
        <w:spacing w:after="0" w:line="360" w:lineRule="auto"/>
        <w:ind w:left="360"/>
        <w:rPr>
          <w:rFonts w:ascii="Times New Roman" w:hAnsi="Times New Roman" w:cs="Times New Roman"/>
          <w:bCs/>
          <w:sz w:val="24"/>
          <w:szCs w:val="24"/>
          <w:lang w:eastAsia="en-US" w:bidi="ar-SA"/>
        </w:rPr>
      </w:pPr>
      <w:r w:rsidRPr="008A17E6">
        <w:rPr>
          <w:rFonts w:ascii="Times New Roman" w:hAnsi="Times New Roman" w:cs="Times New Roman"/>
          <w:b/>
          <w:bCs/>
          <w:sz w:val="24"/>
          <w:szCs w:val="24"/>
          <w:lang w:eastAsia="en-US" w:bidi="ar-SA"/>
        </w:rPr>
        <w:t>Decision of Central Natural Disaster Relief Committee chaired by Honorable Home Minister on 2072/09/17</w:t>
      </w:r>
    </w:p>
    <w:p w14:paraId="118E6275" w14:textId="77777777" w:rsidR="008A17E6" w:rsidRPr="008A17E6" w:rsidRDefault="008A17E6" w:rsidP="00131433">
      <w:pPr>
        <w:numPr>
          <w:ilvl w:val="0"/>
          <w:numId w:val="59"/>
        </w:numPr>
        <w:spacing w:after="0" w:line="360" w:lineRule="auto"/>
        <w:contextualSpacing/>
        <w:rPr>
          <w:rFonts w:ascii="Times New Roman" w:hAnsi="Times New Roman" w:cs="Times New Roman"/>
          <w:bCs/>
          <w:sz w:val="24"/>
          <w:szCs w:val="24"/>
          <w:lang w:eastAsia="en-US" w:bidi="ar-SA"/>
        </w:rPr>
      </w:pPr>
      <w:r w:rsidRPr="008A17E6">
        <w:rPr>
          <w:rFonts w:ascii="Times New Roman" w:hAnsi="Times New Roman" w:cs="Times New Roman"/>
          <w:bCs/>
          <w:sz w:val="24"/>
          <w:szCs w:val="24"/>
          <w:lang w:eastAsia="en-US" w:bidi="ar-SA"/>
        </w:rPr>
        <w:t>To expand the programme to distribute Rs 10,000 per earthquake-affected families to buy warm clothes to protect from cold as a campaign and complete the distribution within 10 days. Prepare a clear work plan including details like resources and responsibilities required to ensure its effective implementation and direct district-level Disaster Relief Committee to send details to National Emergency Operation Center under the Home Ministry.</w:t>
      </w:r>
    </w:p>
    <w:p w14:paraId="1E63DE73" w14:textId="77777777" w:rsidR="008A17E6" w:rsidRPr="008A17E6" w:rsidRDefault="008A17E6" w:rsidP="00131433">
      <w:pPr>
        <w:numPr>
          <w:ilvl w:val="0"/>
          <w:numId w:val="59"/>
        </w:numPr>
        <w:spacing w:after="0" w:line="360" w:lineRule="auto"/>
        <w:contextualSpacing/>
        <w:rPr>
          <w:rFonts w:ascii="Times New Roman" w:hAnsi="Times New Roman" w:cs="Times New Roman"/>
          <w:bCs/>
          <w:sz w:val="24"/>
          <w:szCs w:val="24"/>
          <w:lang w:eastAsia="en-US" w:bidi="ar-SA"/>
        </w:rPr>
      </w:pPr>
      <w:r w:rsidRPr="008A17E6">
        <w:rPr>
          <w:rFonts w:ascii="Times New Roman" w:hAnsi="Times New Roman" w:cs="Times New Roman"/>
          <w:bCs/>
          <w:sz w:val="24"/>
          <w:szCs w:val="24"/>
          <w:lang w:eastAsia="en-US" w:bidi="ar-SA"/>
        </w:rPr>
        <w:t>Request Finance Ministry to release Rs 1,50,00,00,000 ( In words one billion and fifty crores) through the Prime Minister Disaster Relief Fund to fill the funding shortfall to distribute Rs 10,000 to each earthquake household to buy warm clothes.</w:t>
      </w:r>
    </w:p>
    <w:p w14:paraId="7859A13D" w14:textId="77777777" w:rsidR="008A17E6" w:rsidRPr="008A17E6" w:rsidRDefault="008A17E6" w:rsidP="00131433">
      <w:pPr>
        <w:numPr>
          <w:ilvl w:val="0"/>
          <w:numId w:val="59"/>
        </w:numPr>
        <w:spacing w:after="0" w:line="360" w:lineRule="auto"/>
        <w:contextualSpacing/>
        <w:rPr>
          <w:rFonts w:ascii="Times New Roman" w:hAnsi="Times New Roman" w:cs="Times New Roman"/>
          <w:bCs/>
          <w:sz w:val="24"/>
          <w:szCs w:val="24"/>
          <w:lang w:eastAsia="en-US" w:bidi="ar-SA"/>
        </w:rPr>
      </w:pPr>
      <w:r w:rsidRPr="008A17E6">
        <w:rPr>
          <w:rFonts w:ascii="Times New Roman" w:hAnsi="Times New Roman" w:cs="Times New Roman"/>
          <w:bCs/>
          <w:sz w:val="24"/>
          <w:szCs w:val="24"/>
          <w:lang w:eastAsia="en-US" w:bidi="ar-SA"/>
        </w:rPr>
        <w:t>To protect the earthquake victims from cold, the local authorities in all concerned districts along with local agencies and organisations to work proactively in relief distribution coordinated by Chief District Officer. To ensure effective implementation of the relief distribution works, the Chief District Officer in respective districts to mobilise civil servants from working in any government offices in the respective district along with utilising resources of the government and non-government offices.</w:t>
      </w:r>
    </w:p>
    <w:p w14:paraId="218B9B98" w14:textId="77777777" w:rsidR="008A17E6" w:rsidRPr="008A17E6" w:rsidRDefault="008A17E6" w:rsidP="008A17E6">
      <w:pPr>
        <w:spacing w:after="0" w:line="360" w:lineRule="auto"/>
        <w:ind w:left="760"/>
        <w:contextualSpacing/>
        <w:rPr>
          <w:rFonts w:ascii="Times New Roman" w:hAnsi="Times New Roman" w:cs="Times New Roman"/>
          <w:bCs/>
          <w:sz w:val="24"/>
          <w:szCs w:val="24"/>
          <w:lang w:eastAsia="en-US" w:bidi="ar-SA"/>
        </w:rPr>
      </w:pPr>
    </w:p>
    <w:p w14:paraId="03DCE892" w14:textId="77777777" w:rsidR="008A17E6" w:rsidRPr="008A17E6" w:rsidRDefault="008A17E6" w:rsidP="00131433">
      <w:pPr>
        <w:numPr>
          <w:ilvl w:val="0"/>
          <w:numId w:val="59"/>
        </w:numPr>
        <w:spacing w:after="0" w:line="360" w:lineRule="auto"/>
        <w:contextualSpacing/>
        <w:rPr>
          <w:rFonts w:ascii="Times New Roman" w:hAnsi="Times New Roman" w:cs="Times New Roman"/>
          <w:bCs/>
          <w:sz w:val="24"/>
          <w:szCs w:val="24"/>
          <w:lang w:eastAsia="en-US" w:bidi="ar-SA"/>
        </w:rPr>
      </w:pPr>
      <w:r w:rsidRPr="008A17E6">
        <w:rPr>
          <w:rFonts w:ascii="Times New Roman" w:hAnsi="Times New Roman" w:cs="Times New Roman"/>
          <w:bCs/>
          <w:sz w:val="24"/>
          <w:szCs w:val="24"/>
          <w:lang w:eastAsia="en-US" w:bidi="ar-SA"/>
        </w:rPr>
        <w:t>While distributing the winter relief materials, priortise the households with earthquake-victim identity cards with houses completely damaged by the earthquake and now living under temporary shelters. To ensure the eligible benefici</w:t>
      </w:r>
      <w:r w:rsidRPr="008A17E6">
        <w:rPr>
          <w:rFonts w:ascii="Times New Roman" w:hAnsi="Times New Roman" w:cs="Times New Roman"/>
          <w:b/>
          <w:bCs/>
          <w:sz w:val="24"/>
          <w:szCs w:val="24"/>
          <w:lang w:eastAsia="en-US" w:bidi="ar-SA"/>
        </w:rPr>
        <w:t>aries with houses damaged by the earthquake get relief, make the victims sign in a paper including details saying ‘my house is completely destroyed by the earthquake, I don’t have any other alternative for shelter and now living under temporary shelter. If these details turned out to be false, I will return the relief amount and am ready to face any legal action’.</w:t>
      </w:r>
    </w:p>
    <w:p w14:paraId="4CD2CE0E" w14:textId="77777777" w:rsidR="008A17E6" w:rsidRPr="008A17E6" w:rsidRDefault="008A17E6" w:rsidP="008A17E6">
      <w:pPr>
        <w:spacing w:after="0" w:line="360" w:lineRule="auto"/>
        <w:rPr>
          <w:rFonts w:ascii="Times New Roman" w:hAnsi="Times New Roman" w:cs="Times New Roman"/>
          <w:bCs/>
          <w:sz w:val="24"/>
          <w:szCs w:val="24"/>
          <w:lang w:eastAsia="en-US" w:bidi="ar-SA"/>
        </w:rPr>
      </w:pPr>
    </w:p>
    <w:p w14:paraId="4E37BE96" w14:textId="77777777" w:rsidR="008A17E6" w:rsidRPr="008A17E6" w:rsidRDefault="008A17E6" w:rsidP="00131433">
      <w:pPr>
        <w:numPr>
          <w:ilvl w:val="0"/>
          <w:numId w:val="59"/>
        </w:numPr>
        <w:spacing w:after="0" w:line="360" w:lineRule="auto"/>
        <w:contextualSpacing/>
        <w:rPr>
          <w:rFonts w:ascii="Times New Roman" w:hAnsi="Times New Roman" w:cs="Times New Roman"/>
          <w:bCs/>
          <w:sz w:val="24"/>
          <w:szCs w:val="24"/>
          <w:lang w:eastAsia="en-US" w:bidi="ar-SA"/>
        </w:rPr>
      </w:pPr>
      <w:r w:rsidRPr="008A17E6">
        <w:rPr>
          <w:rFonts w:ascii="Times New Roman" w:hAnsi="Times New Roman" w:cs="Times New Roman"/>
          <w:bCs/>
          <w:sz w:val="24"/>
          <w:szCs w:val="24"/>
          <w:lang w:eastAsia="en-US" w:bidi="ar-SA"/>
        </w:rPr>
        <w:t>Collect information about people with fake earthquake victim identity cards and have received relief materials through a public notice and take action against those found guilt after investigation.</w:t>
      </w:r>
    </w:p>
    <w:p w14:paraId="4B974F9E" w14:textId="77777777" w:rsidR="008A17E6" w:rsidRPr="008A17E6" w:rsidRDefault="008A17E6" w:rsidP="008A17E6">
      <w:pPr>
        <w:spacing w:after="0" w:line="360" w:lineRule="auto"/>
        <w:rPr>
          <w:rFonts w:ascii="Times New Roman" w:hAnsi="Times New Roman" w:cs="Times New Roman"/>
          <w:bCs/>
          <w:sz w:val="24"/>
          <w:szCs w:val="24"/>
          <w:lang w:eastAsia="en-US" w:bidi="ar-SA"/>
        </w:rPr>
      </w:pPr>
    </w:p>
    <w:p w14:paraId="06D6330C" w14:textId="77777777" w:rsidR="008A17E6" w:rsidRPr="008A17E6" w:rsidRDefault="008A17E6" w:rsidP="00131433">
      <w:pPr>
        <w:numPr>
          <w:ilvl w:val="0"/>
          <w:numId w:val="59"/>
        </w:numPr>
        <w:spacing w:after="0" w:line="360" w:lineRule="auto"/>
        <w:contextualSpacing/>
        <w:rPr>
          <w:rFonts w:ascii="Times New Roman" w:hAnsi="Times New Roman" w:cs="Times New Roman"/>
          <w:bCs/>
          <w:sz w:val="24"/>
          <w:szCs w:val="24"/>
          <w:lang w:eastAsia="en-US" w:bidi="ar-SA"/>
        </w:rPr>
      </w:pPr>
      <w:r w:rsidRPr="008A17E6">
        <w:rPr>
          <w:rFonts w:ascii="Times New Roman" w:hAnsi="Times New Roman" w:cs="Times New Roman"/>
          <w:bCs/>
          <w:sz w:val="24"/>
          <w:szCs w:val="24"/>
          <w:lang w:eastAsia="en-US" w:bidi="ar-SA"/>
        </w:rPr>
        <w:t>Priortise disable, pregnant mothers, Dalit, elder citizens and vulnerable people while distributing the winter relief materials, including blankets from warehouse in Jhapa district and other relief materials such as non-food items ready for distribution by various non-government organisations. Include the winter relief distribution as a part of the campaign and complete the distribution works within ten days.</w:t>
      </w:r>
    </w:p>
    <w:p w14:paraId="6271143F" w14:textId="77777777" w:rsidR="008A17E6" w:rsidRPr="008A17E6" w:rsidRDefault="008A17E6" w:rsidP="008A17E6">
      <w:pPr>
        <w:spacing w:after="0" w:line="360" w:lineRule="auto"/>
        <w:rPr>
          <w:rFonts w:ascii="Times New Roman" w:hAnsi="Times New Roman" w:cs="Times New Roman"/>
          <w:bCs/>
          <w:sz w:val="24"/>
          <w:szCs w:val="24"/>
          <w:lang w:eastAsia="en-US" w:bidi="ar-SA"/>
        </w:rPr>
      </w:pPr>
    </w:p>
    <w:p w14:paraId="27229A44" w14:textId="77777777" w:rsidR="008A17E6" w:rsidRPr="008A17E6" w:rsidRDefault="008A17E6" w:rsidP="00131433">
      <w:pPr>
        <w:numPr>
          <w:ilvl w:val="0"/>
          <w:numId w:val="59"/>
        </w:numPr>
        <w:spacing w:after="0" w:line="360" w:lineRule="auto"/>
        <w:contextualSpacing/>
        <w:rPr>
          <w:rFonts w:ascii="Times New Roman" w:hAnsi="Times New Roman" w:cs="Times New Roman"/>
          <w:bCs/>
          <w:sz w:val="24"/>
          <w:szCs w:val="24"/>
          <w:lang w:eastAsia="en-US" w:bidi="ar-SA"/>
        </w:rPr>
      </w:pPr>
      <w:r w:rsidRPr="008A17E6">
        <w:rPr>
          <w:rFonts w:ascii="Times New Roman" w:hAnsi="Times New Roman" w:cs="Times New Roman"/>
          <w:bCs/>
          <w:sz w:val="24"/>
          <w:szCs w:val="24"/>
          <w:lang w:eastAsia="en-US" w:bidi="ar-SA"/>
        </w:rPr>
        <w:t>The Ministry of Health and Population has already mobilised 24 health teams along with necessary medicines to seven most cold-affected districts, and if needed additional number of health teams and medicines, the District Disaster Relief Committee to arrange it through Home Ministry and health camps to be organised through Health Ministry.</w:t>
      </w:r>
    </w:p>
    <w:p w14:paraId="7584F353" w14:textId="77777777" w:rsidR="008A17E6" w:rsidRPr="008A17E6" w:rsidRDefault="008A17E6" w:rsidP="008A17E6">
      <w:pPr>
        <w:spacing w:after="0" w:line="360" w:lineRule="auto"/>
        <w:rPr>
          <w:rFonts w:ascii="Times New Roman" w:hAnsi="Times New Roman" w:cs="Times New Roman"/>
          <w:bCs/>
          <w:sz w:val="24"/>
          <w:szCs w:val="24"/>
          <w:lang w:eastAsia="en-US" w:bidi="ar-SA"/>
        </w:rPr>
      </w:pPr>
    </w:p>
    <w:p w14:paraId="0877A214" w14:textId="77777777" w:rsidR="008A17E6" w:rsidRPr="008A17E6" w:rsidRDefault="008A17E6" w:rsidP="00131433">
      <w:pPr>
        <w:numPr>
          <w:ilvl w:val="0"/>
          <w:numId w:val="59"/>
        </w:numPr>
        <w:spacing w:after="0" w:line="360" w:lineRule="auto"/>
        <w:contextualSpacing/>
        <w:rPr>
          <w:rFonts w:ascii="Times New Roman" w:hAnsi="Times New Roman" w:cs="Times New Roman"/>
          <w:bCs/>
          <w:sz w:val="24"/>
          <w:szCs w:val="24"/>
          <w:lang w:eastAsia="en-US" w:bidi="ar-SA"/>
        </w:rPr>
      </w:pPr>
      <w:r w:rsidRPr="008A17E6">
        <w:rPr>
          <w:rFonts w:ascii="Times New Roman" w:hAnsi="Times New Roman" w:cs="Times New Roman"/>
          <w:bCs/>
          <w:sz w:val="24"/>
          <w:szCs w:val="24"/>
          <w:lang w:eastAsia="en-US" w:bidi="ar-SA"/>
        </w:rPr>
        <w:t>Ministry of Federal Affairs and Local Development to arrange for administrative costs required while distributing relief amount through local authority.</w:t>
      </w:r>
    </w:p>
    <w:p w14:paraId="70919488" w14:textId="77777777" w:rsidR="008A17E6" w:rsidRPr="008A17E6" w:rsidRDefault="008A17E6" w:rsidP="008A17E6">
      <w:pPr>
        <w:spacing w:after="0" w:line="360" w:lineRule="auto"/>
        <w:rPr>
          <w:rFonts w:ascii="Times New Roman" w:hAnsi="Times New Roman" w:cs="Times New Roman"/>
          <w:bCs/>
          <w:sz w:val="24"/>
          <w:szCs w:val="24"/>
          <w:lang w:eastAsia="en-US" w:bidi="ar-SA"/>
        </w:rPr>
      </w:pPr>
    </w:p>
    <w:p w14:paraId="1BFC193F" w14:textId="77777777" w:rsidR="008A17E6" w:rsidRPr="008A17E6" w:rsidRDefault="008A17E6" w:rsidP="00131433">
      <w:pPr>
        <w:numPr>
          <w:ilvl w:val="0"/>
          <w:numId w:val="59"/>
        </w:numPr>
        <w:spacing w:after="0" w:line="360" w:lineRule="auto"/>
        <w:contextualSpacing/>
        <w:rPr>
          <w:rFonts w:ascii="Times New Roman" w:hAnsi="Times New Roman" w:cs="Times New Roman"/>
          <w:bCs/>
          <w:sz w:val="24"/>
          <w:szCs w:val="24"/>
          <w:lang w:eastAsia="en-US" w:bidi="ar-SA"/>
        </w:rPr>
      </w:pPr>
      <w:r w:rsidRPr="008A17E6">
        <w:rPr>
          <w:rFonts w:ascii="Times New Roman" w:hAnsi="Times New Roman" w:cs="Times New Roman"/>
          <w:bCs/>
          <w:sz w:val="24"/>
          <w:szCs w:val="24"/>
          <w:lang w:eastAsia="en-US" w:bidi="ar-SA"/>
        </w:rPr>
        <w:t>Operate a Command Post at the National Emergency Operation Center chaired by chief of the Center and comprising officials from Ministry of Local Development and Federal Affairs, Ministry of Health and Population, along with representatives looking after disaster in all three-security agencies. The Post is responsible to coordinate the 10-day campaign and carry out monitoring, along with disseminating updated information on a regular basis.</w:t>
      </w:r>
    </w:p>
    <w:p w14:paraId="316158D5" w14:textId="77777777" w:rsidR="002D633F" w:rsidRDefault="002D633F">
      <w:pPr>
        <w:rPr>
          <w:rFonts w:ascii="Times New Roman" w:hAnsi="Times New Roman" w:cs="Times New Roman"/>
          <w:b/>
          <w:sz w:val="24"/>
          <w:szCs w:val="24"/>
          <w:lang w:eastAsia="en-US" w:bidi="ar-SA"/>
        </w:rPr>
      </w:pPr>
      <w:r>
        <w:rPr>
          <w:rFonts w:ascii="Times New Roman" w:hAnsi="Times New Roman" w:cs="Times New Roman"/>
          <w:b/>
          <w:sz w:val="24"/>
          <w:szCs w:val="24"/>
          <w:lang w:eastAsia="en-US" w:bidi="ar-SA"/>
        </w:rPr>
        <w:br w:type="page"/>
      </w:r>
    </w:p>
    <w:p w14:paraId="7E99C023" w14:textId="77777777" w:rsidR="002D633F" w:rsidRPr="00E35052" w:rsidRDefault="002D633F" w:rsidP="002D633F">
      <w:pPr>
        <w:pStyle w:val="Heading7"/>
        <w:jc w:val="center"/>
        <w:rPr>
          <w:rFonts w:ascii="Preeti" w:hAnsi="Preeti"/>
          <w:b/>
          <w:bCs/>
          <w:i w:val="0"/>
          <w:iCs w:val="0"/>
          <w:color w:val="auto"/>
          <w:sz w:val="32"/>
          <w:szCs w:val="32"/>
          <w:lang w:val="en-GB"/>
        </w:rPr>
      </w:pPr>
      <w:r w:rsidRPr="00E35052">
        <w:rPr>
          <w:rFonts w:ascii="Times New Roman" w:hAnsi="Times New Roman"/>
          <w:b/>
          <w:bCs/>
          <w:i w:val="0"/>
          <w:iCs w:val="0"/>
          <w:color w:val="auto"/>
          <w:sz w:val="28"/>
          <w:szCs w:val="28"/>
          <w:lang w:val="en-GB"/>
        </w:rPr>
        <w:t>Annex - 10: Then Secretaries of the Government of Nepal</w:t>
      </w:r>
      <w:r w:rsidRPr="00E35052">
        <w:rPr>
          <w:rFonts w:ascii="Preeti" w:hAnsi="Preeti"/>
          <w:b/>
          <w:bCs/>
          <w:i w:val="0"/>
          <w:iCs w:val="0"/>
          <w:color w:val="auto"/>
          <w:sz w:val="32"/>
          <w:szCs w:val="32"/>
          <w:lang w:val="en-GB"/>
        </w:rPr>
        <w:t xml:space="preserve"> </w:t>
      </w:r>
    </w:p>
    <w:p w14:paraId="6B6CF9F8" w14:textId="77777777" w:rsidR="002D633F" w:rsidRPr="00E35052" w:rsidRDefault="002D633F" w:rsidP="002D633F">
      <w:pPr>
        <w:spacing w:after="0" w:line="240" w:lineRule="auto"/>
        <w:jc w:val="center"/>
        <w:rPr>
          <w:b/>
          <w:bCs/>
          <w:sz w:val="30"/>
          <w:szCs w:val="30"/>
          <w:lang w:val="en-GB"/>
        </w:rPr>
      </w:pPr>
    </w:p>
    <w:tbl>
      <w:tblPr>
        <w:tblStyle w:val="MediumShading1-Accent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2520"/>
        <w:gridCol w:w="2070"/>
        <w:gridCol w:w="3955"/>
      </w:tblGrid>
      <w:tr w:rsidR="002D633F" w:rsidRPr="00E35052" w14:paraId="2AC27BC7" w14:textId="77777777" w:rsidTr="003D66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top w:val="none" w:sz="0" w:space="0" w:color="auto"/>
              <w:left w:val="none" w:sz="0" w:space="0" w:color="auto"/>
              <w:bottom w:val="none" w:sz="0" w:space="0" w:color="auto"/>
              <w:right w:val="none" w:sz="0" w:space="0" w:color="auto"/>
            </w:tcBorders>
          </w:tcPr>
          <w:p w14:paraId="4EBE97A7" w14:textId="77777777" w:rsidR="002D633F" w:rsidRPr="00E35052" w:rsidRDefault="002D633F" w:rsidP="003D66A0">
            <w:pPr>
              <w:jc w:val="center"/>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S. N.</w:t>
            </w:r>
          </w:p>
        </w:tc>
        <w:tc>
          <w:tcPr>
            <w:tcW w:w="2520" w:type="dxa"/>
            <w:tcBorders>
              <w:top w:val="none" w:sz="0" w:space="0" w:color="auto"/>
              <w:left w:val="none" w:sz="0" w:space="0" w:color="auto"/>
              <w:bottom w:val="none" w:sz="0" w:space="0" w:color="auto"/>
              <w:right w:val="none" w:sz="0" w:space="0" w:color="auto"/>
            </w:tcBorders>
          </w:tcPr>
          <w:p w14:paraId="00CCC58D" w14:textId="77777777" w:rsidR="002D633F" w:rsidRPr="00E35052" w:rsidRDefault="002D633F" w:rsidP="003D66A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Name</w:t>
            </w:r>
          </w:p>
        </w:tc>
        <w:tc>
          <w:tcPr>
            <w:tcW w:w="2070" w:type="dxa"/>
            <w:tcBorders>
              <w:top w:val="none" w:sz="0" w:space="0" w:color="auto"/>
              <w:left w:val="none" w:sz="0" w:space="0" w:color="auto"/>
              <w:bottom w:val="none" w:sz="0" w:space="0" w:color="auto"/>
              <w:right w:val="none" w:sz="0" w:space="0" w:color="auto"/>
            </w:tcBorders>
          </w:tcPr>
          <w:p w14:paraId="4AC36A92" w14:textId="77777777" w:rsidR="002D633F" w:rsidRPr="00E35052" w:rsidRDefault="002D633F" w:rsidP="003D66A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Position</w:t>
            </w:r>
          </w:p>
        </w:tc>
        <w:tc>
          <w:tcPr>
            <w:tcW w:w="3955" w:type="dxa"/>
            <w:tcBorders>
              <w:top w:val="none" w:sz="0" w:space="0" w:color="auto"/>
              <w:left w:val="none" w:sz="0" w:space="0" w:color="auto"/>
              <w:bottom w:val="none" w:sz="0" w:space="0" w:color="auto"/>
              <w:right w:val="none" w:sz="0" w:space="0" w:color="auto"/>
            </w:tcBorders>
          </w:tcPr>
          <w:p w14:paraId="45DC2D4B" w14:textId="77777777" w:rsidR="002D633F" w:rsidRPr="00E35052" w:rsidRDefault="002D633F" w:rsidP="003D66A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Institution</w:t>
            </w:r>
          </w:p>
        </w:tc>
      </w:tr>
      <w:tr w:rsidR="002D633F" w:rsidRPr="00E35052" w14:paraId="24651F14"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0213397E"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w:t>
            </w:r>
          </w:p>
        </w:tc>
        <w:tc>
          <w:tcPr>
            <w:tcW w:w="2520" w:type="dxa"/>
            <w:tcBorders>
              <w:left w:val="none" w:sz="0" w:space="0" w:color="auto"/>
              <w:right w:val="none" w:sz="0" w:space="0" w:color="auto"/>
            </w:tcBorders>
          </w:tcPr>
          <w:p w14:paraId="36915317"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Lilamani Paudel</w:t>
            </w:r>
          </w:p>
        </w:tc>
        <w:tc>
          <w:tcPr>
            <w:tcW w:w="2070" w:type="dxa"/>
            <w:tcBorders>
              <w:left w:val="none" w:sz="0" w:space="0" w:color="auto"/>
              <w:right w:val="none" w:sz="0" w:space="0" w:color="auto"/>
            </w:tcBorders>
          </w:tcPr>
          <w:p w14:paraId="002D7BAB"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Chief Secretary</w:t>
            </w:r>
          </w:p>
        </w:tc>
        <w:tc>
          <w:tcPr>
            <w:tcW w:w="3955" w:type="dxa"/>
            <w:tcBorders>
              <w:left w:val="none" w:sz="0" w:space="0" w:color="auto"/>
            </w:tcBorders>
          </w:tcPr>
          <w:p w14:paraId="6BEDFF39"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Prime Minister and Council of Ministers</w:t>
            </w:r>
          </w:p>
        </w:tc>
      </w:tr>
      <w:tr w:rsidR="002D633F" w:rsidRPr="00E35052" w14:paraId="3A47309A"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5665FD62"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w:t>
            </w:r>
          </w:p>
        </w:tc>
        <w:tc>
          <w:tcPr>
            <w:tcW w:w="2520" w:type="dxa"/>
            <w:tcBorders>
              <w:left w:val="none" w:sz="0" w:space="0" w:color="auto"/>
              <w:right w:val="none" w:sz="0" w:space="0" w:color="auto"/>
            </w:tcBorders>
          </w:tcPr>
          <w:p w14:paraId="21B67E82"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Narayan Gopal Malego</w:t>
            </w:r>
          </w:p>
        </w:tc>
        <w:tc>
          <w:tcPr>
            <w:tcW w:w="2070" w:type="dxa"/>
            <w:tcBorders>
              <w:left w:val="none" w:sz="0" w:space="0" w:color="auto"/>
              <w:right w:val="none" w:sz="0" w:space="0" w:color="auto"/>
            </w:tcBorders>
          </w:tcPr>
          <w:p w14:paraId="711FF5E6"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72296CFE"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Prime Minister and Council of Ministers</w:t>
            </w:r>
          </w:p>
        </w:tc>
      </w:tr>
      <w:tr w:rsidR="002D633F" w:rsidRPr="00E35052" w14:paraId="747DD7FE"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5820662D"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w:t>
            </w:r>
          </w:p>
        </w:tc>
        <w:tc>
          <w:tcPr>
            <w:tcW w:w="2520" w:type="dxa"/>
            <w:tcBorders>
              <w:left w:val="none" w:sz="0" w:space="0" w:color="auto"/>
              <w:right w:val="none" w:sz="0" w:space="0" w:color="auto"/>
            </w:tcBorders>
          </w:tcPr>
          <w:p w14:paraId="6DFCAB34"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Santaraj Subedi</w:t>
            </w:r>
          </w:p>
        </w:tc>
        <w:tc>
          <w:tcPr>
            <w:tcW w:w="2070" w:type="dxa"/>
            <w:tcBorders>
              <w:left w:val="none" w:sz="0" w:space="0" w:color="auto"/>
              <w:right w:val="none" w:sz="0" w:space="0" w:color="auto"/>
            </w:tcBorders>
          </w:tcPr>
          <w:p w14:paraId="1140E873"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02222F5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Prime Minister and Council of Ministers</w:t>
            </w:r>
          </w:p>
        </w:tc>
      </w:tr>
      <w:tr w:rsidR="002D633F" w:rsidRPr="00E35052" w14:paraId="2CC0DB79"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1AD41381"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w:t>
            </w:r>
          </w:p>
        </w:tc>
        <w:tc>
          <w:tcPr>
            <w:tcW w:w="2520" w:type="dxa"/>
            <w:tcBorders>
              <w:left w:val="none" w:sz="0" w:space="0" w:color="auto"/>
              <w:right w:val="none" w:sz="0" w:space="0" w:color="auto"/>
            </w:tcBorders>
          </w:tcPr>
          <w:p w14:paraId="54FCF961"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Rajuman Singh Malla</w:t>
            </w:r>
          </w:p>
        </w:tc>
        <w:tc>
          <w:tcPr>
            <w:tcW w:w="2070" w:type="dxa"/>
            <w:tcBorders>
              <w:left w:val="none" w:sz="0" w:space="0" w:color="auto"/>
              <w:right w:val="none" w:sz="0" w:space="0" w:color="auto"/>
            </w:tcBorders>
          </w:tcPr>
          <w:p w14:paraId="07F7DCF4"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4AE42088"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Prime Minister and Council of Ministers</w:t>
            </w:r>
          </w:p>
        </w:tc>
      </w:tr>
      <w:tr w:rsidR="002D633F" w:rsidRPr="00E35052" w14:paraId="49F0DAEB"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7DB0712B"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w:t>
            </w:r>
          </w:p>
        </w:tc>
        <w:tc>
          <w:tcPr>
            <w:tcW w:w="2520" w:type="dxa"/>
            <w:tcBorders>
              <w:left w:val="none" w:sz="0" w:space="0" w:color="auto"/>
              <w:right w:val="none" w:sz="0" w:space="0" w:color="auto"/>
            </w:tcBorders>
          </w:tcPr>
          <w:p w14:paraId="74F27202"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Pramod Kumar Rai</w:t>
            </w:r>
          </w:p>
        </w:tc>
        <w:tc>
          <w:tcPr>
            <w:tcW w:w="2070" w:type="dxa"/>
            <w:tcBorders>
              <w:left w:val="none" w:sz="0" w:space="0" w:color="auto"/>
              <w:right w:val="none" w:sz="0" w:space="0" w:color="auto"/>
            </w:tcBorders>
          </w:tcPr>
          <w:p w14:paraId="140CAC7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45402C50"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Prime Minister and Council of Ministers</w:t>
            </w:r>
          </w:p>
        </w:tc>
      </w:tr>
      <w:tr w:rsidR="002D633F" w:rsidRPr="00E35052" w14:paraId="6EF0CFFF"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380B4BC1"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w:t>
            </w:r>
          </w:p>
        </w:tc>
        <w:tc>
          <w:tcPr>
            <w:tcW w:w="2520" w:type="dxa"/>
            <w:tcBorders>
              <w:left w:val="none" w:sz="0" w:space="0" w:color="auto"/>
              <w:right w:val="none" w:sz="0" w:space="0" w:color="auto"/>
            </w:tcBorders>
          </w:tcPr>
          <w:p w14:paraId="2465F18C"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Anup Kumar Upadhyaya</w:t>
            </w:r>
          </w:p>
        </w:tc>
        <w:tc>
          <w:tcPr>
            <w:tcW w:w="2070" w:type="dxa"/>
            <w:tcBorders>
              <w:left w:val="none" w:sz="0" w:space="0" w:color="auto"/>
              <w:right w:val="none" w:sz="0" w:space="0" w:color="auto"/>
            </w:tcBorders>
          </w:tcPr>
          <w:p w14:paraId="75F057CE"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206572C6"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President</w:t>
            </w:r>
          </w:p>
        </w:tc>
      </w:tr>
      <w:tr w:rsidR="002D633F" w:rsidRPr="00E35052" w14:paraId="1C9E6A76"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27686113"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w:t>
            </w:r>
          </w:p>
        </w:tc>
        <w:tc>
          <w:tcPr>
            <w:tcW w:w="2520" w:type="dxa"/>
            <w:tcBorders>
              <w:left w:val="none" w:sz="0" w:space="0" w:color="auto"/>
              <w:right w:val="none" w:sz="0" w:space="0" w:color="auto"/>
            </w:tcBorders>
          </w:tcPr>
          <w:p w14:paraId="6A60DE0E"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Jeevanprava Lama</w:t>
            </w:r>
          </w:p>
        </w:tc>
        <w:tc>
          <w:tcPr>
            <w:tcW w:w="2070" w:type="dxa"/>
            <w:tcBorders>
              <w:left w:val="none" w:sz="0" w:space="0" w:color="auto"/>
              <w:right w:val="none" w:sz="0" w:space="0" w:color="auto"/>
            </w:tcBorders>
          </w:tcPr>
          <w:p w14:paraId="2133BC38"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58C870DB"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Office of the Vice President </w:t>
            </w:r>
          </w:p>
        </w:tc>
      </w:tr>
      <w:tr w:rsidR="002D633F" w:rsidRPr="00E35052" w14:paraId="04B6E281"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0466EFBC"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8.</w:t>
            </w:r>
          </w:p>
        </w:tc>
        <w:tc>
          <w:tcPr>
            <w:tcW w:w="2520" w:type="dxa"/>
            <w:tcBorders>
              <w:left w:val="none" w:sz="0" w:space="0" w:color="auto"/>
              <w:right w:val="none" w:sz="0" w:space="0" w:color="auto"/>
            </w:tcBorders>
          </w:tcPr>
          <w:p w14:paraId="7C07C1FB"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Suman Prasad Sharma</w:t>
            </w:r>
          </w:p>
        </w:tc>
        <w:tc>
          <w:tcPr>
            <w:tcW w:w="2070" w:type="dxa"/>
            <w:tcBorders>
              <w:left w:val="none" w:sz="0" w:space="0" w:color="auto"/>
              <w:right w:val="none" w:sz="0" w:space="0" w:color="auto"/>
            </w:tcBorders>
          </w:tcPr>
          <w:p w14:paraId="50A9AD59"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186C1038"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Finance</w:t>
            </w:r>
          </w:p>
        </w:tc>
      </w:tr>
      <w:tr w:rsidR="002D633F" w:rsidRPr="00E35052" w14:paraId="37DB0FD8"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771C1E24"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9.</w:t>
            </w:r>
          </w:p>
        </w:tc>
        <w:tc>
          <w:tcPr>
            <w:tcW w:w="2520" w:type="dxa"/>
            <w:tcBorders>
              <w:left w:val="none" w:sz="0" w:space="0" w:color="auto"/>
              <w:right w:val="none" w:sz="0" w:space="0" w:color="auto"/>
            </w:tcBorders>
          </w:tcPr>
          <w:p w14:paraId="0CBD3C86"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Jay Mukunda Khanal</w:t>
            </w:r>
          </w:p>
        </w:tc>
        <w:tc>
          <w:tcPr>
            <w:tcW w:w="2070" w:type="dxa"/>
            <w:tcBorders>
              <w:left w:val="none" w:sz="0" w:space="0" w:color="auto"/>
              <w:right w:val="none" w:sz="0" w:space="0" w:color="auto"/>
            </w:tcBorders>
          </w:tcPr>
          <w:p w14:paraId="52C79474"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4D9713AF"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Industry</w:t>
            </w:r>
          </w:p>
        </w:tc>
      </w:tr>
      <w:tr w:rsidR="002D633F" w:rsidRPr="00E35052" w14:paraId="634C201E"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69FBA131"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10.</w:t>
            </w:r>
          </w:p>
        </w:tc>
        <w:tc>
          <w:tcPr>
            <w:tcW w:w="2520" w:type="dxa"/>
            <w:tcBorders>
              <w:left w:val="none" w:sz="0" w:space="0" w:color="auto"/>
              <w:right w:val="none" w:sz="0" w:space="0" w:color="auto"/>
            </w:tcBorders>
          </w:tcPr>
          <w:p w14:paraId="7563B8D4"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Rajendrakishor Chhetri</w:t>
            </w:r>
          </w:p>
        </w:tc>
        <w:tc>
          <w:tcPr>
            <w:tcW w:w="2070" w:type="dxa"/>
            <w:tcBorders>
              <w:left w:val="none" w:sz="0" w:space="0" w:color="auto"/>
              <w:right w:val="none" w:sz="0" w:space="0" w:color="auto"/>
            </w:tcBorders>
          </w:tcPr>
          <w:p w14:paraId="0DB689AA"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2ECC00EC"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Energy</w:t>
            </w:r>
          </w:p>
        </w:tc>
      </w:tr>
      <w:tr w:rsidR="002D633F" w:rsidRPr="00E35052" w14:paraId="579D8E87"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7A791C8D"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11.</w:t>
            </w:r>
          </w:p>
        </w:tc>
        <w:tc>
          <w:tcPr>
            <w:tcW w:w="2520" w:type="dxa"/>
            <w:tcBorders>
              <w:left w:val="none" w:sz="0" w:space="0" w:color="auto"/>
              <w:right w:val="none" w:sz="0" w:space="0" w:color="auto"/>
            </w:tcBorders>
          </w:tcPr>
          <w:p w14:paraId="13493E84"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Bheshraj Sharma</w:t>
            </w:r>
          </w:p>
        </w:tc>
        <w:tc>
          <w:tcPr>
            <w:tcW w:w="2070" w:type="dxa"/>
            <w:tcBorders>
              <w:left w:val="none" w:sz="0" w:space="0" w:color="auto"/>
              <w:right w:val="none" w:sz="0" w:space="0" w:color="auto"/>
            </w:tcBorders>
          </w:tcPr>
          <w:p w14:paraId="7BF01A0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45228037"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Law, Justice, Constituent Assembly and Parliamentary Affairs</w:t>
            </w:r>
          </w:p>
        </w:tc>
      </w:tr>
      <w:tr w:rsidR="002D633F" w:rsidRPr="00E35052" w14:paraId="26F35206"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5271B4FF"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12.</w:t>
            </w:r>
          </w:p>
        </w:tc>
        <w:tc>
          <w:tcPr>
            <w:tcW w:w="2520" w:type="dxa"/>
            <w:tcBorders>
              <w:left w:val="none" w:sz="0" w:space="0" w:color="auto"/>
              <w:right w:val="none" w:sz="0" w:space="0" w:color="auto"/>
            </w:tcBorders>
          </w:tcPr>
          <w:p w14:paraId="6F398050"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Uttam Kumar Bhattarai</w:t>
            </w:r>
          </w:p>
        </w:tc>
        <w:tc>
          <w:tcPr>
            <w:tcW w:w="2070" w:type="dxa"/>
            <w:tcBorders>
              <w:left w:val="none" w:sz="0" w:space="0" w:color="auto"/>
              <w:right w:val="none" w:sz="0" w:space="0" w:color="auto"/>
            </w:tcBorders>
          </w:tcPr>
          <w:p w14:paraId="0BFC6990"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6D6A6D63"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Agriculture and Cooperative</w:t>
            </w:r>
          </w:p>
        </w:tc>
      </w:tr>
      <w:tr w:rsidR="002D633F" w:rsidRPr="00E35052" w14:paraId="367577F2"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5F9E68C0"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13.</w:t>
            </w:r>
          </w:p>
        </w:tc>
        <w:tc>
          <w:tcPr>
            <w:tcW w:w="2520" w:type="dxa"/>
            <w:tcBorders>
              <w:left w:val="none" w:sz="0" w:space="0" w:color="auto"/>
              <w:right w:val="none" w:sz="0" w:space="0" w:color="auto"/>
            </w:tcBorders>
          </w:tcPr>
          <w:p w14:paraId="5B256CE8"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Surya Prasad Silwal</w:t>
            </w:r>
          </w:p>
        </w:tc>
        <w:tc>
          <w:tcPr>
            <w:tcW w:w="2070" w:type="dxa"/>
            <w:tcBorders>
              <w:left w:val="none" w:sz="0" w:space="0" w:color="auto"/>
              <w:right w:val="none" w:sz="0" w:space="0" w:color="auto"/>
            </w:tcBorders>
          </w:tcPr>
          <w:p w14:paraId="45CFF458"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55DDBBAB"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Home Affairs</w:t>
            </w:r>
          </w:p>
        </w:tc>
      </w:tr>
      <w:tr w:rsidR="002D633F" w:rsidRPr="00E35052" w14:paraId="5E3B0E09"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53875D2C"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14.</w:t>
            </w:r>
          </w:p>
        </w:tc>
        <w:tc>
          <w:tcPr>
            <w:tcW w:w="2520" w:type="dxa"/>
            <w:tcBorders>
              <w:left w:val="none" w:sz="0" w:space="0" w:color="auto"/>
              <w:right w:val="none" w:sz="0" w:space="0" w:color="auto"/>
            </w:tcBorders>
          </w:tcPr>
          <w:p w14:paraId="0B0E4E29"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Shankardas Bairagi</w:t>
            </w:r>
          </w:p>
        </w:tc>
        <w:tc>
          <w:tcPr>
            <w:tcW w:w="2070" w:type="dxa"/>
            <w:tcBorders>
              <w:left w:val="none" w:sz="0" w:space="0" w:color="auto"/>
              <w:right w:val="none" w:sz="0" w:space="0" w:color="auto"/>
            </w:tcBorders>
          </w:tcPr>
          <w:p w14:paraId="3ED920F5"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2AD23B56"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Foreign Affairs</w:t>
            </w:r>
          </w:p>
        </w:tc>
      </w:tr>
      <w:tr w:rsidR="002D633F" w:rsidRPr="00E35052" w14:paraId="719A62F6"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1A96472A"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15.</w:t>
            </w:r>
          </w:p>
        </w:tc>
        <w:tc>
          <w:tcPr>
            <w:tcW w:w="2520" w:type="dxa"/>
            <w:tcBorders>
              <w:left w:val="none" w:sz="0" w:space="0" w:color="auto"/>
              <w:right w:val="none" w:sz="0" w:space="0" w:color="auto"/>
            </w:tcBorders>
          </w:tcPr>
          <w:p w14:paraId="1234CC36"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Lokdarshan Regmi</w:t>
            </w:r>
          </w:p>
        </w:tc>
        <w:tc>
          <w:tcPr>
            <w:tcW w:w="2070" w:type="dxa"/>
            <w:tcBorders>
              <w:left w:val="none" w:sz="0" w:space="0" w:color="auto"/>
              <w:right w:val="none" w:sz="0" w:space="0" w:color="auto"/>
            </w:tcBorders>
          </w:tcPr>
          <w:p w14:paraId="0E8ADEB4"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008E63E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Land Reform and Management</w:t>
            </w:r>
          </w:p>
        </w:tc>
      </w:tr>
      <w:tr w:rsidR="002D633F" w:rsidRPr="00E35052" w14:paraId="71B22236"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4AD3685C"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16.</w:t>
            </w:r>
          </w:p>
        </w:tc>
        <w:tc>
          <w:tcPr>
            <w:tcW w:w="2520" w:type="dxa"/>
            <w:tcBorders>
              <w:left w:val="none" w:sz="0" w:space="0" w:color="auto"/>
              <w:right w:val="none" w:sz="0" w:space="0" w:color="auto"/>
            </w:tcBorders>
          </w:tcPr>
          <w:p w14:paraId="2B577381"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Tulsi Prasad Sitaula</w:t>
            </w:r>
          </w:p>
        </w:tc>
        <w:tc>
          <w:tcPr>
            <w:tcW w:w="2070" w:type="dxa"/>
            <w:tcBorders>
              <w:left w:val="none" w:sz="0" w:space="0" w:color="auto"/>
              <w:right w:val="none" w:sz="0" w:space="0" w:color="auto"/>
            </w:tcBorders>
          </w:tcPr>
          <w:p w14:paraId="54F6ECC9"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1FE6BB74"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Physical Planning, Works and Transport</w:t>
            </w:r>
          </w:p>
        </w:tc>
      </w:tr>
      <w:tr w:rsidR="002D633F" w:rsidRPr="00E35052" w14:paraId="5507CF99"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59D75FFC"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17.</w:t>
            </w:r>
          </w:p>
        </w:tc>
        <w:tc>
          <w:tcPr>
            <w:tcW w:w="2520" w:type="dxa"/>
            <w:tcBorders>
              <w:left w:val="none" w:sz="0" w:space="0" w:color="auto"/>
              <w:right w:val="none" w:sz="0" w:space="0" w:color="auto"/>
            </w:tcBorders>
          </w:tcPr>
          <w:p w14:paraId="368A35D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Dhan Bahadur Tamang</w:t>
            </w:r>
          </w:p>
        </w:tc>
        <w:tc>
          <w:tcPr>
            <w:tcW w:w="2070" w:type="dxa"/>
            <w:tcBorders>
              <w:left w:val="none" w:sz="0" w:space="0" w:color="auto"/>
              <w:right w:val="none" w:sz="0" w:space="0" w:color="auto"/>
            </w:tcBorders>
          </w:tcPr>
          <w:p w14:paraId="6F3F62A6"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6DB85E55"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Women, Children and Social Welfare</w:t>
            </w:r>
          </w:p>
        </w:tc>
      </w:tr>
      <w:tr w:rsidR="002D633F" w:rsidRPr="00E35052" w14:paraId="0C777F25"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27B41001"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18.</w:t>
            </w:r>
          </w:p>
        </w:tc>
        <w:tc>
          <w:tcPr>
            <w:tcW w:w="2520" w:type="dxa"/>
            <w:tcBorders>
              <w:left w:val="none" w:sz="0" w:space="0" w:color="auto"/>
              <w:right w:val="none" w:sz="0" w:space="0" w:color="auto"/>
            </w:tcBorders>
          </w:tcPr>
          <w:p w14:paraId="41D6ADA9"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Dipendranath Sharma</w:t>
            </w:r>
          </w:p>
        </w:tc>
        <w:tc>
          <w:tcPr>
            <w:tcW w:w="2070" w:type="dxa"/>
            <w:tcBorders>
              <w:left w:val="none" w:sz="0" w:space="0" w:color="auto"/>
              <w:right w:val="none" w:sz="0" w:space="0" w:color="auto"/>
            </w:tcBorders>
          </w:tcPr>
          <w:p w14:paraId="63D1082E"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6533BA1B"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Youth and Sports</w:t>
            </w:r>
          </w:p>
        </w:tc>
      </w:tr>
      <w:tr w:rsidR="002D633F" w:rsidRPr="00E35052" w14:paraId="6499C454"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5F55600B"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19.</w:t>
            </w:r>
          </w:p>
        </w:tc>
        <w:tc>
          <w:tcPr>
            <w:tcW w:w="2520" w:type="dxa"/>
            <w:tcBorders>
              <w:left w:val="none" w:sz="0" w:space="0" w:color="auto"/>
              <w:right w:val="none" w:sz="0" w:space="0" w:color="auto"/>
            </w:tcBorders>
          </w:tcPr>
          <w:p w14:paraId="69526946"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Ishwari Prasad Paudel</w:t>
            </w:r>
          </w:p>
        </w:tc>
        <w:tc>
          <w:tcPr>
            <w:tcW w:w="2070" w:type="dxa"/>
            <w:tcBorders>
              <w:left w:val="none" w:sz="0" w:space="0" w:color="auto"/>
              <w:right w:val="none" w:sz="0" w:space="0" w:color="auto"/>
            </w:tcBorders>
          </w:tcPr>
          <w:p w14:paraId="199D961F"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4D94E81F"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Defense</w:t>
            </w:r>
          </w:p>
        </w:tc>
      </w:tr>
      <w:tr w:rsidR="002D633F" w:rsidRPr="00E35052" w14:paraId="64D79468"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7A0DA6E6"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20.</w:t>
            </w:r>
          </w:p>
        </w:tc>
        <w:tc>
          <w:tcPr>
            <w:tcW w:w="2520" w:type="dxa"/>
            <w:tcBorders>
              <w:left w:val="none" w:sz="0" w:space="0" w:color="auto"/>
              <w:right w:val="none" w:sz="0" w:space="0" w:color="auto"/>
            </w:tcBorders>
          </w:tcPr>
          <w:p w14:paraId="78C8C455"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Shankar Prasad Adhikari</w:t>
            </w:r>
          </w:p>
        </w:tc>
        <w:tc>
          <w:tcPr>
            <w:tcW w:w="2070" w:type="dxa"/>
            <w:tcBorders>
              <w:left w:val="none" w:sz="0" w:space="0" w:color="auto"/>
              <w:right w:val="none" w:sz="0" w:space="0" w:color="auto"/>
            </w:tcBorders>
          </w:tcPr>
          <w:p w14:paraId="4920D79B"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0BFC305A"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Forest and Soil Conservation</w:t>
            </w:r>
          </w:p>
        </w:tc>
      </w:tr>
      <w:tr w:rsidR="002D633F" w:rsidRPr="00E35052" w14:paraId="35CF654D"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3D653DF6"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21.</w:t>
            </w:r>
          </w:p>
        </w:tc>
        <w:tc>
          <w:tcPr>
            <w:tcW w:w="2520" w:type="dxa"/>
            <w:tcBorders>
              <w:left w:val="none" w:sz="0" w:space="0" w:color="auto"/>
              <w:right w:val="none" w:sz="0" w:space="0" w:color="auto"/>
            </w:tcBorders>
          </w:tcPr>
          <w:p w14:paraId="7006DA95"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Indra Prasad Upadhyaya</w:t>
            </w:r>
          </w:p>
        </w:tc>
        <w:tc>
          <w:tcPr>
            <w:tcW w:w="2070" w:type="dxa"/>
            <w:tcBorders>
              <w:left w:val="none" w:sz="0" w:space="0" w:color="auto"/>
              <w:right w:val="none" w:sz="0" w:space="0" w:color="auto"/>
            </w:tcBorders>
          </w:tcPr>
          <w:p w14:paraId="51FC8CA0"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60ABB1C3"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Commerce and Supply</w:t>
            </w:r>
          </w:p>
        </w:tc>
      </w:tr>
      <w:tr w:rsidR="002D633F" w:rsidRPr="00E35052" w14:paraId="64D4EB12"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706DFE2E"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22.</w:t>
            </w:r>
          </w:p>
        </w:tc>
        <w:tc>
          <w:tcPr>
            <w:tcW w:w="2520" w:type="dxa"/>
            <w:tcBorders>
              <w:left w:val="none" w:sz="0" w:space="0" w:color="auto"/>
              <w:right w:val="none" w:sz="0" w:space="0" w:color="auto"/>
            </w:tcBorders>
          </w:tcPr>
          <w:p w14:paraId="46BD284A"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Krishna Chandra Paudel</w:t>
            </w:r>
          </w:p>
        </w:tc>
        <w:tc>
          <w:tcPr>
            <w:tcW w:w="2070" w:type="dxa"/>
            <w:tcBorders>
              <w:left w:val="none" w:sz="0" w:space="0" w:color="auto"/>
              <w:right w:val="none" w:sz="0" w:space="0" w:color="auto"/>
            </w:tcBorders>
          </w:tcPr>
          <w:p w14:paraId="61BF8934"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0BFF866E"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Science, Technology and Environment</w:t>
            </w:r>
          </w:p>
        </w:tc>
      </w:tr>
      <w:tr w:rsidR="002D633F" w:rsidRPr="00E35052" w14:paraId="73E48667"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574B0BD2"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23.</w:t>
            </w:r>
          </w:p>
        </w:tc>
        <w:tc>
          <w:tcPr>
            <w:tcW w:w="2520" w:type="dxa"/>
            <w:tcBorders>
              <w:left w:val="none" w:sz="0" w:space="0" w:color="auto"/>
              <w:right w:val="none" w:sz="0" w:space="0" w:color="auto"/>
            </w:tcBorders>
          </w:tcPr>
          <w:p w14:paraId="751161E9"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Khumraj Punjali</w:t>
            </w:r>
          </w:p>
        </w:tc>
        <w:tc>
          <w:tcPr>
            <w:tcW w:w="2070" w:type="dxa"/>
            <w:tcBorders>
              <w:left w:val="none" w:sz="0" w:space="0" w:color="auto"/>
              <w:right w:val="none" w:sz="0" w:space="0" w:color="auto"/>
            </w:tcBorders>
          </w:tcPr>
          <w:p w14:paraId="36E613B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338E4472"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Peace and Reconstruction</w:t>
            </w:r>
          </w:p>
        </w:tc>
      </w:tr>
      <w:tr w:rsidR="002D633F" w:rsidRPr="00E35052" w14:paraId="289A8568"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21051814"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24.</w:t>
            </w:r>
          </w:p>
        </w:tc>
        <w:tc>
          <w:tcPr>
            <w:tcW w:w="2520" w:type="dxa"/>
            <w:tcBorders>
              <w:left w:val="none" w:sz="0" w:space="0" w:color="auto"/>
              <w:right w:val="none" w:sz="0" w:space="0" w:color="auto"/>
            </w:tcBorders>
          </w:tcPr>
          <w:p w14:paraId="5B797814"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Biswaprakash Pandit</w:t>
            </w:r>
          </w:p>
        </w:tc>
        <w:tc>
          <w:tcPr>
            <w:tcW w:w="2070" w:type="dxa"/>
            <w:tcBorders>
              <w:left w:val="none" w:sz="0" w:space="0" w:color="auto"/>
              <w:right w:val="none" w:sz="0" w:space="0" w:color="auto"/>
            </w:tcBorders>
          </w:tcPr>
          <w:p w14:paraId="5E0075AC"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52AF4297"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Education</w:t>
            </w:r>
          </w:p>
        </w:tc>
      </w:tr>
      <w:tr w:rsidR="002D633F" w:rsidRPr="00E35052" w14:paraId="761CFDED"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4AFCA57F"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25.</w:t>
            </w:r>
          </w:p>
        </w:tc>
        <w:tc>
          <w:tcPr>
            <w:tcW w:w="2520" w:type="dxa"/>
            <w:tcBorders>
              <w:left w:val="none" w:sz="0" w:space="0" w:color="auto"/>
              <w:right w:val="none" w:sz="0" w:space="0" w:color="auto"/>
            </w:tcBorders>
          </w:tcPr>
          <w:p w14:paraId="5965D440"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Bhola Prasad Shivakoti</w:t>
            </w:r>
          </w:p>
        </w:tc>
        <w:tc>
          <w:tcPr>
            <w:tcW w:w="2070" w:type="dxa"/>
            <w:tcBorders>
              <w:left w:val="none" w:sz="0" w:space="0" w:color="auto"/>
              <w:right w:val="none" w:sz="0" w:space="0" w:color="auto"/>
            </w:tcBorders>
          </w:tcPr>
          <w:p w14:paraId="328C704B"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50BCCD4E"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Labour and Employment</w:t>
            </w:r>
          </w:p>
        </w:tc>
      </w:tr>
      <w:tr w:rsidR="002D633F" w:rsidRPr="00E35052" w14:paraId="4E2CA637"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51467012"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26.</w:t>
            </w:r>
          </w:p>
        </w:tc>
        <w:tc>
          <w:tcPr>
            <w:tcW w:w="2520" w:type="dxa"/>
            <w:tcBorders>
              <w:left w:val="none" w:sz="0" w:space="0" w:color="auto"/>
              <w:right w:val="none" w:sz="0" w:space="0" w:color="auto"/>
            </w:tcBorders>
          </w:tcPr>
          <w:p w14:paraId="16464FDD"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Sureshman Shresha</w:t>
            </w:r>
          </w:p>
        </w:tc>
        <w:tc>
          <w:tcPr>
            <w:tcW w:w="2070" w:type="dxa"/>
            <w:tcBorders>
              <w:left w:val="none" w:sz="0" w:space="0" w:color="auto"/>
              <w:right w:val="none" w:sz="0" w:space="0" w:color="auto"/>
            </w:tcBorders>
          </w:tcPr>
          <w:p w14:paraId="2272854A"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1E701D9C"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Culture, Tourism and Civil Aviation</w:t>
            </w:r>
          </w:p>
        </w:tc>
      </w:tr>
      <w:tr w:rsidR="002D633F" w:rsidRPr="00E35052" w14:paraId="2E3AF8DD"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21F15CD5"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27.</w:t>
            </w:r>
          </w:p>
        </w:tc>
        <w:tc>
          <w:tcPr>
            <w:tcW w:w="2520" w:type="dxa"/>
            <w:tcBorders>
              <w:left w:val="none" w:sz="0" w:space="0" w:color="auto"/>
              <w:right w:val="none" w:sz="0" w:space="0" w:color="auto"/>
            </w:tcBorders>
          </w:tcPr>
          <w:p w14:paraId="43830A7B"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Dr. Somlal Subedi</w:t>
            </w:r>
          </w:p>
        </w:tc>
        <w:tc>
          <w:tcPr>
            <w:tcW w:w="2070" w:type="dxa"/>
            <w:tcBorders>
              <w:left w:val="none" w:sz="0" w:space="0" w:color="auto"/>
              <w:right w:val="none" w:sz="0" w:space="0" w:color="auto"/>
            </w:tcBorders>
          </w:tcPr>
          <w:p w14:paraId="1535E5E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4FC0B05E"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Federal Affairs and Local Development</w:t>
            </w:r>
          </w:p>
        </w:tc>
      </w:tr>
      <w:tr w:rsidR="002D633F" w:rsidRPr="00E35052" w14:paraId="45EFE33E"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276A13A6"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28.</w:t>
            </w:r>
          </w:p>
        </w:tc>
        <w:tc>
          <w:tcPr>
            <w:tcW w:w="2520" w:type="dxa"/>
            <w:tcBorders>
              <w:left w:val="none" w:sz="0" w:space="0" w:color="auto"/>
              <w:right w:val="none" w:sz="0" w:space="0" w:color="auto"/>
            </w:tcBorders>
          </w:tcPr>
          <w:p w14:paraId="2B808738"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Shreedhar Gautam</w:t>
            </w:r>
          </w:p>
        </w:tc>
        <w:tc>
          <w:tcPr>
            <w:tcW w:w="2070" w:type="dxa"/>
            <w:tcBorders>
              <w:left w:val="none" w:sz="0" w:space="0" w:color="auto"/>
              <w:right w:val="none" w:sz="0" w:space="0" w:color="auto"/>
            </w:tcBorders>
          </w:tcPr>
          <w:p w14:paraId="7CD046DB"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5D3B45C1"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Cooperative and Poverty Alleviation</w:t>
            </w:r>
          </w:p>
        </w:tc>
      </w:tr>
      <w:tr w:rsidR="002D633F" w:rsidRPr="00E35052" w14:paraId="2D9C018E"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1EED8B1B"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29.</w:t>
            </w:r>
          </w:p>
        </w:tc>
        <w:tc>
          <w:tcPr>
            <w:tcW w:w="2520" w:type="dxa"/>
            <w:tcBorders>
              <w:left w:val="none" w:sz="0" w:space="0" w:color="auto"/>
              <w:right w:val="none" w:sz="0" w:space="0" w:color="auto"/>
            </w:tcBorders>
          </w:tcPr>
          <w:p w14:paraId="19FE4C86"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Arjun Kumar Karki</w:t>
            </w:r>
          </w:p>
        </w:tc>
        <w:tc>
          <w:tcPr>
            <w:tcW w:w="2070" w:type="dxa"/>
            <w:tcBorders>
              <w:left w:val="none" w:sz="0" w:space="0" w:color="auto"/>
              <w:right w:val="none" w:sz="0" w:space="0" w:color="auto"/>
            </w:tcBorders>
          </w:tcPr>
          <w:p w14:paraId="4BCA6F9E"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3028F06B"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Urban Development</w:t>
            </w:r>
          </w:p>
        </w:tc>
      </w:tr>
      <w:tr w:rsidR="002D633F" w:rsidRPr="00E35052" w14:paraId="5ED115EC"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54F45F67"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30.</w:t>
            </w:r>
          </w:p>
        </w:tc>
        <w:tc>
          <w:tcPr>
            <w:tcW w:w="2520" w:type="dxa"/>
            <w:tcBorders>
              <w:left w:val="none" w:sz="0" w:space="0" w:color="auto"/>
              <w:right w:val="none" w:sz="0" w:space="0" w:color="auto"/>
            </w:tcBorders>
          </w:tcPr>
          <w:p w14:paraId="3DFCE2D0"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Rajan Khanal</w:t>
            </w:r>
          </w:p>
        </w:tc>
        <w:tc>
          <w:tcPr>
            <w:tcW w:w="2070" w:type="dxa"/>
            <w:tcBorders>
              <w:left w:val="none" w:sz="0" w:space="0" w:color="auto"/>
              <w:right w:val="none" w:sz="0" w:space="0" w:color="auto"/>
            </w:tcBorders>
          </w:tcPr>
          <w:p w14:paraId="29960AB9"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7C2627C8"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General Administration</w:t>
            </w:r>
          </w:p>
        </w:tc>
      </w:tr>
      <w:tr w:rsidR="002D633F" w:rsidRPr="00E35052" w14:paraId="632BF298"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1642D8BA"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31.</w:t>
            </w:r>
          </w:p>
        </w:tc>
        <w:tc>
          <w:tcPr>
            <w:tcW w:w="2520" w:type="dxa"/>
            <w:tcBorders>
              <w:left w:val="none" w:sz="0" w:space="0" w:color="auto"/>
              <w:right w:val="none" w:sz="0" w:space="0" w:color="auto"/>
            </w:tcBorders>
          </w:tcPr>
          <w:p w14:paraId="1D8110D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Madhav Prasad Regmi</w:t>
            </w:r>
          </w:p>
        </w:tc>
        <w:tc>
          <w:tcPr>
            <w:tcW w:w="2070" w:type="dxa"/>
            <w:tcBorders>
              <w:left w:val="none" w:sz="0" w:space="0" w:color="auto"/>
              <w:right w:val="none" w:sz="0" w:space="0" w:color="auto"/>
            </w:tcBorders>
          </w:tcPr>
          <w:p w14:paraId="7B6EF312"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6A6FEEE0"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Irrigation</w:t>
            </w:r>
          </w:p>
        </w:tc>
      </w:tr>
      <w:tr w:rsidR="002D633F" w:rsidRPr="00E35052" w14:paraId="0D6E7B38"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2806AEA7"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32.</w:t>
            </w:r>
          </w:p>
        </w:tc>
        <w:tc>
          <w:tcPr>
            <w:tcW w:w="2520" w:type="dxa"/>
            <w:tcBorders>
              <w:left w:val="none" w:sz="0" w:space="0" w:color="auto"/>
              <w:right w:val="none" w:sz="0" w:space="0" w:color="auto"/>
            </w:tcBorders>
          </w:tcPr>
          <w:p w14:paraId="2366F2B1"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Sunil Bahadur Malla</w:t>
            </w:r>
          </w:p>
        </w:tc>
        <w:tc>
          <w:tcPr>
            <w:tcW w:w="2070" w:type="dxa"/>
            <w:tcBorders>
              <w:left w:val="none" w:sz="0" w:space="0" w:color="auto"/>
              <w:right w:val="none" w:sz="0" w:space="0" w:color="auto"/>
            </w:tcBorders>
          </w:tcPr>
          <w:p w14:paraId="3F7948B7"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2AE77B35"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Information and Communications</w:t>
            </w:r>
          </w:p>
        </w:tc>
      </w:tr>
      <w:tr w:rsidR="002D633F" w:rsidRPr="00E35052" w14:paraId="409D68B1"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6279DA73"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33.</w:t>
            </w:r>
          </w:p>
        </w:tc>
        <w:tc>
          <w:tcPr>
            <w:tcW w:w="2520" w:type="dxa"/>
            <w:tcBorders>
              <w:left w:val="none" w:sz="0" w:space="0" w:color="auto"/>
              <w:right w:val="none" w:sz="0" w:space="0" w:color="auto"/>
            </w:tcBorders>
          </w:tcPr>
          <w:p w14:paraId="77BE5613"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Shanta Bahadur Shrestha</w:t>
            </w:r>
          </w:p>
        </w:tc>
        <w:tc>
          <w:tcPr>
            <w:tcW w:w="2070" w:type="dxa"/>
            <w:tcBorders>
              <w:left w:val="none" w:sz="0" w:space="0" w:color="auto"/>
              <w:right w:val="none" w:sz="0" w:space="0" w:color="auto"/>
            </w:tcBorders>
          </w:tcPr>
          <w:p w14:paraId="5BF9111C"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7D1242E6"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Ministry of Health and Population</w:t>
            </w:r>
          </w:p>
        </w:tc>
      </w:tr>
      <w:tr w:rsidR="002D633F" w:rsidRPr="00E35052" w14:paraId="13FDA073"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71C620F2"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34.</w:t>
            </w:r>
          </w:p>
        </w:tc>
        <w:tc>
          <w:tcPr>
            <w:tcW w:w="2520" w:type="dxa"/>
            <w:tcBorders>
              <w:left w:val="none" w:sz="0" w:space="0" w:color="auto"/>
              <w:right w:val="none" w:sz="0" w:space="0" w:color="auto"/>
            </w:tcBorders>
          </w:tcPr>
          <w:p w14:paraId="58EACB2A"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Jaydev Shrestha</w:t>
            </w:r>
          </w:p>
        </w:tc>
        <w:tc>
          <w:tcPr>
            <w:tcW w:w="2070" w:type="dxa"/>
            <w:tcBorders>
              <w:left w:val="none" w:sz="0" w:space="0" w:color="auto"/>
              <w:right w:val="none" w:sz="0" w:space="0" w:color="auto"/>
            </w:tcBorders>
          </w:tcPr>
          <w:p w14:paraId="4280EFC9"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Comptroller General</w:t>
            </w:r>
          </w:p>
        </w:tc>
        <w:tc>
          <w:tcPr>
            <w:tcW w:w="3955" w:type="dxa"/>
            <w:tcBorders>
              <w:left w:val="none" w:sz="0" w:space="0" w:color="auto"/>
            </w:tcBorders>
          </w:tcPr>
          <w:p w14:paraId="677BD094"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Financial Comptroller General Office</w:t>
            </w:r>
          </w:p>
        </w:tc>
      </w:tr>
      <w:tr w:rsidR="002D633F" w:rsidRPr="00E35052" w14:paraId="5FF3FA76"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040117B9"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35.</w:t>
            </w:r>
          </w:p>
        </w:tc>
        <w:tc>
          <w:tcPr>
            <w:tcW w:w="2520" w:type="dxa"/>
            <w:tcBorders>
              <w:left w:val="none" w:sz="0" w:space="0" w:color="auto"/>
              <w:right w:val="none" w:sz="0" w:space="0" w:color="auto"/>
            </w:tcBorders>
          </w:tcPr>
          <w:p w14:paraId="38F7D3AC"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Sukdev Khatri</w:t>
            </w:r>
          </w:p>
        </w:tc>
        <w:tc>
          <w:tcPr>
            <w:tcW w:w="2070" w:type="dxa"/>
            <w:tcBorders>
              <w:left w:val="none" w:sz="0" w:space="0" w:color="auto"/>
              <w:right w:val="none" w:sz="0" w:space="0" w:color="auto"/>
            </w:tcBorders>
          </w:tcPr>
          <w:p w14:paraId="1680418F"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Acting Auditor General </w:t>
            </w:r>
          </w:p>
        </w:tc>
        <w:tc>
          <w:tcPr>
            <w:tcW w:w="3955" w:type="dxa"/>
            <w:tcBorders>
              <w:left w:val="none" w:sz="0" w:space="0" w:color="auto"/>
            </w:tcBorders>
          </w:tcPr>
          <w:p w14:paraId="515FB6C8"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Auditor General</w:t>
            </w:r>
          </w:p>
        </w:tc>
      </w:tr>
      <w:tr w:rsidR="002D633F" w:rsidRPr="00E35052" w14:paraId="29448102"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2DDC589C"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36.</w:t>
            </w:r>
          </w:p>
        </w:tc>
        <w:tc>
          <w:tcPr>
            <w:tcW w:w="2520" w:type="dxa"/>
            <w:tcBorders>
              <w:left w:val="none" w:sz="0" w:space="0" w:color="auto"/>
              <w:right w:val="none" w:sz="0" w:space="0" w:color="auto"/>
            </w:tcBorders>
          </w:tcPr>
          <w:p w14:paraId="7940270B"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Gunraj Shrestah</w:t>
            </w:r>
          </w:p>
        </w:tc>
        <w:tc>
          <w:tcPr>
            <w:tcW w:w="2070" w:type="dxa"/>
            <w:tcBorders>
              <w:left w:val="none" w:sz="0" w:space="0" w:color="auto"/>
              <w:right w:val="none" w:sz="0" w:space="0" w:color="auto"/>
            </w:tcBorders>
          </w:tcPr>
          <w:p w14:paraId="2D26D10D"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Deputy Auditor General </w:t>
            </w:r>
          </w:p>
        </w:tc>
        <w:tc>
          <w:tcPr>
            <w:tcW w:w="3955" w:type="dxa"/>
            <w:tcBorders>
              <w:left w:val="none" w:sz="0" w:space="0" w:color="auto"/>
            </w:tcBorders>
          </w:tcPr>
          <w:p w14:paraId="452EA388"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Auditor General</w:t>
            </w:r>
          </w:p>
        </w:tc>
      </w:tr>
      <w:tr w:rsidR="002D633F" w:rsidRPr="00E35052" w14:paraId="322379E6"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4415F315"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37.</w:t>
            </w:r>
          </w:p>
        </w:tc>
        <w:tc>
          <w:tcPr>
            <w:tcW w:w="2520" w:type="dxa"/>
            <w:tcBorders>
              <w:left w:val="none" w:sz="0" w:space="0" w:color="auto"/>
              <w:right w:val="none" w:sz="0" w:space="0" w:color="auto"/>
            </w:tcBorders>
          </w:tcPr>
          <w:p w14:paraId="191B3FCD"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Mohandatta Timilsena</w:t>
            </w:r>
          </w:p>
        </w:tc>
        <w:tc>
          <w:tcPr>
            <w:tcW w:w="2070" w:type="dxa"/>
            <w:tcBorders>
              <w:left w:val="none" w:sz="0" w:space="0" w:color="auto"/>
              <w:right w:val="none" w:sz="0" w:space="0" w:color="auto"/>
            </w:tcBorders>
          </w:tcPr>
          <w:p w14:paraId="456B66C7"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Deputy Auditor General</w:t>
            </w:r>
          </w:p>
        </w:tc>
        <w:tc>
          <w:tcPr>
            <w:tcW w:w="3955" w:type="dxa"/>
            <w:tcBorders>
              <w:left w:val="none" w:sz="0" w:space="0" w:color="auto"/>
            </w:tcBorders>
          </w:tcPr>
          <w:p w14:paraId="4452A8D3"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Auditor General</w:t>
            </w:r>
          </w:p>
        </w:tc>
      </w:tr>
      <w:tr w:rsidR="002D633F" w:rsidRPr="00E35052" w14:paraId="4B1371E3"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16083ED4"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38.</w:t>
            </w:r>
          </w:p>
        </w:tc>
        <w:tc>
          <w:tcPr>
            <w:tcW w:w="2520" w:type="dxa"/>
            <w:tcBorders>
              <w:left w:val="none" w:sz="0" w:space="0" w:color="auto"/>
              <w:right w:val="none" w:sz="0" w:space="0" w:color="auto"/>
            </w:tcBorders>
          </w:tcPr>
          <w:p w14:paraId="555F0F6D"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Sarda Prasad Dhital</w:t>
            </w:r>
          </w:p>
        </w:tc>
        <w:tc>
          <w:tcPr>
            <w:tcW w:w="2070" w:type="dxa"/>
            <w:tcBorders>
              <w:left w:val="none" w:sz="0" w:space="0" w:color="auto"/>
              <w:right w:val="none" w:sz="0" w:space="0" w:color="auto"/>
            </w:tcBorders>
          </w:tcPr>
          <w:p w14:paraId="3ADF9C38"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2F78DF18"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National Planning Commission Secretariat</w:t>
            </w:r>
          </w:p>
        </w:tc>
      </w:tr>
      <w:tr w:rsidR="002D633F" w:rsidRPr="00E35052" w14:paraId="03540021"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4404E6F5"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39.</w:t>
            </w:r>
          </w:p>
        </w:tc>
        <w:tc>
          <w:tcPr>
            <w:tcW w:w="2520" w:type="dxa"/>
            <w:tcBorders>
              <w:left w:val="none" w:sz="0" w:space="0" w:color="auto"/>
              <w:right w:val="none" w:sz="0" w:space="0" w:color="auto"/>
            </w:tcBorders>
          </w:tcPr>
          <w:p w14:paraId="0B1D2883"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Shreedhar Sapkota</w:t>
            </w:r>
          </w:p>
        </w:tc>
        <w:tc>
          <w:tcPr>
            <w:tcW w:w="2070" w:type="dxa"/>
            <w:tcBorders>
              <w:left w:val="none" w:sz="0" w:space="0" w:color="auto"/>
              <w:right w:val="none" w:sz="0" w:space="0" w:color="auto"/>
            </w:tcBorders>
          </w:tcPr>
          <w:p w14:paraId="78A7E574"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5C1A985D" w14:textId="77777777" w:rsidR="002D633F" w:rsidRPr="00E35052" w:rsidRDefault="00832CA9"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hyperlink r:id="rId609" w:history="1">
              <w:r w:rsidR="002D633F" w:rsidRPr="00E35052">
                <w:rPr>
                  <w:rFonts w:ascii="Times New Roman" w:hAnsi="Times New Roman" w:cs="Times New Roman"/>
                  <w:sz w:val="24"/>
                  <w:szCs w:val="24"/>
                  <w:lang w:val="en-GB"/>
                </w:rPr>
                <w:t>Commission for the Investigation of Abuse of Authority</w:t>
              </w:r>
            </w:hyperlink>
          </w:p>
        </w:tc>
      </w:tr>
      <w:tr w:rsidR="002D633F" w:rsidRPr="00E35052" w14:paraId="7486B86E"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4895AB62"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40.</w:t>
            </w:r>
          </w:p>
        </w:tc>
        <w:tc>
          <w:tcPr>
            <w:tcW w:w="2520" w:type="dxa"/>
            <w:tcBorders>
              <w:left w:val="none" w:sz="0" w:space="0" w:color="auto"/>
              <w:right w:val="none" w:sz="0" w:space="0" w:color="auto"/>
            </w:tcBorders>
          </w:tcPr>
          <w:p w14:paraId="30DCADB0"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Bishnu Prasad Lamsal</w:t>
            </w:r>
          </w:p>
        </w:tc>
        <w:tc>
          <w:tcPr>
            <w:tcW w:w="2070" w:type="dxa"/>
            <w:tcBorders>
              <w:left w:val="none" w:sz="0" w:space="0" w:color="auto"/>
              <w:right w:val="none" w:sz="0" w:space="0" w:color="auto"/>
            </w:tcBorders>
          </w:tcPr>
          <w:p w14:paraId="1D0016AD"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2772A73E"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Public Service Commission</w:t>
            </w:r>
          </w:p>
        </w:tc>
      </w:tr>
      <w:tr w:rsidR="002D633F" w:rsidRPr="00E35052" w14:paraId="30B2AAA0"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6F5E5C07"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41.</w:t>
            </w:r>
          </w:p>
        </w:tc>
        <w:tc>
          <w:tcPr>
            <w:tcW w:w="2520" w:type="dxa"/>
            <w:tcBorders>
              <w:left w:val="none" w:sz="0" w:space="0" w:color="auto"/>
              <w:right w:val="none" w:sz="0" w:space="0" w:color="auto"/>
            </w:tcBorders>
          </w:tcPr>
          <w:p w14:paraId="11FD735B"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Madhu Prasad Regmi</w:t>
            </w:r>
          </w:p>
        </w:tc>
        <w:tc>
          <w:tcPr>
            <w:tcW w:w="2070" w:type="dxa"/>
            <w:tcBorders>
              <w:left w:val="none" w:sz="0" w:space="0" w:color="auto"/>
              <w:right w:val="none" w:sz="0" w:space="0" w:color="auto"/>
            </w:tcBorders>
          </w:tcPr>
          <w:p w14:paraId="433F1272"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65B37594"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Election Commission</w:t>
            </w:r>
          </w:p>
        </w:tc>
      </w:tr>
      <w:tr w:rsidR="002D633F" w:rsidRPr="00E35052" w14:paraId="28AAE81A"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51487944"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42.</w:t>
            </w:r>
          </w:p>
        </w:tc>
        <w:tc>
          <w:tcPr>
            <w:tcW w:w="2520" w:type="dxa"/>
            <w:tcBorders>
              <w:left w:val="none" w:sz="0" w:space="0" w:color="auto"/>
              <w:right w:val="none" w:sz="0" w:space="0" w:color="auto"/>
            </w:tcBorders>
          </w:tcPr>
          <w:p w14:paraId="646107EF"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Ramesh Kumar Sharma</w:t>
            </w:r>
          </w:p>
        </w:tc>
        <w:tc>
          <w:tcPr>
            <w:tcW w:w="2070" w:type="dxa"/>
            <w:tcBorders>
              <w:left w:val="none" w:sz="0" w:space="0" w:color="auto"/>
              <w:right w:val="none" w:sz="0" w:space="0" w:color="auto"/>
            </w:tcBorders>
          </w:tcPr>
          <w:p w14:paraId="797A3AAE"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Chief officer</w:t>
            </w:r>
          </w:p>
        </w:tc>
        <w:tc>
          <w:tcPr>
            <w:tcW w:w="3955" w:type="dxa"/>
            <w:tcBorders>
              <w:left w:val="none" w:sz="0" w:space="0" w:color="auto"/>
            </w:tcBorders>
          </w:tcPr>
          <w:p w14:paraId="612A23C3"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National Vigilance Centre</w:t>
            </w:r>
          </w:p>
        </w:tc>
      </w:tr>
      <w:tr w:rsidR="002D633F" w:rsidRPr="00E35052" w14:paraId="04068F1C"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3F96F560"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43.</w:t>
            </w:r>
          </w:p>
        </w:tc>
        <w:tc>
          <w:tcPr>
            <w:tcW w:w="2520" w:type="dxa"/>
            <w:tcBorders>
              <w:left w:val="none" w:sz="0" w:space="0" w:color="auto"/>
              <w:right w:val="none" w:sz="0" w:space="0" w:color="auto"/>
            </w:tcBorders>
          </w:tcPr>
          <w:p w14:paraId="1D504C1A"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Parshuram Aryal</w:t>
            </w:r>
          </w:p>
        </w:tc>
        <w:tc>
          <w:tcPr>
            <w:tcW w:w="2070" w:type="dxa"/>
            <w:tcBorders>
              <w:left w:val="none" w:sz="0" w:space="0" w:color="auto"/>
              <w:right w:val="none" w:sz="0" w:space="0" w:color="auto"/>
            </w:tcBorders>
          </w:tcPr>
          <w:p w14:paraId="2C844E53"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Acting Executive Secretary</w:t>
            </w:r>
          </w:p>
        </w:tc>
        <w:tc>
          <w:tcPr>
            <w:tcW w:w="3955" w:type="dxa"/>
            <w:tcBorders>
              <w:left w:val="none" w:sz="0" w:space="0" w:color="auto"/>
            </w:tcBorders>
          </w:tcPr>
          <w:p w14:paraId="6ABD8790"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Nepal Trust</w:t>
            </w:r>
          </w:p>
        </w:tc>
      </w:tr>
      <w:tr w:rsidR="002D633F" w:rsidRPr="00E35052" w14:paraId="74DF55B2"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0AACD8F3"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44.</w:t>
            </w:r>
          </w:p>
        </w:tc>
        <w:tc>
          <w:tcPr>
            <w:tcW w:w="2520" w:type="dxa"/>
            <w:tcBorders>
              <w:left w:val="none" w:sz="0" w:space="0" w:color="auto"/>
              <w:right w:val="none" w:sz="0" w:space="0" w:color="auto"/>
            </w:tcBorders>
          </w:tcPr>
          <w:p w14:paraId="240BA976"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Gajendra Kumar Thakur</w:t>
            </w:r>
          </w:p>
        </w:tc>
        <w:tc>
          <w:tcPr>
            <w:tcW w:w="2070" w:type="dxa"/>
            <w:tcBorders>
              <w:left w:val="none" w:sz="0" w:space="0" w:color="auto"/>
              <w:right w:val="none" w:sz="0" w:space="0" w:color="auto"/>
            </w:tcBorders>
          </w:tcPr>
          <w:p w14:paraId="6E70DCC5"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7AD267A6"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Water and Energy Commission</w:t>
            </w:r>
          </w:p>
        </w:tc>
      </w:tr>
      <w:tr w:rsidR="002D633F" w:rsidRPr="00E35052" w14:paraId="60250734"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36E77A63"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45.</w:t>
            </w:r>
          </w:p>
        </w:tc>
        <w:tc>
          <w:tcPr>
            <w:tcW w:w="2520" w:type="dxa"/>
            <w:tcBorders>
              <w:left w:val="none" w:sz="0" w:space="0" w:color="auto"/>
              <w:right w:val="none" w:sz="0" w:space="0" w:color="auto"/>
            </w:tcBorders>
          </w:tcPr>
          <w:p w14:paraId="694EF105"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Laxman Prasasd Mainali</w:t>
            </w:r>
          </w:p>
        </w:tc>
        <w:tc>
          <w:tcPr>
            <w:tcW w:w="2070" w:type="dxa"/>
            <w:tcBorders>
              <w:left w:val="none" w:sz="0" w:space="0" w:color="auto"/>
              <w:right w:val="none" w:sz="0" w:space="0" w:color="auto"/>
            </w:tcBorders>
          </w:tcPr>
          <w:p w14:paraId="14812A7B"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3A47661C"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National Information Commission</w:t>
            </w:r>
          </w:p>
        </w:tc>
      </w:tr>
      <w:tr w:rsidR="002D633F" w:rsidRPr="00E35052" w14:paraId="1395A445"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0792373A"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46.</w:t>
            </w:r>
          </w:p>
        </w:tc>
        <w:tc>
          <w:tcPr>
            <w:tcW w:w="2520" w:type="dxa"/>
            <w:tcBorders>
              <w:left w:val="none" w:sz="0" w:space="0" w:color="auto"/>
              <w:right w:val="none" w:sz="0" w:space="0" w:color="auto"/>
            </w:tcBorders>
          </w:tcPr>
          <w:p w14:paraId="0F5D5DAD"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Tankmani Sharma</w:t>
            </w:r>
          </w:p>
        </w:tc>
        <w:tc>
          <w:tcPr>
            <w:tcW w:w="2070" w:type="dxa"/>
            <w:tcBorders>
              <w:left w:val="none" w:sz="0" w:space="0" w:color="auto"/>
              <w:right w:val="none" w:sz="0" w:space="0" w:color="auto"/>
            </w:tcBorders>
          </w:tcPr>
          <w:p w14:paraId="0BDF72C5"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16429688"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Public Procurement Monitoring Office</w:t>
            </w:r>
          </w:p>
        </w:tc>
      </w:tr>
      <w:tr w:rsidR="002D633F" w:rsidRPr="00E35052" w14:paraId="1941F46B"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6ECB9BC4"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47.</w:t>
            </w:r>
          </w:p>
        </w:tc>
        <w:tc>
          <w:tcPr>
            <w:tcW w:w="2520" w:type="dxa"/>
            <w:tcBorders>
              <w:left w:val="none" w:sz="0" w:space="0" w:color="auto"/>
              <w:right w:val="none" w:sz="0" w:space="0" w:color="auto"/>
            </w:tcBorders>
          </w:tcPr>
          <w:p w14:paraId="1423B0F5"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Dr. Narendraman Shrestha</w:t>
            </w:r>
          </w:p>
        </w:tc>
        <w:tc>
          <w:tcPr>
            <w:tcW w:w="2070" w:type="dxa"/>
            <w:tcBorders>
              <w:left w:val="none" w:sz="0" w:space="0" w:color="auto"/>
              <w:right w:val="none" w:sz="0" w:space="0" w:color="auto"/>
            </w:tcBorders>
          </w:tcPr>
          <w:p w14:paraId="38485922"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3955" w:type="dxa"/>
            <w:tcBorders>
              <w:left w:val="none" w:sz="0" w:space="0" w:color="auto"/>
            </w:tcBorders>
          </w:tcPr>
          <w:p w14:paraId="4A9034AF"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hAnsi="Times New Roman" w:cs="Times New Roman"/>
                <w:sz w:val="24"/>
                <w:szCs w:val="24"/>
                <w:lang w:val="en-GB"/>
              </w:rPr>
              <w:t>Truth and Reconciliation Commission</w:t>
            </w:r>
          </w:p>
        </w:tc>
      </w:tr>
      <w:tr w:rsidR="002D633F" w:rsidRPr="00E35052" w14:paraId="753165E0"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124A745B"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48.</w:t>
            </w:r>
          </w:p>
        </w:tc>
        <w:tc>
          <w:tcPr>
            <w:tcW w:w="2520" w:type="dxa"/>
            <w:tcBorders>
              <w:left w:val="none" w:sz="0" w:space="0" w:color="auto"/>
              <w:right w:val="none" w:sz="0" w:space="0" w:color="auto"/>
            </w:tcBorders>
          </w:tcPr>
          <w:p w14:paraId="4D5E8579"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Mahesh Sharma Paudel</w:t>
            </w:r>
          </w:p>
        </w:tc>
        <w:tc>
          <w:tcPr>
            <w:tcW w:w="2070" w:type="dxa"/>
            <w:tcBorders>
              <w:left w:val="none" w:sz="0" w:space="0" w:color="auto"/>
              <w:right w:val="none" w:sz="0" w:space="0" w:color="auto"/>
            </w:tcBorders>
          </w:tcPr>
          <w:p w14:paraId="3E33588F"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Acting Secretary</w:t>
            </w:r>
          </w:p>
        </w:tc>
        <w:tc>
          <w:tcPr>
            <w:tcW w:w="3955" w:type="dxa"/>
            <w:tcBorders>
              <w:left w:val="none" w:sz="0" w:space="0" w:color="auto"/>
            </w:tcBorders>
          </w:tcPr>
          <w:p w14:paraId="52D94B7A" w14:textId="77777777" w:rsidR="002D633F" w:rsidRPr="00E35052" w:rsidRDefault="00832CA9" w:rsidP="003D66A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Cs/>
                <w:sz w:val="24"/>
                <w:szCs w:val="24"/>
                <w:lang w:val="en-GB"/>
              </w:rPr>
            </w:pPr>
            <w:hyperlink r:id="rId610" w:history="1">
              <w:r w:rsidR="002D633F" w:rsidRPr="00E35052">
                <w:rPr>
                  <w:rFonts w:ascii="Times New Roman" w:hAnsi="Times New Roman" w:cs="Times New Roman"/>
                  <w:sz w:val="24"/>
                  <w:szCs w:val="24"/>
                  <w:lang w:val="en-GB"/>
                </w:rPr>
                <w:t>Commission of Investigation on Enforced Disappeared Persons</w:t>
              </w:r>
            </w:hyperlink>
          </w:p>
        </w:tc>
      </w:tr>
      <w:tr w:rsidR="002D633F" w:rsidRPr="00E35052" w14:paraId="6A344391"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031E4B6C"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49.</w:t>
            </w:r>
          </w:p>
        </w:tc>
        <w:tc>
          <w:tcPr>
            <w:tcW w:w="2520" w:type="dxa"/>
            <w:tcBorders>
              <w:left w:val="none" w:sz="0" w:space="0" w:color="auto"/>
              <w:right w:val="none" w:sz="0" w:space="0" w:color="auto"/>
            </w:tcBorders>
          </w:tcPr>
          <w:p w14:paraId="3C402A4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Suresh Prakash Acharya</w:t>
            </w:r>
          </w:p>
        </w:tc>
        <w:tc>
          <w:tcPr>
            <w:tcW w:w="2070" w:type="dxa"/>
            <w:tcBorders>
              <w:left w:val="none" w:sz="0" w:space="0" w:color="auto"/>
              <w:right w:val="none" w:sz="0" w:space="0" w:color="auto"/>
            </w:tcBorders>
          </w:tcPr>
          <w:p w14:paraId="04A1C60D"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Regional Administrator</w:t>
            </w:r>
          </w:p>
        </w:tc>
        <w:tc>
          <w:tcPr>
            <w:tcW w:w="3955" w:type="dxa"/>
            <w:tcBorders>
              <w:left w:val="none" w:sz="0" w:space="0" w:color="auto"/>
            </w:tcBorders>
          </w:tcPr>
          <w:p w14:paraId="4D37A14F"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Regional Administration Office, Dipayal </w:t>
            </w:r>
          </w:p>
        </w:tc>
      </w:tr>
      <w:tr w:rsidR="002D633F" w:rsidRPr="00E35052" w14:paraId="129EB64D"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7210F2C8"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50.</w:t>
            </w:r>
          </w:p>
        </w:tc>
        <w:tc>
          <w:tcPr>
            <w:tcW w:w="2520" w:type="dxa"/>
            <w:tcBorders>
              <w:left w:val="none" w:sz="0" w:space="0" w:color="auto"/>
              <w:right w:val="none" w:sz="0" w:space="0" w:color="auto"/>
            </w:tcBorders>
          </w:tcPr>
          <w:p w14:paraId="0F3ECC15"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Ram Kumar Acharya</w:t>
            </w:r>
          </w:p>
        </w:tc>
        <w:tc>
          <w:tcPr>
            <w:tcW w:w="2070" w:type="dxa"/>
            <w:tcBorders>
              <w:left w:val="none" w:sz="0" w:space="0" w:color="auto"/>
              <w:right w:val="none" w:sz="0" w:space="0" w:color="auto"/>
            </w:tcBorders>
          </w:tcPr>
          <w:p w14:paraId="77280AFB"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Regional Administrator</w:t>
            </w:r>
          </w:p>
        </w:tc>
        <w:tc>
          <w:tcPr>
            <w:tcW w:w="3955" w:type="dxa"/>
            <w:tcBorders>
              <w:left w:val="none" w:sz="0" w:space="0" w:color="auto"/>
            </w:tcBorders>
          </w:tcPr>
          <w:p w14:paraId="563A38B7"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Regional Administration Office, Dhankuta</w:t>
            </w:r>
          </w:p>
        </w:tc>
      </w:tr>
      <w:tr w:rsidR="002D633F" w:rsidRPr="00E35052" w14:paraId="724ECADE"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6DC45813"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51.</w:t>
            </w:r>
          </w:p>
        </w:tc>
        <w:tc>
          <w:tcPr>
            <w:tcW w:w="2520" w:type="dxa"/>
            <w:tcBorders>
              <w:left w:val="none" w:sz="0" w:space="0" w:color="auto"/>
              <w:right w:val="none" w:sz="0" w:space="0" w:color="auto"/>
            </w:tcBorders>
          </w:tcPr>
          <w:p w14:paraId="2073C245"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Dinesh Thapaliya</w:t>
            </w:r>
          </w:p>
        </w:tc>
        <w:tc>
          <w:tcPr>
            <w:tcW w:w="2070" w:type="dxa"/>
            <w:tcBorders>
              <w:left w:val="none" w:sz="0" w:space="0" w:color="auto"/>
              <w:right w:val="none" w:sz="0" w:space="0" w:color="auto"/>
            </w:tcBorders>
          </w:tcPr>
          <w:p w14:paraId="13F0A42A"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Regional Administrator</w:t>
            </w:r>
          </w:p>
        </w:tc>
        <w:tc>
          <w:tcPr>
            <w:tcW w:w="3955" w:type="dxa"/>
            <w:tcBorders>
              <w:left w:val="none" w:sz="0" w:space="0" w:color="auto"/>
            </w:tcBorders>
          </w:tcPr>
          <w:p w14:paraId="11D6A398"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Regional Administration Office, Pokhara</w:t>
            </w:r>
          </w:p>
        </w:tc>
      </w:tr>
      <w:tr w:rsidR="002D633F" w:rsidRPr="00E35052" w14:paraId="00875F82"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53C99FE2"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52.</w:t>
            </w:r>
          </w:p>
        </w:tc>
        <w:tc>
          <w:tcPr>
            <w:tcW w:w="2520" w:type="dxa"/>
            <w:tcBorders>
              <w:left w:val="none" w:sz="0" w:space="0" w:color="auto"/>
              <w:right w:val="none" w:sz="0" w:space="0" w:color="auto"/>
            </w:tcBorders>
          </w:tcPr>
          <w:p w14:paraId="7907770B"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Vijay Kumar Mallik</w:t>
            </w:r>
          </w:p>
        </w:tc>
        <w:tc>
          <w:tcPr>
            <w:tcW w:w="2070" w:type="dxa"/>
            <w:tcBorders>
              <w:left w:val="none" w:sz="0" w:space="0" w:color="auto"/>
              <w:right w:val="none" w:sz="0" w:space="0" w:color="auto"/>
            </w:tcBorders>
          </w:tcPr>
          <w:p w14:paraId="2E6EC7F3"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Regional Administrator</w:t>
            </w:r>
          </w:p>
        </w:tc>
        <w:tc>
          <w:tcPr>
            <w:tcW w:w="3955" w:type="dxa"/>
            <w:tcBorders>
              <w:left w:val="none" w:sz="0" w:space="0" w:color="auto"/>
            </w:tcBorders>
          </w:tcPr>
          <w:p w14:paraId="6AF97EEE"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Regional Administration Office, Surkhet</w:t>
            </w:r>
          </w:p>
        </w:tc>
      </w:tr>
      <w:tr w:rsidR="002D633F" w:rsidRPr="00E35052" w14:paraId="40EAF890"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Borders>
              <w:right w:val="none" w:sz="0" w:space="0" w:color="auto"/>
            </w:tcBorders>
          </w:tcPr>
          <w:p w14:paraId="6467B931"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53.</w:t>
            </w:r>
          </w:p>
        </w:tc>
        <w:tc>
          <w:tcPr>
            <w:tcW w:w="2520" w:type="dxa"/>
            <w:tcBorders>
              <w:left w:val="none" w:sz="0" w:space="0" w:color="auto"/>
              <w:right w:val="none" w:sz="0" w:space="0" w:color="auto"/>
            </w:tcBorders>
          </w:tcPr>
          <w:p w14:paraId="7A388B2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Sharadraj Bista</w:t>
            </w:r>
          </w:p>
        </w:tc>
        <w:tc>
          <w:tcPr>
            <w:tcW w:w="2070" w:type="dxa"/>
            <w:tcBorders>
              <w:left w:val="none" w:sz="0" w:space="0" w:color="auto"/>
              <w:right w:val="none" w:sz="0" w:space="0" w:color="auto"/>
            </w:tcBorders>
          </w:tcPr>
          <w:p w14:paraId="663E5FBB"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Regional Administrator</w:t>
            </w:r>
          </w:p>
        </w:tc>
        <w:tc>
          <w:tcPr>
            <w:tcW w:w="3955" w:type="dxa"/>
            <w:tcBorders>
              <w:left w:val="none" w:sz="0" w:space="0" w:color="auto"/>
            </w:tcBorders>
          </w:tcPr>
          <w:p w14:paraId="01EB74C2"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Regional Administration Office, Hetauda</w:t>
            </w:r>
          </w:p>
        </w:tc>
      </w:tr>
    </w:tbl>
    <w:p w14:paraId="114E8E19" w14:textId="77777777" w:rsidR="002D633F" w:rsidRPr="00E35052" w:rsidRDefault="002D633F" w:rsidP="002D633F">
      <w:pPr>
        <w:jc w:val="center"/>
        <w:rPr>
          <w:rFonts w:ascii="Times New Roman" w:hAnsi="Times New Roman" w:cs="Times New Roman"/>
          <w:b/>
          <w:bCs/>
          <w:sz w:val="28"/>
          <w:szCs w:val="28"/>
          <w:lang w:val="en-GB"/>
        </w:rPr>
      </w:pPr>
    </w:p>
    <w:p w14:paraId="0DAE2123" w14:textId="77777777" w:rsidR="002D633F" w:rsidRPr="00E35052" w:rsidRDefault="002D633F" w:rsidP="002D633F">
      <w:pPr>
        <w:rPr>
          <w:rFonts w:ascii="Times New Roman" w:hAnsi="Times New Roman" w:cs="Times New Roman"/>
          <w:b/>
          <w:bCs/>
          <w:sz w:val="28"/>
          <w:szCs w:val="28"/>
          <w:lang w:val="en-GB"/>
        </w:rPr>
      </w:pPr>
      <w:r w:rsidRPr="00E35052">
        <w:rPr>
          <w:rFonts w:ascii="Times New Roman" w:hAnsi="Times New Roman" w:cs="Times New Roman"/>
          <w:b/>
          <w:bCs/>
          <w:sz w:val="28"/>
          <w:szCs w:val="28"/>
          <w:lang w:val="en-GB"/>
        </w:rPr>
        <w:br w:type="page"/>
      </w:r>
    </w:p>
    <w:p w14:paraId="6C39FD33" w14:textId="77777777" w:rsidR="002D633F" w:rsidRPr="00E35052" w:rsidRDefault="002D633F" w:rsidP="002D633F">
      <w:pPr>
        <w:jc w:val="center"/>
        <w:rPr>
          <w:rFonts w:ascii="Preeti" w:hAnsi="Preeti"/>
          <w:b/>
          <w:bCs/>
          <w:sz w:val="28"/>
          <w:szCs w:val="28"/>
          <w:lang w:val="en-GB"/>
        </w:rPr>
      </w:pPr>
      <w:r w:rsidRPr="00E35052">
        <w:rPr>
          <w:rFonts w:ascii="Times New Roman" w:hAnsi="Times New Roman" w:cs="Times New Roman"/>
          <w:b/>
          <w:bCs/>
          <w:sz w:val="28"/>
          <w:szCs w:val="28"/>
          <w:lang w:val="en-GB"/>
        </w:rPr>
        <w:t>Current Secretaries of the Government of Nepal (12 October 2015 to Present)</w:t>
      </w:r>
    </w:p>
    <w:tbl>
      <w:tblPr>
        <w:tblStyle w:val="MediumShading1-Accent3"/>
        <w:tblW w:w="51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2605"/>
        <w:gridCol w:w="2084"/>
        <w:gridCol w:w="4250"/>
      </w:tblGrid>
      <w:tr w:rsidR="002D633F" w:rsidRPr="00E35052" w14:paraId="04F39114" w14:textId="77777777" w:rsidTr="003D66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top w:val="none" w:sz="0" w:space="0" w:color="auto"/>
              <w:left w:val="none" w:sz="0" w:space="0" w:color="auto"/>
              <w:bottom w:val="none" w:sz="0" w:space="0" w:color="auto"/>
              <w:right w:val="none" w:sz="0" w:space="0" w:color="auto"/>
            </w:tcBorders>
          </w:tcPr>
          <w:p w14:paraId="07B3844B" w14:textId="77777777" w:rsidR="002D633F" w:rsidRPr="00E35052" w:rsidRDefault="002D633F" w:rsidP="003D66A0">
            <w:pPr>
              <w:jc w:val="center"/>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S. N.</w:t>
            </w:r>
          </w:p>
        </w:tc>
        <w:tc>
          <w:tcPr>
            <w:tcW w:w="1345" w:type="pct"/>
            <w:tcBorders>
              <w:top w:val="none" w:sz="0" w:space="0" w:color="auto"/>
              <w:left w:val="none" w:sz="0" w:space="0" w:color="auto"/>
              <w:bottom w:val="none" w:sz="0" w:space="0" w:color="auto"/>
              <w:right w:val="none" w:sz="0" w:space="0" w:color="auto"/>
            </w:tcBorders>
          </w:tcPr>
          <w:p w14:paraId="0CE6E0FB" w14:textId="77777777" w:rsidR="002D633F" w:rsidRPr="00E35052" w:rsidRDefault="002D633F" w:rsidP="003D66A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Name</w:t>
            </w:r>
          </w:p>
        </w:tc>
        <w:tc>
          <w:tcPr>
            <w:tcW w:w="1076" w:type="pct"/>
            <w:tcBorders>
              <w:top w:val="none" w:sz="0" w:space="0" w:color="auto"/>
              <w:left w:val="none" w:sz="0" w:space="0" w:color="auto"/>
              <w:bottom w:val="none" w:sz="0" w:space="0" w:color="auto"/>
              <w:right w:val="none" w:sz="0" w:space="0" w:color="auto"/>
            </w:tcBorders>
          </w:tcPr>
          <w:p w14:paraId="1051A559" w14:textId="77777777" w:rsidR="002D633F" w:rsidRPr="00E35052" w:rsidRDefault="002D633F" w:rsidP="003D66A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Position</w:t>
            </w:r>
          </w:p>
        </w:tc>
        <w:tc>
          <w:tcPr>
            <w:tcW w:w="2194" w:type="pct"/>
            <w:tcBorders>
              <w:top w:val="none" w:sz="0" w:space="0" w:color="auto"/>
              <w:left w:val="none" w:sz="0" w:space="0" w:color="auto"/>
              <w:bottom w:val="none" w:sz="0" w:space="0" w:color="auto"/>
              <w:right w:val="none" w:sz="0" w:space="0" w:color="auto"/>
            </w:tcBorders>
          </w:tcPr>
          <w:p w14:paraId="27410899" w14:textId="77777777" w:rsidR="002D633F" w:rsidRPr="00E35052" w:rsidRDefault="002D633F" w:rsidP="003D66A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Institution</w:t>
            </w:r>
          </w:p>
        </w:tc>
      </w:tr>
      <w:tr w:rsidR="002D633F" w:rsidRPr="00E35052" w14:paraId="0568D2E2"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0F116849"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w:t>
            </w:r>
          </w:p>
        </w:tc>
        <w:tc>
          <w:tcPr>
            <w:tcW w:w="1345" w:type="pct"/>
            <w:tcBorders>
              <w:left w:val="none" w:sz="0" w:space="0" w:color="auto"/>
              <w:right w:val="none" w:sz="0" w:space="0" w:color="auto"/>
            </w:tcBorders>
          </w:tcPr>
          <w:p w14:paraId="29DA7EF4"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Dr. Somlal Subedi</w:t>
            </w:r>
          </w:p>
        </w:tc>
        <w:tc>
          <w:tcPr>
            <w:tcW w:w="1076" w:type="pct"/>
            <w:tcBorders>
              <w:left w:val="none" w:sz="0" w:space="0" w:color="auto"/>
              <w:right w:val="none" w:sz="0" w:space="0" w:color="auto"/>
            </w:tcBorders>
          </w:tcPr>
          <w:p w14:paraId="3E452697"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Chief Secretary</w:t>
            </w:r>
          </w:p>
        </w:tc>
        <w:tc>
          <w:tcPr>
            <w:tcW w:w="2194" w:type="pct"/>
            <w:tcBorders>
              <w:left w:val="none" w:sz="0" w:space="0" w:color="auto"/>
            </w:tcBorders>
          </w:tcPr>
          <w:p w14:paraId="7DE6416C"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Prime Minister and Council of Ministers</w:t>
            </w:r>
          </w:p>
        </w:tc>
      </w:tr>
      <w:tr w:rsidR="002D633F" w:rsidRPr="00E35052" w14:paraId="129ECA05"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216EEB50"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w:t>
            </w:r>
          </w:p>
        </w:tc>
        <w:tc>
          <w:tcPr>
            <w:tcW w:w="1345" w:type="pct"/>
            <w:tcBorders>
              <w:left w:val="none" w:sz="0" w:space="0" w:color="auto"/>
              <w:right w:val="none" w:sz="0" w:space="0" w:color="auto"/>
            </w:tcBorders>
          </w:tcPr>
          <w:p w14:paraId="37463348"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Kamalshali Ghimire</w:t>
            </w:r>
          </w:p>
        </w:tc>
        <w:tc>
          <w:tcPr>
            <w:tcW w:w="1076" w:type="pct"/>
            <w:tcBorders>
              <w:left w:val="none" w:sz="0" w:space="0" w:color="auto"/>
              <w:right w:val="none" w:sz="0" w:space="0" w:color="auto"/>
            </w:tcBorders>
          </w:tcPr>
          <w:p w14:paraId="1B2A151E"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3878F013"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Prime Minister and Council of Ministers</w:t>
            </w:r>
          </w:p>
        </w:tc>
      </w:tr>
      <w:tr w:rsidR="002D633F" w:rsidRPr="00E35052" w14:paraId="3E92718A"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70B8CF5F"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w:t>
            </w:r>
          </w:p>
        </w:tc>
        <w:tc>
          <w:tcPr>
            <w:tcW w:w="1345" w:type="pct"/>
            <w:tcBorders>
              <w:left w:val="none" w:sz="0" w:space="0" w:color="auto"/>
              <w:right w:val="none" w:sz="0" w:space="0" w:color="auto"/>
            </w:tcBorders>
          </w:tcPr>
          <w:p w14:paraId="7CF85A22"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Kedar Bahadur Adhikari</w:t>
            </w:r>
          </w:p>
        </w:tc>
        <w:tc>
          <w:tcPr>
            <w:tcW w:w="1076" w:type="pct"/>
            <w:tcBorders>
              <w:left w:val="none" w:sz="0" w:space="0" w:color="auto"/>
              <w:right w:val="none" w:sz="0" w:space="0" w:color="auto"/>
            </w:tcBorders>
          </w:tcPr>
          <w:p w14:paraId="5EA6B679"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3CB31DFE"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Prime Minister and Council of Ministers</w:t>
            </w:r>
          </w:p>
        </w:tc>
      </w:tr>
      <w:tr w:rsidR="002D633F" w:rsidRPr="00E35052" w14:paraId="01CF35C4"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131A93ED"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w:t>
            </w:r>
          </w:p>
        </w:tc>
        <w:tc>
          <w:tcPr>
            <w:tcW w:w="1345" w:type="pct"/>
            <w:tcBorders>
              <w:left w:val="none" w:sz="0" w:space="0" w:color="auto"/>
              <w:right w:val="none" w:sz="0" w:space="0" w:color="auto"/>
            </w:tcBorders>
          </w:tcPr>
          <w:p w14:paraId="7DA9A7F0"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Chandra Kumar Ghimire</w:t>
            </w:r>
          </w:p>
        </w:tc>
        <w:tc>
          <w:tcPr>
            <w:tcW w:w="1076" w:type="pct"/>
            <w:tcBorders>
              <w:left w:val="none" w:sz="0" w:space="0" w:color="auto"/>
              <w:right w:val="none" w:sz="0" w:space="0" w:color="auto"/>
            </w:tcBorders>
          </w:tcPr>
          <w:p w14:paraId="709C8EE8"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412349B3"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Prime Minister and Council of Ministers</w:t>
            </w:r>
          </w:p>
        </w:tc>
      </w:tr>
      <w:tr w:rsidR="002D633F" w:rsidRPr="00E35052" w14:paraId="5B1E49F5"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054E5C99"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w:t>
            </w:r>
          </w:p>
        </w:tc>
        <w:tc>
          <w:tcPr>
            <w:tcW w:w="1345" w:type="pct"/>
            <w:tcBorders>
              <w:left w:val="none" w:sz="0" w:space="0" w:color="auto"/>
              <w:right w:val="none" w:sz="0" w:space="0" w:color="auto"/>
            </w:tcBorders>
          </w:tcPr>
          <w:p w14:paraId="2A431C7F"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Bhupendra Prasad Paudel</w:t>
            </w:r>
          </w:p>
        </w:tc>
        <w:tc>
          <w:tcPr>
            <w:tcW w:w="1076" w:type="pct"/>
            <w:tcBorders>
              <w:left w:val="none" w:sz="0" w:space="0" w:color="auto"/>
              <w:right w:val="none" w:sz="0" w:space="0" w:color="auto"/>
            </w:tcBorders>
          </w:tcPr>
          <w:p w14:paraId="6BA90679"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4E6A3273"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President</w:t>
            </w:r>
          </w:p>
        </w:tc>
      </w:tr>
      <w:tr w:rsidR="002D633F" w:rsidRPr="00E35052" w14:paraId="5198F35E"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34081039"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w:t>
            </w:r>
          </w:p>
        </w:tc>
        <w:tc>
          <w:tcPr>
            <w:tcW w:w="1345" w:type="pct"/>
            <w:tcBorders>
              <w:left w:val="none" w:sz="0" w:space="0" w:color="auto"/>
              <w:right w:val="none" w:sz="0" w:space="0" w:color="auto"/>
            </w:tcBorders>
          </w:tcPr>
          <w:p w14:paraId="34633AD7"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Preeti" w:hAnsi="Preeti" w:cs="Times New Roman"/>
                <w:bCs/>
                <w:sz w:val="24"/>
                <w:szCs w:val="24"/>
                <w:lang w:val="en-GB"/>
              </w:rPr>
            </w:pPr>
            <w:r w:rsidRPr="00E35052">
              <w:rPr>
                <w:rFonts w:ascii="Times New Roman" w:eastAsia="Times New Roman" w:hAnsi="Times New Roman" w:cs="Times New Roman"/>
                <w:bCs/>
                <w:sz w:val="24"/>
                <w:szCs w:val="24"/>
                <w:lang w:val="en-GB"/>
              </w:rPr>
              <w:t>Rajendra Kishor Chhetri</w:t>
            </w:r>
            <w:r w:rsidRPr="00E35052">
              <w:rPr>
                <w:rFonts w:ascii="Times New Roman" w:eastAsia="Times New Roman" w:hAnsi="Times New Roman" w:cs="Times New Roman"/>
                <w:bCs/>
                <w:sz w:val="24"/>
                <w:szCs w:val="24"/>
                <w:lang w:val="en-GB"/>
              </w:rPr>
              <w:tab/>
            </w:r>
          </w:p>
        </w:tc>
        <w:tc>
          <w:tcPr>
            <w:tcW w:w="1076" w:type="pct"/>
            <w:tcBorders>
              <w:left w:val="none" w:sz="0" w:space="0" w:color="auto"/>
              <w:right w:val="none" w:sz="0" w:space="0" w:color="auto"/>
            </w:tcBorders>
          </w:tcPr>
          <w:p w14:paraId="5DD525AB"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5512E99C"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Office of the Vice President </w:t>
            </w:r>
          </w:p>
        </w:tc>
      </w:tr>
      <w:tr w:rsidR="002D633F" w:rsidRPr="00E35052" w14:paraId="28792B46"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73BD33FD"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w:t>
            </w:r>
          </w:p>
        </w:tc>
        <w:tc>
          <w:tcPr>
            <w:tcW w:w="1345" w:type="pct"/>
            <w:tcBorders>
              <w:left w:val="none" w:sz="0" w:space="0" w:color="auto"/>
              <w:right w:val="none" w:sz="0" w:space="0" w:color="auto"/>
            </w:tcBorders>
          </w:tcPr>
          <w:p w14:paraId="3C805EC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Lokdarshan Regmi</w:t>
            </w:r>
          </w:p>
        </w:tc>
        <w:tc>
          <w:tcPr>
            <w:tcW w:w="1076" w:type="pct"/>
            <w:tcBorders>
              <w:left w:val="none" w:sz="0" w:space="0" w:color="auto"/>
              <w:right w:val="none" w:sz="0" w:space="0" w:color="auto"/>
            </w:tcBorders>
          </w:tcPr>
          <w:p w14:paraId="23BFF70B"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16752E2D"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Finance</w:t>
            </w:r>
          </w:p>
        </w:tc>
      </w:tr>
      <w:tr w:rsidR="002D633F" w:rsidRPr="00E35052" w14:paraId="758ECD0A"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4B7DD560"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8.</w:t>
            </w:r>
          </w:p>
        </w:tc>
        <w:tc>
          <w:tcPr>
            <w:tcW w:w="1345" w:type="pct"/>
            <w:tcBorders>
              <w:left w:val="none" w:sz="0" w:space="0" w:color="auto"/>
              <w:right w:val="none" w:sz="0" w:space="0" w:color="auto"/>
            </w:tcBorders>
          </w:tcPr>
          <w:p w14:paraId="356F9F83"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Rajan Khanal</w:t>
            </w:r>
          </w:p>
        </w:tc>
        <w:tc>
          <w:tcPr>
            <w:tcW w:w="1076" w:type="pct"/>
            <w:tcBorders>
              <w:left w:val="none" w:sz="0" w:space="0" w:color="auto"/>
              <w:right w:val="none" w:sz="0" w:space="0" w:color="auto"/>
            </w:tcBorders>
          </w:tcPr>
          <w:p w14:paraId="1647440D"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470A69EF"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Finance (Revenue)</w:t>
            </w:r>
          </w:p>
        </w:tc>
      </w:tr>
      <w:tr w:rsidR="002D633F" w:rsidRPr="00E35052" w14:paraId="0362B02A"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025CE2F6"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9.</w:t>
            </w:r>
          </w:p>
        </w:tc>
        <w:tc>
          <w:tcPr>
            <w:tcW w:w="1345" w:type="pct"/>
            <w:tcBorders>
              <w:left w:val="none" w:sz="0" w:space="0" w:color="auto"/>
              <w:right w:val="none" w:sz="0" w:space="0" w:color="auto"/>
            </w:tcBorders>
          </w:tcPr>
          <w:p w14:paraId="407BA14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Shreedhar Sapkota</w:t>
            </w:r>
          </w:p>
        </w:tc>
        <w:tc>
          <w:tcPr>
            <w:tcW w:w="1076" w:type="pct"/>
            <w:tcBorders>
              <w:left w:val="none" w:sz="0" w:space="0" w:color="auto"/>
              <w:right w:val="none" w:sz="0" w:space="0" w:color="auto"/>
            </w:tcBorders>
          </w:tcPr>
          <w:p w14:paraId="61E602B2"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50024D77"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hAnsi="Times New Roman" w:cs="Times New Roman"/>
                <w:sz w:val="24"/>
                <w:szCs w:val="24"/>
                <w:lang w:val="en-GB"/>
              </w:rPr>
              <w:t>Ministry of Supply</w:t>
            </w:r>
          </w:p>
        </w:tc>
      </w:tr>
      <w:tr w:rsidR="002D633F" w:rsidRPr="00E35052" w14:paraId="3AC56975"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7C0CFE3E"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10.</w:t>
            </w:r>
          </w:p>
        </w:tc>
        <w:tc>
          <w:tcPr>
            <w:tcW w:w="1345" w:type="pct"/>
            <w:tcBorders>
              <w:left w:val="none" w:sz="0" w:space="0" w:color="auto"/>
              <w:right w:val="none" w:sz="0" w:space="0" w:color="auto"/>
            </w:tcBorders>
          </w:tcPr>
          <w:p w14:paraId="19827933"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Preeti" w:hAnsi="Preeti" w:cs="Times New Roman"/>
                <w:bCs/>
                <w:sz w:val="24"/>
                <w:szCs w:val="24"/>
                <w:lang w:val="en-GB"/>
              </w:rPr>
            </w:pPr>
            <w:r w:rsidRPr="00E35052">
              <w:rPr>
                <w:rFonts w:ascii="Times New Roman" w:eastAsia="Times New Roman" w:hAnsi="Times New Roman" w:cs="Times New Roman"/>
                <w:bCs/>
                <w:sz w:val="24"/>
                <w:szCs w:val="24"/>
                <w:lang w:val="en-GB"/>
              </w:rPr>
              <w:t>Surya Prasad Silwal</w:t>
            </w:r>
          </w:p>
        </w:tc>
        <w:tc>
          <w:tcPr>
            <w:tcW w:w="1076" w:type="pct"/>
            <w:tcBorders>
              <w:left w:val="none" w:sz="0" w:space="0" w:color="auto"/>
              <w:right w:val="none" w:sz="0" w:space="0" w:color="auto"/>
            </w:tcBorders>
          </w:tcPr>
          <w:p w14:paraId="3D7069ED"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1C9C7F1E"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Industry</w:t>
            </w:r>
          </w:p>
        </w:tc>
      </w:tr>
      <w:tr w:rsidR="002D633F" w:rsidRPr="00E35052" w14:paraId="630C89E1"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426B72E3"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11.</w:t>
            </w:r>
          </w:p>
        </w:tc>
        <w:tc>
          <w:tcPr>
            <w:tcW w:w="1345" w:type="pct"/>
            <w:tcBorders>
              <w:left w:val="none" w:sz="0" w:space="0" w:color="auto"/>
              <w:right w:val="none" w:sz="0" w:space="0" w:color="auto"/>
            </w:tcBorders>
          </w:tcPr>
          <w:p w14:paraId="2F234FF3"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Suman Prasad Sharma</w:t>
            </w:r>
          </w:p>
        </w:tc>
        <w:tc>
          <w:tcPr>
            <w:tcW w:w="1076" w:type="pct"/>
            <w:tcBorders>
              <w:left w:val="none" w:sz="0" w:space="0" w:color="auto"/>
              <w:right w:val="none" w:sz="0" w:space="0" w:color="auto"/>
            </w:tcBorders>
          </w:tcPr>
          <w:p w14:paraId="78BEDCD0"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4D2A18F7"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Energy</w:t>
            </w:r>
          </w:p>
        </w:tc>
      </w:tr>
      <w:tr w:rsidR="002D633F" w:rsidRPr="00E35052" w14:paraId="590B49A7"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731267E2"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12.</w:t>
            </w:r>
          </w:p>
        </w:tc>
        <w:tc>
          <w:tcPr>
            <w:tcW w:w="1345" w:type="pct"/>
            <w:tcBorders>
              <w:left w:val="none" w:sz="0" w:space="0" w:color="auto"/>
              <w:right w:val="none" w:sz="0" w:space="0" w:color="auto"/>
            </w:tcBorders>
          </w:tcPr>
          <w:p w14:paraId="24283F91"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Tek Prasad Dhungana</w:t>
            </w:r>
          </w:p>
        </w:tc>
        <w:tc>
          <w:tcPr>
            <w:tcW w:w="1076" w:type="pct"/>
            <w:tcBorders>
              <w:left w:val="none" w:sz="0" w:space="0" w:color="auto"/>
              <w:right w:val="none" w:sz="0" w:space="0" w:color="auto"/>
            </w:tcBorders>
          </w:tcPr>
          <w:p w14:paraId="371B57E5"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2F07CB34"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Law, Justice, Constituent Assembly and Federal Affairs</w:t>
            </w:r>
          </w:p>
        </w:tc>
      </w:tr>
      <w:tr w:rsidR="002D633F" w:rsidRPr="00E35052" w14:paraId="033BA9C3"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21157B9D"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13.</w:t>
            </w:r>
          </w:p>
        </w:tc>
        <w:tc>
          <w:tcPr>
            <w:tcW w:w="1345" w:type="pct"/>
            <w:tcBorders>
              <w:left w:val="none" w:sz="0" w:space="0" w:color="auto"/>
              <w:right w:val="none" w:sz="0" w:space="0" w:color="auto"/>
            </w:tcBorders>
          </w:tcPr>
          <w:p w14:paraId="5033F7BF"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Uttam Kumar Bhattarai</w:t>
            </w:r>
          </w:p>
        </w:tc>
        <w:tc>
          <w:tcPr>
            <w:tcW w:w="1076" w:type="pct"/>
            <w:tcBorders>
              <w:left w:val="none" w:sz="0" w:space="0" w:color="auto"/>
              <w:right w:val="none" w:sz="0" w:space="0" w:color="auto"/>
            </w:tcBorders>
          </w:tcPr>
          <w:p w14:paraId="74B43FB0"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41FC32F5"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Agriculture Development</w:t>
            </w:r>
          </w:p>
        </w:tc>
      </w:tr>
      <w:tr w:rsidR="002D633F" w:rsidRPr="00E35052" w14:paraId="530BF4BD"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22EC5FA1"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14.</w:t>
            </w:r>
          </w:p>
        </w:tc>
        <w:tc>
          <w:tcPr>
            <w:tcW w:w="1345" w:type="pct"/>
            <w:tcBorders>
              <w:left w:val="none" w:sz="0" w:space="0" w:color="auto"/>
              <w:right w:val="none" w:sz="0" w:space="0" w:color="auto"/>
            </w:tcBorders>
          </w:tcPr>
          <w:p w14:paraId="611D6966"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Cs/>
                <w:sz w:val="24"/>
                <w:szCs w:val="24"/>
                <w:lang w:val="en-GB"/>
              </w:rPr>
            </w:pPr>
            <w:r>
              <w:rPr>
                <w:rFonts w:ascii="Times New Roman" w:eastAsia="Times New Roman" w:hAnsi="Times New Roman" w:cs="Times New Roman"/>
                <w:bCs/>
                <w:sz w:val="24"/>
                <w:szCs w:val="24"/>
                <w:lang w:val="en-GB"/>
              </w:rPr>
              <w:t>Suresh Prakash A</w:t>
            </w:r>
            <w:r w:rsidRPr="00E35052">
              <w:rPr>
                <w:rFonts w:ascii="Times New Roman" w:eastAsia="Times New Roman" w:hAnsi="Times New Roman" w:cs="Times New Roman"/>
                <w:bCs/>
                <w:sz w:val="24"/>
                <w:szCs w:val="24"/>
                <w:lang w:val="en-GB"/>
              </w:rPr>
              <w:t>charya</w:t>
            </w:r>
          </w:p>
        </w:tc>
        <w:tc>
          <w:tcPr>
            <w:tcW w:w="1076" w:type="pct"/>
            <w:tcBorders>
              <w:left w:val="none" w:sz="0" w:space="0" w:color="auto"/>
              <w:right w:val="none" w:sz="0" w:space="0" w:color="auto"/>
            </w:tcBorders>
          </w:tcPr>
          <w:p w14:paraId="40614A97"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6F776934"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Drinking Water and Sanitation</w:t>
            </w:r>
          </w:p>
        </w:tc>
      </w:tr>
      <w:tr w:rsidR="002D633F" w:rsidRPr="00E35052" w14:paraId="5B6FE6CA"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0CB8D273"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15.</w:t>
            </w:r>
          </w:p>
        </w:tc>
        <w:tc>
          <w:tcPr>
            <w:tcW w:w="1345" w:type="pct"/>
            <w:tcBorders>
              <w:left w:val="none" w:sz="0" w:space="0" w:color="auto"/>
              <w:right w:val="none" w:sz="0" w:space="0" w:color="auto"/>
            </w:tcBorders>
          </w:tcPr>
          <w:p w14:paraId="296E4CD0"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Narayan Gopal Malego</w:t>
            </w:r>
          </w:p>
        </w:tc>
        <w:tc>
          <w:tcPr>
            <w:tcW w:w="1076" w:type="pct"/>
            <w:tcBorders>
              <w:left w:val="none" w:sz="0" w:space="0" w:color="auto"/>
              <w:right w:val="none" w:sz="0" w:space="0" w:color="auto"/>
            </w:tcBorders>
          </w:tcPr>
          <w:p w14:paraId="07858289"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27ED7360"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Home Affairs</w:t>
            </w:r>
          </w:p>
        </w:tc>
      </w:tr>
      <w:tr w:rsidR="002D633F" w:rsidRPr="00E35052" w14:paraId="0841516E"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6EF5C712"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16.</w:t>
            </w:r>
          </w:p>
        </w:tc>
        <w:tc>
          <w:tcPr>
            <w:tcW w:w="1345" w:type="pct"/>
            <w:tcBorders>
              <w:left w:val="none" w:sz="0" w:space="0" w:color="auto"/>
              <w:right w:val="none" w:sz="0" w:space="0" w:color="auto"/>
            </w:tcBorders>
          </w:tcPr>
          <w:p w14:paraId="65E2E8C2"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Biswanath Oli</w:t>
            </w:r>
          </w:p>
        </w:tc>
        <w:tc>
          <w:tcPr>
            <w:tcW w:w="1076" w:type="pct"/>
            <w:tcBorders>
              <w:left w:val="none" w:sz="0" w:space="0" w:color="auto"/>
              <w:right w:val="none" w:sz="0" w:space="0" w:color="auto"/>
            </w:tcBorders>
          </w:tcPr>
          <w:p w14:paraId="4D0857FB"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54241B8A"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Population and Environment</w:t>
            </w:r>
          </w:p>
        </w:tc>
      </w:tr>
      <w:tr w:rsidR="002D633F" w:rsidRPr="00E35052" w14:paraId="666CBE43"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4CDDA9B3"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17.</w:t>
            </w:r>
          </w:p>
        </w:tc>
        <w:tc>
          <w:tcPr>
            <w:tcW w:w="1345" w:type="pct"/>
            <w:tcBorders>
              <w:left w:val="none" w:sz="0" w:space="0" w:color="auto"/>
              <w:right w:val="none" w:sz="0" w:space="0" w:color="auto"/>
            </w:tcBorders>
          </w:tcPr>
          <w:p w14:paraId="6EC40F77"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Shankardas Bairagi</w:t>
            </w:r>
          </w:p>
        </w:tc>
        <w:tc>
          <w:tcPr>
            <w:tcW w:w="1076" w:type="pct"/>
            <w:tcBorders>
              <w:left w:val="none" w:sz="0" w:space="0" w:color="auto"/>
              <w:right w:val="none" w:sz="0" w:space="0" w:color="auto"/>
            </w:tcBorders>
          </w:tcPr>
          <w:p w14:paraId="72924775"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70CC3DD3"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Foreign Affairs</w:t>
            </w:r>
          </w:p>
        </w:tc>
      </w:tr>
      <w:tr w:rsidR="002D633F" w:rsidRPr="00E35052" w14:paraId="34BC05E1"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74CBFEDB"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18.</w:t>
            </w:r>
          </w:p>
        </w:tc>
        <w:tc>
          <w:tcPr>
            <w:tcW w:w="1345" w:type="pct"/>
            <w:tcBorders>
              <w:left w:val="none" w:sz="0" w:space="0" w:color="auto"/>
              <w:right w:val="none" w:sz="0" w:space="0" w:color="auto"/>
            </w:tcBorders>
          </w:tcPr>
          <w:p w14:paraId="50FD14B0"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Dr. Krishna Chandra Paudel</w:t>
            </w:r>
          </w:p>
        </w:tc>
        <w:tc>
          <w:tcPr>
            <w:tcW w:w="1076" w:type="pct"/>
            <w:tcBorders>
              <w:left w:val="none" w:sz="0" w:space="0" w:color="auto"/>
              <w:right w:val="none" w:sz="0" w:space="0" w:color="auto"/>
            </w:tcBorders>
          </w:tcPr>
          <w:p w14:paraId="180F8AF7"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2752F635"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Livestock Development</w:t>
            </w:r>
          </w:p>
        </w:tc>
      </w:tr>
      <w:tr w:rsidR="002D633F" w:rsidRPr="00E35052" w14:paraId="784CCA31"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2C3A4C2D"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19.</w:t>
            </w:r>
          </w:p>
        </w:tc>
        <w:tc>
          <w:tcPr>
            <w:tcW w:w="1345" w:type="pct"/>
            <w:tcBorders>
              <w:left w:val="none" w:sz="0" w:space="0" w:color="auto"/>
              <w:right w:val="none" w:sz="0" w:space="0" w:color="auto"/>
            </w:tcBorders>
          </w:tcPr>
          <w:p w14:paraId="5389201B"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Mohan Krishna Sapkota</w:t>
            </w:r>
          </w:p>
        </w:tc>
        <w:tc>
          <w:tcPr>
            <w:tcW w:w="1076" w:type="pct"/>
            <w:tcBorders>
              <w:left w:val="none" w:sz="0" w:space="0" w:color="auto"/>
              <w:right w:val="none" w:sz="0" w:space="0" w:color="auto"/>
            </w:tcBorders>
          </w:tcPr>
          <w:p w14:paraId="4EA189C5"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262F1BDE"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Land Reform and Management</w:t>
            </w:r>
          </w:p>
        </w:tc>
      </w:tr>
      <w:tr w:rsidR="002D633F" w:rsidRPr="00E35052" w14:paraId="3218D4FF"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34F5C2FF"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20.</w:t>
            </w:r>
          </w:p>
        </w:tc>
        <w:tc>
          <w:tcPr>
            <w:tcW w:w="1345" w:type="pct"/>
            <w:tcBorders>
              <w:left w:val="none" w:sz="0" w:space="0" w:color="auto"/>
              <w:right w:val="none" w:sz="0" w:space="0" w:color="auto"/>
            </w:tcBorders>
          </w:tcPr>
          <w:p w14:paraId="53467A97"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Arjun Kumar Karki</w:t>
            </w:r>
          </w:p>
        </w:tc>
        <w:tc>
          <w:tcPr>
            <w:tcW w:w="1076" w:type="pct"/>
            <w:tcBorders>
              <w:left w:val="none" w:sz="0" w:space="0" w:color="auto"/>
              <w:right w:val="none" w:sz="0" w:space="0" w:color="auto"/>
            </w:tcBorders>
          </w:tcPr>
          <w:p w14:paraId="51D9D769"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2D29A7D8"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Physical Infrastructure and Transport</w:t>
            </w:r>
          </w:p>
        </w:tc>
      </w:tr>
      <w:tr w:rsidR="002D633F" w:rsidRPr="00E35052" w14:paraId="6C4751CA"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7DB01812"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21.</w:t>
            </w:r>
          </w:p>
        </w:tc>
        <w:tc>
          <w:tcPr>
            <w:tcW w:w="1345" w:type="pct"/>
            <w:tcBorders>
              <w:left w:val="none" w:sz="0" w:space="0" w:color="auto"/>
              <w:right w:val="none" w:sz="0" w:space="0" w:color="auto"/>
            </w:tcBorders>
          </w:tcPr>
          <w:p w14:paraId="679857C8"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Madhu Prasad Regmi</w:t>
            </w:r>
          </w:p>
        </w:tc>
        <w:tc>
          <w:tcPr>
            <w:tcW w:w="1076" w:type="pct"/>
            <w:tcBorders>
              <w:left w:val="none" w:sz="0" w:space="0" w:color="auto"/>
              <w:right w:val="none" w:sz="0" w:space="0" w:color="auto"/>
            </w:tcBorders>
          </w:tcPr>
          <w:p w14:paraId="5A6C8D90"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117FBB76"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Women, Children and Social Welfare</w:t>
            </w:r>
          </w:p>
        </w:tc>
      </w:tr>
      <w:tr w:rsidR="002D633F" w:rsidRPr="00E35052" w14:paraId="4F5A34A7"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0719ADDE"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22.</w:t>
            </w:r>
          </w:p>
        </w:tc>
        <w:tc>
          <w:tcPr>
            <w:tcW w:w="1345" w:type="pct"/>
            <w:tcBorders>
              <w:left w:val="none" w:sz="0" w:space="0" w:color="auto"/>
              <w:right w:val="none" w:sz="0" w:space="0" w:color="auto"/>
            </w:tcBorders>
          </w:tcPr>
          <w:p w14:paraId="7F2FDE4F"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Laxman Prasad Mainali</w:t>
            </w:r>
          </w:p>
        </w:tc>
        <w:tc>
          <w:tcPr>
            <w:tcW w:w="1076" w:type="pct"/>
            <w:tcBorders>
              <w:left w:val="none" w:sz="0" w:space="0" w:color="auto"/>
              <w:right w:val="none" w:sz="0" w:space="0" w:color="auto"/>
            </w:tcBorders>
          </w:tcPr>
          <w:p w14:paraId="6A707389"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770D2BE7"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Youth and Sports</w:t>
            </w:r>
          </w:p>
        </w:tc>
      </w:tr>
      <w:tr w:rsidR="002D633F" w:rsidRPr="00E35052" w14:paraId="1AF97504"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52A2CEB2"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23.</w:t>
            </w:r>
          </w:p>
        </w:tc>
        <w:tc>
          <w:tcPr>
            <w:tcW w:w="1345" w:type="pct"/>
            <w:tcBorders>
              <w:left w:val="none" w:sz="0" w:space="0" w:color="auto"/>
              <w:right w:val="none" w:sz="0" w:space="0" w:color="auto"/>
            </w:tcBorders>
          </w:tcPr>
          <w:p w14:paraId="4AE06F4F"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Mahesh Prasad Dahal</w:t>
            </w:r>
          </w:p>
        </w:tc>
        <w:tc>
          <w:tcPr>
            <w:tcW w:w="1076" w:type="pct"/>
            <w:tcBorders>
              <w:left w:val="none" w:sz="0" w:space="0" w:color="auto"/>
              <w:right w:val="none" w:sz="0" w:space="0" w:color="auto"/>
            </w:tcBorders>
          </w:tcPr>
          <w:p w14:paraId="1F1B1214"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6C913DB7"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Defense</w:t>
            </w:r>
          </w:p>
        </w:tc>
      </w:tr>
      <w:tr w:rsidR="002D633F" w:rsidRPr="00E35052" w14:paraId="614DC3F5"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6F0AE4B4"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24.</w:t>
            </w:r>
          </w:p>
        </w:tc>
        <w:tc>
          <w:tcPr>
            <w:tcW w:w="1345" w:type="pct"/>
            <w:tcBorders>
              <w:left w:val="none" w:sz="0" w:space="0" w:color="auto"/>
              <w:right w:val="none" w:sz="0" w:space="0" w:color="auto"/>
            </w:tcBorders>
          </w:tcPr>
          <w:p w14:paraId="0FF4CDD2"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Uday Chandra Thakur</w:t>
            </w:r>
          </w:p>
        </w:tc>
        <w:tc>
          <w:tcPr>
            <w:tcW w:w="1076" w:type="pct"/>
            <w:tcBorders>
              <w:left w:val="none" w:sz="0" w:space="0" w:color="auto"/>
              <w:right w:val="none" w:sz="0" w:space="0" w:color="auto"/>
            </w:tcBorders>
          </w:tcPr>
          <w:p w14:paraId="3D88B1A7"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40142EA2"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Forest and Soil Conservation</w:t>
            </w:r>
          </w:p>
        </w:tc>
      </w:tr>
      <w:tr w:rsidR="002D633F" w:rsidRPr="00E35052" w14:paraId="33CCC626"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7F63764D"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25.</w:t>
            </w:r>
          </w:p>
        </w:tc>
        <w:tc>
          <w:tcPr>
            <w:tcW w:w="1345" w:type="pct"/>
            <w:tcBorders>
              <w:left w:val="none" w:sz="0" w:space="0" w:color="auto"/>
              <w:right w:val="none" w:sz="0" w:space="0" w:color="auto"/>
            </w:tcBorders>
          </w:tcPr>
          <w:p w14:paraId="25BE622F"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Indra Prasad Upadhyaya</w:t>
            </w:r>
          </w:p>
        </w:tc>
        <w:tc>
          <w:tcPr>
            <w:tcW w:w="1076" w:type="pct"/>
            <w:tcBorders>
              <w:left w:val="none" w:sz="0" w:space="0" w:color="auto"/>
              <w:right w:val="none" w:sz="0" w:space="0" w:color="auto"/>
            </w:tcBorders>
          </w:tcPr>
          <w:p w14:paraId="13C96272"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2FD259D3"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Commerce</w:t>
            </w:r>
          </w:p>
        </w:tc>
      </w:tr>
      <w:tr w:rsidR="002D633F" w:rsidRPr="00E35052" w14:paraId="2B5D1DD3"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51DA791E"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26.</w:t>
            </w:r>
          </w:p>
        </w:tc>
        <w:tc>
          <w:tcPr>
            <w:tcW w:w="1345" w:type="pct"/>
            <w:tcBorders>
              <w:left w:val="none" w:sz="0" w:space="0" w:color="auto"/>
              <w:right w:val="none" w:sz="0" w:space="0" w:color="auto"/>
            </w:tcBorders>
          </w:tcPr>
          <w:p w14:paraId="45656185"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Gajendra Kumar Thakur</w:t>
            </w:r>
          </w:p>
        </w:tc>
        <w:tc>
          <w:tcPr>
            <w:tcW w:w="1076" w:type="pct"/>
            <w:tcBorders>
              <w:left w:val="none" w:sz="0" w:space="0" w:color="auto"/>
              <w:right w:val="none" w:sz="0" w:space="0" w:color="auto"/>
            </w:tcBorders>
          </w:tcPr>
          <w:p w14:paraId="5D5AFB30"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06635268"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Science and Technology</w:t>
            </w:r>
          </w:p>
        </w:tc>
      </w:tr>
      <w:tr w:rsidR="002D633F" w:rsidRPr="00E35052" w14:paraId="15DCFACA"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2E4DEA6A"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27.</w:t>
            </w:r>
          </w:p>
        </w:tc>
        <w:tc>
          <w:tcPr>
            <w:tcW w:w="1345" w:type="pct"/>
            <w:tcBorders>
              <w:left w:val="none" w:sz="0" w:space="0" w:color="auto"/>
              <w:right w:val="none" w:sz="0" w:space="0" w:color="auto"/>
            </w:tcBorders>
          </w:tcPr>
          <w:p w14:paraId="7E26B846"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Ishwari Prasad Paudel</w:t>
            </w:r>
          </w:p>
        </w:tc>
        <w:tc>
          <w:tcPr>
            <w:tcW w:w="1076" w:type="pct"/>
            <w:tcBorders>
              <w:left w:val="none" w:sz="0" w:space="0" w:color="auto"/>
              <w:right w:val="none" w:sz="0" w:space="0" w:color="auto"/>
            </w:tcBorders>
          </w:tcPr>
          <w:p w14:paraId="2E78587B"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59E734AF"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Peace and Reconstruction</w:t>
            </w:r>
          </w:p>
        </w:tc>
      </w:tr>
      <w:tr w:rsidR="002D633F" w:rsidRPr="00E35052" w14:paraId="2EA49CEE"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598DC95C"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28.</w:t>
            </w:r>
          </w:p>
        </w:tc>
        <w:tc>
          <w:tcPr>
            <w:tcW w:w="1345" w:type="pct"/>
            <w:tcBorders>
              <w:left w:val="none" w:sz="0" w:space="0" w:color="auto"/>
              <w:right w:val="none" w:sz="0" w:space="0" w:color="auto"/>
            </w:tcBorders>
          </w:tcPr>
          <w:p w14:paraId="2F72AE2E"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Biswa Prakash Pandit</w:t>
            </w:r>
          </w:p>
        </w:tc>
        <w:tc>
          <w:tcPr>
            <w:tcW w:w="1076" w:type="pct"/>
            <w:tcBorders>
              <w:left w:val="none" w:sz="0" w:space="0" w:color="auto"/>
              <w:right w:val="none" w:sz="0" w:space="0" w:color="auto"/>
            </w:tcBorders>
          </w:tcPr>
          <w:p w14:paraId="5D90F9CB"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1DCBCDD8"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education</w:t>
            </w:r>
          </w:p>
        </w:tc>
      </w:tr>
      <w:tr w:rsidR="002D633F" w:rsidRPr="00E35052" w14:paraId="125B727C"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7C25188B"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29.</w:t>
            </w:r>
          </w:p>
        </w:tc>
        <w:tc>
          <w:tcPr>
            <w:tcW w:w="1345" w:type="pct"/>
            <w:tcBorders>
              <w:left w:val="none" w:sz="0" w:space="0" w:color="auto"/>
              <w:right w:val="none" w:sz="0" w:space="0" w:color="auto"/>
            </w:tcBorders>
          </w:tcPr>
          <w:p w14:paraId="362B94A4"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Bishnu Prasad Lamsal</w:t>
            </w:r>
          </w:p>
        </w:tc>
        <w:tc>
          <w:tcPr>
            <w:tcW w:w="1076" w:type="pct"/>
            <w:tcBorders>
              <w:left w:val="none" w:sz="0" w:space="0" w:color="auto"/>
              <w:right w:val="none" w:sz="0" w:space="0" w:color="auto"/>
            </w:tcBorders>
          </w:tcPr>
          <w:p w14:paraId="40F2331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269DE4B3"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Labour and Employment</w:t>
            </w:r>
          </w:p>
        </w:tc>
      </w:tr>
      <w:tr w:rsidR="002D633F" w:rsidRPr="00E35052" w14:paraId="36E71C7E"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5943AF26"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30.</w:t>
            </w:r>
          </w:p>
        </w:tc>
        <w:tc>
          <w:tcPr>
            <w:tcW w:w="1345" w:type="pct"/>
            <w:tcBorders>
              <w:left w:val="none" w:sz="0" w:space="0" w:color="auto"/>
              <w:right w:val="none" w:sz="0" w:space="0" w:color="auto"/>
            </w:tcBorders>
          </w:tcPr>
          <w:p w14:paraId="14A3362D"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Prem Kumar Rai</w:t>
            </w:r>
          </w:p>
        </w:tc>
        <w:tc>
          <w:tcPr>
            <w:tcW w:w="1076" w:type="pct"/>
            <w:tcBorders>
              <w:left w:val="none" w:sz="0" w:space="0" w:color="auto"/>
              <w:right w:val="none" w:sz="0" w:space="0" w:color="auto"/>
            </w:tcBorders>
          </w:tcPr>
          <w:p w14:paraId="54620901"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50004F18"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Culture, Tourism and Civil Aviation</w:t>
            </w:r>
          </w:p>
        </w:tc>
      </w:tr>
      <w:tr w:rsidR="002D633F" w:rsidRPr="00E35052" w14:paraId="0ECB1EB7"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5B3CE045"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31.</w:t>
            </w:r>
          </w:p>
        </w:tc>
        <w:tc>
          <w:tcPr>
            <w:tcW w:w="1345" w:type="pct"/>
            <w:tcBorders>
              <w:left w:val="none" w:sz="0" w:space="0" w:color="auto"/>
              <w:right w:val="none" w:sz="0" w:space="0" w:color="auto"/>
            </w:tcBorders>
          </w:tcPr>
          <w:p w14:paraId="4974906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Mahendra Man Gurung</w:t>
            </w:r>
          </w:p>
        </w:tc>
        <w:tc>
          <w:tcPr>
            <w:tcW w:w="1076" w:type="pct"/>
            <w:tcBorders>
              <w:left w:val="none" w:sz="0" w:space="0" w:color="auto"/>
              <w:right w:val="none" w:sz="0" w:space="0" w:color="auto"/>
            </w:tcBorders>
          </w:tcPr>
          <w:p w14:paraId="17D3C6DC"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3280B5CC"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Federal Affairs and Local Development</w:t>
            </w:r>
          </w:p>
        </w:tc>
      </w:tr>
      <w:tr w:rsidR="002D633F" w:rsidRPr="00E35052" w14:paraId="48BB5DBF"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21661086"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32.</w:t>
            </w:r>
          </w:p>
        </w:tc>
        <w:tc>
          <w:tcPr>
            <w:tcW w:w="1345" w:type="pct"/>
            <w:tcBorders>
              <w:left w:val="none" w:sz="0" w:space="0" w:color="auto"/>
              <w:right w:val="none" w:sz="0" w:space="0" w:color="auto"/>
            </w:tcBorders>
          </w:tcPr>
          <w:p w14:paraId="6394A770"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Shankar Prasad Adhikari</w:t>
            </w:r>
          </w:p>
        </w:tc>
        <w:tc>
          <w:tcPr>
            <w:tcW w:w="1076" w:type="pct"/>
            <w:tcBorders>
              <w:left w:val="none" w:sz="0" w:space="0" w:color="auto"/>
              <w:right w:val="none" w:sz="0" w:space="0" w:color="auto"/>
            </w:tcBorders>
          </w:tcPr>
          <w:p w14:paraId="58E86DD2"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67C9EDF9"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Cooperative and Poverty Alleviation</w:t>
            </w:r>
          </w:p>
        </w:tc>
      </w:tr>
      <w:tr w:rsidR="002D633F" w:rsidRPr="00E35052" w14:paraId="16D23436"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57083EA1"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33.</w:t>
            </w:r>
          </w:p>
        </w:tc>
        <w:tc>
          <w:tcPr>
            <w:tcW w:w="1345" w:type="pct"/>
            <w:tcBorders>
              <w:left w:val="none" w:sz="0" w:space="0" w:color="auto"/>
              <w:right w:val="none" w:sz="0" w:space="0" w:color="auto"/>
            </w:tcBorders>
          </w:tcPr>
          <w:p w14:paraId="725782F2"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Dipendra Nath Sharma</w:t>
            </w:r>
          </w:p>
        </w:tc>
        <w:tc>
          <w:tcPr>
            <w:tcW w:w="1076" w:type="pct"/>
            <w:tcBorders>
              <w:left w:val="none" w:sz="0" w:space="0" w:color="auto"/>
              <w:right w:val="none" w:sz="0" w:space="0" w:color="auto"/>
            </w:tcBorders>
          </w:tcPr>
          <w:p w14:paraId="224783AA"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2C92CD14"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Urban Development</w:t>
            </w:r>
          </w:p>
        </w:tc>
      </w:tr>
      <w:tr w:rsidR="002D633F" w:rsidRPr="00E35052" w14:paraId="44586434"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1929BB16"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34.</w:t>
            </w:r>
          </w:p>
        </w:tc>
        <w:tc>
          <w:tcPr>
            <w:tcW w:w="1345" w:type="pct"/>
            <w:tcBorders>
              <w:left w:val="none" w:sz="0" w:space="0" w:color="auto"/>
              <w:right w:val="none" w:sz="0" w:space="0" w:color="auto"/>
            </w:tcBorders>
          </w:tcPr>
          <w:p w14:paraId="70FAE8B2"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Tank Mani Sharma</w:t>
            </w:r>
          </w:p>
        </w:tc>
        <w:tc>
          <w:tcPr>
            <w:tcW w:w="1076" w:type="pct"/>
            <w:tcBorders>
              <w:left w:val="none" w:sz="0" w:space="0" w:color="auto"/>
              <w:right w:val="none" w:sz="0" w:space="0" w:color="auto"/>
            </w:tcBorders>
          </w:tcPr>
          <w:p w14:paraId="64BDED39"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65428796"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General Administration</w:t>
            </w:r>
          </w:p>
        </w:tc>
      </w:tr>
      <w:tr w:rsidR="002D633F" w:rsidRPr="00E35052" w14:paraId="4BEB9F9D"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0E08E926"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35.</w:t>
            </w:r>
          </w:p>
        </w:tc>
        <w:tc>
          <w:tcPr>
            <w:tcW w:w="1345" w:type="pct"/>
            <w:tcBorders>
              <w:left w:val="none" w:sz="0" w:space="0" w:color="auto"/>
              <w:right w:val="none" w:sz="0" w:space="0" w:color="auto"/>
            </w:tcBorders>
          </w:tcPr>
          <w:p w14:paraId="06E50A82"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Anup Kumar Upadhyaya</w:t>
            </w:r>
          </w:p>
        </w:tc>
        <w:tc>
          <w:tcPr>
            <w:tcW w:w="1076" w:type="pct"/>
            <w:tcBorders>
              <w:left w:val="none" w:sz="0" w:space="0" w:color="auto"/>
              <w:right w:val="none" w:sz="0" w:space="0" w:color="auto"/>
            </w:tcBorders>
          </w:tcPr>
          <w:p w14:paraId="1BD0DD7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36CC0514"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Irrigation</w:t>
            </w:r>
          </w:p>
        </w:tc>
      </w:tr>
      <w:tr w:rsidR="002D633F" w:rsidRPr="00E35052" w14:paraId="18E1AD1A"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29573196"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36.</w:t>
            </w:r>
          </w:p>
        </w:tc>
        <w:tc>
          <w:tcPr>
            <w:tcW w:w="1345" w:type="pct"/>
            <w:tcBorders>
              <w:left w:val="none" w:sz="0" w:space="0" w:color="auto"/>
              <w:right w:val="none" w:sz="0" w:space="0" w:color="auto"/>
            </w:tcBorders>
          </w:tcPr>
          <w:p w14:paraId="11162262"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Dinesh Kumar Thapaliya</w:t>
            </w:r>
          </w:p>
        </w:tc>
        <w:tc>
          <w:tcPr>
            <w:tcW w:w="1076" w:type="pct"/>
            <w:tcBorders>
              <w:left w:val="none" w:sz="0" w:space="0" w:color="auto"/>
              <w:right w:val="none" w:sz="0" w:space="0" w:color="auto"/>
            </w:tcBorders>
          </w:tcPr>
          <w:p w14:paraId="1931C9BE"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26154415"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Information and Communications</w:t>
            </w:r>
          </w:p>
        </w:tc>
      </w:tr>
      <w:tr w:rsidR="002D633F" w:rsidRPr="00E35052" w14:paraId="0FB7040E"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24BA7F43"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37.</w:t>
            </w:r>
          </w:p>
        </w:tc>
        <w:tc>
          <w:tcPr>
            <w:tcW w:w="1345" w:type="pct"/>
            <w:tcBorders>
              <w:left w:val="none" w:sz="0" w:space="0" w:color="auto"/>
              <w:right w:val="none" w:sz="0" w:space="0" w:color="auto"/>
            </w:tcBorders>
          </w:tcPr>
          <w:p w14:paraId="21B0E563"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Shanta Bahadur Shrestha</w:t>
            </w:r>
          </w:p>
        </w:tc>
        <w:tc>
          <w:tcPr>
            <w:tcW w:w="1076" w:type="pct"/>
            <w:tcBorders>
              <w:left w:val="none" w:sz="0" w:space="0" w:color="auto"/>
              <w:right w:val="none" w:sz="0" w:space="0" w:color="auto"/>
            </w:tcBorders>
          </w:tcPr>
          <w:p w14:paraId="1A5CDBB6"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7765994D"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Ministry of Health</w:t>
            </w:r>
          </w:p>
        </w:tc>
      </w:tr>
      <w:tr w:rsidR="002D633F" w:rsidRPr="00E35052" w14:paraId="286518E7"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7B2341E8"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38.</w:t>
            </w:r>
          </w:p>
        </w:tc>
        <w:tc>
          <w:tcPr>
            <w:tcW w:w="1345" w:type="pct"/>
            <w:tcBorders>
              <w:left w:val="none" w:sz="0" w:space="0" w:color="auto"/>
              <w:right w:val="none" w:sz="0" w:space="0" w:color="auto"/>
            </w:tcBorders>
          </w:tcPr>
          <w:p w14:paraId="12A463A9"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Rajendra Prasad Nepal</w:t>
            </w:r>
          </w:p>
        </w:tc>
        <w:tc>
          <w:tcPr>
            <w:tcW w:w="1076" w:type="pct"/>
            <w:tcBorders>
              <w:left w:val="none" w:sz="0" w:space="0" w:color="auto"/>
              <w:right w:val="none" w:sz="0" w:space="0" w:color="auto"/>
            </w:tcBorders>
          </w:tcPr>
          <w:p w14:paraId="478FFFF8"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Comptroller General</w:t>
            </w:r>
          </w:p>
        </w:tc>
        <w:tc>
          <w:tcPr>
            <w:tcW w:w="2194" w:type="pct"/>
            <w:tcBorders>
              <w:left w:val="none" w:sz="0" w:space="0" w:color="auto"/>
            </w:tcBorders>
          </w:tcPr>
          <w:p w14:paraId="7A5BA20F"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Financial Comptroller General Office</w:t>
            </w:r>
          </w:p>
        </w:tc>
      </w:tr>
      <w:tr w:rsidR="002D633F" w:rsidRPr="00E35052" w14:paraId="0AEF92EB"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49792EB5"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39.</w:t>
            </w:r>
          </w:p>
        </w:tc>
        <w:tc>
          <w:tcPr>
            <w:tcW w:w="1345" w:type="pct"/>
            <w:tcBorders>
              <w:left w:val="none" w:sz="0" w:space="0" w:color="auto"/>
              <w:right w:val="none" w:sz="0" w:space="0" w:color="auto"/>
            </w:tcBorders>
          </w:tcPr>
          <w:p w14:paraId="4901B8F5"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Sukdev Khatri</w:t>
            </w:r>
          </w:p>
        </w:tc>
        <w:tc>
          <w:tcPr>
            <w:tcW w:w="1076" w:type="pct"/>
            <w:tcBorders>
              <w:left w:val="none" w:sz="0" w:space="0" w:color="auto"/>
              <w:right w:val="none" w:sz="0" w:space="0" w:color="auto"/>
            </w:tcBorders>
          </w:tcPr>
          <w:p w14:paraId="62217BB9"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Deputy Auditor General </w:t>
            </w:r>
          </w:p>
        </w:tc>
        <w:tc>
          <w:tcPr>
            <w:tcW w:w="2194" w:type="pct"/>
            <w:tcBorders>
              <w:left w:val="none" w:sz="0" w:space="0" w:color="auto"/>
            </w:tcBorders>
          </w:tcPr>
          <w:p w14:paraId="3994578D"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Auditor General</w:t>
            </w:r>
          </w:p>
        </w:tc>
      </w:tr>
      <w:tr w:rsidR="002D633F" w:rsidRPr="00E35052" w14:paraId="1D7C677E"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23E3FAEB"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40.</w:t>
            </w:r>
          </w:p>
        </w:tc>
        <w:tc>
          <w:tcPr>
            <w:tcW w:w="1345" w:type="pct"/>
            <w:tcBorders>
              <w:left w:val="none" w:sz="0" w:space="0" w:color="auto"/>
              <w:right w:val="none" w:sz="0" w:space="0" w:color="auto"/>
            </w:tcBorders>
          </w:tcPr>
          <w:p w14:paraId="7C1DD006"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Gunraj Shrestha</w:t>
            </w:r>
          </w:p>
        </w:tc>
        <w:tc>
          <w:tcPr>
            <w:tcW w:w="1076" w:type="pct"/>
            <w:tcBorders>
              <w:left w:val="none" w:sz="0" w:space="0" w:color="auto"/>
              <w:right w:val="none" w:sz="0" w:space="0" w:color="auto"/>
            </w:tcBorders>
          </w:tcPr>
          <w:p w14:paraId="1EC28166"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Deputy Auditor General </w:t>
            </w:r>
          </w:p>
        </w:tc>
        <w:tc>
          <w:tcPr>
            <w:tcW w:w="2194" w:type="pct"/>
            <w:tcBorders>
              <w:left w:val="none" w:sz="0" w:space="0" w:color="auto"/>
            </w:tcBorders>
          </w:tcPr>
          <w:p w14:paraId="26EAEC6A"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Auditor General</w:t>
            </w:r>
          </w:p>
        </w:tc>
      </w:tr>
      <w:tr w:rsidR="002D633F" w:rsidRPr="00E35052" w14:paraId="5598CD52"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489AFD1A"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41.</w:t>
            </w:r>
          </w:p>
        </w:tc>
        <w:tc>
          <w:tcPr>
            <w:tcW w:w="1345" w:type="pct"/>
            <w:tcBorders>
              <w:left w:val="none" w:sz="0" w:space="0" w:color="auto"/>
              <w:right w:val="none" w:sz="0" w:space="0" w:color="auto"/>
            </w:tcBorders>
          </w:tcPr>
          <w:p w14:paraId="7CECAE5A"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Mohan Dutt Timilsena</w:t>
            </w:r>
          </w:p>
        </w:tc>
        <w:tc>
          <w:tcPr>
            <w:tcW w:w="1076" w:type="pct"/>
            <w:tcBorders>
              <w:left w:val="none" w:sz="0" w:space="0" w:color="auto"/>
              <w:right w:val="none" w:sz="0" w:space="0" w:color="auto"/>
            </w:tcBorders>
          </w:tcPr>
          <w:p w14:paraId="1EE99FB8"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Deputy Auditor General </w:t>
            </w:r>
          </w:p>
        </w:tc>
        <w:tc>
          <w:tcPr>
            <w:tcW w:w="2194" w:type="pct"/>
            <w:tcBorders>
              <w:left w:val="none" w:sz="0" w:space="0" w:color="auto"/>
            </w:tcBorders>
          </w:tcPr>
          <w:p w14:paraId="03A1146A"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Office of the Auditor General</w:t>
            </w:r>
          </w:p>
        </w:tc>
      </w:tr>
      <w:tr w:rsidR="002D633F" w:rsidRPr="00E35052" w14:paraId="35B8A81D"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6209A013"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42.</w:t>
            </w:r>
          </w:p>
        </w:tc>
        <w:tc>
          <w:tcPr>
            <w:tcW w:w="1345" w:type="pct"/>
            <w:tcBorders>
              <w:left w:val="none" w:sz="0" w:space="0" w:color="auto"/>
              <w:right w:val="none" w:sz="0" w:space="0" w:color="auto"/>
            </w:tcBorders>
          </w:tcPr>
          <w:p w14:paraId="264ED837"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Durga Bandhu Paudel</w:t>
            </w:r>
          </w:p>
        </w:tc>
        <w:tc>
          <w:tcPr>
            <w:tcW w:w="1076" w:type="pct"/>
            <w:tcBorders>
              <w:left w:val="none" w:sz="0" w:space="0" w:color="auto"/>
              <w:right w:val="none" w:sz="0" w:space="0" w:color="auto"/>
            </w:tcBorders>
          </w:tcPr>
          <w:p w14:paraId="39C96B41"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 xml:space="preserve">Deputy Attorney General </w:t>
            </w:r>
          </w:p>
        </w:tc>
        <w:tc>
          <w:tcPr>
            <w:tcW w:w="2194" w:type="pct"/>
            <w:tcBorders>
              <w:left w:val="none" w:sz="0" w:space="0" w:color="auto"/>
            </w:tcBorders>
          </w:tcPr>
          <w:p w14:paraId="7F247C12"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 xml:space="preserve">Office of the </w:t>
            </w:r>
            <w:hyperlink r:id="rId611" w:history="1">
              <w:r w:rsidRPr="00E35052">
                <w:rPr>
                  <w:rFonts w:ascii="Times New Roman" w:hAnsi="Times New Roman" w:cs="Times New Roman"/>
                  <w:sz w:val="24"/>
                  <w:szCs w:val="24"/>
                  <w:lang w:val="en-GB"/>
                </w:rPr>
                <w:t>Attorney General of Nepal</w:t>
              </w:r>
            </w:hyperlink>
          </w:p>
        </w:tc>
      </w:tr>
      <w:tr w:rsidR="002D633F" w:rsidRPr="00E35052" w14:paraId="4699FC87"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081637D5"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43.</w:t>
            </w:r>
          </w:p>
        </w:tc>
        <w:tc>
          <w:tcPr>
            <w:tcW w:w="1345" w:type="pct"/>
            <w:tcBorders>
              <w:left w:val="none" w:sz="0" w:space="0" w:color="auto"/>
              <w:right w:val="none" w:sz="0" w:space="0" w:color="auto"/>
            </w:tcBorders>
          </w:tcPr>
          <w:p w14:paraId="57688AF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Rajendra Subedi</w:t>
            </w:r>
          </w:p>
        </w:tc>
        <w:tc>
          <w:tcPr>
            <w:tcW w:w="1076" w:type="pct"/>
            <w:tcBorders>
              <w:left w:val="none" w:sz="0" w:space="0" w:color="auto"/>
              <w:right w:val="none" w:sz="0" w:space="0" w:color="auto"/>
            </w:tcBorders>
          </w:tcPr>
          <w:p w14:paraId="60A731F7"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 xml:space="preserve">Deputy Attorney General </w:t>
            </w:r>
          </w:p>
        </w:tc>
        <w:tc>
          <w:tcPr>
            <w:tcW w:w="2194" w:type="pct"/>
            <w:tcBorders>
              <w:left w:val="none" w:sz="0" w:space="0" w:color="auto"/>
            </w:tcBorders>
          </w:tcPr>
          <w:p w14:paraId="0934B896"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Office of the </w:t>
            </w:r>
            <w:hyperlink r:id="rId612" w:history="1">
              <w:r w:rsidRPr="00E35052">
                <w:rPr>
                  <w:rFonts w:ascii="Times New Roman" w:hAnsi="Times New Roman" w:cs="Times New Roman"/>
                  <w:sz w:val="24"/>
                  <w:szCs w:val="24"/>
                  <w:lang w:val="en-GB"/>
                </w:rPr>
                <w:t>Attorney General of Nepal</w:t>
              </w:r>
            </w:hyperlink>
          </w:p>
        </w:tc>
      </w:tr>
      <w:tr w:rsidR="002D633F" w:rsidRPr="00E35052" w14:paraId="3A90B900"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1C799D10" w14:textId="77777777" w:rsidR="002D633F" w:rsidRPr="00E35052" w:rsidRDefault="002D633F" w:rsidP="003D66A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44.</w:t>
            </w:r>
          </w:p>
        </w:tc>
        <w:tc>
          <w:tcPr>
            <w:tcW w:w="1345" w:type="pct"/>
            <w:tcBorders>
              <w:left w:val="none" w:sz="0" w:space="0" w:color="auto"/>
              <w:right w:val="none" w:sz="0" w:space="0" w:color="auto"/>
            </w:tcBorders>
          </w:tcPr>
          <w:p w14:paraId="008B3660"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Badri Prasad Gautam</w:t>
            </w:r>
          </w:p>
        </w:tc>
        <w:tc>
          <w:tcPr>
            <w:tcW w:w="1076" w:type="pct"/>
            <w:tcBorders>
              <w:left w:val="none" w:sz="0" w:space="0" w:color="auto"/>
              <w:right w:val="none" w:sz="0" w:space="0" w:color="auto"/>
            </w:tcBorders>
          </w:tcPr>
          <w:p w14:paraId="77B19FE4"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 xml:space="preserve">Deputy Attorney General </w:t>
            </w:r>
          </w:p>
        </w:tc>
        <w:tc>
          <w:tcPr>
            <w:tcW w:w="2194" w:type="pct"/>
            <w:tcBorders>
              <w:left w:val="none" w:sz="0" w:space="0" w:color="auto"/>
            </w:tcBorders>
          </w:tcPr>
          <w:p w14:paraId="744FF5AC"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Office of the </w:t>
            </w:r>
            <w:hyperlink r:id="rId613" w:history="1">
              <w:r w:rsidRPr="00E35052">
                <w:rPr>
                  <w:rFonts w:ascii="Times New Roman" w:hAnsi="Times New Roman" w:cs="Times New Roman"/>
                  <w:sz w:val="24"/>
                  <w:szCs w:val="24"/>
                  <w:lang w:val="en-GB"/>
                </w:rPr>
                <w:t>Attorney General of Nepal</w:t>
              </w:r>
            </w:hyperlink>
          </w:p>
        </w:tc>
      </w:tr>
      <w:tr w:rsidR="002D633F" w:rsidRPr="00E35052" w14:paraId="69FFB0A6"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5D161608"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45.</w:t>
            </w:r>
          </w:p>
        </w:tc>
        <w:tc>
          <w:tcPr>
            <w:tcW w:w="1345" w:type="pct"/>
            <w:tcBorders>
              <w:left w:val="none" w:sz="0" w:space="0" w:color="auto"/>
              <w:right w:val="none" w:sz="0" w:space="0" w:color="auto"/>
            </w:tcBorders>
          </w:tcPr>
          <w:p w14:paraId="3358135D"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Khagraj Paudel</w:t>
            </w:r>
          </w:p>
        </w:tc>
        <w:tc>
          <w:tcPr>
            <w:tcW w:w="1076" w:type="pct"/>
            <w:tcBorders>
              <w:left w:val="none" w:sz="0" w:space="0" w:color="auto"/>
              <w:right w:val="none" w:sz="0" w:space="0" w:color="auto"/>
            </w:tcBorders>
          </w:tcPr>
          <w:p w14:paraId="54EBA42F"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eastAsia="Times New Roman" w:hAnsi="Times New Roman" w:cs="Times New Roman"/>
                <w:bCs/>
                <w:sz w:val="24"/>
                <w:szCs w:val="24"/>
                <w:lang w:val="en-GB"/>
              </w:rPr>
              <w:t xml:space="preserve">Deputy Attorney General </w:t>
            </w:r>
          </w:p>
        </w:tc>
        <w:tc>
          <w:tcPr>
            <w:tcW w:w="2194" w:type="pct"/>
            <w:tcBorders>
              <w:left w:val="none" w:sz="0" w:space="0" w:color="auto"/>
            </w:tcBorders>
          </w:tcPr>
          <w:p w14:paraId="6F069143"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Office of the </w:t>
            </w:r>
            <w:hyperlink r:id="rId614" w:history="1">
              <w:r w:rsidRPr="00E35052">
                <w:rPr>
                  <w:rFonts w:ascii="Times New Roman" w:hAnsi="Times New Roman" w:cs="Times New Roman"/>
                  <w:sz w:val="24"/>
                  <w:szCs w:val="24"/>
                  <w:lang w:val="en-GB"/>
                </w:rPr>
                <w:t>Attorney General of Nepal</w:t>
              </w:r>
            </w:hyperlink>
          </w:p>
        </w:tc>
      </w:tr>
      <w:tr w:rsidR="002D633F" w:rsidRPr="00E35052" w14:paraId="573DC0AA"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1128AD25"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46.</w:t>
            </w:r>
          </w:p>
        </w:tc>
        <w:tc>
          <w:tcPr>
            <w:tcW w:w="1345" w:type="pct"/>
            <w:tcBorders>
              <w:left w:val="none" w:sz="0" w:space="0" w:color="auto"/>
              <w:right w:val="none" w:sz="0" w:space="0" w:color="auto"/>
            </w:tcBorders>
          </w:tcPr>
          <w:p w14:paraId="608719F0"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Sureshman Shrestha</w:t>
            </w:r>
          </w:p>
        </w:tc>
        <w:tc>
          <w:tcPr>
            <w:tcW w:w="1076" w:type="pct"/>
            <w:tcBorders>
              <w:left w:val="none" w:sz="0" w:space="0" w:color="auto"/>
              <w:right w:val="none" w:sz="0" w:space="0" w:color="auto"/>
            </w:tcBorders>
          </w:tcPr>
          <w:p w14:paraId="39FB008D"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6D50FE6E"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National Planning Commission Secretariat</w:t>
            </w:r>
          </w:p>
        </w:tc>
      </w:tr>
      <w:tr w:rsidR="002D633F" w:rsidRPr="00E35052" w14:paraId="59DEDEDA"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77151997"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47.</w:t>
            </w:r>
          </w:p>
        </w:tc>
        <w:tc>
          <w:tcPr>
            <w:tcW w:w="1345" w:type="pct"/>
            <w:tcBorders>
              <w:left w:val="none" w:sz="0" w:space="0" w:color="auto"/>
              <w:right w:val="none" w:sz="0" w:space="0" w:color="auto"/>
            </w:tcBorders>
          </w:tcPr>
          <w:p w14:paraId="7F839BE7"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Shantaraj Subedi</w:t>
            </w:r>
          </w:p>
        </w:tc>
        <w:tc>
          <w:tcPr>
            <w:tcW w:w="1076" w:type="pct"/>
            <w:tcBorders>
              <w:left w:val="none" w:sz="0" w:space="0" w:color="auto"/>
              <w:right w:val="none" w:sz="0" w:space="0" w:color="auto"/>
            </w:tcBorders>
          </w:tcPr>
          <w:p w14:paraId="7700FC67"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7BDFF59F" w14:textId="77777777" w:rsidR="002D633F" w:rsidRPr="00E35052" w:rsidRDefault="00832CA9"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hyperlink r:id="rId615" w:history="1">
              <w:r w:rsidR="002D633F" w:rsidRPr="00E35052">
                <w:rPr>
                  <w:rFonts w:ascii="Times New Roman" w:hAnsi="Times New Roman" w:cs="Times New Roman"/>
                  <w:sz w:val="24"/>
                  <w:szCs w:val="24"/>
                  <w:lang w:val="en-GB"/>
                </w:rPr>
                <w:t>Commission for the Investigation of Abuse of Authority</w:t>
              </w:r>
            </w:hyperlink>
          </w:p>
        </w:tc>
      </w:tr>
      <w:tr w:rsidR="002D633F" w:rsidRPr="00E35052" w14:paraId="074CB8A4"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56184868"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48.</w:t>
            </w:r>
          </w:p>
        </w:tc>
        <w:tc>
          <w:tcPr>
            <w:tcW w:w="1345" w:type="pct"/>
            <w:tcBorders>
              <w:left w:val="none" w:sz="0" w:space="0" w:color="auto"/>
              <w:right w:val="none" w:sz="0" w:space="0" w:color="auto"/>
            </w:tcBorders>
          </w:tcPr>
          <w:p w14:paraId="7C9E973E"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Madhav Prasad Regmi</w:t>
            </w:r>
          </w:p>
        </w:tc>
        <w:tc>
          <w:tcPr>
            <w:tcW w:w="1076" w:type="pct"/>
            <w:tcBorders>
              <w:left w:val="none" w:sz="0" w:space="0" w:color="auto"/>
              <w:right w:val="none" w:sz="0" w:space="0" w:color="auto"/>
            </w:tcBorders>
          </w:tcPr>
          <w:p w14:paraId="6B1D2114"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578AEA56"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Public Service Commission</w:t>
            </w:r>
          </w:p>
        </w:tc>
      </w:tr>
      <w:tr w:rsidR="002D633F" w:rsidRPr="00E35052" w14:paraId="5EA7CD7E"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2554256D"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49.</w:t>
            </w:r>
          </w:p>
        </w:tc>
        <w:tc>
          <w:tcPr>
            <w:tcW w:w="1345" w:type="pct"/>
            <w:tcBorders>
              <w:left w:val="none" w:sz="0" w:space="0" w:color="auto"/>
              <w:right w:val="none" w:sz="0" w:space="0" w:color="auto"/>
            </w:tcBorders>
          </w:tcPr>
          <w:p w14:paraId="282C82C4"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Sarda Prasad Dhital</w:t>
            </w:r>
          </w:p>
        </w:tc>
        <w:tc>
          <w:tcPr>
            <w:tcW w:w="1076" w:type="pct"/>
            <w:tcBorders>
              <w:left w:val="none" w:sz="0" w:space="0" w:color="auto"/>
              <w:right w:val="none" w:sz="0" w:space="0" w:color="auto"/>
            </w:tcBorders>
          </w:tcPr>
          <w:p w14:paraId="4EA16D92"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21F5681C"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Election Commission</w:t>
            </w:r>
          </w:p>
        </w:tc>
      </w:tr>
      <w:tr w:rsidR="002D633F" w:rsidRPr="00E35052" w14:paraId="00B6B2ED"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66833403"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50.</w:t>
            </w:r>
          </w:p>
        </w:tc>
        <w:tc>
          <w:tcPr>
            <w:tcW w:w="1345" w:type="pct"/>
            <w:tcBorders>
              <w:left w:val="none" w:sz="0" w:space="0" w:color="auto"/>
              <w:right w:val="none" w:sz="0" w:space="0" w:color="auto"/>
            </w:tcBorders>
          </w:tcPr>
          <w:p w14:paraId="526F3DBE"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Sunil bahadur Malla</w:t>
            </w:r>
          </w:p>
        </w:tc>
        <w:tc>
          <w:tcPr>
            <w:tcW w:w="1076" w:type="pct"/>
            <w:tcBorders>
              <w:left w:val="none" w:sz="0" w:space="0" w:color="auto"/>
              <w:right w:val="none" w:sz="0" w:space="0" w:color="auto"/>
            </w:tcBorders>
          </w:tcPr>
          <w:p w14:paraId="10A07605"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Chief Officer</w:t>
            </w:r>
          </w:p>
        </w:tc>
        <w:tc>
          <w:tcPr>
            <w:tcW w:w="2194" w:type="pct"/>
            <w:tcBorders>
              <w:left w:val="none" w:sz="0" w:space="0" w:color="auto"/>
            </w:tcBorders>
          </w:tcPr>
          <w:p w14:paraId="76DC690B"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National Vigilance Centre</w:t>
            </w:r>
          </w:p>
        </w:tc>
      </w:tr>
      <w:tr w:rsidR="002D633F" w:rsidRPr="00E35052" w14:paraId="0F096411"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7BFADF2C"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51.</w:t>
            </w:r>
          </w:p>
        </w:tc>
        <w:tc>
          <w:tcPr>
            <w:tcW w:w="1345" w:type="pct"/>
            <w:tcBorders>
              <w:left w:val="none" w:sz="0" w:space="0" w:color="auto"/>
              <w:right w:val="none" w:sz="0" w:space="0" w:color="auto"/>
            </w:tcBorders>
          </w:tcPr>
          <w:p w14:paraId="62509A36"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Bhim Prasad Upadhyaya</w:t>
            </w:r>
          </w:p>
        </w:tc>
        <w:tc>
          <w:tcPr>
            <w:tcW w:w="1076" w:type="pct"/>
            <w:tcBorders>
              <w:left w:val="none" w:sz="0" w:space="0" w:color="auto"/>
              <w:right w:val="none" w:sz="0" w:space="0" w:color="auto"/>
            </w:tcBorders>
          </w:tcPr>
          <w:p w14:paraId="4938FF54"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Executive Secretary</w:t>
            </w:r>
          </w:p>
        </w:tc>
        <w:tc>
          <w:tcPr>
            <w:tcW w:w="2194" w:type="pct"/>
            <w:tcBorders>
              <w:left w:val="none" w:sz="0" w:space="0" w:color="auto"/>
            </w:tcBorders>
          </w:tcPr>
          <w:p w14:paraId="2AA8211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Office of the Nepal Trust</w:t>
            </w:r>
          </w:p>
        </w:tc>
      </w:tr>
      <w:tr w:rsidR="002D633F" w:rsidRPr="00E35052" w14:paraId="6259A270"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7650A050"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52.</w:t>
            </w:r>
          </w:p>
        </w:tc>
        <w:tc>
          <w:tcPr>
            <w:tcW w:w="1345" w:type="pct"/>
            <w:tcBorders>
              <w:left w:val="none" w:sz="0" w:space="0" w:color="auto"/>
              <w:right w:val="none" w:sz="0" w:space="0" w:color="auto"/>
            </w:tcBorders>
          </w:tcPr>
          <w:p w14:paraId="0E23097D"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Dhan Bahadur Tamang</w:t>
            </w:r>
          </w:p>
        </w:tc>
        <w:tc>
          <w:tcPr>
            <w:tcW w:w="1076" w:type="pct"/>
            <w:tcBorders>
              <w:left w:val="none" w:sz="0" w:space="0" w:color="auto"/>
              <w:right w:val="none" w:sz="0" w:space="0" w:color="auto"/>
            </w:tcBorders>
          </w:tcPr>
          <w:p w14:paraId="712FAD97"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4D236800"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Water and Energy Commission</w:t>
            </w:r>
          </w:p>
        </w:tc>
      </w:tr>
      <w:tr w:rsidR="002D633F" w:rsidRPr="00E35052" w14:paraId="1784C44D"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23B985BF" w14:textId="77777777" w:rsidR="002D633F" w:rsidRPr="00E35052" w:rsidRDefault="002D633F" w:rsidP="003D66A0">
            <w:pPr>
              <w:jc w:val="center"/>
              <w:rPr>
                <w:rFonts w:ascii="Times New Roman" w:hAnsi="Times New Roman" w:cs="Times New Roman"/>
                <w:b w:val="0"/>
                <w:bCs w:val="0"/>
                <w:sz w:val="24"/>
                <w:szCs w:val="24"/>
                <w:lang w:val="en-GB"/>
              </w:rPr>
            </w:pPr>
            <w:r w:rsidRPr="00E35052">
              <w:rPr>
                <w:rFonts w:ascii="Times New Roman" w:hAnsi="Times New Roman" w:cs="Times New Roman"/>
                <w:b w:val="0"/>
                <w:bCs w:val="0"/>
                <w:sz w:val="24"/>
                <w:szCs w:val="24"/>
                <w:lang w:val="en-GB"/>
              </w:rPr>
              <w:t>53.</w:t>
            </w:r>
          </w:p>
        </w:tc>
        <w:tc>
          <w:tcPr>
            <w:tcW w:w="1345" w:type="pct"/>
            <w:tcBorders>
              <w:left w:val="none" w:sz="0" w:space="0" w:color="auto"/>
              <w:right w:val="none" w:sz="0" w:space="0" w:color="auto"/>
            </w:tcBorders>
          </w:tcPr>
          <w:p w14:paraId="1F4CA8CF"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Sharadraj Bista</w:t>
            </w:r>
          </w:p>
        </w:tc>
        <w:tc>
          <w:tcPr>
            <w:tcW w:w="1076" w:type="pct"/>
            <w:tcBorders>
              <w:left w:val="none" w:sz="0" w:space="0" w:color="auto"/>
              <w:right w:val="none" w:sz="0" w:space="0" w:color="auto"/>
            </w:tcBorders>
          </w:tcPr>
          <w:p w14:paraId="5AF4DE6C"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7F05AB2C"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National Information Commission</w:t>
            </w:r>
          </w:p>
        </w:tc>
      </w:tr>
      <w:tr w:rsidR="002D633F" w:rsidRPr="00E35052" w14:paraId="578A37CE"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5B6B87A0" w14:textId="77777777" w:rsidR="002D633F" w:rsidRPr="00E35052" w:rsidRDefault="002D633F" w:rsidP="003D66A0">
            <w:pPr>
              <w:jc w:val="center"/>
              <w:rPr>
                <w:rFonts w:ascii="Times New Roman" w:hAnsi="Times New Roman" w:cs="Times New Roman"/>
                <w:b w:val="0"/>
                <w:sz w:val="24"/>
                <w:szCs w:val="24"/>
                <w:lang w:val="en-GB"/>
              </w:rPr>
            </w:pPr>
            <w:r w:rsidRPr="00E35052">
              <w:rPr>
                <w:rFonts w:ascii="Times New Roman" w:hAnsi="Times New Roman" w:cs="Times New Roman"/>
                <w:b w:val="0"/>
                <w:sz w:val="24"/>
                <w:szCs w:val="24"/>
                <w:lang w:val="en-GB"/>
              </w:rPr>
              <w:t>54.</w:t>
            </w:r>
          </w:p>
        </w:tc>
        <w:tc>
          <w:tcPr>
            <w:tcW w:w="1345" w:type="pct"/>
            <w:tcBorders>
              <w:left w:val="none" w:sz="0" w:space="0" w:color="auto"/>
              <w:right w:val="none" w:sz="0" w:space="0" w:color="auto"/>
            </w:tcBorders>
          </w:tcPr>
          <w:p w14:paraId="473EF42B"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Shreekant Paudel</w:t>
            </w:r>
          </w:p>
        </w:tc>
        <w:tc>
          <w:tcPr>
            <w:tcW w:w="1076" w:type="pct"/>
            <w:tcBorders>
              <w:left w:val="none" w:sz="0" w:space="0" w:color="auto"/>
              <w:right w:val="none" w:sz="0" w:space="0" w:color="auto"/>
            </w:tcBorders>
          </w:tcPr>
          <w:p w14:paraId="5529F6CD"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Registrar</w:t>
            </w:r>
          </w:p>
        </w:tc>
        <w:tc>
          <w:tcPr>
            <w:tcW w:w="2194" w:type="pct"/>
            <w:tcBorders>
              <w:left w:val="none" w:sz="0" w:space="0" w:color="auto"/>
            </w:tcBorders>
          </w:tcPr>
          <w:p w14:paraId="45EE06DD"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Supreme Court</w:t>
            </w:r>
          </w:p>
        </w:tc>
      </w:tr>
      <w:tr w:rsidR="002D633F" w:rsidRPr="00E35052" w14:paraId="128CD872"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6C8BCCC6" w14:textId="77777777" w:rsidR="002D633F" w:rsidRPr="00E35052" w:rsidRDefault="002D633F" w:rsidP="003D66A0">
            <w:pPr>
              <w:jc w:val="center"/>
              <w:rPr>
                <w:rFonts w:ascii="Times New Roman" w:hAnsi="Times New Roman" w:cs="Times New Roman"/>
                <w:b w:val="0"/>
                <w:sz w:val="24"/>
                <w:szCs w:val="24"/>
                <w:lang w:val="en-GB"/>
              </w:rPr>
            </w:pPr>
            <w:r w:rsidRPr="00E35052">
              <w:rPr>
                <w:rFonts w:ascii="Times New Roman" w:hAnsi="Times New Roman" w:cs="Times New Roman"/>
                <w:b w:val="0"/>
                <w:sz w:val="24"/>
                <w:szCs w:val="24"/>
                <w:lang w:val="en-GB"/>
              </w:rPr>
              <w:t>55.</w:t>
            </w:r>
          </w:p>
        </w:tc>
        <w:tc>
          <w:tcPr>
            <w:tcW w:w="1345" w:type="pct"/>
            <w:tcBorders>
              <w:left w:val="none" w:sz="0" w:space="0" w:color="auto"/>
              <w:right w:val="none" w:sz="0" w:space="0" w:color="auto"/>
            </w:tcBorders>
          </w:tcPr>
          <w:p w14:paraId="4A3BBA32"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Krishna Giri</w:t>
            </w:r>
          </w:p>
        </w:tc>
        <w:tc>
          <w:tcPr>
            <w:tcW w:w="1076" w:type="pct"/>
            <w:tcBorders>
              <w:left w:val="none" w:sz="0" w:space="0" w:color="auto"/>
              <w:right w:val="none" w:sz="0" w:space="0" w:color="auto"/>
            </w:tcBorders>
          </w:tcPr>
          <w:p w14:paraId="7062EA26"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1DBDB9C7"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Justice Council Secretariat</w:t>
            </w:r>
          </w:p>
        </w:tc>
      </w:tr>
      <w:tr w:rsidR="002D633F" w:rsidRPr="00E35052" w14:paraId="57E30868"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40583607" w14:textId="77777777" w:rsidR="002D633F" w:rsidRPr="00E35052" w:rsidRDefault="002D633F" w:rsidP="003D66A0">
            <w:pPr>
              <w:jc w:val="center"/>
              <w:rPr>
                <w:rFonts w:ascii="Times New Roman" w:hAnsi="Times New Roman" w:cs="Times New Roman"/>
                <w:b w:val="0"/>
                <w:sz w:val="24"/>
                <w:szCs w:val="24"/>
                <w:lang w:val="en-GB"/>
              </w:rPr>
            </w:pPr>
            <w:r w:rsidRPr="00E35052">
              <w:rPr>
                <w:rFonts w:ascii="Times New Roman" w:hAnsi="Times New Roman" w:cs="Times New Roman"/>
                <w:b w:val="0"/>
                <w:sz w:val="24"/>
                <w:szCs w:val="24"/>
                <w:lang w:val="en-GB"/>
              </w:rPr>
              <w:t>56.</w:t>
            </w:r>
          </w:p>
        </w:tc>
        <w:tc>
          <w:tcPr>
            <w:tcW w:w="1345" w:type="pct"/>
            <w:tcBorders>
              <w:left w:val="none" w:sz="0" w:space="0" w:color="auto"/>
              <w:right w:val="none" w:sz="0" w:space="0" w:color="auto"/>
            </w:tcBorders>
          </w:tcPr>
          <w:p w14:paraId="131D6F41"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Ramesh Kumar Sharma</w:t>
            </w:r>
          </w:p>
        </w:tc>
        <w:tc>
          <w:tcPr>
            <w:tcW w:w="1076" w:type="pct"/>
            <w:tcBorders>
              <w:left w:val="none" w:sz="0" w:space="0" w:color="auto"/>
              <w:right w:val="none" w:sz="0" w:space="0" w:color="auto"/>
            </w:tcBorders>
          </w:tcPr>
          <w:p w14:paraId="6B41D9BE"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Office Chief</w:t>
            </w:r>
          </w:p>
        </w:tc>
        <w:tc>
          <w:tcPr>
            <w:tcW w:w="2194" w:type="pct"/>
            <w:tcBorders>
              <w:left w:val="none" w:sz="0" w:space="0" w:color="auto"/>
            </w:tcBorders>
          </w:tcPr>
          <w:p w14:paraId="584B32A7"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Public Procurement Monitoring Office</w:t>
            </w:r>
          </w:p>
        </w:tc>
      </w:tr>
      <w:tr w:rsidR="002D633F" w:rsidRPr="00E35052" w14:paraId="3170D5FA"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3BC67285" w14:textId="77777777" w:rsidR="002D633F" w:rsidRPr="00E35052" w:rsidRDefault="002D633F" w:rsidP="003D66A0">
            <w:pPr>
              <w:jc w:val="center"/>
              <w:rPr>
                <w:rFonts w:ascii="Times New Roman" w:hAnsi="Times New Roman" w:cs="Times New Roman"/>
                <w:b w:val="0"/>
                <w:sz w:val="24"/>
                <w:szCs w:val="24"/>
                <w:lang w:val="en-GB"/>
              </w:rPr>
            </w:pPr>
            <w:r w:rsidRPr="00E35052">
              <w:rPr>
                <w:rFonts w:ascii="Times New Roman" w:hAnsi="Times New Roman" w:cs="Times New Roman"/>
                <w:b w:val="0"/>
                <w:sz w:val="24"/>
                <w:szCs w:val="24"/>
                <w:lang w:val="en-GB"/>
              </w:rPr>
              <w:t>57.</w:t>
            </w:r>
          </w:p>
        </w:tc>
        <w:tc>
          <w:tcPr>
            <w:tcW w:w="1345" w:type="pct"/>
            <w:tcBorders>
              <w:left w:val="none" w:sz="0" w:space="0" w:color="auto"/>
              <w:right w:val="none" w:sz="0" w:space="0" w:color="auto"/>
            </w:tcBorders>
          </w:tcPr>
          <w:p w14:paraId="4724320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Dr. Narendra Man Shrestha</w:t>
            </w:r>
          </w:p>
        </w:tc>
        <w:tc>
          <w:tcPr>
            <w:tcW w:w="1076" w:type="pct"/>
            <w:tcBorders>
              <w:left w:val="none" w:sz="0" w:space="0" w:color="auto"/>
              <w:right w:val="none" w:sz="0" w:space="0" w:color="auto"/>
            </w:tcBorders>
          </w:tcPr>
          <w:p w14:paraId="529F3A76"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4192A280"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hAnsi="Times New Roman" w:cs="Times New Roman"/>
                <w:sz w:val="24"/>
                <w:szCs w:val="24"/>
                <w:lang w:val="en-GB"/>
              </w:rPr>
              <w:t>Truth and Reconciliation Commission</w:t>
            </w:r>
          </w:p>
        </w:tc>
      </w:tr>
      <w:tr w:rsidR="002D633F" w:rsidRPr="00E35052" w14:paraId="4D5123EE"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50CDAA9E" w14:textId="77777777" w:rsidR="002D633F" w:rsidRPr="00E35052" w:rsidRDefault="002D633F" w:rsidP="003D66A0">
            <w:pPr>
              <w:jc w:val="center"/>
              <w:rPr>
                <w:rFonts w:ascii="Times New Roman" w:hAnsi="Times New Roman" w:cs="Times New Roman"/>
                <w:b w:val="0"/>
                <w:sz w:val="24"/>
                <w:szCs w:val="24"/>
                <w:lang w:val="en-GB"/>
              </w:rPr>
            </w:pPr>
            <w:r w:rsidRPr="00E35052">
              <w:rPr>
                <w:rFonts w:ascii="Times New Roman" w:hAnsi="Times New Roman" w:cs="Times New Roman"/>
                <w:b w:val="0"/>
                <w:sz w:val="24"/>
                <w:szCs w:val="24"/>
                <w:lang w:val="en-GB"/>
              </w:rPr>
              <w:t>58.</w:t>
            </w:r>
          </w:p>
        </w:tc>
        <w:tc>
          <w:tcPr>
            <w:tcW w:w="1345" w:type="pct"/>
            <w:tcBorders>
              <w:left w:val="none" w:sz="0" w:space="0" w:color="auto"/>
              <w:right w:val="none" w:sz="0" w:space="0" w:color="auto"/>
            </w:tcBorders>
          </w:tcPr>
          <w:p w14:paraId="7D173E38"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Mahesh Sharma Paudel</w:t>
            </w:r>
          </w:p>
        </w:tc>
        <w:tc>
          <w:tcPr>
            <w:tcW w:w="1076" w:type="pct"/>
            <w:tcBorders>
              <w:left w:val="none" w:sz="0" w:space="0" w:color="auto"/>
              <w:right w:val="none" w:sz="0" w:space="0" w:color="auto"/>
            </w:tcBorders>
          </w:tcPr>
          <w:p w14:paraId="7FBAEDD7"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414348EB" w14:textId="77777777" w:rsidR="002D633F" w:rsidRPr="00E35052" w:rsidRDefault="00832CA9" w:rsidP="003D66A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Cs/>
                <w:sz w:val="24"/>
                <w:szCs w:val="24"/>
                <w:lang w:val="en-GB"/>
              </w:rPr>
            </w:pPr>
            <w:hyperlink r:id="rId616" w:history="1">
              <w:r w:rsidR="002D633F" w:rsidRPr="00E35052">
                <w:rPr>
                  <w:rFonts w:ascii="Times New Roman" w:hAnsi="Times New Roman" w:cs="Times New Roman"/>
                  <w:sz w:val="24"/>
                  <w:szCs w:val="24"/>
                  <w:lang w:val="en-GB"/>
                </w:rPr>
                <w:t>Commission of Investigation on Enforced Disappeared Persons</w:t>
              </w:r>
            </w:hyperlink>
          </w:p>
        </w:tc>
      </w:tr>
      <w:tr w:rsidR="002D633F" w:rsidRPr="00E35052" w14:paraId="5ED35A91"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3CDC4305" w14:textId="77777777" w:rsidR="002D633F" w:rsidRPr="00E35052" w:rsidRDefault="002D633F" w:rsidP="003D66A0">
            <w:pPr>
              <w:jc w:val="center"/>
              <w:rPr>
                <w:rFonts w:ascii="Times New Roman" w:hAnsi="Times New Roman" w:cs="Times New Roman"/>
                <w:b w:val="0"/>
                <w:sz w:val="24"/>
                <w:szCs w:val="24"/>
                <w:lang w:val="en-GB"/>
              </w:rPr>
            </w:pPr>
            <w:r w:rsidRPr="00E35052">
              <w:rPr>
                <w:rFonts w:ascii="Times New Roman" w:hAnsi="Times New Roman" w:cs="Times New Roman"/>
                <w:b w:val="0"/>
                <w:sz w:val="24"/>
                <w:szCs w:val="24"/>
                <w:lang w:val="en-GB"/>
              </w:rPr>
              <w:t>59.</w:t>
            </w:r>
          </w:p>
        </w:tc>
        <w:tc>
          <w:tcPr>
            <w:tcW w:w="1345" w:type="pct"/>
            <w:tcBorders>
              <w:left w:val="none" w:sz="0" w:space="0" w:color="auto"/>
              <w:right w:val="none" w:sz="0" w:space="0" w:color="auto"/>
            </w:tcBorders>
          </w:tcPr>
          <w:p w14:paraId="6903DD52"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Madhusudan Adhikari</w:t>
            </w:r>
          </w:p>
        </w:tc>
        <w:tc>
          <w:tcPr>
            <w:tcW w:w="1076" w:type="pct"/>
            <w:tcBorders>
              <w:left w:val="none" w:sz="0" w:space="0" w:color="auto"/>
              <w:right w:val="none" w:sz="0" w:space="0" w:color="auto"/>
            </w:tcBorders>
          </w:tcPr>
          <w:p w14:paraId="544E9011"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Secretary</w:t>
            </w:r>
          </w:p>
        </w:tc>
        <w:tc>
          <w:tcPr>
            <w:tcW w:w="2194" w:type="pct"/>
            <w:tcBorders>
              <w:left w:val="none" w:sz="0" w:space="0" w:color="auto"/>
            </w:tcBorders>
          </w:tcPr>
          <w:p w14:paraId="64F9D0FD"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hAnsi="Times New Roman" w:cs="Times New Roman"/>
                <w:sz w:val="24"/>
                <w:szCs w:val="24"/>
                <w:lang w:val="en-GB"/>
              </w:rPr>
              <w:t>Nepal Reconstruction Authority</w:t>
            </w:r>
          </w:p>
        </w:tc>
      </w:tr>
      <w:tr w:rsidR="002D633F" w:rsidRPr="00E35052" w14:paraId="415B4664"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6D4652A7" w14:textId="77777777" w:rsidR="002D633F" w:rsidRPr="00E35052" w:rsidRDefault="002D633F" w:rsidP="003D66A0">
            <w:pPr>
              <w:jc w:val="center"/>
              <w:rPr>
                <w:rFonts w:ascii="Times New Roman" w:hAnsi="Times New Roman" w:cs="Times New Roman"/>
                <w:b w:val="0"/>
                <w:sz w:val="24"/>
                <w:szCs w:val="24"/>
                <w:lang w:val="en-GB"/>
              </w:rPr>
            </w:pPr>
            <w:r w:rsidRPr="00E35052">
              <w:rPr>
                <w:rFonts w:ascii="Times New Roman" w:hAnsi="Times New Roman" w:cs="Times New Roman"/>
                <w:b w:val="0"/>
                <w:sz w:val="24"/>
                <w:szCs w:val="24"/>
                <w:lang w:val="en-GB"/>
              </w:rPr>
              <w:t>60.</w:t>
            </w:r>
          </w:p>
        </w:tc>
        <w:tc>
          <w:tcPr>
            <w:tcW w:w="1345" w:type="pct"/>
            <w:tcBorders>
              <w:left w:val="none" w:sz="0" w:space="0" w:color="auto"/>
              <w:right w:val="none" w:sz="0" w:space="0" w:color="auto"/>
            </w:tcBorders>
          </w:tcPr>
          <w:p w14:paraId="3DDDB2AD"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Ram Kumar Acharya</w:t>
            </w:r>
          </w:p>
        </w:tc>
        <w:tc>
          <w:tcPr>
            <w:tcW w:w="1076" w:type="pct"/>
            <w:tcBorders>
              <w:left w:val="none" w:sz="0" w:space="0" w:color="auto"/>
              <w:right w:val="none" w:sz="0" w:space="0" w:color="auto"/>
            </w:tcBorders>
          </w:tcPr>
          <w:p w14:paraId="7D1C60CC"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Regional Administrator</w:t>
            </w:r>
          </w:p>
        </w:tc>
        <w:tc>
          <w:tcPr>
            <w:tcW w:w="2194" w:type="pct"/>
            <w:tcBorders>
              <w:left w:val="none" w:sz="0" w:space="0" w:color="auto"/>
            </w:tcBorders>
          </w:tcPr>
          <w:p w14:paraId="44BA7D07"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hAnsi="Times New Roman" w:cs="Times New Roman"/>
                <w:sz w:val="24"/>
                <w:szCs w:val="24"/>
                <w:lang w:val="en-GB"/>
              </w:rPr>
              <w:t>Regional Administration Office, Dhankuta</w:t>
            </w:r>
          </w:p>
        </w:tc>
      </w:tr>
      <w:tr w:rsidR="002D633F" w:rsidRPr="00E35052" w14:paraId="53DD24F6"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65A843CA" w14:textId="77777777" w:rsidR="002D633F" w:rsidRPr="00E35052" w:rsidRDefault="002D633F" w:rsidP="003D66A0">
            <w:pPr>
              <w:jc w:val="center"/>
              <w:rPr>
                <w:rFonts w:ascii="Times New Roman" w:hAnsi="Times New Roman" w:cs="Times New Roman"/>
                <w:b w:val="0"/>
                <w:sz w:val="24"/>
                <w:szCs w:val="24"/>
                <w:lang w:val="en-GB"/>
              </w:rPr>
            </w:pPr>
            <w:r w:rsidRPr="00E35052">
              <w:rPr>
                <w:rFonts w:ascii="Times New Roman" w:hAnsi="Times New Roman" w:cs="Times New Roman"/>
                <w:b w:val="0"/>
                <w:sz w:val="24"/>
                <w:szCs w:val="24"/>
                <w:lang w:val="en-GB"/>
              </w:rPr>
              <w:t>61.</w:t>
            </w:r>
          </w:p>
        </w:tc>
        <w:tc>
          <w:tcPr>
            <w:tcW w:w="1345" w:type="pct"/>
            <w:tcBorders>
              <w:left w:val="none" w:sz="0" w:space="0" w:color="auto"/>
              <w:right w:val="none" w:sz="0" w:space="0" w:color="auto"/>
            </w:tcBorders>
          </w:tcPr>
          <w:p w14:paraId="033D97F2"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Mukundraj Ghimire</w:t>
            </w:r>
          </w:p>
        </w:tc>
        <w:tc>
          <w:tcPr>
            <w:tcW w:w="1076" w:type="pct"/>
            <w:tcBorders>
              <w:left w:val="none" w:sz="0" w:space="0" w:color="auto"/>
              <w:right w:val="none" w:sz="0" w:space="0" w:color="auto"/>
            </w:tcBorders>
          </w:tcPr>
          <w:p w14:paraId="6CFAC02E"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Regional Administrator</w:t>
            </w:r>
          </w:p>
        </w:tc>
        <w:tc>
          <w:tcPr>
            <w:tcW w:w="2194" w:type="pct"/>
            <w:tcBorders>
              <w:left w:val="none" w:sz="0" w:space="0" w:color="auto"/>
            </w:tcBorders>
          </w:tcPr>
          <w:p w14:paraId="6AAB976D"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Regional Administration Office, Hetauda</w:t>
            </w:r>
          </w:p>
        </w:tc>
      </w:tr>
      <w:tr w:rsidR="002D633F" w:rsidRPr="00E35052" w14:paraId="7A316392" w14:textId="77777777" w:rsidTr="003D66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65DFCE93" w14:textId="77777777" w:rsidR="002D633F" w:rsidRPr="00E35052" w:rsidRDefault="002D633F" w:rsidP="003D66A0">
            <w:pPr>
              <w:jc w:val="center"/>
              <w:rPr>
                <w:rFonts w:ascii="Times New Roman" w:hAnsi="Times New Roman" w:cs="Times New Roman"/>
                <w:b w:val="0"/>
                <w:sz w:val="24"/>
                <w:szCs w:val="24"/>
                <w:lang w:val="en-GB"/>
              </w:rPr>
            </w:pPr>
            <w:r w:rsidRPr="00E35052">
              <w:rPr>
                <w:rFonts w:ascii="Times New Roman" w:hAnsi="Times New Roman" w:cs="Times New Roman"/>
                <w:b w:val="0"/>
                <w:sz w:val="24"/>
                <w:szCs w:val="24"/>
                <w:lang w:val="en-GB"/>
              </w:rPr>
              <w:t>62.</w:t>
            </w:r>
          </w:p>
        </w:tc>
        <w:tc>
          <w:tcPr>
            <w:tcW w:w="1345" w:type="pct"/>
            <w:tcBorders>
              <w:left w:val="none" w:sz="0" w:space="0" w:color="auto"/>
              <w:right w:val="none" w:sz="0" w:space="0" w:color="auto"/>
            </w:tcBorders>
          </w:tcPr>
          <w:p w14:paraId="5604DC1B"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Shankar Prasad Koirala</w:t>
            </w:r>
          </w:p>
        </w:tc>
        <w:tc>
          <w:tcPr>
            <w:tcW w:w="1076" w:type="pct"/>
            <w:tcBorders>
              <w:left w:val="none" w:sz="0" w:space="0" w:color="auto"/>
              <w:right w:val="none" w:sz="0" w:space="0" w:color="auto"/>
            </w:tcBorders>
          </w:tcPr>
          <w:p w14:paraId="137CD792"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Regional Administrator</w:t>
            </w:r>
          </w:p>
        </w:tc>
        <w:tc>
          <w:tcPr>
            <w:tcW w:w="2194" w:type="pct"/>
            <w:tcBorders>
              <w:left w:val="none" w:sz="0" w:space="0" w:color="auto"/>
            </w:tcBorders>
          </w:tcPr>
          <w:p w14:paraId="3766B4C3" w14:textId="77777777" w:rsidR="002D633F" w:rsidRPr="00E35052" w:rsidRDefault="002D633F" w:rsidP="003D66A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Regional Administration Office, Pokhara</w:t>
            </w:r>
          </w:p>
        </w:tc>
      </w:tr>
      <w:tr w:rsidR="002D633F" w:rsidRPr="00E35052" w14:paraId="0E024728" w14:textId="77777777" w:rsidTr="003D66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5" w:type="pct"/>
            <w:tcBorders>
              <w:right w:val="none" w:sz="0" w:space="0" w:color="auto"/>
            </w:tcBorders>
          </w:tcPr>
          <w:p w14:paraId="53C5C3DC" w14:textId="77777777" w:rsidR="002D633F" w:rsidRPr="00E35052" w:rsidRDefault="002D633F" w:rsidP="003D66A0">
            <w:pPr>
              <w:jc w:val="center"/>
              <w:rPr>
                <w:rFonts w:ascii="Times New Roman" w:hAnsi="Times New Roman" w:cs="Times New Roman"/>
                <w:b w:val="0"/>
                <w:sz w:val="24"/>
                <w:szCs w:val="24"/>
                <w:lang w:val="en-GB"/>
              </w:rPr>
            </w:pPr>
            <w:r w:rsidRPr="00E35052">
              <w:rPr>
                <w:rFonts w:ascii="Times New Roman" w:hAnsi="Times New Roman" w:cs="Times New Roman"/>
                <w:b w:val="0"/>
                <w:sz w:val="24"/>
                <w:szCs w:val="24"/>
                <w:lang w:val="en-GB"/>
              </w:rPr>
              <w:t>63.</w:t>
            </w:r>
          </w:p>
        </w:tc>
        <w:tc>
          <w:tcPr>
            <w:tcW w:w="1345" w:type="pct"/>
            <w:tcBorders>
              <w:left w:val="none" w:sz="0" w:space="0" w:color="auto"/>
              <w:right w:val="none" w:sz="0" w:space="0" w:color="auto"/>
            </w:tcBorders>
          </w:tcPr>
          <w:p w14:paraId="64F7B772"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24"/>
                <w:lang w:val="en-GB"/>
              </w:rPr>
            </w:pPr>
            <w:r w:rsidRPr="00E35052">
              <w:rPr>
                <w:rFonts w:ascii="Times New Roman" w:eastAsia="Times New Roman" w:hAnsi="Times New Roman" w:cs="Times New Roman"/>
                <w:bCs/>
                <w:sz w:val="24"/>
                <w:szCs w:val="24"/>
                <w:lang w:val="en-GB"/>
              </w:rPr>
              <w:t>Lokhari Pandey</w:t>
            </w:r>
          </w:p>
        </w:tc>
        <w:tc>
          <w:tcPr>
            <w:tcW w:w="1076" w:type="pct"/>
            <w:tcBorders>
              <w:left w:val="none" w:sz="0" w:space="0" w:color="auto"/>
              <w:right w:val="none" w:sz="0" w:space="0" w:color="auto"/>
            </w:tcBorders>
          </w:tcPr>
          <w:p w14:paraId="0E45792B"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Regional Administrator</w:t>
            </w:r>
          </w:p>
        </w:tc>
        <w:tc>
          <w:tcPr>
            <w:tcW w:w="2194" w:type="pct"/>
            <w:tcBorders>
              <w:left w:val="none" w:sz="0" w:space="0" w:color="auto"/>
            </w:tcBorders>
          </w:tcPr>
          <w:p w14:paraId="1A46178D" w14:textId="77777777" w:rsidR="002D633F" w:rsidRPr="00E35052" w:rsidRDefault="002D633F" w:rsidP="003D66A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en-GB"/>
              </w:rPr>
            </w:pPr>
            <w:r w:rsidRPr="00E35052">
              <w:rPr>
                <w:rFonts w:ascii="Times New Roman" w:hAnsi="Times New Roman" w:cs="Times New Roman"/>
                <w:sz w:val="24"/>
                <w:szCs w:val="24"/>
                <w:lang w:val="en-GB"/>
              </w:rPr>
              <w:t>Regional Administration Office, Dipayal</w:t>
            </w:r>
          </w:p>
        </w:tc>
      </w:tr>
    </w:tbl>
    <w:p w14:paraId="08706F39" w14:textId="77777777" w:rsidR="002D633F" w:rsidRPr="00E35052" w:rsidRDefault="002D633F" w:rsidP="002D633F">
      <w:pPr>
        <w:rPr>
          <w:lang w:val="en-GB"/>
        </w:rPr>
      </w:pPr>
    </w:p>
    <w:p w14:paraId="5C679F31" w14:textId="77777777" w:rsidR="002D633F" w:rsidRDefault="002D633F">
      <w:pPr>
        <w:rPr>
          <w:rFonts w:ascii="Times New Roman" w:hAnsi="Times New Roman" w:cs="Times New Roman"/>
          <w:b/>
          <w:sz w:val="24"/>
          <w:szCs w:val="24"/>
          <w:lang w:eastAsia="en-US" w:bidi="ar-SA"/>
        </w:rPr>
      </w:pPr>
      <w:r>
        <w:rPr>
          <w:rFonts w:ascii="Times New Roman" w:hAnsi="Times New Roman" w:cs="Times New Roman"/>
          <w:b/>
          <w:sz w:val="24"/>
          <w:szCs w:val="24"/>
          <w:lang w:eastAsia="en-US" w:bidi="ar-SA"/>
        </w:rPr>
        <w:br w:type="page"/>
      </w:r>
    </w:p>
    <w:p w14:paraId="0E531191"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Annex-11</w:t>
      </w:r>
    </w:p>
    <w:p w14:paraId="23D59755" w14:textId="77777777" w:rsidR="008A17E6" w:rsidRPr="008A17E6" w:rsidRDefault="008A17E6" w:rsidP="008A17E6">
      <w:pPr>
        <w:spacing w:after="0" w:line="360" w:lineRule="auto"/>
        <w:ind w:left="180" w:hanging="180"/>
        <w:rPr>
          <w:rFonts w:ascii="Times New Roman" w:hAnsi="Times New Roman" w:cs="Times New Roman"/>
          <w:sz w:val="24"/>
          <w:szCs w:val="24"/>
          <w:lang w:eastAsia="en-US" w:bidi="ar-SA"/>
        </w:rPr>
      </w:pPr>
    </w:p>
    <w:p w14:paraId="541B5F6F" w14:textId="77777777" w:rsidR="008A17E6" w:rsidRPr="008A17E6" w:rsidRDefault="008A17E6" w:rsidP="008A17E6">
      <w:pPr>
        <w:spacing w:after="0" w:line="360" w:lineRule="auto"/>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Decision of the Government of Nepal’s secretary-level meetings</w:t>
      </w:r>
    </w:p>
    <w:p w14:paraId="39291112" w14:textId="77777777" w:rsidR="008A17E6" w:rsidRPr="008A17E6" w:rsidRDefault="008A17E6" w:rsidP="008A17E6">
      <w:pPr>
        <w:spacing w:after="0" w:line="360" w:lineRule="auto"/>
        <w:rPr>
          <w:rFonts w:ascii="Times New Roman" w:hAnsi="Times New Roman" w:cs="Times New Roman"/>
          <w:sz w:val="24"/>
          <w:szCs w:val="24"/>
          <w:lang w:eastAsia="en-US" w:bidi="ar-SA"/>
        </w:rPr>
      </w:pPr>
      <w:r w:rsidRPr="008A17E6">
        <w:rPr>
          <w:rFonts w:ascii="Times New Roman" w:hAnsi="Times New Roman" w:cs="Times New Roman"/>
          <w:b/>
          <w:sz w:val="24"/>
          <w:szCs w:val="24"/>
          <w:lang w:eastAsia="en-US" w:bidi="ar-SA"/>
        </w:rPr>
        <w:t>Decisions from the secretary-level meeting held in Baisakh, 18, 2071</w:t>
      </w:r>
    </w:p>
    <w:p w14:paraId="7780C105" w14:textId="77777777" w:rsidR="008A17E6" w:rsidRPr="008A17E6" w:rsidRDefault="008A17E6" w:rsidP="008A17E6">
      <w:pPr>
        <w:spacing w:after="0" w:line="360" w:lineRule="auto"/>
        <w:rPr>
          <w:rFonts w:ascii="Times New Roman" w:hAnsi="Times New Roman" w:cs="Times New Roman"/>
          <w:sz w:val="24"/>
          <w:szCs w:val="24"/>
          <w:lang w:eastAsia="en-US" w:bidi="ar-SA"/>
        </w:rPr>
      </w:pPr>
    </w:p>
    <w:p w14:paraId="2179C2B9" w14:textId="77777777" w:rsidR="008A17E6" w:rsidRPr="008A17E6" w:rsidRDefault="008A17E6" w:rsidP="008A17E6">
      <w:pPr>
        <w:spacing w:after="0" w:line="360" w:lineRule="auto"/>
        <w:rPr>
          <w:rFonts w:ascii="Times New Roman" w:hAnsi="Times New Roman" w:cs="Times New Roman"/>
          <w:sz w:val="24"/>
          <w:szCs w:val="24"/>
          <w:lang w:eastAsia="en-US" w:bidi="ar-SA"/>
        </w:rPr>
      </w:pPr>
    </w:p>
    <w:p w14:paraId="572FE7E1" w14:textId="77777777" w:rsidR="008A17E6" w:rsidRPr="008A17E6" w:rsidRDefault="008A17E6" w:rsidP="00131433">
      <w:pPr>
        <w:numPr>
          <w:ilvl w:val="0"/>
          <w:numId w:val="40"/>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Immediately implement the decision made by the Central Disaster Relief Committee held in 2072/01/17 to mobilise joint-secretary-level official in each constituency of the 14 affected districts, led by secretary at the central level, for effective rescue and relief distribution to the victims of earthquake that struck on Baisakh 12, 2072. Ministry/Department to provide an additional human resource if demanded by the joint-secretaries mobilised in the field. The food and accommodation costs of the officials to be managed by the concerned ministry. Ministry of Home Affairs to ensure needed cooperation from the Chief District Officer to the officials mobilised in the field and arrange security from the a high-level security official from the security agency.</w:t>
      </w:r>
    </w:p>
    <w:p w14:paraId="63DF972D" w14:textId="77777777" w:rsidR="008A17E6" w:rsidRPr="008A17E6" w:rsidRDefault="008A17E6" w:rsidP="00131433">
      <w:pPr>
        <w:numPr>
          <w:ilvl w:val="0"/>
          <w:numId w:val="40"/>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Recall staffs from crisis-hit districts deputed to other places while the ministries/institutions to immediately fill up all the vacancies.  Civil servants working in these areas are now allowed to take leave except for the emergency situation like mourning, pregnancy and serious health condition. Mobilise civil servants as per the Disaster Relief Act 2039 and take immediate action against those who do not abide by the government’s decision. The concerned ministry to depute staffs in places required and Local Administration Ministry to provide an additional human resources if needed. Secretary from Local Administration Ministry to monitor these activities.</w:t>
      </w:r>
    </w:p>
    <w:p w14:paraId="13B77D88" w14:textId="77777777" w:rsidR="008A17E6" w:rsidRPr="008A17E6" w:rsidRDefault="008A17E6" w:rsidP="00131433">
      <w:pPr>
        <w:numPr>
          <w:ilvl w:val="0"/>
          <w:numId w:val="40"/>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Document the relief materials donated by various donor agencies at the Central Natural Disaster Relief Committee and send directly to the affected areas, distribute effectively and in an transparent way on a priority basis, arrange distribution of the relief materials by private sector and non-governmental organisations only in areas identified by the Chief District Officer in presence of a government authority, and make it mandatory to use banner with the mention of Nepal government District Disaster Relief Committee …….. District.</w:t>
      </w:r>
    </w:p>
    <w:p w14:paraId="01577844" w14:textId="77777777" w:rsidR="008A17E6" w:rsidRPr="008A17E6" w:rsidRDefault="008A17E6" w:rsidP="00131433">
      <w:pPr>
        <w:numPr>
          <w:ilvl w:val="0"/>
          <w:numId w:val="40"/>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Provide CDMA mobile sets to joint-secretaries mobilised in Dolakha, Sindupalchok, Ramechap, Nuwakot, Gorkha, Rasuwa, Kavrepalanchok, Okhaldhunga and Lalitpur Area-3 as per the priority.</w:t>
      </w:r>
    </w:p>
    <w:p w14:paraId="13AD827A" w14:textId="77777777" w:rsidR="008A17E6" w:rsidRPr="008A17E6" w:rsidRDefault="008A17E6" w:rsidP="00131433">
      <w:pPr>
        <w:numPr>
          <w:ilvl w:val="0"/>
          <w:numId w:val="40"/>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Contact secretaries from Prime Minister and Council of Ministers Office namely Mr Narayan GopalMalego (9841516505), MrShanta Raj Subedi (9851185500), Mr Rajuman Singh Malla (98510395504) and MrPrem Kumar Rai (9851110059) or Home Secretary Surya Prasad Silwal (9851140001) to address the problems in field faced by joint-secretaries mobilised in different constituencies.</w:t>
      </w:r>
    </w:p>
    <w:p w14:paraId="02733786" w14:textId="77777777" w:rsidR="008A17E6" w:rsidRPr="008A17E6" w:rsidRDefault="008A17E6" w:rsidP="00131433">
      <w:pPr>
        <w:numPr>
          <w:ilvl w:val="0"/>
          <w:numId w:val="40"/>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Appoint undersecretary-level representatives from Finance Ministry and Financial Controller General Officer today to represent the committee formed by the Urban Development Ministry to buy tents, chaired by director general of Building Construction.</w:t>
      </w:r>
    </w:p>
    <w:p w14:paraId="1925CD50" w14:textId="77777777" w:rsidR="008A17E6" w:rsidRPr="008A17E6" w:rsidRDefault="008A17E6" w:rsidP="00131433">
      <w:pPr>
        <w:numPr>
          <w:ilvl w:val="0"/>
          <w:numId w:val="40"/>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Inform rescue and relief distribution team on their own should arrange accommodation, food, transport, essential medicines and health sector-related equipment along with relief materials to be distributed to the victims. Foreign Ministry to inform the list of the agencies that have arrived in the country by issuing a press release.</w:t>
      </w:r>
    </w:p>
    <w:p w14:paraId="5A4225AE" w14:textId="77777777" w:rsidR="008A17E6" w:rsidRPr="008A17E6" w:rsidRDefault="008A17E6" w:rsidP="00131433">
      <w:pPr>
        <w:numPr>
          <w:ilvl w:val="0"/>
          <w:numId w:val="40"/>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Home Ministry to make public details of relief materials received from bilateral and multilateral agencies/organisations through press meet on daily basis.</w:t>
      </w:r>
    </w:p>
    <w:p w14:paraId="36AC7278" w14:textId="77777777" w:rsidR="008A17E6" w:rsidRPr="008A17E6" w:rsidRDefault="008A17E6" w:rsidP="00131433">
      <w:pPr>
        <w:numPr>
          <w:ilvl w:val="0"/>
          <w:numId w:val="40"/>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Distribute relief materials in village through all party mechanism formed at village-level.</w:t>
      </w:r>
    </w:p>
    <w:p w14:paraId="10B0371E" w14:textId="77777777" w:rsidR="008A17E6" w:rsidRPr="008A17E6" w:rsidRDefault="008A17E6" w:rsidP="00131433">
      <w:pPr>
        <w:numPr>
          <w:ilvl w:val="0"/>
          <w:numId w:val="40"/>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Prime Minster and Council of Ministers Office to arrange for calling back the team of officials mobilised to send another team of officials after the first team of officials mobilised in constituencies in affected districts complete seven-day work.</w:t>
      </w:r>
    </w:p>
    <w:p w14:paraId="533F455A" w14:textId="77777777" w:rsidR="008A17E6" w:rsidRPr="008A17E6" w:rsidRDefault="008A17E6" w:rsidP="00131433">
      <w:pPr>
        <w:numPr>
          <w:ilvl w:val="0"/>
          <w:numId w:val="40"/>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Provide daily updates about rescue and relief works taking place in each constituency in affected districts to the Central Disaster Relief Committee (Home Ministry) through Chief District Officer and concerned secretary.</w:t>
      </w:r>
    </w:p>
    <w:p w14:paraId="3D54642A" w14:textId="77777777" w:rsidR="008A17E6" w:rsidRPr="008A17E6" w:rsidRDefault="008A17E6" w:rsidP="00131433">
      <w:pPr>
        <w:numPr>
          <w:ilvl w:val="0"/>
          <w:numId w:val="40"/>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Mobilise all government staffs to remove the debris of damaged government offices, education institutions and infrastructures damaged in public places, clean and make use of buildings that needs minor repair works. All secretaries to mandatorily mobilise staffs under them.</w:t>
      </w:r>
    </w:p>
    <w:p w14:paraId="69936A42" w14:textId="77777777" w:rsidR="008A17E6" w:rsidRPr="008A17E6" w:rsidRDefault="008A17E6" w:rsidP="00131433">
      <w:pPr>
        <w:numPr>
          <w:ilvl w:val="0"/>
          <w:numId w:val="40"/>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 the present situation when everyone needs to be directly involved in rescue works, the government to strictly implement the cabinet’s decision taken in 2072/01/14 to stop sending Cabinet members, special and first class gazetted officers for foreign trips unless necessary.</w:t>
      </w:r>
    </w:p>
    <w:p w14:paraId="57605F5C"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sz w:val="24"/>
          <w:szCs w:val="24"/>
          <w:lang w:eastAsia="en-US" w:bidi="ar-SA"/>
        </w:rPr>
      </w:pPr>
    </w:p>
    <w:p w14:paraId="27373027" w14:textId="77777777" w:rsidR="008A17E6" w:rsidRPr="008A17E6" w:rsidRDefault="008A17E6" w:rsidP="008A17E6">
      <w:pPr>
        <w:tabs>
          <w:tab w:val="left" w:pos="360"/>
          <w:tab w:val="left" w:pos="540"/>
        </w:tabs>
        <w:spacing w:after="0" w:line="360" w:lineRule="auto"/>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Decisions of the secretary-level meeting held in Baisakh 19, 2072, Saturday chaired by Chief Secretary Lila Mani Poudel</w:t>
      </w:r>
    </w:p>
    <w:p w14:paraId="0B3F18F2" w14:textId="77777777" w:rsidR="008A17E6" w:rsidRPr="008A17E6" w:rsidRDefault="008A17E6" w:rsidP="008A17E6">
      <w:p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p>
    <w:p w14:paraId="0EACA80D" w14:textId="77777777" w:rsidR="008A17E6" w:rsidRPr="008A17E6" w:rsidRDefault="008A17E6" w:rsidP="00131433">
      <w:pPr>
        <w:numPr>
          <w:ilvl w:val="0"/>
          <w:numId w:val="41"/>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Secretaries appointed to monitor the activities of the joint-secretaries mobilised in all 55 constituencies to carry out rescue works and relief distribution to the victims in 14 emergency districts by earthquake in 2072/01/18, to ensure the latter’s presence in their designated areas and provide regular updates to Chief Secretary’s secretariat.</w:t>
      </w:r>
    </w:p>
    <w:p w14:paraId="10B7ADAD" w14:textId="77777777" w:rsidR="008A17E6" w:rsidRPr="008A17E6" w:rsidRDefault="008A17E6" w:rsidP="00131433">
      <w:pPr>
        <w:numPr>
          <w:ilvl w:val="0"/>
          <w:numId w:val="41"/>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Arrange the distribution of the relief materials taken by individuals, groups and organisations only after preparing integrated documentation and informing the Chief District Officer in respective districts.</w:t>
      </w:r>
    </w:p>
    <w:p w14:paraId="718E8D1A" w14:textId="77777777" w:rsidR="008A17E6" w:rsidRPr="008A17E6" w:rsidRDefault="008A17E6" w:rsidP="00131433">
      <w:pPr>
        <w:numPr>
          <w:ilvl w:val="0"/>
          <w:numId w:val="41"/>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Each secretary appointed for the affected districts in coordination with secretaries Ministry of Federal Affairs and Local Development and Home Ministry to assign defined responsibility to the joint-secretaries mobilised in each constituency for rescue works and relief materials, and if needed mobilise an additional human resource and relief materials. Daily progress report to be submitted at the Chief Secretary’s secretariat.</w:t>
      </w:r>
    </w:p>
    <w:p w14:paraId="04C814B0" w14:textId="77777777" w:rsidR="008A17E6" w:rsidRPr="008A17E6" w:rsidRDefault="008A17E6" w:rsidP="00131433">
      <w:pPr>
        <w:numPr>
          <w:ilvl w:val="0"/>
          <w:numId w:val="41"/>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Chief District Officer in each affected districts to mobilise staffs of any levels from all government office and public agencies and teachers from public schools to rescue, relief distribution and data collection, and conduct a work performance.</w:t>
      </w:r>
    </w:p>
    <w:p w14:paraId="0ACE4955" w14:textId="77777777" w:rsidR="008A17E6" w:rsidRPr="008A17E6" w:rsidRDefault="008A17E6" w:rsidP="008A17E6">
      <w:p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p>
    <w:p w14:paraId="26DFE77F" w14:textId="77777777" w:rsidR="008A17E6" w:rsidRPr="008A17E6" w:rsidRDefault="008A17E6" w:rsidP="008A17E6">
      <w:p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p>
    <w:p w14:paraId="76C0ADA7" w14:textId="77777777" w:rsidR="008A17E6" w:rsidRPr="008A17E6" w:rsidRDefault="008A17E6" w:rsidP="008A17E6">
      <w:pPr>
        <w:tabs>
          <w:tab w:val="left" w:pos="360"/>
          <w:tab w:val="left" w:pos="540"/>
        </w:tabs>
        <w:spacing w:after="0" w:line="360" w:lineRule="auto"/>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Decisions of the Nepal government’s chief secretary on Jestha, 4, 2072</w:t>
      </w:r>
    </w:p>
    <w:p w14:paraId="58D2DA8D" w14:textId="77777777" w:rsidR="008A17E6" w:rsidRPr="008A17E6" w:rsidRDefault="008A17E6" w:rsidP="008A17E6">
      <w:pPr>
        <w:tabs>
          <w:tab w:val="left" w:pos="360"/>
          <w:tab w:val="left" w:pos="540"/>
        </w:tabs>
        <w:spacing w:after="0" w:line="360" w:lineRule="auto"/>
        <w:ind w:left="360" w:firstLine="630"/>
        <w:rPr>
          <w:rFonts w:ascii="Times New Roman" w:hAnsi="Times New Roman" w:cs="Times New Roman"/>
          <w:sz w:val="24"/>
          <w:szCs w:val="24"/>
          <w:lang w:eastAsia="en-US" w:bidi="ar-SA"/>
        </w:rPr>
      </w:pPr>
    </w:p>
    <w:p w14:paraId="2C1728DE" w14:textId="77777777" w:rsidR="008A17E6" w:rsidRPr="008A17E6" w:rsidRDefault="008A17E6" w:rsidP="00131433">
      <w:pPr>
        <w:numPr>
          <w:ilvl w:val="0"/>
          <w:numId w:val="42"/>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Make arrangement to shift the ministries with their office buildings damaged by the earthquake to the offices of ministries/agencies with safe buildings inside Singhadurbar, with each ministry using their own human resource to arrange for them.</w:t>
      </w:r>
    </w:p>
    <w:p w14:paraId="0F8797BB" w14:textId="77777777" w:rsidR="008A17E6" w:rsidRPr="008A17E6" w:rsidRDefault="008A17E6" w:rsidP="00131433">
      <w:pPr>
        <w:numPr>
          <w:ilvl w:val="0"/>
          <w:numId w:val="42"/>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Make necessary arrangement to resume work in government offices in the districts damaged by the earthquake by providing necessary tents.</w:t>
      </w:r>
    </w:p>
    <w:p w14:paraId="5FD4948F" w14:textId="77777777" w:rsidR="008A17E6" w:rsidRPr="008A17E6" w:rsidRDefault="008A17E6" w:rsidP="00131433">
      <w:pPr>
        <w:numPr>
          <w:ilvl w:val="0"/>
          <w:numId w:val="42"/>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engage civil servants who have lost houses/family members in earthquake in office after providing psychological counseling.</w:t>
      </w:r>
    </w:p>
    <w:p w14:paraId="7954118E" w14:textId="77777777" w:rsidR="008A17E6" w:rsidRPr="008A17E6" w:rsidRDefault="008A17E6" w:rsidP="00131433">
      <w:pPr>
        <w:numPr>
          <w:ilvl w:val="0"/>
          <w:numId w:val="42"/>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Prepare to control the possible epidemic outbreak spread from dead bodies of both humans and livestock buried under the rubble of damaged buildings by earthquake and landslide.</w:t>
      </w:r>
    </w:p>
    <w:p w14:paraId="29326C19" w14:textId="77777777" w:rsidR="008A17E6" w:rsidRPr="008A17E6" w:rsidRDefault="008A17E6" w:rsidP="00131433">
      <w:pPr>
        <w:numPr>
          <w:ilvl w:val="0"/>
          <w:numId w:val="42"/>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Arrange measure to engage Urban Development Ministry and staffs associated with its line agencies to work 24-hours for early completion of the government buildings damaged by the earthquake.</w:t>
      </w:r>
    </w:p>
    <w:p w14:paraId="0E69CA22" w14:textId="77777777" w:rsidR="008A17E6" w:rsidRPr="008A17E6" w:rsidRDefault="008A17E6" w:rsidP="00131433">
      <w:pPr>
        <w:numPr>
          <w:ilvl w:val="0"/>
          <w:numId w:val="42"/>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Remove important documents from under the rubble of the damaged government office buildings and keep them safer offices wherever available.</w:t>
      </w:r>
    </w:p>
    <w:p w14:paraId="0B7C4608" w14:textId="77777777" w:rsidR="008A17E6" w:rsidRPr="008A17E6" w:rsidRDefault="008A17E6" w:rsidP="00131433">
      <w:pPr>
        <w:numPr>
          <w:ilvl w:val="0"/>
          <w:numId w:val="42"/>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Identify the organisations based in the headquarters of the earthquake-affected districts that have failed to achieve needed results and direct these organisations to leave the respective districts as their presence makes unnecessary pressure on limited services and logistics in the district.</w:t>
      </w:r>
    </w:p>
    <w:p w14:paraId="399765EA" w14:textId="77777777" w:rsidR="008A17E6" w:rsidRPr="008A17E6" w:rsidRDefault="008A17E6" w:rsidP="00131433">
      <w:pPr>
        <w:numPr>
          <w:ilvl w:val="0"/>
          <w:numId w:val="42"/>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Build shelters in each constituency of earthquake-affected districts that could house 100 to 150 people. Depending on the need, use these shelters to run school and temporary shelter, among others.</w:t>
      </w:r>
    </w:p>
    <w:p w14:paraId="002DA704" w14:textId="77777777" w:rsidR="008A17E6" w:rsidRPr="008A17E6" w:rsidRDefault="008A17E6" w:rsidP="00131433">
      <w:pPr>
        <w:numPr>
          <w:ilvl w:val="0"/>
          <w:numId w:val="42"/>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concerned government offices to manage construction of prefabricated houses as per the guideline and design approved by the Ministry of Urban Development, and try to bring all government offices in one place.</w:t>
      </w:r>
    </w:p>
    <w:p w14:paraId="726CF23B" w14:textId="77777777" w:rsidR="008A17E6" w:rsidRPr="008A17E6" w:rsidRDefault="008A17E6" w:rsidP="00131433">
      <w:pPr>
        <w:numPr>
          <w:ilvl w:val="0"/>
          <w:numId w:val="42"/>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immediately arrange to fill the vacant posts of civil servants in most-affected districts by earthquake.</w:t>
      </w:r>
    </w:p>
    <w:p w14:paraId="5895C0F6" w14:textId="77777777" w:rsidR="008A17E6" w:rsidRPr="008A17E6" w:rsidRDefault="008A17E6" w:rsidP="00131433">
      <w:pPr>
        <w:numPr>
          <w:ilvl w:val="0"/>
          <w:numId w:val="42"/>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do following to prepare for the floods and landslides disasters during the rainy season.</w:t>
      </w:r>
    </w:p>
    <w:p w14:paraId="04188B71" w14:textId="77777777" w:rsidR="008A17E6" w:rsidRPr="008A17E6" w:rsidRDefault="008A17E6" w:rsidP="00131433">
      <w:pPr>
        <w:numPr>
          <w:ilvl w:val="0"/>
          <w:numId w:val="43"/>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arrange mobilization of heavy equipment and put them in 24-hr stand-by,</w:t>
      </w:r>
    </w:p>
    <w:p w14:paraId="3CAA1B02" w14:textId="77777777" w:rsidR="008A17E6" w:rsidRPr="008A17E6" w:rsidRDefault="008A17E6" w:rsidP="00131433">
      <w:pPr>
        <w:numPr>
          <w:ilvl w:val="0"/>
          <w:numId w:val="43"/>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arrange early warning system for floods,</w:t>
      </w:r>
    </w:p>
    <w:p w14:paraId="64DAF4F7" w14:textId="77777777" w:rsidR="008A17E6" w:rsidRPr="008A17E6" w:rsidRDefault="008A17E6" w:rsidP="00131433">
      <w:pPr>
        <w:numPr>
          <w:ilvl w:val="0"/>
          <w:numId w:val="43"/>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Identify and relocate the high risk settlements,</w:t>
      </w:r>
    </w:p>
    <w:p w14:paraId="3EF48E62" w14:textId="77777777" w:rsidR="008A17E6" w:rsidRPr="008A17E6" w:rsidRDefault="008A17E6" w:rsidP="00131433">
      <w:pPr>
        <w:numPr>
          <w:ilvl w:val="0"/>
          <w:numId w:val="43"/>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arrange at least 1 lakh tents in stock</w:t>
      </w:r>
    </w:p>
    <w:p w14:paraId="47071999" w14:textId="77777777" w:rsidR="008A17E6" w:rsidRPr="008A17E6" w:rsidRDefault="008A17E6" w:rsidP="00131433">
      <w:pPr>
        <w:numPr>
          <w:ilvl w:val="0"/>
          <w:numId w:val="42"/>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manage the government vehicles bought for the use of VVIP/VIP during the SAARC meeting for future meetings so that there is no need to buy it again.</w:t>
      </w:r>
    </w:p>
    <w:p w14:paraId="766DCDCF" w14:textId="77777777" w:rsidR="008A17E6" w:rsidRPr="008A17E6" w:rsidRDefault="008A17E6" w:rsidP="00131433">
      <w:pPr>
        <w:numPr>
          <w:ilvl w:val="0"/>
          <w:numId w:val="42"/>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Considering the present crucial situation, do not allow the civil servants to travel to foreign countries to attend workshops, seminars, trainings and observation visits. In any case needed, take decision to send only after getting approval from secretary and minister of the concerned ministry. Inform Foreign and Local Administration ministries about the decision.</w:t>
      </w:r>
    </w:p>
    <w:p w14:paraId="6D7D661F" w14:textId="77777777" w:rsidR="008A17E6" w:rsidRPr="008A17E6" w:rsidRDefault="008A17E6" w:rsidP="00131433">
      <w:pPr>
        <w:numPr>
          <w:ilvl w:val="0"/>
          <w:numId w:val="42"/>
        </w:numPr>
        <w:tabs>
          <w:tab w:val="left" w:pos="360"/>
          <w:tab w:val="left" w:pos="540"/>
        </w:tabs>
        <w:spacing w:after="0" w:line="360" w:lineRule="auto"/>
        <w:ind w:left="360" w:firstLine="630"/>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Ministry of Local Administration to authorise Chief District Officers in all districts to mobilise civil servants from any departments to fill up the vacant posts in their respective districts.</w:t>
      </w:r>
    </w:p>
    <w:p w14:paraId="7EC3B110" w14:textId="77777777" w:rsidR="008A17E6" w:rsidRPr="008A17E6" w:rsidRDefault="008A17E6" w:rsidP="008A17E6">
      <w:pPr>
        <w:tabs>
          <w:tab w:val="left" w:pos="360"/>
          <w:tab w:val="left" w:pos="540"/>
        </w:tabs>
        <w:spacing w:after="0" w:line="360" w:lineRule="auto"/>
        <w:rPr>
          <w:rFonts w:ascii="Times New Roman" w:hAnsi="Times New Roman" w:cs="Times New Roman"/>
          <w:sz w:val="24"/>
          <w:szCs w:val="24"/>
          <w:lang w:eastAsia="en-US" w:bidi="ar-SA"/>
        </w:rPr>
      </w:pPr>
    </w:p>
    <w:p w14:paraId="346CB21E" w14:textId="77777777" w:rsidR="008A17E6" w:rsidRPr="008A17E6" w:rsidRDefault="008A17E6" w:rsidP="008A17E6">
      <w:pPr>
        <w:spacing w:after="0" w:line="360" w:lineRule="auto"/>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Decisions of the secretary-level meeting headed by Chief Secretary Lila Mani Poudel on 2072-03-07</w:t>
      </w:r>
    </w:p>
    <w:p w14:paraId="48F9F3C0" w14:textId="77777777" w:rsidR="008A17E6" w:rsidRPr="008A17E6" w:rsidRDefault="008A17E6" w:rsidP="008A17E6">
      <w:pPr>
        <w:spacing w:after="0" w:line="360" w:lineRule="auto"/>
        <w:rPr>
          <w:rFonts w:ascii="Times New Roman" w:hAnsi="Times New Roman" w:cs="Times New Roman"/>
          <w:sz w:val="24"/>
          <w:szCs w:val="24"/>
          <w:lang w:eastAsia="en-US" w:bidi="ar-SA"/>
        </w:rPr>
      </w:pPr>
    </w:p>
    <w:p w14:paraId="3808F833" w14:textId="77777777" w:rsidR="008A17E6" w:rsidRPr="008A17E6" w:rsidRDefault="008A17E6" w:rsidP="00131433">
      <w:pPr>
        <w:numPr>
          <w:ilvl w:val="0"/>
          <w:numId w:val="45"/>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Prepare draft policy and programmes for the upcoming year incorporating the directions from Honorable Prime Ministers’ speech, suggestions from the Ministry, joint motion presented at the Legislative Parliament and other issues related with reconstruction.</w:t>
      </w:r>
    </w:p>
    <w:p w14:paraId="4B268223" w14:textId="77777777" w:rsidR="008A17E6" w:rsidRPr="008A17E6" w:rsidRDefault="008A17E6" w:rsidP="00131433">
      <w:pPr>
        <w:numPr>
          <w:ilvl w:val="0"/>
          <w:numId w:val="45"/>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Identity a common land to rebuild the government offices damaged by the earthquake in one place, by To carry out rebuilding of the government offices damaged by the earthquake, identify land</w:t>
      </w:r>
    </w:p>
    <w:p w14:paraId="1F5B48BE" w14:textId="77777777" w:rsidR="008A17E6" w:rsidRPr="008A17E6" w:rsidRDefault="008A17E6" w:rsidP="00131433">
      <w:pPr>
        <w:numPr>
          <w:ilvl w:val="0"/>
          <w:numId w:val="45"/>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Priortise settlement of arrears to achieve the set target.</w:t>
      </w:r>
    </w:p>
    <w:p w14:paraId="0C025434" w14:textId="77777777" w:rsidR="008A17E6" w:rsidRPr="008A17E6" w:rsidRDefault="008A17E6" w:rsidP="00131433">
      <w:pPr>
        <w:numPr>
          <w:ilvl w:val="0"/>
          <w:numId w:val="45"/>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do the things listed below to prepare for the risks of disasters in the upcoming rainy season:</w:t>
      </w:r>
    </w:p>
    <w:p w14:paraId="506504B0" w14:textId="77777777" w:rsidR="008A17E6" w:rsidRPr="008A17E6" w:rsidRDefault="008A17E6" w:rsidP="00131433">
      <w:pPr>
        <w:numPr>
          <w:ilvl w:val="0"/>
          <w:numId w:val="46"/>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Arrange for storage of food items and other needed materials as packaged per the standards at regional level.</w:t>
      </w:r>
    </w:p>
    <w:p w14:paraId="4E71BDD0" w14:textId="77777777" w:rsidR="008A17E6" w:rsidRPr="008A17E6" w:rsidRDefault="008A17E6" w:rsidP="00131433">
      <w:pPr>
        <w:numPr>
          <w:ilvl w:val="0"/>
          <w:numId w:val="46"/>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prepare for a medial team and medicines packets to be sent immediately at the site of disaster at the earliest.</w:t>
      </w:r>
    </w:p>
    <w:p w14:paraId="7C8BA149" w14:textId="77777777" w:rsidR="008A17E6" w:rsidRPr="008A17E6" w:rsidRDefault="008A17E6" w:rsidP="00131433">
      <w:pPr>
        <w:numPr>
          <w:ilvl w:val="0"/>
          <w:numId w:val="46"/>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Arrange for helicopters in ready state.</w:t>
      </w:r>
    </w:p>
    <w:p w14:paraId="13B76DBA" w14:textId="77777777" w:rsidR="008A17E6" w:rsidRPr="008A17E6" w:rsidRDefault="008A17E6" w:rsidP="00131433">
      <w:pPr>
        <w:numPr>
          <w:ilvl w:val="0"/>
          <w:numId w:val="46"/>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Identify areas at risk of landslides along the major roads and prepare by acquiring wires, stones and heavy equipment and technical expertise to deal if the disaster occur.</w:t>
      </w:r>
    </w:p>
    <w:p w14:paraId="7EF923F3" w14:textId="77777777" w:rsidR="008A17E6" w:rsidRPr="008A17E6" w:rsidRDefault="008A17E6" w:rsidP="00131433">
      <w:pPr>
        <w:numPr>
          <w:ilvl w:val="0"/>
          <w:numId w:val="45"/>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Manage the immediate use of the heavy vehicles that are not in use at the Home Ministry for sometime now.</w:t>
      </w:r>
    </w:p>
    <w:p w14:paraId="36E52800" w14:textId="77777777" w:rsidR="008A17E6" w:rsidRPr="008A17E6" w:rsidRDefault="008A17E6" w:rsidP="00131433">
      <w:pPr>
        <w:numPr>
          <w:ilvl w:val="0"/>
          <w:numId w:val="45"/>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Identity an authority for vehicles not being put in auction.</w:t>
      </w:r>
    </w:p>
    <w:p w14:paraId="103C5242" w14:textId="77777777" w:rsidR="008A17E6" w:rsidRPr="008A17E6" w:rsidRDefault="008A17E6" w:rsidP="00131433">
      <w:pPr>
        <w:numPr>
          <w:ilvl w:val="0"/>
          <w:numId w:val="45"/>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Use Facebook, twitter to address only complaints between 10.a. and 5 p.m. inside Singhadurbar and give password access to only related staff.</w:t>
      </w:r>
    </w:p>
    <w:p w14:paraId="752C61AD" w14:textId="77777777" w:rsidR="008A17E6" w:rsidRPr="008A17E6" w:rsidRDefault="008A17E6" w:rsidP="008A17E6">
      <w:pPr>
        <w:spacing w:after="0" w:line="360" w:lineRule="auto"/>
        <w:rPr>
          <w:rFonts w:ascii="Times New Roman" w:hAnsi="Times New Roman" w:cs="Times New Roman"/>
          <w:sz w:val="24"/>
          <w:szCs w:val="24"/>
          <w:lang w:eastAsia="en-US" w:bidi="ar-SA"/>
        </w:rPr>
      </w:pPr>
    </w:p>
    <w:p w14:paraId="42AC106D" w14:textId="77777777" w:rsidR="008A17E6" w:rsidRPr="008A17E6" w:rsidRDefault="008A17E6" w:rsidP="008A17E6">
      <w:pPr>
        <w:spacing w:after="0" w:line="360" w:lineRule="auto"/>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Decisions of the secretary-level meeting chaired by Chief Secretary Lila Mani Poudel held on 2072/3/11</w:t>
      </w:r>
    </w:p>
    <w:p w14:paraId="5DFEF2B3" w14:textId="77777777" w:rsidR="008A17E6" w:rsidRPr="008A17E6" w:rsidRDefault="008A17E6" w:rsidP="00131433">
      <w:pPr>
        <w:numPr>
          <w:ilvl w:val="6"/>
          <w:numId w:val="36"/>
        </w:numPr>
        <w:spacing w:after="0" w:line="360" w:lineRule="auto"/>
        <w:contextualSpacing/>
        <w:rPr>
          <w:rFonts w:ascii="Times New Roman" w:hAnsi="Times New Roman" w:cs="Times New Roman"/>
          <w:b/>
          <w:sz w:val="24"/>
          <w:szCs w:val="24"/>
          <w:lang w:eastAsia="en-US" w:bidi="ar-SA"/>
        </w:rPr>
      </w:pPr>
      <w:r w:rsidRPr="008A17E6">
        <w:rPr>
          <w:rFonts w:ascii="Times New Roman" w:hAnsi="Times New Roman" w:cs="Times New Roman"/>
          <w:sz w:val="24"/>
          <w:szCs w:val="24"/>
          <w:lang w:eastAsia="en-US" w:bidi="ar-SA"/>
        </w:rPr>
        <w:t>Prepare a regulation to establish Civil Servants’ Welfare Fund and submit it to Cabinet for approval.</w:t>
      </w:r>
    </w:p>
    <w:p w14:paraId="18B19359" w14:textId="77777777" w:rsidR="008A17E6" w:rsidRPr="008A17E6" w:rsidRDefault="008A17E6" w:rsidP="00131433">
      <w:pPr>
        <w:numPr>
          <w:ilvl w:val="6"/>
          <w:numId w:val="36"/>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Collect data on civil servants who have lost their family members and have their houses fully damaged in the earthquake.</w:t>
      </w:r>
    </w:p>
    <w:p w14:paraId="6F6E7A65" w14:textId="77777777" w:rsidR="008A17E6" w:rsidRPr="008A17E6" w:rsidRDefault="008A17E6" w:rsidP="00131433">
      <w:pPr>
        <w:numPr>
          <w:ilvl w:val="6"/>
          <w:numId w:val="36"/>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Deduct one month’s salary for the month Asadh, 2072, from all civil servants to provide for the families of the civil servants affected by the earthquake. For now, the Auditor GeneralControl Office to arrange opening a separate bank account to deposit the collected amount that will be later deposited in the Civil Servants’ Welfare Fund.</w:t>
      </w:r>
    </w:p>
    <w:p w14:paraId="7C5A7650" w14:textId="77777777" w:rsidR="008A17E6" w:rsidRPr="008A17E6" w:rsidRDefault="008A17E6" w:rsidP="00131433">
      <w:pPr>
        <w:numPr>
          <w:ilvl w:val="6"/>
          <w:numId w:val="36"/>
        </w:numPr>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shd w:val="clear" w:color="auto" w:fill="FFFFFF"/>
          <w:lang w:eastAsia="en-US" w:bidi="ar-SA"/>
        </w:rPr>
        <w:t>Developing criteria for the</w:t>
      </w:r>
      <w:r w:rsidRPr="008A17E6">
        <w:rPr>
          <w:rFonts w:ascii="Times New Roman" w:hAnsi="Times New Roman" w:cs="Times New Roman"/>
          <w:sz w:val="24"/>
          <w:szCs w:val="24"/>
          <w:lang w:eastAsia="en-US" w:bidi="ar-SA"/>
        </w:rPr>
        <w:t xml:space="preserve"> </w:t>
      </w:r>
      <w:r w:rsidRPr="008A17E6">
        <w:rPr>
          <w:rFonts w:ascii="Times New Roman" w:hAnsi="Times New Roman" w:cs="Times New Roman"/>
          <w:sz w:val="24"/>
          <w:szCs w:val="24"/>
          <w:shd w:val="clear" w:color="auto" w:fill="FFFFFF"/>
          <w:lang w:eastAsia="en-US" w:bidi="ar-SA"/>
        </w:rPr>
        <w:t>equitable and proportional distribution of the money collected from the civil</w:t>
      </w:r>
      <w:r w:rsidRPr="008A17E6">
        <w:rPr>
          <w:rFonts w:ascii="Times New Roman" w:hAnsi="Times New Roman" w:cs="Times New Roman"/>
          <w:sz w:val="24"/>
          <w:szCs w:val="24"/>
          <w:lang w:eastAsia="en-US" w:bidi="ar-SA"/>
        </w:rPr>
        <w:t xml:space="preserve"> </w:t>
      </w:r>
      <w:r w:rsidRPr="008A17E6">
        <w:rPr>
          <w:rFonts w:ascii="Times New Roman" w:hAnsi="Times New Roman" w:cs="Times New Roman"/>
          <w:sz w:val="24"/>
          <w:szCs w:val="24"/>
          <w:shd w:val="clear" w:color="auto" w:fill="FFFFFF"/>
          <w:lang w:eastAsia="en-US" w:bidi="ar-SA"/>
        </w:rPr>
        <w:t>servants, deducted from their salaries, among the families of civil servants who</w:t>
      </w:r>
      <w:r w:rsidRPr="008A17E6">
        <w:rPr>
          <w:rFonts w:ascii="Times New Roman" w:hAnsi="Times New Roman" w:cs="Times New Roman"/>
          <w:sz w:val="24"/>
          <w:szCs w:val="24"/>
          <w:lang w:eastAsia="en-US" w:bidi="ar-SA"/>
        </w:rPr>
        <w:t xml:space="preserve"> </w:t>
      </w:r>
      <w:r w:rsidRPr="008A17E6">
        <w:rPr>
          <w:rFonts w:ascii="Times New Roman" w:hAnsi="Times New Roman" w:cs="Times New Roman"/>
          <w:sz w:val="24"/>
          <w:szCs w:val="24"/>
          <w:shd w:val="clear" w:color="auto" w:fill="FFFFFF"/>
          <w:lang w:eastAsia="en-US" w:bidi="ar-SA"/>
        </w:rPr>
        <w:t>lost their lives, civil servants who lost their family members or their</w:t>
      </w:r>
      <w:r w:rsidRPr="008A17E6">
        <w:rPr>
          <w:rFonts w:ascii="Times New Roman" w:hAnsi="Times New Roman" w:cs="Times New Roman"/>
          <w:sz w:val="24"/>
          <w:szCs w:val="24"/>
          <w:lang w:eastAsia="en-US" w:bidi="ar-SA"/>
        </w:rPr>
        <w:t xml:space="preserve"> </w:t>
      </w:r>
      <w:r w:rsidRPr="008A17E6">
        <w:rPr>
          <w:rFonts w:ascii="Times New Roman" w:hAnsi="Times New Roman" w:cs="Times New Roman"/>
          <w:sz w:val="24"/>
          <w:szCs w:val="24"/>
          <w:shd w:val="clear" w:color="auto" w:fill="FFFFFF"/>
          <w:lang w:eastAsia="en-US" w:bidi="ar-SA"/>
        </w:rPr>
        <w:t>houses in the earthquake.</w:t>
      </w:r>
    </w:p>
    <w:p w14:paraId="3579E48F" w14:textId="77777777" w:rsidR="008A17E6" w:rsidRPr="008A17E6" w:rsidRDefault="008A17E6" w:rsidP="008A17E6">
      <w:pPr>
        <w:spacing w:after="0" w:line="360" w:lineRule="auto"/>
        <w:ind w:left="2160"/>
        <w:rPr>
          <w:rFonts w:ascii="Times New Roman" w:hAnsi="Times New Roman" w:cs="Times New Roman"/>
          <w:sz w:val="24"/>
          <w:szCs w:val="24"/>
          <w:lang w:eastAsia="en-US" w:bidi="ar-SA"/>
        </w:rPr>
      </w:pPr>
    </w:p>
    <w:p w14:paraId="2042016A" w14:textId="77777777" w:rsidR="008A17E6" w:rsidRPr="008A17E6" w:rsidRDefault="008A17E6" w:rsidP="008A17E6">
      <w:pPr>
        <w:tabs>
          <w:tab w:val="left" w:pos="360"/>
          <w:tab w:val="left" w:pos="540"/>
        </w:tabs>
        <w:spacing w:after="0" w:line="360" w:lineRule="auto"/>
        <w:ind w:left="360" w:firstLine="630"/>
        <w:contextualSpacing/>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Decisions of the secretary-level meeting chaired by Chief Secretary Lila Mani Poudel held on 2072/04/07</w:t>
      </w:r>
    </w:p>
    <w:p w14:paraId="1F3D1394" w14:textId="77777777" w:rsidR="008A17E6" w:rsidRPr="008A17E6" w:rsidRDefault="008A17E6" w:rsidP="008A17E6">
      <w:pPr>
        <w:tabs>
          <w:tab w:val="left" w:pos="360"/>
          <w:tab w:val="left" w:pos="540"/>
        </w:tabs>
        <w:spacing w:after="0" w:line="360" w:lineRule="auto"/>
        <w:ind w:left="360" w:firstLine="630"/>
        <w:contextualSpacing/>
        <w:rPr>
          <w:rFonts w:ascii="Times New Roman" w:hAnsi="Times New Roman" w:cs="Times New Roman"/>
          <w:b/>
          <w:sz w:val="24"/>
          <w:szCs w:val="24"/>
          <w:lang w:eastAsia="en-US" w:bidi="ar-SA"/>
        </w:rPr>
      </w:pPr>
    </w:p>
    <w:p w14:paraId="0524E6F7" w14:textId="77777777" w:rsidR="008A17E6" w:rsidRPr="008A17E6" w:rsidRDefault="008A17E6" w:rsidP="00131433">
      <w:pPr>
        <w:numPr>
          <w:ilvl w:val="6"/>
          <w:numId w:val="33"/>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Form a committee coordinated by the secretary of the Prime Minister and Council of Ministers Office and comprising secretaries from Finance and Local Administration ministries to prepare guideline to distribute relief to the families of the civil servants who have lost members in the earthquake. Based on the guideline prepared, distribute cash worth Rs 3 lakh to the families of civil servants who have lost a member or missing and Rs 1 lakh to the families of those working on temporary contracts.</w:t>
      </w:r>
    </w:p>
    <w:p w14:paraId="73BD4F2B" w14:textId="77777777" w:rsidR="008A17E6" w:rsidRPr="008A17E6" w:rsidRDefault="008A17E6" w:rsidP="00131433">
      <w:pPr>
        <w:numPr>
          <w:ilvl w:val="6"/>
          <w:numId w:val="33"/>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Collect information and details about the civil servant families who have been rendered homeless by the earthquake, injured and disabled, along with children who have lost their parents, and provide appropriate relief support.</w:t>
      </w:r>
    </w:p>
    <w:p w14:paraId="409322BA" w14:textId="77777777" w:rsidR="008A17E6" w:rsidRPr="008A17E6" w:rsidRDefault="008A17E6" w:rsidP="00131433">
      <w:pPr>
        <w:numPr>
          <w:ilvl w:val="6"/>
          <w:numId w:val="33"/>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For the Excellent and Best Civil Servant Award for   the year 2072, make public the best practices performed by the civil servants in the websites of the respective ministries before recommending the names.</w:t>
      </w:r>
    </w:p>
    <w:p w14:paraId="67A80805" w14:textId="77777777" w:rsidR="008A17E6" w:rsidRPr="008A17E6" w:rsidRDefault="008A17E6" w:rsidP="008A17E6">
      <w:pPr>
        <w:tabs>
          <w:tab w:val="left" w:pos="360"/>
          <w:tab w:val="left" w:pos="540"/>
        </w:tabs>
        <w:spacing w:after="0" w:line="360" w:lineRule="auto"/>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Decisions of the secretary-level meeting chaired by Chief Secretary Som Lal Subedi on 2072/04/21</w:t>
      </w:r>
    </w:p>
    <w:p w14:paraId="3448887A" w14:textId="77777777" w:rsidR="008A17E6" w:rsidRPr="008A17E6" w:rsidRDefault="008A17E6" w:rsidP="008A17E6">
      <w:pPr>
        <w:tabs>
          <w:tab w:val="left" w:pos="360"/>
          <w:tab w:val="left" w:pos="540"/>
        </w:tabs>
        <w:spacing w:after="0" w:line="360" w:lineRule="auto"/>
        <w:rPr>
          <w:rFonts w:ascii="Times New Roman" w:hAnsi="Times New Roman" w:cs="Times New Roman"/>
          <w:b/>
          <w:sz w:val="24"/>
          <w:szCs w:val="24"/>
          <w:lang w:eastAsia="en-US" w:bidi="ar-SA"/>
        </w:rPr>
      </w:pPr>
    </w:p>
    <w:p w14:paraId="5DA86FEF" w14:textId="77777777" w:rsidR="008A17E6" w:rsidRPr="008A17E6" w:rsidRDefault="008A17E6" w:rsidP="00131433">
      <w:pPr>
        <w:numPr>
          <w:ilvl w:val="0"/>
          <w:numId w:val="47"/>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All the ministries to prepare Action Plan for next years incorporating reconstruction, crisis management and service</w:t>
      </w:r>
    </w:p>
    <w:p w14:paraId="21DB05D5" w14:textId="77777777" w:rsidR="008A17E6" w:rsidRPr="008A17E6" w:rsidRDefault="008A17E6" w:rsidP="00131433">
      <w:pPr>
        <w:numPr>
          <w:ilvl w:val="0"/>
          <w:numId w:val="47"/>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ensure quality and uniformity of the proposals to be submitted at the Cabinet, prepare checklist of the issues to be discussed.</w:t>
      </w:r>
    </w:p>
    <w:p w14:paraId="6A7B8655" w14:textId="77777777" w:rsidR="008A17E6" w:rsidRPr="008A17E6" w:rsidRDefault="008A17E6" w:rsidP="00131433">
      <w:pPr>
        <w:numPr>
          <w:ilvl w:val="0"/>
          <w:numId w:val="47"/>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pilot project initiated by Public Procurement Monitoring Office on e-government procurement to be strengthened and supported by the all the concerned agencies.</w:t>
      </w:r>
    </w:p>
    <w:p w14:paraId="1FDD4F6F" w14:textId="77777777" w:rsidR="008A17E6" w:rsidRPr="008A17E6" w:rsidRDefault="008A17E6" w:rsidP="00131433">
      <w:pPr>
        <w:numPr>
          <w:ilvl w:val="0"/>
          <w:numId w:val="47"/>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Facilitate the availability of needed human resources and other resources for the operation of National Reconstruction Authority and newly formed ministries.</w:t>
      </w:r>
    </w:p>
    <w:p w14:paraId="083D2607" w14:textId="77777777" w:rsidR="008A17E6" w:rsidRPr="008A17E6" w:rsidRDefault="008A17E6" w:rsidP="00131433">
      <w:pPr>
        <w:numPr>
          <w:ilvl w:val="0"/>
          <w:numId w:val="47"/>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Employees receiving payments above Rs 50,000 from Baisakh 2, must submit Pan to the office and the Financial Comptroller Office must put it in their database.</w:t>
      </w:r>
    </w:p>
    <w:p w14:paraId="2CE87FB5" w14:textId="77777777" w:rsidR="008A17E6" w:rsidRPr="008A17E6" w:rsidRDefault="008A17E6" w:rsidP="00131433">
      <w:pPr>
        <w:numPr>
          <w:ilvl w:val="0"/>
          <w:numId w:val="47"/>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On the basis of the functional analysis under the Prepare project being implemented by the Ministry of Local Administration, the regional agencies to consider the existing uniform federalism and administrative restructuring.</w:t>
      </w:r>
    </w:p>
    <w:p w14:paraId="6E782030" w14:textId="77777777" w:rsidR="008A17E6" w:rsidRPr="008A17E6" w:rsidRDefault="008A17E6" w:rsidP="008A17E6">
      <w:pPr>
        <w:tabs>
          <w:tab w:val="left" w:pos="360"/>
          <w:tab w:val="left" w:pos="540"/>
        </w:tabs>
        <w:spacing w:after="0" w:line="360" w:lineRule="auto"/>
        <w:ind w:left="720"/>
        <w:contextualSpacing/>
        <w:rPr>
          <w:rFonts w:ascii="Times New Roman" w:hAnsi="Times New Roman" w:cs="Times New Roman"/>
          <w:b/>
          <w:sz w:val="24"/>
          <w:szCs w:val="24"/>
          <w:lang w:eastAsia="en-US" w:bidi="ar-SA"/>
        </w:rPr>
      </w:pPr>
    </w:p>
    <w:p w14:paraId="1177BEB0" w14:textId="77777777" w:rsidR="008A17E6" w:rsidRPr="008A17E6" w:rsidRDefault="008A17E6" w:rsidP="008A17E6">
      <w:pPr>
        <w:tabs>
          <w:tab w:val="left" w:pos="360"/>
          <w:tab w:val="left" w:pos="540"/>
        </w:tabs>
        <w:spacing w:after="0" w:line="360" w:lineRule="auto"/>
        <w:ind w:left="720"/>
        <w:contextualSpacing/>
        <w:rPr>
          <w:rFonts w:ascii="Times New Roman" w:hAnsi="Times New Roman" w:cs="Times New Roman"/>
          <w:sz w:val="24"/>
          <w:szCs w:val="24"/>
          <w:lang w:eastAsia="en-US" w:bidi="ar-SA"/>
        </w:rPr>
      </w:pPr>
      <w:r w:rsidRPr="008A17E6">
        <w:rPr>
          <w:rFonts w:ascii="Times New Roman" w:hAnsi="Times New Roman" w:cs="Times New Roman"/>
          <w:b/>
          <w:sz w:val="24"/>
          <w:szCs w:val="24"/>
          <w:lang w:eastAsia="en-US" w:bidi="ar-SA"/>
        </w:rPr>
        <w:t>Decisions of the secretary-level and other meetings</w:t>
      </w:r>
    </w:p>
    <w:p w14:paraId="39DB131F" w14:textId="77777777" w:rsidR="008A17E6" w:rsidRPr="008A17E6" w:rsidRDefault="008A17E6" w:rsidP="008A17E6">
      <w:pPr>
        <w:tabs>
          <w:tab w:val="left" w:pos="360"/>
          <w:tab w:val="left" w:pos="540"/>
        </w:tabs>
        <w:spacing w:after="0" w:line="360" w:lineRule="auto"/>
        <w:ind w:left="720"/>
        <w:contextualSpacing/>
        <w:rPr>
          <w:rFonts w:ascii="Times New Roman" w:hAnsi="Times New Roman" w:cs="Times New Roman"/>
          <w:sz w:val="24"/>
          <w:szCs w:val="24"/>
          <w:shd w:val="clear" w:color="auto" w:fill="FFFFFF"/>
          <w:lang w:eastAsia="en-US" w:bidi="ar-SA"/>
        </w:rPr>
      </w:pPr>
    </w:p>
    <w:p w14:paraId="2479540C" w14:textId="77777777" w:rsidR="008A17E6" w:rsidRPr="008A17E6" w:rsidRDefault="008A17E6" w:rsidP="008A17E6">
      <w:pPr>
        <w:tabs>
          <w:tab w:val="left" w:pos="360"/>
          <w:tab w:val="left" w:pos="540"/>
        </w:tabs>
        <w:spacing w:after="0" w:line="360" w:lineRule="auto"/>
        <w:ind w:left="720"/>
        <w:contextualSpacing/>
        <w:rPr>
          <w:rFonts w:ascii="Times New Roman" w:hAnsi="Times New Roman" w:cs="Times New Roman"/>
          <w:sz w:val="24"/>
          <w:szCs w:val="24"/>
          <w:shd w:val="clear" w:color="auto" w:fill="FFFFFF"/>
          <w:lang w:eastAsia="en-US" w:bidi="ar-SA"/>
        </w:rPr>
      </w:pPr>
      <w:r w:rsidRPr="008A17E6">
        <w:rPr>
          <w:rFonts w:ascii="Times New Roman" w:hAnsi="Times New Roman" w:cs="Times New Roman"/>
          <w:sz w:val="24"/>
          <w:szCs w:val="24"/>
          <w:shd w:val="clear" w:color="auto" w:fill="FFFFFF"/>
          <w:lang w:eastAsia="en-US" w:bidi="ar-SA"/>
        </w:rPr>
        <w:t>In the issues of public</w:t>
      </w:r>
      <w:r w:rsidRPr="008A17E6">
        <w:rPr>
          <w:rFonts w:ascii="Times New Roman" w:hAnsi="Times New Roman" w:cs="Times New Roman"/>
          <w:sz w:val="24"/>
          <w:szCs w:val="24"/>
          <w:lang w:eastAsia="en-US" w:bidi="ar-SA"/>
        </w:rPr>
        <w:t xml:space="preserve"> </w:t>
      </w:r>
      <w:r w:rsidRPr="008A17E6">
        <w:rPr>
          <w:rFonts w:ascii="Times New Roman" w:hAnsi="Times New Roman" w:cs="Times New Roman"/>
          <w:sz w:val="24"/>
          <w:szCs w:val="24"/>
          <w:shd w:val="clear" w:color="auto" w:fill="FFFFFF"/>
          <w:lang w:eastAsia="en-US" w:bidi="ar-SA"/>
        </w:rPr>
        <w:t>relevance mentioned below decision was made to direct the respective ministries</w:t>
      </w:r>
      <w:r w:rsidRPr="008A17E6">
        <w:rPr>
          <w:rFonts w:ascii="Times New Roman" w:hAnsi="Times New Roman" w:cs="Times New Roman"/>
          <w:sz w:val="24"/>
          <w:szCs w:val="24"/>
          <w:lang w:eastAsia="en-US" w:bidi="ar-SA"/>
        </w:rPr>
        <w:t xml:space="preserve"> </w:t>
      </w:r>
      <w:r w:rsidRPr="008A17E6">
        <w:rPr>
          <w:rFonts w:ascii="Times New Roman" w:hAnsi="Times New Roman" w:cs="Times New Roman"/>
          <w:sz w:val="24"/>
          <w:szCs w:val="24"/>
          <w:shd w:val="clear" w:color="auto" w:fill="FFFFFF"/>
          <w:lang w:eastAsia="en-US" w:bidi="ar-SA"/>
        </w:rPr>
        <w:t>on the following issues based on the directives from respective Supreme Court</w:t>
      </w:r>
      <w:r w:rsidRPr="008A17E6">
        <w:rPr>
          <w:rFonts w:ascii="Times New Roman" w:hAnsi="Times New Roman" w:cs="Times New Roman"/>
          <w:sz w:val="24"/>
          <w:szCs w:val="24"/>
          <w:lang w:eastAsia="en-US" w:bidi="ar-SA"/>
        </w:rPr>
        <w:t xml:space="preserve"> </w:t>
      </w:r>
      <w:r w:rsidRPr="008A17E6">
        <w:rPr>
          <w:rFonts w:ascii="Times New Roman" w:hAnsi="Times New Roman" w:cs="Times New Roman"/>
          <w:sz w:val="24"/>
          <w:szCs w:val="24"/>
          <w:shd w:val="clear" w:color="auto" w:fill="FFFFFF"/>
          <w:lang w:eastAsia="en-US" w:bidi="ar-SA"/>
        </w:rPr>
        <w:t>and decision made by Commission for the Investigation of Abuse of Authority on</w:t>
      </w:r>
      <w:r w:rsidRPr="008A17E6">
        <w:rPr>
          <w:rFonts w:ascii="Times New Roman" w:hAnsi="Times New Roman" w:cs="Times New Roman"/>
          <w:sz w:val="24"/>
          <w:szCs w:val="24"/>
          <w:lang w:eastAsia="en-US" w:bidi="ar-SA"/>
        </w:rPr>
        <w:t xml:space="preserve"> </w:t>
      </w:r>
      <w:r w:rsidRPr="008A17E6">
        <w:rPr>
          <w:rFonts w:ascii="Times New Roman" w:hAnsi="Times New Roman" w:cs="Times New Roman"/>
          <w:sz w:val="24"/>
          <w:szCs w:val="24"/>
          <w:shd w:val="clear" w:color="auto" w:fill="FFFFFF"/>
          <w:lang w:eastAsia="en-US" w:bidi="ar-SA"/>
        </w:rPr>
        <w:t>2072-09-13.</w:t>
      </w:r>
    </w:p>
    <w:p w14:paraId="5D9A0449" w14:textId="77777777" w:rsidR="008A17E6" w:rsidRPr="008A17E6" w:rsidRDefault="008A17E6" w:rsidP="008A17E6">
      <w:pPr>
        <w:tabs>
          <w:tab w:val="left" w:pos="360"/>
          <w:tab w:val="left" w:pos="540"/>
        </w:tabs>
        <w:spacing w:after="0" w:line="360" w:lineRule="auto"/>
        <w:ind w:left="720"/>
        <w:contextualSpacing/>
        <w:rPr>
          <w:rFonts w:ascii="Times New Roman" w:hAnsi="Times New Roman" w:cs="Times New Roman"/>
          <w:sz w:val="24"/>
          <w:szCs w:val="24"/>
          <w:lang w:eastAsia="en-US" w:bidi="ar-SA"/>
        </w:rPr>
      </w:pPr>
    </w:p>
    <w:p w14:paraId="78A339A3" w14:textId="77777777" w:rsidR="008A17E6" w:rsidRPr="008A17E6" w:rsidRDefault="008A17E6" w:rsidP="00131433">
      <w:pPr>
        <w:numPr>
          <w:ilvl w:val="0"/>
          <w:numId w:val="48"/>
        </w:numPr>
        <w:tabs>
          <w:tab w:val="left" w:pos="360"/>
          <w:tab w:val="left" w:pos="540"/>
        </w:tabs>
        <w:spacing w:after="0" w:line="360" w:lineRule="auto"/>
        <w:contextualSpacing/>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Rebuilding of the earthquake-damaged school</w:t>
      </w:r>
    </w:p>
    <w:p w14:paraId="28E7093E" w14:textId="77777777" w:rsidR="008A17E6" w:rsidRPr="008A17E6" w:rsidRDefault="008A17E6" w:rsidP="00131433">
      <w:pPr>
        <w:numPr>
          <w:ilvl w:val="0"/>
          <w:numId w:val="49"/>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Urban Development to approve the new building designs prepared by the Ministry of Education for the school buildings damaged by the earthquake within three days and sent it back to the Education ministry.</w:t>
      </w:r>
    </w:p>
    <w:p w14:paraId="425A6012" w14:textId="77777777" w:rsidR="008A17E6" w:rsidRPr="008A17E6" w:rsidRDefault="008A17E6" w:rsidP="00131433">
      <w:pPr>
        <w:numPr>
          <w:ilvl w:val="0"/>
          <w:numId w:val="49"/>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implement decentralization approach, the Ministry of Urban Development to authorise the Department of Education to approve the designs for the school buildings and also arrange for the needed human resource within next three days. The Urban Ministry will also arrange for measure for monitoring and evaluating working performance.</w:t>
      </w:r>
    </w:p>
    <w:p w14:paraId="2024767F" w14:textId="77777777" w:rsidR="008A17E6" w:rsidRPr="008A17E6" w:rsidRDefault="008A17E6" w:rsidP="008A17E6">
      <w:pPr>
        <w:tabs>
          <w:tab w:val="left" w:pos="360"/>
          <w:tab w:val="left" w:pos="540"/>
        </w:tabs>
        <w:spacing w:after="0" w:line="360" w:lineRule="auto"/>
        <w:ind w:left="1800"/>
        <w:contextualSpacing/>
        <w:rPr>
          <w:rFonts w:ascii="Times New Roman" w:hAnsi="Times New Roman" w:cs="Times New Roman"/>
          <w:b/>
          <w:sz w:val="24"/>
          <w:szCs w:val="24"/>
          <w:lang w:eastAsia="en-US" w:bidi="ar-SA"/>
        </w:rPr>
      </w:pPr>
    </w:p>
    <w:p w14:paraId="31E2A574" w14:textId="77777777" w:rsidR="008A17E6" w:rsidRPr="008A17E6" w:rsidRDefault="008A17E6" w:rsidP="008A17E6">
      <w:pPr>
        <w:tabs>
          <w:tab w:val="left" w:pos="360"/>
          <w:tab w:val="left" w:pos="540"/>
        </w:tabs>
        <w:spacing w:after="0" w:line="360" w:lineRule="auto"/>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2. Distribution of Rs 10,000 for warm clothes to each household in earthquake-affected districts</w:t>
      </w:r>
    </w:p>
    <w:p w14:paraId="5EF21946" w14:textId="77777777" w:rsidR="008A17E6" w:rsidRPr="008A17E6" w:rsidRDefault="008A17E6" w:rsidP="00131433">
      <w:pPr>
        <w:numPr>
          <w:ilvl w:val="0"/>
          <w:numId w:val="50"/>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Through the Ministry of Home Affairs, direct the Chief District Officers in respective districts to organise the distribution of Rs 10,000 per household for warm clothes as a campaign, and reach to all the earthquake victims within 7 days.</w:t>
      </w:r>
    </w:p>
    <w:p w14:paraId="08C06CDF" w14:textId="77777777" w:rsidR="008A17E6" w:rsidRPr="008A17E6" w:rsidRDefault="008A17E6" w:rsidP="00131433">
      <w:pPr>
        <w:numPr>
          <w:ilvl w:val="0"/>
          <w:numId w:val="50"/>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Direct all the offices under all ministries to mobilise their staffs at local level in all respective districts as per the direction of the District Disaster Relief Committee to be part of the distribution campaign.</w:t>
      </w:r>
    </w:p>
    <w:p w14:paraId="591D63B4" w14:textId="77777777" w:rsidR="008A17E6" w:rsidRPr="008A17E6" w:rsidRDefault="008A17E6" w:rsidP="00131433">
      <w:pPr>
        <w:numPr>
          <w:ilvl w:val="0"/>
          <w:numId w:val="50"/>
        </w:numPr>
        <w:tabs>
          <w:tab w:val="left" w:pos="360"/>
          <w:tab w:val="left" w:pos="540"/>
        </w:tabs>
        <w:spacing w:after="0" w:line="360" w:lineRule="auto"/>
        <w:contextualSpacing/>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Ministry of Federal Affairs and Local Development to arrange for disseminating and informing the public through local media about all relief and aid support decided by the government for the affected households.</w:t>
      </w:r>
    </w:p>
    <w:p w14:paraId="5786CF2C" w14:textId="77777777" w:rsidR="008A17E6" w:rsidRPr="008A17E6" w:rsidRDefault="008A17E6" w:rsidP="008A17E6">
      <w:pPr>
        <w:tabs>
          <w:tab w:val="left" w:pos="360"/>
          <w:tab w:val="left" w:pos="540"/>
        </w:tabs>
        <w:spacing w:after="0" w:line="360" w:lineRule="auto"/>
        <w:ind w:left="1620"/>
        <w:contextualSpacing/>
        <w:rPr>
          <w:rFonts w:ascii="Times New Roman" w:hAnsi="Times New Roman" w:cs="Times New Roman"/>
          <w:sz w:val="24"/>
          <w:szCs w:val="24"/>
          <w:lang w:eastAsia="en-US" w:bidi="ar-SA"/>
        </w:rPr>
      </w:pPr>
    </w:p>
    <w:p w14:paraId="69C6C291" w14:textId="77777777" w:rsidR="008A17E6" w:rsidRPr="008A17E6" w:rsidRDefault="008A17E6" w:rsidP="00131433">
      <w:pPr>
        <w:numPr>
          <w:ilvl w:val="0"/>
          <w:numId w:val="48"/>
        </w:numPr>
        <w:tabs>
          <w:tab w:val="left" w:pos="360"/>
          <w:tab w:val="left" w:pos="540"/>
        </w:tabs>
        <w:spacing w:after="0" w:line="360" w:lineRule="auto"/>
        <w:contextualSpacing/>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Operation of health services in earthquake and cold wave affected districts</w:t>
      </w:r>
    </w:p>
    <w:p w14:paraId="092330FC" w14:textId="77777777" w:rsidR="008A17E6" w:rsidRPr="008A17E6" w:rsidRDefault="008A17E6" w:rsidP="008A17E6">
      <w:pPr>
        <w:tabs>
          <w:tab w:val="left" w:pos="360"/>
          <w:tab w:val="left" w:pos="540"/>
        </w:tabs>
        <w:spacing w:after="0" w:line="360" w:lineRule="auto"/>
        <w:ind w:left="720"/>
        <w:rPr>
          <w:rFonts w:ascii="Times New Roman" w:hAnsi="Times New Roman" w:cs="Times New Roman"/>
          <w:b/>
          <w:sz w:val="24"/>
          <w:szCs w:val="24"/>
          <w:lang w:eastAsia="en-US" w:bidi="ar-SA"/>
        </w:rPr>
      </w:pPr>
      <w:r w:rsidRPr="008A17E6">
        <w:rPr>
          <w:rFonts w:ascii="Times New Roman" w:hAnsi="Times New Roman" w:cs="Times New Roman"/>
          <w:sz w:val="24"/>
          <w:szCs w:val="24"/>
          <w:lang w:eastAsia="en-US" w:bidi="ar-SA"/>
        </w:rPr>
        <w:t>Ministry of Health to arrange for the mobilisation of Rapid Response and recovery team comprising medical and health officers, along with necessary medicines and other medical supplies in districts affected by earthquake and cold wave.</w:t>
      </w:r>
    </w:p>
    <w:p w14:paraId="261AF423" w14:textId="77777777" w:rsidR="008A17E6" w:rsidRPr="008A17E6" w:rsidRDefault="008A17E6" w:rsidP="008A17E6">
      <w:pPr>
        <w:tabs>
          <w:tab w:val="left" w:pos="360"/>
          <w:tab w:val="left" w:pos="540"/>
        </w:tabs>
        <w:spacing w:after="0" w:line="360" w:lineRule="auto"/>
        <w:ind w:left="720"/>
        <w:contextualSpacing/>
        <w:rPr>
          <w:rFonts w:ascii="Times New Roman" w:hAnsi="Times New Roman" w:cs="Times New Roman"/>
          <w:sz w:val="24"/>
          <w:szCs w:val="24"/>
          <w:lang w:eastAsia="en-US" w:bidi="ar-SA"/>
        </w:rPr>
      </w:pPr>
    </w:p>
    <w:p w14:paraId="7314AC37" w14:textId="77777777" w:rsidR="008A17E6" w:rsidRPr="008A17E6" w:rsidRDefault="008A17E6" w:rsidP="008A17E6">
      <w:pPr>
        <w:tabs>
          <w:tab w:val="left" w:pos="360"/>
          <w:tab w:val="left" w:pos="540"/>
        </w:tabs>
        <w:spacing w:after="0" w:line="360" w:lineRule="auto"/>
        <w:ind w:left="360"/>
        <w:rPr>
          <w:rFonts w:ascii="Times New Roman" w:hAnsi="Times New Roman" w:cs="Times New Roman"/>
          <w:sz w:val="24"/>
          <w:szCs w:val="24"/>
          <w:lang w:eastAsia="en-US" w:bidi="ar-SA"/>
        </w:rPr>
      </w:pPr>
      <w:r w:rsidRPr="008A17E6">
        <w:rPr>
          <w:rFonts w:ascii="Times New Roman" w:hAnsi="Times New Roman" w:cs="Times New Roman"/>
          <w:b/>
          <w:sz w:val="24"/>
          <w:szCs w:val="24"/>
          <w:lang w:eastAsia="en-US" w:bidi="ar-SA"/>
        </w:rPr>
        <w:t>4. Control black-market and regular supply of petroleum product</w:t>
      </w:r>
    </w:p>
    <w:p w14:paraId="7B1FC173" w14:textId="77777777" w:rsidR="008A17E6" w:rsidRPr="008A17E6" w:rsidRDefault="008A17E6" w:rsidP="008A17E6">
      <w:pPr>
        <w:tabs>
          <w:tab w:val="left" w:pos="360"/>
          <w:tab w:val="left" w:pos="540"/>
        </w:tabs>
        <w:spacing w:after="0" w:line="360" w:lineRule="auto"/>
        <w:ind w:left="216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 To ensure the smooth supply of essential goods and services for daily use to the communities/population living in affected areas, and effectively control black market, Home ministry, Commerce and Supplies ministries to coordinate to arrange proper monitoring and take action against those found guilty.</w:t>
      </w:r>
    </w:p>
    <w:p w14:paraId="0C4D4234" w14:textId="77777777" w:rsidR="008A17E6" w:rsidRPr="008A17E6" w:rsidRDefault="008A17E6" w:rsidP="008A17E6">
      <w:pPr>
        <w:tabs>
          <w:tab w:val="left" w:pos="360"/>
          <w:tab w:val="left" w:pos="540"/>
        </w:tabs>
        <w:spacing w:after="0" w:line="360" w:lineRule="auto"/>
        <w:rPr>
          <w:rFonts w:ascii="Times New Roman" w:hAnsi="Times New Roman" w:cs="Times New Roman"/>
          <w:sz w:val="24"/>
          <w:szCs w:val="24"/>
          <w:lang w:eastAsia="en-US" w:bidi="ar-SA"/>
        </w:rPr>
      </w:pPr>
      <w:r w:rsidRPr="008A17E6">
        <w:rPr>
          <w:rFonts w:ascii="Times New Roman" w:hAnsi="Times New Roman" w:cs="Times New Roman"/>
          <w:b/>
          <w:sz w:val="24"/>
          <w:szCs w:val="24"/>
          <w:lang w:eastAsia="en-US" w:bidi="ar-SA"/>
        </w:rPr>
        <w:t>5.  Disseminate information</w:t>
      </w:r>
    </w:p>
    <w:p w14:paraId="0AF18E40" w14:textId="77777777" w:rsidR="008A17E6" w:rsidRPr="008A17E6" w:rsidRDefault="008A17E6" w:rsidP="008A17E6">
      <w:pPr>
        <w:tabs>
          <w:tab w:val="left" w:pos="360"/>
          <w:tab w:val="left" w:pos="540"/>
        </w:tabs>
        <w:spacing w:after="0" w:line="360" w:lineRule="auto"/>
        <w:rPr>
          <w:rFonts w:ascii="Times New Roman" w:hAnsi="Times New Roman" w:cs="Times New Roman"/>
          <w:sz w:val="24"/>
          <w:szCs w:val="24"/>
          <w:lang w:eastAsia="en-US" w:bidi="ar-SA"/>
        </w:rPr>
      </w:pPr>
    </w:p>
    <w:p w14:paraId="6FEADA0E" w14:textId="77777777" w:rsidR="008A17E6" w:rsidRPr="008A17E6" w:rsidRDefault="008A17E6" w:rsidP="008A17E6">
      <w:pPr>
        <w:tabs>
          <w:tab w:val="left" w:pos="360"/>
          <w:tab w:val="left" w:pos="540"/>
        </w:tabs>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All the concerned ministries required disseminating the updated information about relief/aid distribution, rebuilding works after the earthquake and supply management on daily basis through various media.</w:t>
      </w:r>
    </w:p>
    <w:p w14:paraId="1FBC3CC1" w14:textId="77777777" w:rsidR="008A17E6" w:rsidRPr="008A17E6" w:rsidRDefault="008A17E6" w:rsidP="008A17E6">
      <w:pPr>
        <w:tabs>
          <w:tab w:val="left" w:pos="360"/>
          <w:tab w:val="left" w:pos="540"/>
        </w:tabs>
        <w:spacing w:after="0" w:line="360" w:lineRule="auto"/>
        <w:rPr>
          <w:rFonts w:ascii="Times New Roman" w:hAnsi="Times New Roman" w:cs="Times New Roman"/>
          <w:sz w:val="24"/>
          <w:szCs w:val="24"/>
          <w:lang w:eastAsia="en-US" w:bidi="ar-SA"/>
        </w:rPr>
      </w:pPr>
    </w:p>
    <w:p w14:paraId="137380B9" w14:textId="77777777" w:rsidR="008A17E6" w:rsidRPr="008A17E6" w:rsidRDefault="008A17E6" w:rsidP="008A17E6">
      <w:pPr>
        <w:tabs>
          <w:tab w:val="left" w:pos="360"/>
          <w:tab w:val="left" w:pos="540"/>
        </w:tabs>
        <w:spacing w:after="0" w:line="360" w:lineRule="auto"/>
        <w:rPr>
          <w:rFonts w:ascii="Times New Roman" w:hAnsi="Times New Roman" w:cs="Times New Roman"/>
          <w:b/>
          <w:sz w:val="24"/>
          <w:szCs w:val="24"/>
          <w:lang w:eastAsia="en-US" w:bidi="ar-SA"/>
        </w:rPr>
      </w:pPr>
    </w:p>
    <w:p w14:paraId="511DED0F" w14:textId="77777777" w:rsidR="008A17E6" w:rsidRPr="008A17E6" w:rsidRDefault="008A17E6" w:rsidP="008A17E6">
      <w:pPr>
        <w:tabs>
          <w:tab w:val="left" w:pos="360"/>
          <w:tab w:val="left" w:pos="540"/>
        </w:tabs>
        <w:spacing w:after="0" w:line="360" w:lineRule="auto"/>
        <w:rPr>
          <w:rFonts w:ascii="Times New Roman" w:hAnsi="Times New Roman" w:cs="Times New Roman"/>
          <w:sz w:val="24"/>
          <w:szCs w:val="24"/>
          <w:lang w:eastAsia="en-US" w:bidi="ar-SA"/>
        </w:rPr>
      </w:pPr>
      <w:r w:rsidRPr="008A17E6">
        <w:rPr>
          <w:rFonts w:ascii="Times New Roman" w:hAnsi="Times New Roman" w:cs="Times New Roman"/>
          <w:b/>
          <w:bCs/>
          <w:sz w:val="24"/>
          <w:szCs w:val="24"/>
          <w:lang w:eastAsia="en-US" w:bidi="ar-SA"/>
        </w:rPr>
        <w:t>Annex-12</w:t>
      </w:r>
    </w:p>
    <w:p w14:paraId="041C269A" w14:textId="77777777" w:rsidR="008A17E6" w:rsidRPr="008A17E6" w:rsidRDefault="008A17E6" w:rsidP="008A17E6">
      <w:pPr>
        <w:shd w:val="clear" w:color="auto" w:fill="FFFFFF"/>
        <w:spacing w:after="0" w:line="360" w:lineRule="auto"/>
        <w:ind w:left="360" w:firstLine="630"/>
        <w:rPr>
          <w:rFonts w:ascii="Times New Roman" w:hAnsi="Times New Roman" w:cs="Times New Roman"/>
          <w:b/>
          <w:sz w:val="24"/>
          <w:szCs w:val="24"/>
          <w:lang w:eastAsia="en-US" w:bidi="ar-SA"/>
        </w:rPr>
      </w:pPr>
      <w:r w:rsidRPr="008A17E6">
        <w:rPr>
          <w:rFonts w:ascii="Times New Roman" w:hAnsi="Times New Roman" w:cs="Times New Roman"/>
          <w:b/>
          <w:sz w:val="24"/>
          <w:szCs w:val="24"/>
          <w:lang w:eastAsia="en-US" w:bidi="ar-SA"/>
        </w:rPr>
        <w:t>Prime Minister Sushil Koirala’s speech addressing the emergency session of the Legislative-Parliament held on 2072/01/25</w:t>
      </w:r>
    </w:p>
    <w:p w14:paraId="4701A6BB"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p>
    <w:p w14:paraId="25662409"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Right Honorable Speaker,</w:t>
      </w:r>
    </w:p>
    <w:p w14:paraId="5A81276A"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 magnitude 7.8 earthquake struck the country on Baisakh 12, 2072 with epicenter in Barpark in Gorkha district bringing an unexpected destruction to the country. I was seriously concerned about the welfare of my country and people when I was informed about the massive destruction caused by the earthquake, while returning from Jakarta in Indonesia after attending the Bandung Asia-Africa conference. My personal health was unimportant in front of my country’s health. I immediately ended all planned programmes including my health checkups and decided to return.</w:t>
      </w:r>
    </w:p>
    <w:p w14:paraId="27D1E58D"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p>
    <w:p w14:paraId="3A60161C"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 had already started my work back home when the 6.9 magnitude earthquake hit the country on Baisakh 13. Since then, we are compelled to witness endless series of aftershocks and the damages brought by them after the big earthquake. The occurrence of small aftershocks has not stopped yet.</w:t>
      </w:r>
    </w:p>
    <w:p w14:paraId="133CF961"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2537C379"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This earthquake has caused severe damage in 14 districts while it brought widespread destruction with loss of lives, houses and important infrastructures in other districts as well. At this time of national disaster, the government after holding consultations with all political parties in the government and outside decided to call a meeting of the emergency session of the Legislative-Parliament, believing that it is only possible to overcome this disaster by moving forward in unison to address the aftermath through cooperation, agreement and reconciliation. We, the members representing the government and parliament are present here at this session of the Legislative Parliament to endorse a joint motion to address the consequences of the disaster.</w:t>
      </w:r>
    </w:p>
    <w:p w14:paraId="6752CC80"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Firstly, in this session, I want to extend sincere condolences to the sisters and brothers who lost their lives in this earthquake. In addition, I would like to extend sincere condolences to all bereaved families. I also wish for speedy recovery of a large number of injured sisters and brothers.</w:t>
      </w:r>
    </w:p>
    <w:p w14:paraId="6E7C38A4" w14:textId="77777777" w:rsidR="008A17E6" w:rsidRPr="008A17E6" w:rsidRDefault="008A17E6" w:rsidP="008A17E6">
      <w:pPr>
        <w:shd w:val="clear" w:color="auto" w:fill="FFFFFF"/>
        <w:spacing w:after="0" w:line="360" w:lineRule="auto"/>
        <w:ind w:left="36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At an hour of the natural disaster like this, we have to face it with courage and patience. I would like to urge all Nepali to come together to respond to the disaster. Unity and mutual cooperation among the political parties shown during the time of disaster is the testimony of consensus, reconciliation and cooperation.</w:t>
      </w:r>
    </w:p>
    <w:p w14:paraId="2E95EC3B"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489468A0"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From this sovereign Parliament, I call upon all Nepali to come united to engage the campaign for relief, relocation and rebuilding works. There is a need of essential relief materials including food, tarpaulins, clothing and medicines, among others for the earthquake affected Nepali people. There is a need of speedy rebuilding of the damaged houses, roads, bridges, electricity, communication, schools, hospitals, drinking water and other infrastructural structures along with Nepal’s historical, religious, archeological and cultural sites. From this sovereign and united Parliament, I appeal all Nepali sisters and brothers, organisations, neighboring countries, international donor agencies and international non-government organisations to come together to help during this time of disaster.</w:t>
      </w:r>
    </w:p>
    <w:p w14:paraId="007EB020"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 addition, I appeal all Nepali sisters and brothers living abroad, scattered across the globe to help the fellow citizens in whatever means they can.</w:t>
      </w:r>
    </w:p>
    <w:p w14:paraId="1737619E"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42A8A166"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government expresses its commitment to make all the programmes relating to the relief, rehabilitation and reconstruction discrimination-free and effective at this hour when a huge swathe of the country is in crisis due to the earthquake.</w:t>
      </w:r>
    </w:p>
    <w:p w14:paraId="5A449178"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For this purpose, I would like to present three-tier structure of all-party participation from this respected Parliament:</w:t>
      </w:r>
    </w:p>
    <w:p w14:paraId="138D8ECD"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            First, the government has already formed an all-party support and monitoring committee lead by Prime Minister at center and represented by chiefs of all political parties representing the Parliament.</w:t>
      </w:r>
    </w:p>
    <w:p w14:paraId="38ABF8A8"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            Second, district and village/town-level Natural Disaster Relief and Rescue Committee’s coordinator will ensure the participation of all political parties in relief, rescue and rehabilitation through all-party mechanism.</w:t>
      </w:r>
    </w:p>
    <w:p w14:paraId="386F28FD"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            Third, in the form of structure, I propose this parliament to form an all-party monitoring committee to monitor the relief, rescue and rehabilitation programmes.</w:t>
      </w:r>
    </w:p>
    <w:p w14:paraId="1B84313A"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39614434"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Shortly after the earthquake, the Central Disaster Relief Committee chaired by </w:t>
      </w:r>
      <w:r w:rsidRPr="008A17E6">
        <w:rPr>
          <w:rFonts w:ascii="Times New Roman" w:hAnsi="Times New Roman" w:cs="Times New Roman"/>
          <w:bCs/>
          <w:sz w:val="24"/>
          <w:szCs w:val="24"/>
          <w:lang w:eastAsia="en-US" w:bidi="ar-SA"/>
        </w:rPr>
        <w:t>Honorable Deputy Prime Minister and Home Minister appealed all concerned stakeholders including</w:t>
      </w:r>
      <w:r w:rsidRPr="008A17E6">
        <w:rPr>
          <w:rFonts w:ascii="Times New Roman" w:hAnsi="Times New Roman" w:cs="Times New Roman"/>
          <w:sz w:val="24"/>
          <w:szCs w:val="24"/>
          <w:lang w:eastAsia="en-US" w:bidi="ar-SA"/>
        </w:rPr>
        <w:t> all-structures, Nepali citizens, Nepal Army, Nepal Police and Armed Police Force and social organisations and associations in search and rescue works.  International support teams were mobilised for search and rescue works. I would like to sincerely thank all those who have worked extraordinarily and tirelessly in search, rescue and relief works until now without considering day and night for the country and its people. The government will felicitate civil servants, Nepal Army and security personnel along with other</w:t>
      </w:r>
      <w:r w:rsidRPr="008A17E6">
        <w:rPr>
          <w:rFonts w:ascii="Times New Roman" w:hAnsi="Times New Roman" w:cs="Times New Roman"/>
          <w:b/>
          <w:bCs/>
          <w:sz w:val="24"/>
          <w:szCs w:val="24"/>
          <w:lang w:eastAsia="en-US" w:bidi="ar-SA"/>
        </w:rPr>
        <w:t> </w:t>
      </w:r>
      <w:r w:rsidRPr="008A17E6">
        <w:rPr>
          <w:rFonts w:ascii="Times New Roman" w:hAnsi="Times New Roman" w:cs="Times New Roman"/>
          <w:sz w:val="24"/>
          <w:szCs w:val="24"/>
          <w:lang w:eastAsia="en-US" w:bidi="ar-SA"/>
        </w:rPr>
        <w:t>civil servants for their exemplary help in rescue and relief works.</w:t>
      </w:r>
    </w:p>
    <w:p w14:paraId="63825954"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As per the details obtained so far, a total of 7,885 locals and foreign citizens have lost their lives in the earthquake. A total of 6086 injured are receiving treatment in hospitals and health centers. As per the latest information, nearly 289,995 houses are completely damaged while nearly 251,872 houses are partially damaged. In many places, roads, bridges, electricity, communication, drinking water, hospitals, schools, religious, cultural, historical and archeological heritages along with game infrastructures like stadiums, covered halls</w:t>
      </w:r>
      <w:r w:rsidRPr="008A17E6">
        <w:rPr>
          <w:rFonts w:ascii="Times New Roman" w:hAnsi="Times New Roman" w:cs="Times New Roman"/>
          <w:b/>
          <w:bCs/>
          <w:sz w:val="24"/>
          <w:szCs w:val="24"/>
          <w:lang w:eastAsia="en-US" w:bidi="ar-SA"/>
        </w:rPr>
        <w:t>,</w:t>
      </w:r>
      <w:r w:rsidRPr="008A17E6">
        <w:rPr>
          <w:rFonts w:ascii="Times New Roman" w:hAnsi="Times New Roman" w:cs="Times New Roman"/>
          <w:sz w:val="24"/>
          <w:szCs w:val="24"/>
          <w:lang w:eastAsia="en-US" w:bidi="ar-SA"/>
        </w:rPr>
        <w:t> and government offices buildings have been destroyed.</w:t>
      </w:r>
    </w:p>
    <w:p w14:paraId="1AA9CE93"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7F6695D2"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Honorable Deputy Prime Minister and Home Minister in this respected Parliament, is going to present the complete details on the loss of lives and properties by the earthquake, relief and rescue efforts initiated by us, local and foreign human resources involved in rescue and relief works along with the works done by disaster management structures.</w:t>
      </w:r>
    </w:p>
    <w:p w14:paraId="1D8E90E1"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0158B752"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 experienced the horrible terror and pain of the destruction after visiting the sisters and brothers who are undergoing treatments in different hospitals in Kathmandu. I experienced the pain of people lacking access to drinking water and food during my field visits to camps.</w:t>
      </w:r>
    </w:p>
    <w:p w14:paraId="437D8561"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 saw people’s pain and sorrows in the historical villages of Barpak and Laprak in Gorkha destroyed by the earthquake. I saw the extreme discomfort brought by devastation by earthquake in Sindupalchok’s headquarter Chautara and Listhikot where life and livelihood was progressive. The losses in village areas and people’s pain I saw during the field visits from remote Lapa village to headquarter in Dhading, Bidur or Bhalche in Nuwakot and Dhunche in Rasuwa to damaged Langtang are indescribable and heart wrenching. Our heart cries when we see the pains our country and its people affected by the earthquake are going through. During this time, the leaders of the political parties representing the government and opposition parties have jointly took part in field visits and together experience the pains and sorrows of the people.</w:t>
      </w:r>
    </w:p>
    <w:p w14:paraId="4172A3BF"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66009C98"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first priority after the earthquake is to carry out search and rescue of the people buried under the ruins and landslides. For this purpose the government immediately mobilised Nepal Army, Nepal Police and Armed Police Force along with civil servants, local administration and agencies, and all individuals and organisations responsible for disaster management. The government also appealed for international support for this purpose.</w:t>
      </w:r>
    </w:p>
    <w:p w14:paraId="408454A0"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As per the request made by the government, nearly two dozen international oragnisations were active in search and rescue works. At present, the international teams involved in search and rescue phase are in the process of returning back. On behalf of the government and Nepali people, I would like to sincerely thank the international teams involved in search and rescue works. Our national teams will however continue remain active in this campaign. The government is committed to equip these local teams with resources.</w:t>
      </w:r>
    </w:p>
    <w:p w14:paraId="2FAF5D0F"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7591E79B"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government has decided to provide Rs 40,000 per person to families who have lost their members in the earthquake as urgent relief to perform funeral rites of the victims. This amount is being distributed. In addition, the government has decided to provide one lakh rupees to each family of the dead victim as relief support.</w:t>
      </w:r>
    </w:p>
    <w:p w14:paraId="796F195F"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people injured in the earthquake are receiving treatments in government and non-government hospitals as per the government’s decision.</w:t>
      </w:r>
    </w:p>
    <w:p w14:paraId="362D394A"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integrated relief distribution process to distribute tarpaulin/zinc sheet/food/clothes/medicines/salt/water and utensils by government and non-governmental agencies to the earthquake victims is gradually picking up pace. This process will be further expedited by effectively mobilising the local authority. Besides, the 14 districts declared as most-affected districts, the earthquake has caused damage in many other districts. For these districts, relief and rehabilitation facilities will be done in a uniform manner.</w:t>
      </w:r>
    </w:p>
    <w:p w14:paraId="7FFB9562"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719ED812"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management of the ruins of the houses and structures damaged in rural and urban areas has started. The work to open the roads obstructed by the landslides is ongoing. The government to priortise reconstruction of trails in rural areas.</w:t>
      </w:r>
    </w:p>
    <w:p w14:paraId="75D413F6"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public health services and sanitation arrangement are put in ready state to control the spread over of any type of diseases after the earthquake devastation. Awareness programme to sensitise and alert people on use of safe food and water are expedited. The dead livestock buried under the rubbles of the damaged buildings will be safely managed at the local level.</w:t>
      </w:r>
    </w:p>
    <w:p w14:paraId="640EB415"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231F833D"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Action has been taken against those taking illegal benefit in this time of disaster by closing their shops and involved in black-marketing and hoarding. The action against them will continue. For this purpose, the government will make market-monitoring work more effective.</w:t>
      </w:r>
    </w:p>
    <w:p w14:paraId="0AFA8D6F"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49109FBC"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From this respected parliament, I would like to announce that government would manage free shelter and education for the children who have lost their parents and without shelter in earthquake affected districts.</w:t>
      </w:r>
    </w:p>
    <w:p w14:paraId="1DCCC2EB"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535E801F"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Considering the special need of the people injured by the earthquake and receiving treatments, homeless elders after who have lost their family members, children, pregnant women, new mothers, differently-able people, appropriate arrangement of health service and sanitation will be made for them.</w:t>
      </w:r>
    </w:p>
    <w:p w14:paraId="6B65FB6D"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Arrangement will be made to provide temporary shelters with necessary services in safer locations in districts for the people who are unable to live safely inside their damaged houses and those living in risk areas. Those who wish to live in their houses after repairing the partially damaged house will get a sum of Rs 25,000 per household for repair and maintenance.</w:t>
      </w:r>
    </w:p>
    <w:p w14:paraId="426B8074"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government will provide free of cost seeds and subsidies for fertilizers for rainy season crops to the farmers from earthquake affected areas. The government to exempt taxes as relief to the farmers in areas affected by earthquake and also to the families affected by floods in Mid-Western Nepal.</w:t>
      </w:r>
    </w:p>
    <w:p w14:paraId="312BC5B9"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Depending on the amount of loan and economic status of the borrowers of the quake affected area, the government will immediately offer the relief and the payment date will also be rescheduled. The government will exempt them from the principle and interest of loan up to Rs 50,000. In addition, the government will make necessary arrangement for the concerned embassies to facilitate the home coming of the interested members of the quake-affected families.</w:t>
      </w:r>
    </w:p>
    <w:p w14:paraId="774D0D0A"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61FA39BC"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operation of hospitals, schools and health centers with their offices damaged by the earthquake will be resumed by setting up temporary shelters.</w:t>
      </w:r>
    </w:p>
    <w:p w14:paraId="5785B9F0"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403B0175" w14:textId="77777777" w:rsidR="008A17E6" w:rsidRPr="008A17E6" w:rsidRDefault="008A17E6" w:rsidP="008A17E6">
      <w:pPr>
        <w:shd w:val="clear" w:color="auto" w:fill="FFFFFF"/>
        <w:spacing w:after="0" w:line="360" w:lineRule="auto"/>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 this time of disaster, the government will effectively apply austerity measures in all its organs. Except for the emergency works, the foreign visits of ministers and government officials will be controlled.</w:t>
      </w:r>
    </w:p>
    <w:p w14:paraId="32B3B41B"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expedite the relief and rehabilitation works in earthquake-affected areas, a team comprising civil servants and security personnel along with a technician will be mobilised at village level.</w:t>
      </w:r>
    </w:p>
    <w:p w14:paraId="3311380A"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369FB55E"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Along with the relief distribution works, the government will expedite the collection of data about loss of lives and properties by the earthquake and keep it updated by mobilising local administration, District Development Committee, Municipality and Village Development Committee. For this purpose, the information and data collected by the non-governmental organisations will be collected to provide proper details.</w:t>
      </w:r>
    </w:p>
    <w:p w14:paraId="27FDB9E8"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4BD1BC31"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Rainy season is approaching. Necessary preparation will be made to face the consequences of the disasters in the affected districts. For this purpose, our security agency and structures will be put in ready state to ensure the proper storage and supply of food, relief materials and essential goods, and the capacity of Nepal Army will be improved to deal with disaster.</w:t>
      </w:r>
    </w:p>
    <w:p w14:paraId="482D8582"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1567A0AC"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Our country is not in a normal state after the devastating earthquake. Our efforts to deal with the consequences of this devastating situation cannot be same as before. It is only possible if there are new hopes, aspirations and commitments to fight against this disaster. From this respected Parliament, I would like to call all to utilize their time and money to rebuild our nation.</w:t>
      </w:r>
    </w:p>
    <w:p w14:paraId="438BB529"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At this time of disaster, thousands of Nepali have died, thousands are injured and billion of rupees. We cannot be the victims of traditional mindsets and modes of working. I would like to urge to translate the pain of this earthquake into energy and take this disaster as an opportunity for a change and rebuilding in a better way.</w:t>
      </w:r>
    </w:p>
    <w:p w14:paraId="61B1B518"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797D3354"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After completing the rescue and relief phase, we will concentrate in relocation and rehabilitation. For this purpose, a detailed programme will be prepared in coordination with National Planning Commission. There is a big challenge ahead of us to establish safer settlements in a proper manner and within a short period of time for thousands of people/families who have been rendered homeless by the earthquake. So, the government has decided to priortise safe housing and settlement development programmes for the families rendered homeless, by revisiting the existing Land Use policy and Building Codes and ensure it effective implementation.</w:t>
      </w:r>
    </w:p>
    <w:p w14:paraId="53272702"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scattered rural settlements damaged by the earthquake will be managed by implementing safer housing and integrated settlement development programmes and incorporating components like education, health, public service offices and transport infrastructure. This integrated plan on infrastructure development will help to minimise the gap between rural and urban livelihood.</w:t>
      </w:r>
    </w:p>
    <w:p w14:paraId="20105D8E"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data on houses damaged in both rural and urban areas will be taken. The government will provide Rs 200,000 per household to those who want to rebuild houses following the guideline set by the government as per the working procedure.</w:t>
      </w:r>
    </w:p>
    <w:p w14:paraId="2EE1E4A8"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2B0DD33B"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Those households wishing to rebuild the damaged house can get loan Rs 25 lakh for those from the valley and Rs 15 lakh for those living outside the valley in two percent concessional interest rate. It has been made possible through the Nepal Rastra Bank under the Earthquake Victim Special House Loan programme.</w:t>
      </w:r>
    </w:p>
    <w:p w14:paraId="4C6D3BE0"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Under the approved working procedure, loan facility for rebuilding will be made available in subsidized interest rates for loan amount upto certain threshold to the individuals and companies interested to rebuild their damaged industries, corporate offices among others.</w:t>
      </w:r>
    </w:p>
    <w:p w14:paraId="159ED81E"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help the country and its people to cope with the impacts of disaster, the government will issue a national reconstruction bond. The money collected from Nepali will be the basis for showing the commitment of the people towards rebuilding after earthquake.</w:t>
      </w:r>
    </w:p>
    <w:p w14:paraId="09D5C547"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68FDE81E"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reconstruction of schools, health sector, drinking water, irrigation, electricity, energy along with other infrastructures damaged by the earthquake will be priortised and completed within next two years.</w:t>
      </w:r>
    </w:p>
    <w:p w14:paraId="6FBEB0FF"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Similarly, the reconstruction of all the damaged government offices will be completed in the next two years.</w:t>
      </w:r>
    </w:p>
    <w:p w14:paraId="01990846"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rebuilding of damaged and obstructed roads and bridges will be started immediately to resume transportation and carrier transfer facilities.</w:t>
      </w:r>
    </w:p>
    <w:p w14:paraId="66DF0C9D"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 would like to express our joint notion and commitment to rebuild the damaged historical, religious, archeological and cultural heritages by preserving their traditional aspect in the next five years. For this purpose, I would like to call upon support and suggestions from national and international archeological and cultural heritage experts.</w:t>
      </w:r>
    </w:p>
    <w:p w14:paraId="15F3E32B"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485E986D"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government is going to immediately start distribution of identity cards with proper identification to the earthquake victims and families, and initiate rebuilding works in earthquake-affected areas priortising the members of the earthquake affected families for employment.</w:t>
      </w:r>
    </w:p>
    <w:p w14:paraId="700A6317"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move forward with the reconstruction work, the government in the first phase has decided to set up National Reconstruction Fund worth Rs 200 billion. The preliminary statistic states this amount in the fund is inadequate and billions of rupees in needed. So, after the release of the final details of the damages by the earthquake, the data will be updated and the size of the Fund will </w:t>
      </w:r>
      <w:r w:rsidRPr="008A17E6">
        <w:rPr>
          <w:rFonts w:ascii="Times New Roman" w:hAnsi="Times New Roman" w:cs="Times New Roman"/>
          <w:bCs/>
          <w:sz w:val="24"/>
          <w:szCs w:val="24"/>
          <w:lang w:eastAsia="en-US" w:bidi="ar-SA"/>
        </w:rPr>
        <w:t>be expanded as per the need.</w:t>
      </w:r>
    </w:p>
    <w:p w14:paraId="59884CDC"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government will soon organise an International Donors’ Conference on generate funds from international donors in the National Reconstruction Fund. To effectively mobilise the external support, the government has instructed all the Nepali foreign missions.</w:t>
      </w:r>
    </w:p>
    <w:p w14:paraId="5CF97627"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69369506"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For now, the government will put Rs 20 billion in this Fund. I appeal all Nepali citizens and organisations, international donor agencies, neighboring countries, international organisations, and friends of Nepal to contribute in this fund. In this regard, I would like to draw the attention of all donor agencies to coordinate and mobilise the aid from neighboring countries and donor organisations.</w:t>
      </w:r>
    </w:p>
    <w:p w14:paraId="6E0005BB"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11E8CF1F"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Appropriate mechanism will be set up after holding consultation with all stakeholders to complete the disaster management response and reconstruction works within set timeframe.</w:t>
      </w:r>
    </w:p>
    <w:p w14:paraId="2B5E993A"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Any individual or organisation wishing to support the rebuilding on any village, settlement or important structures can get engaged in the rebuilding campaign.</w:t>
      </w:r>
    </w:p>
    <w:p w14:paraId="67290C0D"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2CC04197"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 the current fiscal year, devastating floods and landslides killed hundreds of citizens in Banke, Bardia, Surkhet and Dang in Mid-Western region and Sindupalchok in Central region and left thousands of households homeless. The government will provide all services, financial aid and relief materials in flood-affected districts as decided for the earthquake-affected districts.</w:t>
      </w:r>
      <w:bookmarkStart w:id="472" w:name="m_-838286815649250970__GoBack"/>
      <w:bookmarkEnd w:id="472"/>
    </w:p>
    <w:p w14:paraId="66A102CA"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government will restructure the annual budget of 2071/2072 targeting disaster works. The annual budget for the upcoming fiscal year will priortise the needs of the people from earthquake-affected areas, relocation of flood and landslide victims from Mid-Western and other parts of the country and needs of swine-flu affected districts. National Planning Commission has already started work on this.</w:t>
      </w:r>
    </w:p>
    <w:p w14:paraId="49F4DD6B"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51DF2A23"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The time has come for political parties and their cadres to play proactive role to respond to the disaster. We, the ruling parties in the incumbent Parliament and opposition parties would like to jointly urge the political leaders and cadres in the district level to engage in relief and rebuilding works in earthquake-affected districts.</w:t>
      </w:r>
    </w:p>
    <w:p w14:paraId="79605980"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In addition to this, I call upon all social organizations and Nepali sisters and brothers from different professional sectors, particularly the youth to come forward to work as volunteers to work in this time of disaster.</w:t>
      </w:r>
    </w:p>
    <w:p w14:paraId="00568D13"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136EB1E6"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To commemorate the death of the victims of the earthquake and aware public about disaster events, the government commits to establish an earthquake memorial monument documenting the list of the victim.</w:t>
      </w:r>
    </w:p>
    <w:p w14:paraId="18AB8D8A"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 would like to thank all Nepali, social organisations and groups, neighbors and family members, along with Nepal Army, Nepal Police, Armed Police Force and Civil Servants who have tirelessly worked to extend rescue and relief support in this mega earthquake. From this respected Parliament, I would like to thank Nepali media and friends from range of different professions for their help in this time of disaster.</w:t>
      </w:r>
    </w:p>
    <w:p w14:paraId="0861A5D5"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 heartily appreciate Nepali health workers for their incredible efforts and help to respond to the disaster. I thank the foreign medical teams, rescue workers, social organizations, media, non-government organizations who came from foreign countries to aid the country’s relief and rescue efforts.  We will always remember the hard work and contribution of civil servants, teachers, and members of Nepal Army and other security agencies, who lost their lives during their work in this time of disaster.</w:t>
      </w:r>
    </w:p>
    <w:p w14:paraId="252398FB"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 highly appreciate the efforts of Nepali living abroad for showing their responsibility towards their country.</w:t>
      </w:r>
    </w:p>
    <w:p w14:paraId="61B08E7C"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I express my sincere gratitude to the donors, businesspersons, entrepreneurs, religious groups from foreign countries along with those loving Nepal for providing financial and physical support, and sending their condolences to the earthquake victims.</w:t>
      </w:r>
    </w:p>
    <w:p w14:paraId="4D570B08"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1F4EFF89"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We are not divided in this time of disaster. Today, the whole country and its people are earthquake victims. We all represent the nation’s power to fight against this disaster. With the support and cooperation from all Nepali, I declare that no Nepali household in earthquake-affected area will be without a shelter. We will not allow any Nepali be the victim of food deficiency and malnutrition.   We will arrange for shelter for those without houses and provide education to the children. We will achieve this national commitment by mobilizing the nation. Today, we all political parties jointly commit to turn the present disaster situation into a source of new force through mutual cooperation, dialogue, unity and reconciliation, and move the nation towards prosperity.</w:t>
      </w:r>
    </w:p>
    <w:p w14:paraId="34ADE524"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Honorable Speaker,</w:t>
      </w:r>
    </w:p>
    <w:p w14:paraId="0E3C5CAA"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While responding to this mega disaster, we have to fulfill the responsibility to draft the new constitution. The Federal Republic Constitution is the most important basis to move ahead with the nation rebuilding after the earthquake.</w:t>
      </w:r>
    </w:p>
    <w:p w14:paraId="3CBB9D48"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Thank you!</w:t>
      </w:r>
    </w:p>
    <w:p w14:paraId="048D9D7D" w14:textId="77777777" w:rsidR="008A17E6" w:rsidRPr="008A17E6" w:rsidRDefault="008A17E6" w:rsidP="008A17E6">
      <w:pPr>
        <w:shd w:val="clear" w:color="auto" w:fill="FFFFFF"/>
        <w:spacing w:after="0" w:line="360" w:lineRule="auto"/>
        <w:ind w:left="360" w:firstLine="630"/>
        <w:rPr>
          <w:rFonts w:ascii="Times New Roman" w:hAnsi="Times New Roman" w:cs="Times New Roman"/>
          <w:sz w:val="24"/>
          <w:szCs w:val="24"/>
          <w:lang w:eastAsia="en-US" w:bidi="ar-SA"/>
        </w:rPr>
      </w:pPr>
      <w:r w:rsidRPr="008A17E6">
        <w:rPr>
          <w:rFonts w:ascii="Times New Roman" w:hAnsi="Times New Roman" w:cs="Times New Roman"/>
          <w:sz w:val="24"/>
          <w:szCs w:val="24"/>
          <w:lang w:eastAsia="en-US" w:bidi="ar-SA"/>
        </w:rPr>
        <w:t>Jay Nepal!</w:t>
      </w:r>
    </w:p>
    <w:p w14:paraId="47DF7F14" w14:textId="77777777" w:rsidR="00D129D8" w:rsidRPr="008A17E6" w:rsidRDefault="00D129D8" w:rsidP="00D129D8">
      <w:pPr>
        <w:rPr>
          <w:rFonts w:ascii="Times New Roman" w:hAnsi="Times New Roman"/>
          <w:b/>
          <w:bCs/>
          <w:iCs/>
          <w:sz w:val="28"/>
          <w:szCs w:val="28"/>
          <w:lang w:val="en-GB"/>
        </w:rPr>
      </w:pPr>
    </w:p>
    <w:p w14:paraId="641B04B8" w14:textId="77777777" w:rsidR="00D129D8" w:rsidRDefault="00D129D8">
      <w:pPr>
        <w:rPr>
          <w:rFonts w:ascii="Times New Roman" w:hAnsi="Times New Roman"/>
          <w:b/>
          <w:bCs/>
          <w:i/>
          <w:iCs/>
          <w:sz w:val="28"/>
          <w:szCs w:val="28"/>
          <w:lang w:val="en-GB"/>
        </w:rPr>
      </w:pPr>
      <w:r>
        <w:rPr>
          <w:rFonts w:ascii="Times New Roman" w:hAnsi="Times New Roman"/>
          <w:b/>
          <w:bCs/>
          <w:i/>
          <w:iCs/>
          <w:sz w:val="28"/>
          <w:szCs w:val="28"/>
          <w:lang w:val="en-GB"/>
        </w:rPr>
        <w:br w:type="page"/>
      </w:r>
    </w:p>
    <w:p w14:paraId="7B90FA9B" w14:textId="77777777" w:rsidR="00661A55" w:rsidRPr="00E35052" w:rsidRDefault="00240B6D" w:rsidP="000417BB">
      <w:pPr>
        <w:pStyle w:val="Heading7"/>
        <w:jc w:val="center"/>
        <w:rPr>
          <w:rFonts w:ascii="Times New Roman" w:hAnsi="Times New Roman"/>
          <w:b/>
          <w:bCs/>
          <w:i w:val="0"/>
          <w:iCs w:val="0"/>
          <w:color w:val="auto"/>
          <w:sz w:val="28"/>
          <w:szCs w:val="28"/>
          <w:lang w:val="en-GB"/>
        </w:rPr>
      </w:pPr>
      <w:r w:rsidRPr="00E35052">
        <w:rPr>
          <w:rFonts w:ascii="Times New Roman" w:hAnsi="Times New Roman"/>
          <w:b/>
          <w:bCs/>
          <w:i w:val="0"/>
          <w:iCs w:val="0"/>
          <w:color w:val="auto"/>
          <w:sz w:val="28"/>
          <w:szCs w:val="28"/>
          <w:lang w:val="en-GB"/>
        </w:rPr>
        <w:t>Annex - 13</w:t>
      </w:r>
      <w:r w:rsidR="00777AC7" w:rsidRPr="00E35052">
        <w:rPr>
          <w:rFonts w:ascii="Times New Roman" w:hAnsi="Times New Roman"/>
          <w:b/>
          <w:bCs/>
          <w:i w:val="0"/>
          <w:iCs w:val="0"/>
          <w:color w:val="auto"/>
          <w:sz w:val="28"/>
          <w:szCs w:val="28"/>
          <w:lang w:val="en-GB"/>
        </w:rPr>
        <w:t xml:space="preserve">: </w:t>
      </w:r>
      <w:r w:rsidR="005C3E7C" w:rsidRPr="00E35052">
        <w:rPr>
          <w:rFonts w:ascii="Times New Roman" w:hAnsi="Times New Roman"/>
          <w:b/>
          <w:bCs/>
          <w:i w:val="0"/>
          <w:iCs w:val="0"/>
          <w:color w:val="auto"/>
          <w:sz w:val="28"/>
          <w:szCs w:val="28"/>
          <w:lang w:val="en-GB"/>
        </w:rPr>
        <w:t xml:space="preserve">USAR country groups coordinated by MNMCC / OSOCC </w:t>
      </w:r>
    </w:p>
    <w:p w14:paraId="03EAFE81" w14:textId="77777777" w:rsidR="00661A55" w:rsidRPr="00E35052" w:rsidRDefault="00661A55" w:rsidP="00661A55">
      <w:pPr>
        <w:spacing w:after="0" w:line="240" w:lineRule="auto"/>
        <w:jc w:val="center"/>
        <w:rPr>
          <w:rFonts w:ascii="Preeti" w:hAnsi="Preeti" w:cs="Kalimati"/>
          <w:b/>
          <w:bCs/>
          <w:sz w:val="28"/>
          <w:szCs w:val="28"/>
          <w:lang w:val="en-GB"/>
        </w:rPr>
      </w:pPr>
    </w:p>
    <w:tbl>
      <w:tblPr>
        <w:tblW w:w="5000" w:type="pct"/>
        <w:tblCellMar>
          <w:left w:w="0" w:type="dxa"/>
          <w:right w:w="0" w:type="dxa"/>
        </w:tblCellMar>
        <w:tblLook w:val="0000" w:firstRow="0" w:lastRow="0" w:firstColumn="0" w:lastColumn="0" w:noHBand="0" w:noVBand="0"/>
      </w:tblPr>
      <w:tblGrid>
        <w:gridCol w:w="543"/>
        <w:gridCol w:w="1338"/>
        <w:gridCol w:w="943"/>
        <w:gridCol w:w="711"/>
        <w:gridCol w:w="1159"/>
        <w:gridCol w:w="1269"/>
        <w:gridCol w:w="1156"/>
        <w:gridCol w:w="984"/>
        <w:gridCol w:w="1247"/>
      </w:tblGrid>
      <w:tr w:rsidR="005C3E7C" w:rsidRPr="00E35052" w14:paraId="493DDD4E" w14:textId="77777777" w:rsidTr="005C3E7C">
        <w:trPr>
          <w:trHeight w:hRule="exact" w:val="568"/>
        </w:trPr>
        <w:tc>
          <w:tcPr>
            <w:tcW w:w="291" w:type="pct"/>
            <w:tcBorders>
              <w:top w:val="single" w:sz="4" w:space="0" w:color="000000"/>
              <w:left w:val="single" w:sz="4" w:space="0" w:color="000000"/>
              <w:bottom w:val="single" w:sz="4" w:space="0" w:color="000000"/>
              <w:right w:val="single" w:sz="4" w:space="0" w:color="000000"/>
            </w:tcBorders>
          </w:tcPr>
          <w:p w14:paraId="69324772" w14:textId="77777777" w:rsidR="005C3E7C" w:rsidRPr="00E35052" w:rsidRDefault="005C3E7C" w:rsidP="005C3E7C">
            <w:pPr>
              <w:widowControl w:val="0"/>
              <w:autoSpaceDE w:val="0"/>
              <w:autoSpaceDN w:val="0"/>
              <w:adjustRightInd w:val="0"/>
              <w:spacing w:after="0" w:line="240" w:lineRule="auto"/>
              <w:jc w:val="center"/>
              <w:rPr>
                <w:rFonts w:ascii="Times New Roman" w:hAnsi="Times New Roman" w:cs="Times New Roman"/>
                <w:b/>
                <w:bCs/>
                <w:sz w:val="20"/>
                <w:lang w:val="en-GB"/>
              </w:rPr>
            </w:pPr>
            <w:r w:rsidRPr="00E35052">
              <w:rPr>
                <w:rFonts w:ascii="Times New Roman" w:hAnsi="Times New Roman" w:cs="Times New Roman"/>
                <w:b/>
                <w:bCs/>
                <w:sz w:val="20"/>
                <w:lang w:val="en-GB"/>
              </w:rPr>
              <w:t>S.</w:t>
            </w:r>
          </w:p>
          <w:p w14:paraId="48EBBD2D" w14:textId="77777777" w:rsidR="00661A55" w:rsidRPr="00E35052" w:rsidRDefault="005C3E7C" w:rsidP="005C3E7C">
            <w:pPr>
              <w:widowControl w:val="0"/>
              <w:autoSpaceDE w:val="0"/>
              <w:autoSpaceDN w:val="0"/>
              <w:adjustRightInd w:val="0"/>
              <w:spacing w:after="0" w:line="240" w:lineRule="auto"/>
              <w:jc w:val="center"/>
              <w:rPr>
                <w:rFonts w:ascii="Times New Roman" w:hAnsi="Times New Roman" w:cs="Times New Roman"/>
                <w:b/>
                <w:bCs/>
                <w:sz w:val="20"/>
                <w:lang w:val="en-GB"/>
              </w:rPr>
            </w:pPr>
            <w:r w:rsidRPr="00E35052">
              <w:rPr>
                <w:rFonts w:ascii="Times New Roman" w:hAnsi="Times New Roman" w:cs="Times New Roman"/>
                <w:b/>
                <w:bCs/>
                <w:sz w:val="20"/>
                <w:lang w:val="en-GB"/>
              </w:rPr>
              <w:t>N.</w:t>
            </w:r>
          </w:p>
        </w:tc>
        <w:tc>
          <w:tcPr>
            <w:tcW w:w="716" w:type="pct"/>
            <w:tcBorders>
              <w:top w:val="single" w:sz="4" w:space="0" w:color="000000"/>
              <w:left w:val="single" w:sz="4" w:space="0" w:color="000000"/>
              <w:bottom w:val="single" w:sz="4" w:space="0" w:color="000000"/>
              <w:right w:val="single" w:sz="4" w:space="0" w:color="000000"/>
            </w:tcBorders>
          </w:tcPr>
          <w:p w14:paraId="16C53C3F" w14:textId="77777777" w:rsidR="00661A55" w:rsidRPr="00E35052" w:rsidRDefault="00661A55" w:rsidP="005C3E7C">
            <w:pPr>
              <w:widowControl w:val="0"/>
              <w:autoSpaceDE w:val="0"/>
              <w:autoSpaceDN w:val="0"/>
              <w:adjustRightInd w:val="0"/>
              <w:spacing w:before="5" w:after="0" w:line="120" w:lineRule="exact"/>
              <w:jc w:val="center"/>
              <w:rPr>
                <w:rFonts w:ascii="Times New Roman" w:hAnsi="Times New Roman" w:cs="Times New Roman"/>
                <w:b/>
                <w:bCs/>
                <w:sz w:val="20"/>
                <w:lang w:val="en-GB"/>
              </w:rPr>
            </w:pPr>
          </w:p>
          <w:p w14:paraId="27A4E8A6" w14:textId="77777777" w:rsidR="00661A55" w:rsidRPr="00E35052" w:rsidRDefault="005C3E7C" w:rsidP="005C3E7C">
            <w:pPr>
              <w:widowControl w:val="0"/>
              <w:autoSpaceDE w:val="0"/>
              <w:autoSpaceDN w:val="0"/>
              <w:adjustRightInd w:val="0"/>
              <w:spacing w:after="0" w:line="240" w:lineRule="auto"/>
              <w:ind w:right="525"/>
              <w:jc w:val="center"/>
              <w:rPr>
                <w:rFonts w:ascii="Times New Roman" w:hAnsi="Times New Roman" w:cs="Times New Roman"/>
                <w:b/>
                <w:bCs/>
                <w:sz w:val="20"/>
                <w:lang w:val="en-GB"/>
              </w:rPr>
            </w:pPr>
            <w:r w:rsidRPr="00E35052">
              <w:rPr>
                <w:rFonts w:ascii="Times New Roman" w:hAnsi="Times New Roman" w:cs="Times New Roman"/>
                <w:b/>
                <w:bCs/>
                <w:spacing w:val="1"/>
                <w:sz w:val="20"/>
                <w:lang w:val="en-GB"/>
              </w:rPr>
              <w:t>Country</w:t>
            </w:r>
          </w:p>
        </w:tc>
        <w:tc>
          <w:tcPr>
            <w:tcW w:w="505" w:type="pct"/>
            <w:tcBorders>
              <w:top w:val="single" w:sz="4" w:space="0" w:color="000000"/>
              <w:left w:val="single" w:sz="4" w:space="0" w:color="000000"/>
              <w:bottom w:val="single" w:sz="4" w:space="0" w:color="000000"/>
              <w:right w:val="single" w:sz="4" w:space="0" w:color="000000"/>
            </w:tcBorders>
          </w:tcPr>
          <w:p w14:paraId="7C7DDEC6" w14:textId="77777777" w:rsidR="00661A55" w:rsidRPr="00E35052" w:rsidRDefault="00661A55" w:rsidP="005C3E7C">
            <w:pPr>
              <w:widowControl w:val="0"/>
              <w:autoSpaceDE w:val="0"/>
              <w:autoSpaceDN w:val="0"/>
              <w:adjustRightInd w:val="0"/>
              <w:spacing w:before="5" w:after="0" w:line="120" w:lineRule="exact"/>
              <w:jc w:val="center"/>
              <w:rPr>
                <w:rFonts w:ascii="Times New Roman" w:hAnsi="Times New Roman" w:cs="Times New Roman"/>
                <w:b/>
                <w:bCs/>
                <w:sz w:val="20"/>
                <w:lang w:val="en-GB"/>
              </w:rPr>
            </w:pPr>
          </w:p>
          <w:p w14:paraId="03D85429" w14:textId="77777777" w:rsidR="00661A55" w:rsidRPr="00E35052" w:rsidRDefault="005C3E7C" w:rsidP="005C3E7C">
            <w:pPr>
              <w:widowControl w:val="0"/>
              <w:autoSpaceDE w:val="0"/>
              <w:autoSpaceDN w:val="0"/>
              <w:adjustRightInd w:val="0"/>
              <w:spacing w:after="0" w:line="240" w:lineRule="auto"/>
              <w:ind w:left="19"/>
              <w:jc w:val="center"/>
              <w:rPr>
                <w:rFonts w:ascii="Times New Roman" w:hAnsi="Times New Roman" w:cs="Times New Roman"/>
                <w:b/>
                <w:bCs/>
                <w:sz w:val="20"/>
                <w:lang w:val="en-GB"/>
              </w:rPr>
            </w:pPr>
            <w:r w:rsidRPr="00E35052">
              <w:rPr>
                <w:rFonts w:ascii="Times New Roman" w:hAnsi="Times New Roman" w:cs="Times New Roman"/>
                <w:b/>
                <w:bCs/>
                <w:spacing w:val="-2"/>
                <w:sz w:val="20"/>
                <w:lang w:val="en-GB"/>
              </w:rPr>
              <w:t>Member</w:t>
            </w:r>
          </w:p>
        </w:tc>
        <w:tc>
          <w:tcPr>
            <w:tcW w:w="380" w:type="pct"/>
            <w:tcBorders>
              <w:top w:val="single" w:sz="4" w:space="0" w:color="000000"/>
              <w:left w:val="single" w:sz="4" w:space="0" w:color="000000"/>
              <w:bottom w:val="single" w:sz="4" w:space="0" w:color="000000"/>
              <w:right w:val="single" w:sz="4" w:space="0" w:color="000000"/>
            </w:tcBorders>
          </w:tcPr>
          <w:p w14:paraId="1D2150AF" w14:textId="77777777" w:rsidR="00661A55" w:rsidRPr="00E35052" w:rsidRDefault="00661A55" w:rsidP="005C3E7C">
            <w:pPr>
              <w:widowControl w:val="0"/>
              <w:autoSpaceDE w:val="0"/>
              <w:autoSpaceDN w:val="0"/>
              <w:adjustRightInd w:val="0"/>
              <w:spacing w:before="5" w:after="0" w:line="120" w:lineRule="exact"/>
              <w:jc w:val="center"/>
              <w:rPr>
                <w:rFonts w:ascii="Times New Roman" w:hAnsi="Times New Roman" w:cs="Times New Roman"/>
                <w:b/>
                <w:bCs/>
                <w:sz w:val="20"/>
                <w:lang w:val="en-GB"/>
              </w:rPr>
            </w:pPr>
          </w:p>
          <w:p w14:paraId="22210E5C" w14:textId="77777777" w:rsidR="00661A55" w:rsidRPr="00E35052" w:rsidRDefault="005C3E7C" w:rsidP="005C3E7C">
            <w:pPr>
              <w:widowControl w:val="0"/>
              <w:autoSpaceDE w:val="0"/>
              <w:autoSpaceDN w:val="0"/>
              <w:adjustRightInd w:val="0"/>
              <w:spacing w:after="0" w:line="240" w:lineRule="auto"/>
              <w:ind w:firstLine="38"/>
              <w:jc w:val="center"/>
              <w:rPr>
                <w:rFonts w:ascii="Times New Roman" w:hAnsi="Times New Roman" w:cs="Times New Roman"/>
                <w:b/>
                <w:bCs/>
                <w:sz w:val="20"/>
                <w:lang w:val="en-GB"/>
              </w:rPr>
            </w:pPr>
            <w:r w:rsidRPr="00E35052">
              <w:rPr>
                <w:rFonts w:ascii="Times New Roman" w:hAnsi="Times New Roman" w:cs="Times New Roman"/>
                <w:b/>
                <w:bCs/>
                <w:sz w:val="20"/>
                <w:lang w:val="en-GB"/>
              </w:rPr>
              <w:t>Canine</w:t>
            </w:r>
          </w:p>
        </w:tc>
        <w:tc>
          <w:tcPr>
            <w:tcW w:w="620" w:type="pct"/>
            <w:tcBorders>
              <w:top w:val="single" w:sz="4" w:space="0" w:color="000000"/>
              <w:left w:val="single" w:sz="4" w:space="0" w:color="000000"/>
              <w:bottom w:val="single" w:sz="4" w:space="0" w:color="000000"/>
              <w:right w:val="single" w:sz="4" w:space="0" w:color="000000"/>
            </w:tcBorders>
          </w:tcPr>
          <w:p w14:paraId="6930AF85" w14:textId="77777777" w:rsidR="00661A55" w:rsidRPr="00E35052" w:rsidRDefault="00661A55" w:rsidP="005C3E7C">
            <w:pPr>
              <w:widowControl w:val="0"/>
              <w:autoSpaceDE w:val="0"/>
              <w:autoSpaceDN w:val="0"/>
              <w:adjustRightInd w:val="0"/>
              <w:spacing w:before="5" w:after="0" w:line="120" w:lineRule="exact"/>
              <w:jc w:val="center"/>
              <w:rPr>
                <w:rFonts w:ascii="Times New Roman" w:hAnsi="Times New Roman" w:cs="Times New Roman"/>
                <w:b/>
                <w:bCs/>
                <w:sz w:val="20"/>
                <w:lang w:val="en-GB"/>
              </w:rPr>
            </w:pPr>
          </w:p>
          <w:p w14:paraId="0BCA61D4" w14:textId="77777777" w:rsidR="00661A55" w:rsidRPr="00E35052" w:rsidRDefault="005C3E7C" w:rsidP="005C3E7C">
            <w:pPr>
              <w:widowControl w:val="0"/>
              <w:autoSpaceDE w:val="0"/>
              <w:autoSpaceDN w:val="0"/>
              <w:adjustRightInd w:val="0"/>
              <w:spacing w:after="0" w:line="240" w:lineRule="auto"/>
              <w:jc w:val="center"/>
              <w:rPr>
                <w:rFonts w:ascii="Times New Roman" w:hAnsi="Times New Roman" w:cs="Times New Roman"/>
                <w:b/>
                <w:bCs/>
                <w:sz w:val="20"/>
                <w:lang w:val="en-GB"/>
              </w:rPr>
            </w:pPr>
            <w:r w:rsidRPr="00E35052">
              <w:rPr>
                <w:rFonts w:ascii="Times New Roman" w:hAnsi="Times New Roman" w:cs="Times New Roman"/>
                <w:b/>
                <w:bCs/>
                <w:spacing w:val="-2"/>
                <w:sz w:val="20"/>
                <w:lang w:val="en-GB"/>
              </w:rPr>
              <w:t>Arrival</w:t>
            </w:r>
          </w:p>
        </w:tc>
        <w:tc>
          <w:tcPr>
            <w:tcW w:w="677" w:type="pct"/>
            <w:tcBorders>
              <w:top w:val="single" w:sz="4" w:space="0" w:color="000000"/>
              <w:left w:val="single" w:sz="4" w:space="0" w:color="000000"/>
              <w:bottom w:val="single" w:sz="4" w:space="0" w:color="000000"/>
              <w:right w:val="single" w:sz="4" w:space="0" w:color="000000"/>
            </w:tcBorders>
          </w:tcPr>
          <w:p w14:paraId="6E17B3B1" w14:textId="77777777" w:rsidR="00661A55" w:rsidRPr="00E35052" w:rsidRDefault="005C3E7C" w:rsidP="005C3E7C">
            <w:pPr>
              <w:widowControl w:val="0"/>
              <w:autoSpaceDE w:val="0"/>
              <w:autoSpaceDN w:val="0"/>
              <w:adjustRightInd w:val="0"/>
              <w:spacing w:after="0" w:line="240" w:lineRule="auto"/>
              <w:jc w:val="center"/>
              <w:rPr>
                <w:rFonts w:ascii="Times New Roman" w:hAnsi="Times New Roman" w:cs="Times New Roman"/>
                <w:b/>
                <w:bCs/>
                <w:sz w:val="20"/>
                <w:lang w:val="en-GB"/>
              </w:rPr>
            </w:pPr>
            <w:r w:rsidRPr="00E35052">
              <w:rPr>
                <w:rFonts w:ascii="Times New Roman" w:hAnsi="Times New Roman" w:cs="Times New Roman"/>
                <w:b/>
                <w:bCs/>
                <w:sz w:val="20"/>
                <w:lang w:val="en-GB"/>
              </w:rPr>
              <w:t>Dead body</w:t>
            </w:r>
          </w:p>
        </w:tc>
        <w:tc>
          <w:tcPr>
            <w:tcW w:w="618" w:type="pct"/>
            <w:tcBorders>
              <w:top w:val="single" w:sz="4" w:space="0" w:color="000000"/>
              <w:left w:val="single" w:sz="4" w:space="0" w:color="000000"/>
              <w:bottom w:val="single" w:sz="4" w:space="0" w:color="000000"/>
              <w:right w:val="single" w:sz="4" w:space="0" w:color="000000"/>
            </w:tcBorders>
          </w:tcPr>
          <w:p w14:paraId="1E55778D" w14:textId="77777777" w:rsidR="005C3E7C" w:rsidRPr="00E35052" w:rsidRDefault="005C3E7C" w:rsidP="005C3E7C">
            <w:pPr>
              <w:widowControl w:val="0"/>
              <w:autoSpaceDE w:val="0"/>
              <w:autoSpaceDN w:val="0"/>
              <w:adjustRightInd w:val="0"/>
              <w:spacing w:after="0" w:line="240" w:lineRule="auto"/>
              <w:ind w:left="41" w:hanging="41"/>
              <w:jc w:val="center"/>
              <w:rPr>
                <w:rFonts w:ascii="Times New Roman" w:hAnsi="Times New Roman" w:cs="Times New Roman"/>
                <w:b/>
                <w:bCs/>
                <w:spacing w:val="-2"/>
                <w:sz w:val="20"/>
                <w:lang w:val="en-GB"/>
              </w:rPr>
            </w:pPr>
            <w:r w:rsidRPr="00E35052">
              <w:rPr>
                <w:rFonts w:ascii="Times New Roman" w:hAnsi="Times New Roman" w:cs="Times New Roman"/>
                <w:b/>
                <w:bCs/>
                <w:spacing w:val="-2"/>
                <w:sz w:val="20"/>
                <w:lang w:val="en-GB"/>
              </w:rPr>
              <w:t>Rescued</w:t>
            </w:r>
          </w:p>
          <w:p w14:paraId="4FD82594" w14:textId="77777777" w:rsidR="00661A55" w:rsidRPr="00E35052" w:rsidRDefault="005C3E7C" w:rsidP="005C3E7C">
            <w:pPr>
              <w:widowControl w:val="0"/>
              <w:autoSpaceDE w:val="0"/>
              <w:autoSpaceDN w:val="0"/>
              <w:adjustRightInd w:val="0"/>
              <w:spacing w:after="0" w:line="240" w:lineRule="auto"/>
              <w:ind w:left="41" w:hanging="41"/>
              <w:jc w:val="center"/>
              <w:rPr>
                <w:rFonts w:ascii="Times New Roman" w:hAnsi="Times New Roman" w:cs="Times New Roman"/>
                <w:b/>
                <w:bCs/>
                <w:sz w:val="20"/>
                <w:lang w:val="en-GB"/>
              </w:rPr>
            </w:pPr>
            <w:r w:rsidRPr="00E35052">
              <w:rPr>
                <w:rFonts w:ascii="Times New Roman" w:hAnsi="Times New Roman" w:cs="Times New Roman"/>
                <w:b/>
                <w:bCs/>
                <w:spacing w:val="-2"/>
                <w:sz w:val="20"/>
                <w:lang w:val="en-GB"/>
              </w:rPr>
              <w:t>alive</w:t>
            </w:r>
          </w:p>
        </w:tc>
        <w:tc>
          <w:tcPr>
            <w:tcW w:w="526" w:type="pct"/>
            <w:tcBorders>
              <w:top w:val="single" w:sz="4" w:space="0" w:color="000000"/>
              <w:left w:val="single" w:sz="4" w:space="0" w:color="000000"/>
              <w:bottom w:val="single" w:sz="4" w:space="0" w:color="000000"/>
              <w:right w:val="single" w:sz="4" w:space="0" w:color="000000"/>
            </w:tcBorders>
          </w:tcPr>
          <w:p w14:paraId="322671F0" w14:textId="77777777" w:rsidR="00661A55" w:rsidRPr="00E35052" w:rsidRDefault="005C3E7C" w:rsidP="005C3E7C">
            <w:pPr>
              <w:widowControl w:val="0"/>
              <w:autoSpaceDE w:val="0"/>
              <w:autoSpaceDN w:val="0"/>
              <w:adjustRightInd w:val="0"/>
              <w:spacing w:after="0" w:line="240" w:lineRule="auto"/>
              <w:jc w:val="center"/>
              <w:rPr>
                <w:rFonts w:ascii="Times New Roman" w:hAnsi="Times New Roman" w:cs="Times New Roman"/>
                <w:b/>
                <w:bCs/>
                <w:sz w:val="20"/>
                <w:lang w:val="en-GB"/>
              </w:rPr>
            </w:pPr>
            <w:r w:rsidRPr="00E35052">
              <w:rPr>
                <w:rFonts w:ascii="Times New Roman" w:hAnsi="Times New Roman" w:cs="Times New Roman"/>
                <w:b/>
                <w:bCs/>
                <w:spacing w:val="2"/>
                <w:sz w:val="20"/>
                <w:lang w:val="en-GB"/>
              </w:rPr>
              <w:t>Departure</w:t>
            </w:r>
          </w:p>
        </w:tc>
        <w:tc>
          <w:tcPr>
            <w:tcW w:w="667" w:type="pct"/>
            <w:tcBorders>
              <w:top w:val="single" w:sz="4" w:space="0" w:color="000000"/>
              <w:left w:val="single" w:sz="4" w:space="0" w:color="000000"/>
              <w:bottom w:val="single" w:sz="4" w:space="0" w:color="000000"/>
              <w:right w:val="single" w:sz="4" w:space="0" w:color="000000"/>
            </w:tcBorders>
          </w:tcPr>
          <w:p w14:paraId="07EDCF7F" w14:textId="77777777" w:rsidR="00661A55" w:rsidRPr="00E35052" w:rsidRDefault="00661A55" w:rsidP="005C3E7C">
            <w:pPr>
              <w:widowControl w:val="0"/>
              <w:autoSpaceDE w:val="0"/>
              <w:autoSpaceDN w:val="0"/>
              <w:adjustRightInd w:val="0"/>
              <w:spacing w:before="58" w:after="0" w:line="277" w:lineRule="auto"/>
              <w:ind w:left="106" w:right="277"/>
              <w:jc w:val="center"/>
              <w:rPr>
                <w:rFonts w:ascii="Times New Roman" w:hAnsi="Times New Roman" w:cs="Times New Roman"/>
                <w:b/>
                <w:bCs/>
                <w:sz w:val="20"/>
                <w:lang w:val="en-GB"/>
              </w:rPr>
            </w:pPr>
            <w:r w:rsidRPr="00E35052">
              <w:rPr>
                <w:rFonts w:ascii="Times New Roman" w:hAnsi="Times New Roman" w:cs="Times New Roman"/>
                <w:b/>
                <w:bCs/>
                <w:spacing w:val="1"/>
                <w:sz w:val="20"/>
                <w:lang w:val="en-GB"/>
              </w:rPr>
              <w:t>O</w:t>
            </w:r>
            <w:r w:rsidRPr="00E35052">
              <w:rPr>
                <w:rFonts w:ascii="Times New Roman" w:hAnsi="Times New Roman" w:cs="Times New Roman"/>
                <w:b/>
                <w:bCs/>
                <w:spacing w:val="-1"/>
                <w:sz w:val="20"/>
                <w:lang w:val="en-GB"/>
              </w:rPr>
              <w:t>S</w:t>
            </w:r>
            <w:r w:rsidRPr="00E35052">
              <w:rPr>
                <w:rFonts w:ascii="Times New Roman" w:hAnsi="Times New Roman" w:cs="Times New Roman"/>
                <w:b/>
                <w:bCs/>
                <w:spacing w:val="1"/>
                <w:sz w:val="20"/>
                <w:lang w:val="en-GB"/>
              </w:rPr>
              <w:t>O</w:t>
            </w:r>
            <w:r w:rsidRPr="00E35052">
              <w:rPr>
                <w:rFonts w:ascii="Times New Roman" w:hAnsi="Times New Roman" w:cs="Times New Roman"/>
                <w:b/>
                <w:bCs/>
                <w:spacing w:val="2"/>
                <w:sz w:val="20"/>
                <w:lang w:val="en-GB"/>
              </w:rPr>
              <w:t>C</w:t>
            </w:r>
            <w:r w:rsidRPr="00E35052">
              <w:rPr>
                <w:rFonts w:ascii="Times New Roman" w:hAnsi="Times New Roman" w:cs="Times New Roman"/>
                <w:b/>
                <w:bCs/>
                <w:sz w:val="20"/>
                <w:lang w:val="en-GB"/>
              </w:rPr>
              <w:t>C</w:t>
            </w:r>
            <w:r w:rsidRPr="00E35052">
              <w:rPr>
                <w:rFonts w:ascii="Times New Roman" w:hAnsi="Times New Roman" w:cs="Times New Roman"/>
                <w:b/>
                <w:bCs/>
                <w:spacing w:val="-6"/>
                <w:sz w:val="20"/>
                <w:lang w:val="en-GB"/>
              </w:rPr>
              <w:t xml:space="preserve"> </w:t>
            </w:r>
            <w:r w:rsidRPr="00E35052">
              <w:rPr>
                <w:rFonts w:ascii="Times New Roman" w:hAnsi="Times New Roman" w:cs="Times New Roman"/>
                <w:b/>
                <w:bCs/>
                <w:sz w:val="20"/>
                <w:lang w:val="en-GB"/>
              </w:rPr>
              <w:t xml:space="preserve">&amp; </w:t>
            </w:r>
            <w:r w:rsidRPr="00E35052">
              <w:rPr>
                <w:rFonts w:ascii="Times New Roman" w:hAnsi="Times New Roman" w:cs="Times New Roman"/>
                <w:b/>
                <w:bCs/>
                <w:spacing w:val="-1"/>
                <w:sz w:val="20"/>
                <w:lang w:val="en-GB"/>
              </w:rPr>
              <w:t>M</w:t>
            </w:r>
            <w:r w:rsidRPr="00E35052">
              <w:rPr>
                <w:rFonts w:ascii="Times New Roman" w:hAnsi="Times New Roman" w:cs="Times New Roman"/>
                <w:b/>
                <w:bCs/>
                <w:spacing w:val="3"/>
                <w:sz w:val="20"/>
                <w:lang w:val="en-GB"/>
              </w:rPr>
              <w:t>N</w:t>
            </w:r>
            <w:r w:rsidRPr="00E35052">
              <w:rPr>
                <w:rFonts w:ascii="Times New Roman" w:hAnsi="Times New Roman" w:cs="Times New Roman"/>
                <w:b/>
                <w:bCs/>
                <w:spacing w:val="-1"/>
                <w:sz w:val="20"/>
                <w:lang w:val="en-GB"/>
              </w:rPr>
              <w:t>M</w:t>
            </w:r>
            <w:r w:rsidRPr="00E35052">
              <w:rPr>
                <w:rFonts w:ascii="Times New Roman" w:hAnsi="Times New Roman" w:cs="Times New Roman"/>
                <w:b/>
                <w:bCs/>
                <w:spacing w:val="2"/>
                <w:sz w:val="20"/>
                <w:lang w:val="en-GB"/>
              </w:rPr>
              <w:t>C</w:t>
            </w:r>
            <w:r w:rsidRPr="00E35052">
              <w:rPr>
                <w:rFonts w:ascii="Times New Roman" w:hAnsi="Times New Roman" w:cs="Times New Roman"/>
                <w:b/>
                <w:bCs/>
                <w:sz w:val="20"/>
                <w:lang w:val="en-GB"/>
              </w:rPr>
              <w:t>C</w:t>
            </w:r>
          </w:p>
        </w:tc>
      </w:tr>
      <w:tr w:rsidR="005C3E7C" w:rsidRPr="00E35052" w14:paraId="396BDFD0"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655FCC94"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1.</w:t>
            </w:r>
          </w:p>
        </w:tc>
        <w:tc>
          <w:tcPr>
            <w:tcW w:w="716" w:type="pct"/>
            <w:tcBorders>
              <w:top w:val="single" w:sz="4" w:space="0" w:color="000000"/>
              <w:left w:val="single" w:sz="4" w:space="0" w:color="000000"/>
              <w:bottom w:val="single" w:sz="4" w:space="0" w:color="000000"/>
              <w:right w:val="single" w:sz="4" w:space="0" w:color="000000"/>
            </w:tcBorders>
          </w:tcPr>
          <w:p w14:paraId="27384267"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Algeria</w:t>
            </w:r>
          </w:p>
        </w:tc>
        <w:tc>
          <w:tcPr>
            <w:tcW w:w="505" w:type="pct"/>
            <w:tcBorders>
              <w:top w:val="single" w:sz="4" w:space="0" w:color="000000"/>
              <w:left w:val="single" w:sz="4" w:space="0" w:color="000000"/>
              <w:bottom w:val="single" w:sz="4" w:space="0" w:color="000000"/>
              <w:right w:val="single" w:sz="4" w:space="0" w:color="000000"/>
            </w:tcBorders>
          </w:tcPr>
          <w:p w14:paraId="34582DD4" w14:textId="77777777" w:rsidR="00C909C1" w:rsidRPr="00E35052" w:rsidRDefault="00C909C1" w:rsidP="00661A55">
            <w:pPr>
              <w:widowControl w:val="0"/>
              <w:autoSpaceDE w:val="0"/>
              <w:autoSpaceDN w:val="0"/>
              <w:adjustRightInd w:val="0"/>
              <w:spacing w:before="22" w:after="0" w:line="240" w:lineRule="auto"/>
              <w:ind w:left="318" w:right="327"/>
              <w:jc w:val="center"/>
              <w:rPr>
                <w:rFonts w:ascii="Times New Roman" w:hAnsi="Times New Roman" w:cs="Times New Roman"/>
                <w:sz w:val="20"/>
                <w:lang w:val="en-GB"/>
              </w:rPr>
            </w:pPr>
            <w:r w:rsidRPr="00E35052">
              <w:rPr>
                <w:rFonts w:ascii="Times New Roman" w:hAnsi="Times New Roman" w:cs="Times New Roman"/>
                <w:w w:val="110"/>
                <w:sz w:val="20"/>
                <w:lang w:val="en-GB"/>
              </w:rPr>
              <w:t>73</w:t>
            </w:r>
          </w:p>
        </w:tc>
        <w:tc>
          <w:tcPr>
            <w:tcW w:w="380" w:type="pct"/>
            <w:tcBorders>
              <w:top w:val="single" w:sz="4" w:space="0" w:color="000000"/>
              <w:left w:val="single" w:sz="4" w:space="0" w:color="000000"/>
              <w:bottom w:val="single" w:sz="4" w:space="0" w:color="000000"/>
              <w:right w:val="single" w:sz="4" w:space="0" w:color="000000"/>
            </w:tcBorders>
          </w:tcPr>
          <w:p w14:paraId="35E2F1A3" w14:textId="77777777" w:rsidR="00C909C1" w:rsidRPr="00E35052" w:rsidRDefault="00C909C1" w:rsidP="00661A55">
            <w:pPr>
              <w:widowControl w:val="0"/>
              <w:autoSpaceDE w:val="0"/>
              <w:autoSpaceDN w:val="0"/>
              <w:adjustRightInd w:val="0"/>
              <w:spacing w:before="22" w:after="0" w:line="240" w:lineRule="auto"/>
              <w:ind w:left="270" w:right="273"/>
              <w:jc w:val="center"/>
              <w:rPr>
                <w:rFonts w:ascii="Times New Roman" w:hAnsi="Times New Roman" w:cs="Times New Roman"/>
                <w:sz w:val="20"/>
                <w:lang w:val="en-GB"/>
              </w:rPr>
            </w:pPr>
            <w:r w:rsidRPr="00E35052">
              <w:rPr>
                <w:rFonts w:ascii="Times New Roman" w:hAnsi="Times New Roman" w:cs="Times New Roman"/>
                <w:w w:val="128"/>
                <w:sz w:val="20"/>
                <w:lang w:val="en-GB"/>
              </w:rPr>
              <w:t>9</w:t>
            </w:r>
          </w:p>
        </w:tc>
        <w:tc>
          <w:tcPr>
            <w:tcW w:w="620" w:type="pct"/>
            <w:tcBorders>
              <w:top w:val="single" w:sz="4" w:space="0" w:color="000000"/>
              <w:left w:val="single" w:sz="4" w:space="0" w:color="000000"/>
              <w:bottom w:val="single" w:sz="4" w:space="0" w:color="000000"/>
              <w:right w:val="single" w:sz="4" w:space="0" w:color="000000"/>
            </w:tcBorders>
          </w:tcPr>
          <w:p w14:paraId="5E5CC8F7" w14:textId="77777777" w:rsidR="00C909C1" w:rsidRPr="00E35052" w:rsidRDefault="00C909C1" w:rsidP="00661A55">
            <w:pPr>
              <w:widowControl w:val="0"/>
              <w:autoSpaceDE w:val="0"/>
              <w:autoSpaceDN w:val="0"/>
              <w:adjustRightInd w:val="0"/>
              <w:spacing w:before="3" w:after="0" w:line="240" w:lineRule="auto"/>
              <w:ind w:left="345"/>
              <w:rPr>
                <w:rFonts w:ascii="Times New Roman" w:hAnsi="Times New Roman" w:cs="Times New Roman"/>
                <w:sz w:val="20"/>
                <w:lang w:val="en-GB"/>
              </w:rPr>
            </w:pPr>
            <w:r w:rsidRPr="00E35052">
              <w:rPr>
                <w:rFonts w:ascii="Times New Roman" w:hAnsi="Times New Roman" w:cs="Times New Roman"/>
                <w:w w:val="101"/>
                <w:sz w:val="20"/>
                <w:lang w:val="en-GB"/>
              </w:rPr>
              <w:t>1</w:t>
            </w:r>
            <w:r w:rsidRPr="00E35052">
              <w:rPr>
                <w:rFonts w:ascii="Times New Roman" w:hAnsi="Times New Roman" w:cs="Times New Roman"/>
                <w:spacing w:val="2"/>
                <w:w w:val="101"/>
                <w:sz w:val="20"/>
                <w:lang w:val="en-GB"/>
              </w:rPr>
              <w:t>/</w:t>
            </w:r>
            <w:r w:rsidRPr="00E35052">
              <w:rPr>
                <w:rFonts w:ascii="Times New Roman" w:hAnsi="Times New Roman" w:cs="Times New Roman"/>
                <w:spacing w:val="-4"/>
                <w:w w:val="101"/>
                <w:sz w:val="20"/>
                <w:lang w:val="en-GB"/>
              </w:rPr>
              <w:t>M</w:t>
            </w:r>
            <w:r w:rsidRPr="00E35052">
              <w:rPr>
                <w:rFonts w:ascii="Times New Roman" w:hAnsi="Times New Roman" w:cs="Times New Roman"/>
                <w:w w:val="101"/>
                <w:sz w:val="20"/>
                <w:lang w:val="en-GB"/>
              </w:rPr>
              <w:t>ay</w:t>
            </w:r>
          </w:p>
        </w:tc>
        <w:tc>
          <w:tcPr>
            <w:tcW w:w="677" w:type="pct"/>
            <w:tcBorders>
              <w:top w:val="single" w:sz="4" w:space="0" w:color="000000"/>
              <w:left w:val="single" w:sz="4" w:space="0" w:color="000000"/>
              <w:bottom w:val="single" w:sz="4" w:space="0" w:color="000000"/>
              <w:right w:val="single" w:sz="4" w:space="0" w:color="000000"/>
            </w:tcBorders>
          </w:tcPr>
          <w:p w14:paraId="289681E6"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31022A0D"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3B13F1DD" w14:textId="77777777" w:rsidR="00C909C1" w:rsidRPr="00E35052" w:rsidRDefault="00C909C1" w:rsidP="00661A55">
            <w:pPr>
              <w:widowControl w:val="0"/>
              <w:autoSpaceDE w:val="0"/>
              <w:autoSpaceDN w:val="0"/>
              <w:adjustRightInd w:val="0"/>
              <w:spacing w:after="0" w:line="201"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10</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07328D85" w14:textId="77777777" w:rsidR="00C909C1" w:rsidRPr="00E35052" w:rsidRDefault="00C909C1" w:rsidP="00661A55">
            <w:pPr>
              <w:widowControl w:val="0"/>
              <w:autoSpaceDE w:val="0"/>
              <w:autoSpaceDN w:val="0"/>
              <w:adjustRightInd w:val="0"/>
              <w:spacing w:before="13" w:after="0" w:line="240" w:lineRule="auto"/>
              <w:ind w:left="402"/>
              <w:rPr>
                <w:rFonts w:ascii="Times New Roman" w:hAnsi="Times New Roman" w:cs="Times New Roman"/>
                <w:sz w:val="20"/>
                <w:lang w:val="en-GB"/>
              </w:rPr>
            </w:pPr>
            <w:r w:rsidRPr="00E35052">
              <w:rPr>
                <w:rFonts w:ascii="Times New Roman" w:hAnsi="Times New Roman" w:cs="Times New Roman"/>
                <w:spacing w:val="-2"/>
                <w:w w:val="101"/>
                <w:sz w:val="20"/>
                <w:lang w:val="en-GB"/>
              </w:rPr>
              <w:t>O</w:t>
            </w:r>
            <w:r w:rsidRPr="00E35052">
              <w:rPr>
                <w:rFonts w:ascii="Times New Roman" w:hAnsi="Times New Roman" w:cs="Times New Roman"/>
                <w:spacing w:val="-3"/>
                <w:w w:val="101"/>
                <w:sz w:val="20"/>
                <w:lang w:val="en-GB"/>
              </w:rPr>
              <w:t>&amp;</w:t>
            </w:r>
            <w:r w:rsidRPr="00E35052">
              <w:rPr>
                <w:rFonts w:ascii="Times New Roman" w:hAnsi="Times New Roman" w:cs="Times New Roman"/>
                <w:w w:val="101"/>
                <w:sz w:val="20"/>
                <w:lang w:val="en-GB"/>
              </w:rPr>
              <w:t>M</w:t>
            </w:r>
          </w:p>
        </w:tc>
      </w:tr>
      <w:tr w:rsidR="005C3E7C" w:rsidRPr="00E35052" w14:paraId="29EC2ABB"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7A7606C0"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2.</w:t>
            </w:r>
          </w:p>
        </w:tc>
        <w:tc>
          <w:tcPr>
            <w:tcW w:w="716" w:type="pct"/>
            <w:tcBorders>
              <w:top w:val="single" w:sz="4" w:space="0" w:color="000000"/>
              <w:left w:val="single" w:sz="4" w:space="0" w:color="000000"/>
              <w:bottom w:val="single" w:sz="4" w:space="0" w:color="000000"/>
              <w:right w:val="single" w:sz="4" w:space="0" w:color="000000"/>
            </w:tcBorders>
          </w:tcPr>
          <w:p w14:paraId="1CEDEBF0"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Australia</w:t>
            </w:r>
          </w:p>
        </w:tc>
        <w:tc>
          <w:tcPr>
            <w:tcW w:w="505" w:type="pct"/>
            <w:tcBorders>
              <w:top w:val="single" w:sz="4" w:space="0" w:color="000000"/>
              <w:left w:val="single" w:sz="4" w:space="0" w:color="000000"/>
              <w:bottom w:val="single" w:sz="4" w:space="0" w:color="000000"/>
              <w:right w:val="single" w:sz="4" w:space="0" w:color="000000"/>
            </w:tcBorders>
          </w:tcPr>
          <w:p w14:paraId="6E811726" w14:textId="77777777" w:rsidR="00C909C1" w:rsidRPr="00E35052" w:rsidRDefault="00C909C1" w:rsidP="00661A55">
            <w:pPr>
              <w:widowControl w:val="0"/>
              <w:autoSpaceDE w:val="0"/>
              <w:autoSpaceDN w:val="0"/>
              <w:adjustRightInd w:val="0"/>
              <w:spacing w:before="22" w:after="0" w:line="240" w:lineRule="auto"/>
              <w:ind w:left="366" w:right="378"/>
              <w:jc w:val="center"/>
              <w:rPr>
                <w:rFonts w:ascii="Times New Roman" w:hAnsi="Times New Roman" w:cs="Times New Roman"/>
                <w:sz w:val="20"/>
                <w:lang w:val="en-GB"/>
              </w:rPr>
            </w:pPr>
            <w:r w:rsidRPr="00E35052">
              <w:rPr>
                <w:rFonts w:ascii="Times New Roman" w:hAnsi="Times New Roman" w:cs="Times New Roman"/>
                <w:w w:val="148"/>
                <w:sz w:val="20"/>
                <w:lang w:val="en-GB"/>
              </w:rPr>
              <w:t>-</w:t>
            </w:r>
          </w:p>
        </w:tc>
        <w:tc>
          <w:tcPr>
            <w:tcW w:w="380" w:type="pct"/>
            <w:tcBorders>
              <w:top w:val="single" w:sz="4" w:space="0" w:color="000000"/>
              <w:left w:val="single" w:sz="4" w:space="0" w:color="000000"/>
              <w:bottom w:val="single" w:sz="4" w:space="0" w:color="000000"/>
              <w:right w:val="single" w:sz="4" w:space="0" w:color="000000"/>
            </w:tcBorders>
          </w:tcPr>
          <w:p w14:paraId="6961F926" w14:textId="77777777" w:rsidR="00C909C1" w:rsidRPr="00E35052" w:rsidRDefault="00C909C1" w:rsidP="00661A55">
            <w:pPr>
              <w:widowControl w:val="0"/>
              <w:autoSpaceDE w:val="0"/>
              <w:autoSpaceDN w:val="0"/>
              <w:adjustRightInd w:val="0"/>
              <w:spacing w:before="22" w:after="0" w:line="240" w:lineRule="auto"/>
              <w:ind w:left="285" w:right="282"/>
              <w:jc w:val="center"/>
              <w:rPr>
                <w:rFonts w:ascii="Times New Roman" w:hAnsi="Times New Roman" w:cs="Times New Roman"/>
                <w:sz w:val="20"/>
                <w:lang w:val="en-GB"/>
              </w:rPr>
            </w:pPr>
            <w:r w:rsidRPr="00E35052">
              <w:rPr>
                <w:rFonts w:ascii="Times New Roman" w:hAnsi="Times New Roman" w:cs="Times New Roman"/>
                <w:w w:val="148"/>
                <w:sz w:val="20"/>
                <w:lang w:val="en-GB"/>
              </w:rPr>
              <w:t>-</w:t>
            </w:r>
          </w:p>
        </w:tc>
        <w:tc>
          <w:tcPr>
            <w:tcW w:w="620" w:type="pct"/>
            <w:tcBorders>
              <w:top w:val="single" w:sz="4" w:space="0" w:color="000000"/>
              <w:left w:val="single" w:sz="4" w:space="0" w:color="000000"/>
              <w:bottom w:val="single" w:sz="4" w:space="0" w:color="000000"/>
              <w:right w:val="single" w:sz="4" w:space="0" w:color="000000"/>
            </w:tcBorders>
          </w:tcPr>
          <w:p w14:paraId="6EA019D1"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27</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0F0B602A"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4274DAD6"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17FC2AB2" w14:textId="77777777" w:rsidR="00C909C1" w:rsidRPr="00E35052" w:rsidRDefault="00C909C1" w:rsidP="00661A55">
            <w:pPr>
              <w:widowControl w:val="0"/>
              <w:autoSpaceDE w:val="0"/>
              <w:autoSpaceDN w:val="0"/>
              <w:adjustRightInd w:val="0"/>
              <w:spacing w:after="0" w:line="201" w:lineRule="exact"/>
              <w:ind w:left="426" w:right="428"/>
              <w:jc w:val="center"/>
              <w:rPr>
                <w:rFonts w:ascii="Times New Roman" w:hAnsi="Times New Roman" w:cs="Times New Roman"/>
                <w:sz w:val="20"/>
                <w:lang w:val="en-GB"/>
              </w:rPr>
            </w:pPr>
            <w:r w:rsidRPr="00E35052">
              <w:rPr>
                <w:rFonts w:ascii="Times New Roman" w:hAnsi="Times New Roman" w:cs="Times New Roman"/>
                <w:w w:val="101"/>
                <w:sz w:val="20"/>
                <w:lang w:val="en-GB"/>
              </w:rPr>
              <w:t>-</w:t>
            </w:r>
          </w:p>
        </w:tc>
        <w:tc>
          <w:tcPr>
            <w:tcW w:w="667" w:type="pct"/>
            <w:tcBorders>
              <w:top w:val="single" w:sz="4" w:space="0" w:color="000000"/>
              <w:left w:val="single" w:sz="4" w:space="0" w:color="000000"/>
              <w:bottom w:val="single" w:sz="4" w:space="0" w:color="000000"/>
              <w:right w:val="single" w:sz="4" w:space="0" w:color="000000"/>
            </w:tcBorders>
          </w:tcPr>
          <w:p w14:paraId="3FFEB82B" w14:textId="77777777" w:rsidR="00C909C1" w:rsidRPr="00E35052" w:rsidRDefault="00C909C1" w:rsidP="00661A55">
            <w:pPr>
              <w:widowControl w:val="0"/>
              <w:autoSpaceDE w:val="0"/>
              <w:autoSpaceDN w:val="0"/>
              <w:adjustRightInd w:val="0"/>
              <w:spacing w:before="13" w:after="0" w:line="240" w:lineRule="auto"/>
              <w:ind w:left="519" w:right="523"/>
              <w:jc w:val="center"/>
              <w:rPr>
                <w:rFonts w:ascii="Times New Roman" w:hAnsi="Times New Roman" w:cs="Times New Roman"/>
                <w:sz w:val="20"/>
                <w:lang w:val="en-GB"/>
              </w:rPr>
            </w:pPr>
            <w:r w:rsidRPr="00E35052">
              <w:rPr>
                <w:rFonts w:ascii="Times New Roman" w:hAnsi="Times New Roman" w:cs="Times New Roman"/>
                <w:w w:val="101"/>
                <w:sz w:val="20"/>
                <w:lang w:val="en-GB"/>
              </w:rPr>
              <w:t>O</w:t>
            </w:r>
          </w:p>
        </w:tc>
      </w:tr>
      <w:tr w:rsidR="005C3E7C" w:rsidRPr="00E35052" w14:paraId="76AB91D4"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64300AFE"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3.</w:t>
            </w:r>
          </w:p>
        </w:tc>
        <w:tc>
          <w:tcPr>
            <w:tcW w:w="716" w:type="pct"/>
            <w:tcBorders>
              <w:top w:val="single" w:sz="4" w:space="0" w:color="000000"/>
              <w:left w:val="single" w:sz="4" w:space="0" w:color="000000"/>
              <w:bottom w:val="single" w:sz="4" w:space="0" w:color="000000"/>
              <w:right w:val="single" w:sz="4" w:space="0" w:color="000000"/>
            </w:tcBorders>
          </w:tcPr>
          <w:p w14:paraId="2222A1EB"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1"/>
                <w:sz w:val="20"/>
                <w:lang w:val="en-GB"/>
              </w:rPr>
              <w:t>Bangladesh</w:t>
            </w:r>
          </w:p>
        </w:tc>
        <w:tc>
          <w:tcPr>
            <w:tcW w:w="505" w:type="pct"/>
            <w:tcBorders>
              <w:top w:val="single" w:sz="4" w:space="0" w:color="000000"/>
              <w:left w:val="single" w:sz="4" w:space="0" w:color="000000"/>
              <w:bottom w:val="single" w:sz="4" w:space="0" w:color="000000"/>
              <w:right w:val="single" w:sz="4" w:space="0" w:color="000000"/>
            </w:tcBorders>
          </w:tcPr>
          <w:p w14:paraId="25AA8093" w14:textId="77777777" w:rsidR="00C909C1" w:rsidRPr="00E35052" w:rsidRDefault="00C909C1" w:rsidP="00661A55">
            <w:pPr>
              <w:widowControl w:val="0"/>
              <w:autoSpaceDE w:val="0"/>
              <w:autoSpaceDN w:val="0"/>
              <w:adjustRightInd w:val="0"/>
              <w:spacing w:before="22" w:after="0" w:line="240" w:lineRule="auto"/>
              <w:ind w:left="313" w:right="327"/>
              <w:jc w:val="center"/>
              <w:rPr>
                <w:rFonts w:ascii="Times New Roman" w:hAnsi="Times New Roman" w:cs="Times New Roman"/>
                <w:sz w:val="20"/>
                <w:lang w:val="en-GB"/>
              </w:rPr>
            </w:pPr>
            <w:r w:rsidRPr="00E35052">
              <w:rPr>
                <w:rFonts w:ascii="Times New Roman" w:hAnsi="Times New Roman" w:cs="Times New Roman"/>
                <w:spacing w:val="-2"/>
                <w:w w:val="116"/>
                <w:sz w:val="20"/>
                <w:lang w:val="en-GB"/>
              </w:rPr>
              <w:t>19</w:t>
            </w:r>
          </w:p>
        </w:tc>
        <w:tc>
          <w:tcPr>
            <w:tcW w:w="380" w:type="pct"/>
            <w:tcBorders>
              <w:top w:val="single" w:sz="4" w:space="0" w:color="000000"/>
              <w:left w:val="single" w:sz="4" w:space="0" w:color="000000"/>
              <w:bottom w:val="single" w:sz="4" w:space="0" w:color="000000"/>
              <w:right w:val="single" w:sz="4" w:space="0" w:color="000000"/>
            </w:tcBorders>
          </w:tcPr>
          <w:p w14:paraId="191356D4" w14:textId="77777777" w:rsidR="00C909C1" w:rsidRPr="00E35052" w:rsidRDefault="00C909C1" w:rsidP="00661A55">
            <w:pPr>
              <w:widowControl w:val="0"/>
              <w:autoSpaceDE w:val="0"/>
              <w:autoSpaceDN w:val="0"/>
              <w:adjustRightInd w:val="0"/>
              <w:spacing w:before="22" w:after="0" w:line="240" w:lineRule="auto"/>
              <w:ind w:left="270" w:right="268"/>
              <w:jc w:val="center"/>
              <w:rPr>
                <w:rFonts w:ascii="Times New Roman" w:hAnsi="Times New Roman" w:cs="Times New Roman"/>
                <w:sz w:val="20"/>
                <w:lang w:val="en-GB"/>
              </w:rPr>
            </w:pPr>
            <w:r w:rsidRPr="00E35052">
              <w:rPr>
                <w:rFonts w:ascii="Times New Roman" w:hAnsi="Times New Roman" w:cs="Times New Roman"/>
                <w:w w:val="134"/>
                <w:sz w:val="20"/>
                <w:lang w:val="en-GB"/>
              </w:rPr>
              <w:t>0</w:t>
            </w:r>
          </w:p>
        </w:tc>
        <w:tc>
          <w:tcPr>
            <w:tcW w:w="620" w:type="pct"/>
            <w:tcBorders>
              <w:top w:val="single" w:sz="4" w:space="0" w:color="000000"/>
              <w:left w:val="single" w:sz="4" w:space="0" w:color="000000"/>
              <w:bottom w:val="single" w:sz="4" w:space="0" w:color="000000"/>
              <w:right w:val="single" w:sz="4" w:space="0" w:color="000000"/>
            </w:tcBorders>
          </w:tcPr>
          <w:p w14:paraId="15F6CB2D"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26</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37DD2DC1"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3B3105A1"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62B1B406" w14:textId="77777777" w:rsidR="00C909C1" w:rsidRPr="00E35052" w:rsidRDefault="00C909C1" w:rsidP="00661A55">
            <w:pPr>
              <w:widowControl w:val="0"/>
              <w:autoSpaceDE w:val="0"/>
              <w:autoSpaceDN w:val="0"/>
              <w:adjustRightInd w:val="0"/>
              <w:spacing w:after="0" w:line="201" w:lineRule="exact"/>
              <w:ind w:left="253"/>
              <w:rPr>
                <w:rFonts w:ascii="Times New Roman" w:hAnsi="Times New Roman" w:cs="Times New Roman"/>
                <w:sz w:val="20"/>
                <w:lang w:val="en-GB"/>
              </w:rPr>
            </w:pPr>
            <w:r w:rsidRPr="00E35052">
              <w:rPr>
                <w:rFonts w:ascii="Times New Roman" w:hAnsi="Times New Roman" w:cs="Times New Roman"/>
                <w:w w:val="101"/>
                <w:sz w:val="20"/>
                <w:lang w:val="en-GB"/>
              </w:rPr>
              <w:t>9</w:t>
            </w:r>
            <w:r w:rsidRPr="00E35052">
              <w:rPr>
                <w:rFonts w:ascii="Times New Roman" w:hAnsi="Times New Roman" w:cs="Times New Roman"/>
                <w:spacing w:val="2"/>
                <w:w w:val="101"/>
                <w:sz w:val="20"/>
                <w:lang w:val="en-GB"/>
              </w:rPr>
              <w:t>/</w:t>
            </w:r>
            <w:r w:rsidRPr="00E35052">
              <w:rPr>
                <w:rFonts w:ascii="Times New Roman" w:hAnsi="Times New Roman" w:cs="Times New Roman"/>
                <w:spacing w:val="-4"/>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56542F68" w14:textId="77777777" w:rsidR="00C909C1" w:rsidRPr="00E35052" w:rsidRDefault="00C909C1" w:rsidP="00661A55">
            <w:pPr>
              <w:widowControl w:val="0"/>
              <w:autoSpaceDE w:val="0"/>
              <w:autoSpaceDN w:val="0"/>
              <w:adjustRightInd w:val="0"/>
              <w:spacing w:before="18" w:after="0" w:line="240" w:lineRule="auto"/>
              <w:ind w:left="505" w:right="506"/>
              <w:jc w:val="center"/>
              <w:rPr>
                <w:rFonts w:ascii="Times New Roman" w:hAnsi="Times New Roman" w:cs="Times New Roman"/>
                <w:sz w:val="20"/>
                <w:lang w:val="en-GB"/>
              </w:rPr>
            </w:pPr>
            <w:r w:rsidRPr="00E35052">
              <w:rPr>
                <w:rFonts w:ascii="Times New Roman" w:hAnsi="Times New Roman" w:cs="Times New Roman"/>
                <w:w w:val="101"/>
                <w:sz w:val="20"/>
                <w:lang w:val="en-GB"/>
              </w:rPr>
              <w:t>M</w:t>
            </w:r>
          </w:p>
        </w:tc>
      </w:tr>
      <w:tr w:rsidR="005C3E7C" w:rsidRPr="00E35052" w14:paraId="3B754519"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2F06652F"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4.</w:t>
            </w:r>
          </w:p>
        </w:tc>
        <w:tc>
          <w:tcPr>
            <w:tcW w:w="716" w:type="pct"/>
            <w:tcBorders>
              <w:top w:val="single" w:sz="4" w:space="0" w:color="000000"/>
              <w:left w:val="single" w:sz="4" w:space="0" w:color="000000"/>
              <w:bottom w:val="single" w:sz="4" w:space="0" w:color="000000"/>
              <w:right w:val="single" w:sz="4" w:space="0" w:color="000000"/>
            </w:tcBorders>
          </w:tcPr>
          <w:p w14:paraId="23647698"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1"/>
                <w:sz w:val="20"/>
                <w:lang w:val="en-GB"/>
              </w:rPr>
              <w:t>Belgium</w:t>
            </w:r>
          </w:p>
        </w:tc>
        <w:tc>
          <w:tcPr>
            <w:tcW w:w="505" w:type="pct"/>
            <w:tcBorders>
              <w:top w:val="single" w:sz="4" w:space="0" w:color="000000"/>
              <w:left w:val="single" w:sz="4" w:space="0" w:color="000000"/>
              <w:bottom w:val="single" w:sz="4" w:space="0" w:color="000000"/>
              <w:right w:val="single" w:sz="4" w:space="0" w:color="000000"/>
            </w:tcBorders>
          </w:tcPr>
          <w:p w14:paraId="602679BC" w14:textId="77777777" w:rsidR="00C909C1" w:rsidRPr="00E35052" w:rsidRDefault="00C909C1" w:rsidP="00661A55">
            <w:pPr>
              <w:widowControl w:val="0"/>
              <w:autoSpaceDE w:val="0"/>
              <w:autoSpaceDN w:val="0"/>
              <w:adjustRightInd w:val="0"/>
              <w:spacing w:before="22" w:after="0" w:line="240" w:lineRule="auto"/>
              <w:ind w:left="289" w:right="293"/>
              <w:jc w:val="center"/>
              <w:rPr>
                <w:rFonts w:ascii="Times New Roman" w:hAnsi="Times New Roman" w:cs="Times New Roman"/>
                <w:sz w:val="20"/>
                <w:lang w:val="en-GB"/>
              </w:rPr>
            </w:pPr>
            <w:r w:rsidRPr="00E35052">
              <w:rPr>
                <w:rFonts w:ascii="Times New Roman" w:hAnsi="Times New Roman" w:cs="Times New Roman"/>
                <w:spacing w:val="2"/>
                <w:w w:val="147"/>
                <w:sz w:val="20"/>
                <w:lang w:val="en-GB"/>
              </w:rPr>
              <w:t>44</w:t>
            </w:r>
          </w:p>
        </w:tc>
        <w:tc>
          <w:tcPr>
            <w:tcW w:w="380" w:type="pct"/>
            <w:tcBorders>
              <w:top w:val="single" w:sz="4" w:space="0" w:color="000000"/>
              <w:left w:val="single" w:sz="4" w:space="0" w:color="000000"/>
              <w:bottom w:val="single" w:sz="4" w:space="0" w:color="000000"/>
              <w:right w:val="single" w:sz="4" w:space="0" w:color="000000"/>
            </w:tcBorders>
          </w:tcPr>
          <w:p w14:paraId="3F191D4E" w14:textId="77777777" w:rsidR="00C909C1" w:rsidRPr="00E35052" w:rsidRDefault="00C909C1" w:rsidP="00661A55">
            <w:pPr>
              <w:widowControl w:val="0"/>
              <w:autoSpaceDE w:val="0"/>
              <w:autoSpaceDN w:val="0"/>
              <w:adjustRightInd w:val="0"/>
              <w:spacing w:before="22" w:after="0" w:line="240" w:lineRule="auto"/>
              <w:ind w:left="280" w:right="273"/>
              <w:jc w:val="center"/>
              <w:rPr>
                <w:rFonts w:ascii="Times New Roman" w:hAnsi="Times New Roman" w:cs="Times New Roman"/>
                <w:sz w:val="20"/>
                <w:lang w:val="en-GB"/>
              </w:rPr>
            </w:pPr>
            <w:r w:rsidRPr="00E35052">
              <w:rPr>
                <w:rFonts w:ascii="Times New Roman" w:hAnsi="Times New Roman" w:cs="Times New Roman"/>
                <w:w w:val="115"/>
                <w:sz w:val="20"/>
                <w:lang w:val="en-GB"/>
              </w:rPr>
              <w:t>2</w:t>
            </w:r>
          </w:p>
        </w:tc>
        <w:tc>
          <w:tcPr>
            <w:tcW w:w="620" w:type="pct"/>
            <w:tcBorders>
              <w:top w:val="single" w:sz="4" w:space="0" w:color="000000"/>
              <w:left w:val="single" w:sz="4" w:space="0" w:color="000000"/>
              <w:bottom w:val="single" w:sz="4" w:space="0" w:color="000000"/>
              <w:right w:val="single" w:sz="4" w:space="0" w:color="000000"/>
            </w:tcBorders>
          </w:tcPr>
          <w:p w14:paraId="4186046A"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28</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4D64307F"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17A557BF"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3D240B89" w14:textId="77777777" w:rsidR="00C909C1" w:rsidRPr="00E35052" w:rsidRDefault="00C909C1" w:rsidP="00661A55">
            <w:pPr>
              <w:widowControl w:val="0"/>
              <w:autoSpaceDE w:val="0"/>
              <w:autoSpaceDN w:val="0"/>
              <w:adjustRightInd w:val="0"/>
              <w:spacing w:after="0" w:line="201"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10</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2ADB55BF" w14:textId="77777777" w:rsidR="00C909C1" w:rsidRPr="00E35052" w:rsidRDefault="00C909C1" w:rsidP="00661A55">
            <w:pPr>
              <w:widowControl w:val="0"/>
              <w:autoSpaceDE w:val="0"/>
              <w:autoSpaceDN w:val="0"/>
              <w:adjustRightInd w:val="0"/>
              <w:spacing w:before="18" w:after="0" w:line="240" w:lineRule="auto"/>
              <w:ind w:left="519" w:right="523"/>
              <w:jc w:val="center"/>
              <w:rPr>
                <w:rFonts w:ascii="Times New Roman" w:hAnsi="Times New Roman" w:cs="Times New Roman"/>
                <w:sz w:val="20"/>
                <w:lang w:val="en-GB"/>
              </w:rPr>
            </w:pPr>
            <w:r w:rsidRPr="00E35052">
              <w:rPr>
                <w:rFonts w:ascii="Times New Roman" w:hAnsi="Times New Roman" w:cs="Times New Roman"/>
                <w:w w:val="101"/>
                <w:sz w:val="20"/>
                <w:lang w:val="en-GB"/>
              </w:rPr>
              <w:t>O</w:t>
            </w:r>
          </w:p>
        </w:tc>
      </w:tr>
      <w:tr w:rsidR="005C3E7C" w:rsidRPr="00E35052" w14:paraId="7E4A4EE4"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1CE89937"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5.</w:t>
            </w:r>
          </w:p>
        </w:tc>
        <w:tc>
          <w:tcPr>
            <w:tcW w:w="716" w:type="pct"/>
            <w:tcBorders>
              <w:top w:val="single" w:sz="4" w:space="0" w:color="000000"/>
              <w:left w:val="single" w:sz="4" w:space="0" w:color="000000"/>
              <w:bottom w:val="single" w:sz="4" w:space="0" w:color="000000"/>
              <w:right w:val="single" w:sz="4" w:space="0" w:color="000000"/>
            </w:tcBorders>
          </w:tcPr>
          <w:p w14:paraId="224A913F"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1"/>
                <w:sz w:val="20"/>
                <w:lang w:val="en-GB"/>
              </w:rPr>
              <w:t>Bhutan</w:t>
            </w:r>
          </w:p>
        </w:tc>
        <w:tc>
          <w:tcPr>
            <w:tcW w:w="505" w:type="pct"/>
            <w:tcBorders>
              <w:top w:val="single" w:sz="4" w:space="0" w:color="000000"/>
              <w:left w:val="single" w:sz="4" w:space="0" w:color="000000"/>
              <w:bottom w:val="single" w:sz="4" w:space="0" w:color="000000"/>
              <w:right w:val="single" w:sz="4" w:space="0" w:color="000000"/>
            </w:tcBorders>
          </w:tcPr>
          <w:p w14:paraId="21B2F58E" w14:textId="77777777" w:rsidR="00C909C1" w:rsidRPr="00E35052" w:rsidRDefault="00C909C1" w:rsidP="00661A55">
            <w:pPr>
              <w:widowControl w:val="0"/>
              <w:autoSpaceDE w:val="0"/>
              <w:autoSpaceDN w:val="0"/>
              <w:adjustRightInd w:val="0"/>
              <w:spacing w:before="22" w:after="0" w:line="240" w:lineRule="auto"/>
              <w:ind w:left="313" w:right="318"/>
              <w:jc w:val="center"/>
              <w:rPr>
                <w:rFonts w:ascii="Times New Roman" w:hAnsi="Times New Roman" w:cs="Times New Roman"/>
                <w:sz w:val="20"/>
                <w:lang w:val="en-GB"/>
              </w:rPr>
            </w:pPr>
            <w:r w:rsidRPr="00E35052">
              <w:rPr>
                <w:rFonts w:ascii="Times New Roman" w:hAnsi="Times New Roman" w:cs="Times New Roman"/>
                <w:w w:val="119"/>
                <w:sz w:val="20"/>
                <w:lang w:val="en-GB"/>
              </w:rPr>
              <w:t>77</w:t>
            </w:r>
          </w:p>
        </w:tc>
        <w:tc>
          <w:tcPr>
            <w:tcW w:w="380" w:type="pct"/>
            <w:tcBorders>
              <w:top w:val="single" w:sz="4" w:space="0" w:color="000000"/>
              <w:left w:val="single" w:sz="4" w:space="0" w:color="000000"/>
              <w:bottom w:val="single" w:sz="4" w:space="0" w:color="000000"/>
              <w:right w:val="single" w:sz="4" w:space="0" w:color="000000"/>
            </w:tcBorders>
          </w:tcPr>
          <w:p w14:paraId="69830FFE" w14:textId="77777777" w:rsidR="00C909C1" w:rsidRPr="00E35052" w:rsidRDefault="00C909C1" w:rsidP="00661A55">
            <w:pPr>
              <w:widowControl w:val="0"/>
              <w:autoSpaceDE w:val="0"/>
              <w:autoSpaceDN w:val="0"/>
              <w:adjustRightInd w:val="0"/>
              <w:spacing w:before="22" w:after="0" w:line="240" w:lineRule="auto"/>
              <w:ind w:left="270" w:right="268"/>
              <w:jc w:val="center"/>
              <w:rPr>
                <w:rFonts w:ascii="Times New Roman" w:hAnsi="Times New Roman" w:cs="Times New Roman"/>
                <w:sz w:val="20"/>
                <w:lang w:val="en-GB"/>
              </w:rPr>
            </w:pPr>
            <w:r w:rsidRPr="00E35052">
              <w:rPr>
                <w:rFonts w:ascii="Times New Roman" w:hAnsi="Times New Roman" w:cs="Times New Roman"/>
                <w:w w:val="134"/>
                <w:sz w:val="20"/>
                <w:lang w:val="en-GB"/>
              </w:rPr>
              <w:t>0</w:t>
            </w:r>
          </w:p>
        </w:tc>
        <w:tc>
          <w:tcPr>
            <w:tcW w:w="620" w:type="pct"/>
            <w:tcBorders>
              <w:top w:val="single" w:sz="4" w:space="0" w:color="000000"/>
              <w:left w:val="single" w:sz="4" w:space="0" w:color="000000"/>
              <w:bottom w:val="single" w:sz="4" w:space="0" w:color="000000"/>
              <w:right w:val="single" w:sz="4" w:space="0" w:color="000000"/>
            </w:tcBorders>
          </w:tcPr>
          <w:p w14:paraId="64096115" w14:textId="77777777" w:rsidR="00C909C1" w:rsidRPr="00E35052" w:rsidRDefault="00C909C1" w:rsidP="00661A55">
            <w:pPr>
              <w:widowControl w:val="0"/>
              <w:autoSpaceDE w:val="0"/>
              <w:autoSpaceDN w:val="0"/>
              <w:adjustRightInd w:val="0"/>
              <w:spacing w:before="8"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27</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56DE4C5A"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2923FDDA"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64CE4FE9" w14:textId="77777777" w:rsidR="00C909C1" w:rsidRPr="00E35052" w:rsidRDefault="00C909C1" w:rsidP="00661A55">
            <w:pPr>
              <w:widowControl w:val="0"/>
              <w:autoSpaceDE w:val="0"/>
              <w:autoSpaceDN w:val="0"/>
              <w:adjustRightInd w:val="0"/>
              <w:spacing w:after="0" w:line="201"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21</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59DC94EE" w14:textId="77777777" w:rsidR="00C909C1" w:rsidRPr="00E35052" w:rsidRDefault="00C909C1" w:rsidP="00661A55">
            <w:pPr>
              <w:widowControl w:val="0"/>
              <w:autoSpaceDE w:val="0"/>
              <w:autoSpaceDN w:val="0"/>
              <w:adjustRightInd w:val="0"/>
              <w:spacing w:before="18" w:after="0" w:line="240" w:lineRule="auto"/>
              <w:ind w:left="505" w:right="506"/>
              <w:jc w:val="center"/>
              <w:rPr>
                <w:rFonts w:ascii="Times New Roman" w:hAnsi="Times New Roman" w:cs="Times New Roman"/>
                <w:sz w:val="20"/>
                <w:lang w:val="en-GB"/>
              </w:rPr>
            </w:pPr>
            <w:r w:rsidRPr="00E35052">
              <w:rPr>
                <w:rFonts w:ascii="Times New Roman" w:hAnsi="Times New Roman" w:cs="Times New Roman"/>
                <w:w w:val="101"/>
                <w:sz w:val="20"/>
                <w:lang w:val="en-GB"/>
              </w:rPr>
              <w:t>M</w:t>
            </w:r>
          </w:p>
        </w:tc>
      </w:tr>
      <w:tr w:rsidR="005C3E7C" w:rsidRPr="00E35052" w14:paraId="52267D7F" w14:textId="77777777" w:rsidTr="00C909C1">
        <w:trPr>
          <w:trHeight w:hRule="exact" w:val="274"/>
        </w:trPr>
        <w:tc>
          <w:tcPr>
            <w:tcW w:w="291" w:type="pct"/>
            <w:tcBorders>
              <w:top w:val="single" w:sz="4" w:space="0" w:color="000000"/>
              <w:left w:val="single" w:sz="4" w:space="0" w:color="000000"/>
              <w:bottom w:val="single" w:sz="4" w:space="0" w:color="000000"/>
              <w:right w:val="single" w:sz="4" w:space="0" w:color="000000"/>
            </w:tcBorders>
          </w:tcPr>
          <w:p w14:paraId="03C17845"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6.</w:t>
            </w:r>
          </w:p>
        </w:tc>
        <w:tc>
          <w:tcPr>
            <w:tcW w:w="716" w:type="pct"/>
            <w:tcBorders>
              <w:top w:val="single" w:sz="4" w:space="0" w:color="000000"/>
              <w:left w:val="single" w:sz="4" w:space="0" w:color="000000"/>
              <w:bottom w:val="single" w:sz="4" w:space="0" w:color="000000"/>
              <w:right w:val="single" w:sz="4" w:space="0" w:color="000000"/>
            </w:tcBorders>
          </w:tcPr>
          <w:p w14:paraId="302F90DC" w14:textId="77777777" w:rsidR="00C909C1" w:rsidRPr="00E35052" w:rsidRDefault="00777AC7" w:rsidP="00661A55">
            <w:pPr>
              <w:widowControl w:val="0"/>
              <w:autoSpaceDE w:val="0"/>
              <w:autoSpaceDN w:val="0"/>
              <w:adjustRightInd w:val="0"/>
              <w:spacing w:after="0" w:line="240" w:lineRule="auto"/>
              <w:ind w:left="100"/>
              <w:rPr>
                <w:rFonts w:ascii="Times New Roman" w:hAnsi="Times New Roman" w:cs="Times New Roman"/>
                <w:sz w:val="20"/>
                <w:lang w:val="en-GB"/>
              </w:rPr>
            </w:pPr>
            <w:r w:rsidRPr="00E35052">
              <w:rPr>
                <w:rFonts w:ascii="Times New Roman" w:hAnsi="Times New Roman" w:cs="Times New Roman"/>
                <w:spacing w:val="2"/>
                <w:sz w:val="20"/>
                <w:lang w:val="en-GB"/>
              </w:rPr>
              <w:t>Canada</w:t>
            </w:r>
          </w:p>
        </w:tc>
        <w:tc>
          <w:tcPr>
            <w:tcW w:w="505" w:type="pct"/>
            <w:tcBorders>
              <w:top w:val="single" w:sz="4" w:space="0" w:color="000000"/>
              <w:left w:val="single" w:sz="4" w:space="0" w:color="000000"/>
              <w:bottom w:val="single" w:sz="4" w:space="0" w:color="000000"/>
              <w:right w:val="single" w:sz="4" w:space="0" w:color="000000"/>
            </w:tcBorders>
          </w:tcPr>
          <w:p w14:paraId="2BD51EB1" w14:textId="77777777" w:rsidR="00C909C1" w:rsidRPr="00E35052" w:rsidRDefault="00C909C1" w:rsidP="00661A55">
            <w:pPr>
              <w:widowControl w:val="0"/>
              <w:autoSpaceDE w:val="0"/>
              <w:autoSpaceDN w:val="0"/>
              <w:adjustRightInd w:val="0"/>
              <w:spacing w:before="27" w:after="0" w:line="240" w:lineRule="auto"/>
              <w:ind w:left="292"/>
              <w:rPr>
                <w:rFonts w:ascii="Times New Roman" w:hAnsi="Times New Roman" w:cs="Times New Roman"/>
                <w:sz w:val="20"/>
                <w:lang w:val="en-GB"/>
              </w:rPr>
            </w:pPr>
            <w:r w:rsidRPr="00E35052">
              <w:rPr>
                <w:rFonts w:ascii="Times New Roman" w:hAnsi="Times New Roman" w:cs="Times New Roman"/>
                <w:spacing w:val="-2"/>
                <w:w w:val="104"/>
                <w:sz w:val="20"/>
                <w:lang w:val="en-GB"/>
              </w:rPr>
              <w:t>1</w:t>
            </w:r>
            <w:r w:rsidRPr="00E35052">
              <w:rPr>
                <w:rFonts w:ascii="Times New Roman" w:hAnsi="Times New Roman" w:cs="Times New Roman"/>
                <w:spacing w:val="3"/>
                <w:w w:val="128"/>
                <w:sz w:val="20"/>
                <w:lang w:val="en-GB"/>
              </w:rPr>
              <w:t>9</w:t>
            </w:r>
            <w:r w:rsidRPr="00E35052">
              <w:rPr>
                <w:rFonts w:ascii="Times New Roman" w:hAnsi="Times New Roman" w:cs="Times New Roman"/>
                <w:w w:val="128"/>
                <w:sz w:val="20"/>
                <w:lang w:val="en-GB"/>
              </w:rPr>
              <w:t>9</w:t>
            </w:r>
          </w:p>
        </w:tc>
        <w:tc>
          <w:tcPr>
            <w:tcW w:w="380" w:type="pct"/>
            <w:tcBorders>
              <w:top w:val="single" w:sz="4" w:space="0" w:color="000000"/>
              <w:left w:val="single" w:sz="4" w:space="0" w:color="000000"/>
              <w:bottom w:val="single" w:sz="4" w:space="0" w:color="000000"/>
              <w:right w:val="single" w:sz="4" w:space="0" w:color="000000"/>
            </w:tcBorders>
          </w:tcPr>
          <w:p w14:paraId="2A072CD1" w14:textId="77777777" w:rsidR="00C909C1" w:rsidRPr="00E35052" w:rsidRDefault="00C909C1" w:rsidP="00661A55">
            <w:pPr>
              <w:widowControl w:val="0"/>
              <w:autoSpaceDE w:val="0"/>
              <w:autoSpaceDN w:val="0"/>
              <w:adjustRightInd w:val="0"/>
              <w:spacing w:before="27" w:after="0" w:line="240" w:lineRule="auto"/>
              <w:ind w:left="227" w:right="231"/>
              <w:jc w:val="center"/>
              <w:rPr>
                <w:rFonts w:ascii="Times New Roman" w:hAnsi="Times New Roman" w:cs="Times New Roman"/>
                <w:sz w:val="20"/>
                <w:lang w:val="en-GB"/>
              </w:rPr>
            </w:pPr>
            <w:r w:rsidRPr="00E35052">
              <w:rPr>
                <w:rFonts w:ascii="Times New Roman" w:hAnsi="Times New Roman" w:cs="Times New Roman"/>
                <w:spacing w:val="-2"/>
                <w:w w:val="119"/>
                <w:sz w:val="20"/>
                <w:lang w:val="en-GB"/>
              </w:rPr>
              <w:t>10</w:t>
            </w:r>
          </w:p>
        </w:tc>
        <w:tc>
          <w:tcPr>
            <w:tcW w:w="620" w:type="pct"/>
            <w:tcBorders>
              <w:top w:val="single" w:sz="4" w:space="0" w:color="000000"/>
              <w:left w:val="single" w:sz="4" w:space="0" w:color="000000"/>
              <w:bottom w:val="single" w:sz="4" w:space="0" w:color="000000"/>
              <w:right w:val="single" w:sz="4" w:space="0" w:color="000000"/>
            </w:tcBorders>
          </w:tcPr>
          <w:p w14:paraId="704F1076" w14:textId="77777777" w:rsidR="00C909C1" w:rsidRPr="00E35052" w:rsidRDefault="00C909C1" w:rsidP="00661A55">
            <w:pPr>
              <w:widowControl w:val="0"/>
              <w:autoSpaceDE w:val="0"/>
              <w:autoSpaceDN w:val="0"/>
              <w:adjustRightInd w:val="0"/>
              <w:spacing w:before="8"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29</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24376419" w14:textId="77777777" w:rsidR="00C909C1" w:rsidRPr="00E35052" w:rsidRDefault="00C909C1" w:rsidP="00661A55">
            <w:pPr>
              <w:widowControl w:val="0"/>
              <w:autoSpaceDE w:val="0"/>
              <w:autoSpaceDN w:val="0"/>
              <w:adjustRightInd w:val="0"/>
              <w:spacing w:before="27" w:after="0" w:line="240" w:lineRule="auto"/>
              <w:ind w:left="543" w:right="561"/>
              <w:jc w:val="center"/>
              <w:rPr>
                <w:rFonts w:ascii="Times New Roman" w:hAnsi="Times New Roman" w:cs="Times New Roman"/>
                <w:sz w:val="20"/>
                <w:lang w:val="en-GB"/>
              </w:rPr>
            </w:pPr>
            <w:r w:rsidRPr="00E35052">
              <w:rPr>
                <w:rFonts w:ascii="Times New Roman" w:hAnsi="Times New Roman" w:cs="Times New Roman"/>
                <w:w w:val="104"/>
                <w:sz w:val="20"/>
                <w:lang w:val="en-GB"/>
              </w:rPr>
              <w:t>1</w:t>
            </w:r>
          </w:p>
        </w:tc>
        <w:tc>
          <w:tcPr>
            <w:tcW w:w="618" w:type="pct"/>
            <w:tcBorders>
              <w:top w:val="single" w:sz="4" w:space="0" w:color="000000"/>
              <w:left w:val="single" w:sz="4" w:space="0" w:color="000000"/>
              <w:bottom w:val="single" w:sz="4" w:space="0" w:color="000000"/>
              <w:right w:val="single" w:sz="4" w:space="0" w:color="000000"/>
            </w:tcBorders>
          </w:tcPr>
          <w:p w14:paraId="7C07D5D7"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53A3933D" w14:textId="77777777" w:rsidR="00C909C1" w:rsidRPr="00E35052" w:rsidRDefault="00C909C1" w:rsidP="00661A55">
            <w:pPr>
              <w:widowControl w:val="0"/>
              <w:autoSpaceDE w:val="0"/>
              <w:autoSpaceDN w:val="0"/>
              <w:adjustRightInd w:val="0"/>
              <w:spacing w:after="0" w:line="206"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25</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455467FF" w14:textId="77777777" w:rsidR="00C909C1" w:rsidRPr="00E35052" w:rsidRDefault="00C909C1" w:rsidP="00661A55">
            <w:pPr>
              <w:widowControl w:val="0"/>
              <w:autoSpaceDE w:val="0"/>
              <w:autoSpaceDN w:val="0"/>
              <w:adjustRightInd w:val="0"/>
              <w:spacing w:before="18" w:after="0" w:line="240" w:lineRule="auto"/>
              <w:ind w:left="253"/>
              <w:rPr>
                <w:rFonts w:ascii="Times New Roman" w:hAnsi="Times New Roman" w:cs="Times New Roman"/>
                <w:sz w:val="20"/>
                <w:lang w:val="en-GB"/>
              </w:rPr>
            </w:pPr>
            <w:r w:rsidRPr="00E35052">
              <w:rPr>
                <w:rFonts w:ascii="Times New Roman" w:hAnsi="Times New Roman" w:cs="Times New Roman"/>
                <w:spacing w:val="-2"/>
                <w:w w:val="101"/>
                <w:sz w:val="20"/>
                <w:lang w:val="en-GB"/>
              </w:rPr>
              <w:t>O</w:t>
            </w:r>
            <w:r w:rsidRPr="00E35052">
              <w:rPr>
                <w:rFonts w:ascii="Times New Roman" w:hAnsi="Times New Roman" w:cs="Times New Roman"/>
                <w:spacing w:val="1"/>
                <w:w w:val="101"/>
                <w:sz w:val="20"/>
                <w:lang w:val="en-GB"/>
              </w:rPr>
              <w:t>(</w:t>
            </w:r>
            <w:r w:rsidRPr="00E35052">
              <w:rPr>
                <w:rFonts w:ascii="Times New Roman" w:hAnsi="Times New Roman" w:cs="Times New Roman"/>
                <w:w w:val="101"/>
                <w:sz w:val="20"/>
                <w:lang w:val="en-GB"/>
              </w:rPr>
              <w:t>56</w:t>
            </w:r>
            <w:r w:rsidRPr="00E35052">
              <w:rPr>
                <w:rFonts w:ascii="Times New Roman" w:hAnsi="Times New Roman" w:cs="Times New Roman"/>
                <w:spacing w:val="1"/>
                <w:w w:val="101"/>
                <w:sz w:val="20"/>
                <w:lang w:val="en-GB"/>
              </w:rPr>
              <w:t>)</w:t>
            </w:r>
            <w:r w:rsidRPr="00E35052">
              <w:rPr>
                <w:rFonts w:ascii="Times New Roman" w:hAnsi="Times New Roman" w:cs="Times New Roman"/>
                <w:spacing w:val="-7"/>
                <w:w w:val="101"/>
                <w:sz w:val="20"/>
                <w:lang w:val="en-GB"/>
              </w:rPr>
              <w:t>&amp;</w:t>
            </w:r>
            <w:r w:rsidRPr="00E35052">
              <w:rPr>
                <w:rFonts w:ascii="Times New Roman" w:hAnsi="Times New Roman" w:cs="Times New Roman"/>
                <w:w w:val="101"/>
                <w:sz w:val="20"/>
                <w:lang w:val="en-GB"/>
              </w:rPr>
              <w:t>M</w:t>
            </w:r>
          </w:p>
        </w:tc>
      </w:tr>
      <w:tr w:rsidR="005C3E7C" w:rsidRPr="00E35052" w14:paraId="451BF869"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29A96581"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7.</w:t>
            </w:r>
          </w:p>
        </w:tc>
        <w:tc>
          <w:tcPr>
            <w:tcW w:w="716" w:type="pct"/>
            <w:tcBorders>
              <w:top w:val="single" w:sz="4" w:space="0" w:color="000000"/>
              <w:left w:val="single" w:sz="4" w:space="0" w:color="000000"/>
              <w:bottom w:val="single" w:sz="4" w:space="0" w:color="000000"/>
              <w:right w:val="single" w:sz="4" w:space="0" w:color="000000"/>
            </w:tcBorders>
          </w:tcPr>
          <w:p w14:paraId="62A7BCB6"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China</w:t>
            </w:r>
          </w:p>
        </w:tc>
        <w:tc>
          <w:tcPr>
            <w:tcW w:w="505" w:type="pct"/>
            <w:tcBorders>
              <w:top w:val="single" w:sz="4" w:space="0" w:color="000000"/>
              <w:left w:val="single" w:sz="4" w:space="0" w:color="000000"/>
              <w:bottom w:val="single" w:sz="4" w:space="0" w:color="000000"/>
              <w:right w:val="single" w:sz="4" w:space="0" w:color="000000"/>
            </w:tcBorders>
          </w:tcPr>
          <w:p w14:paraId="57FF6A75" w14:textId="77777777" w:rsidR="00C909C1" w:rsidRPr="00E35052" w:rsidRDefault="00C909C1" w:rsidP="00661A55">
            <w:pPr>
              <w:widowControl w:val="0"/>
              <w:autoSpaceDE w:val="0"/>
              <w:autoSpaceDN w:val="0"/>
              <w:adjustRightInd w:val="0"/>
              <w:spacing w:before="23" w:after="0" w:line="240" w:lineRule="auto"/>
              <w:ind w:left="282"/>
              <w:rPr>
                <w:rFonts w:ascii="Times New Roman" w:hAnsi="Times New Roman" w:cs="Times New Roman"/>
                <w:sz w:val="20"/>
                <w:lang w:val="en-GB"/>
              </w:rPr>
            </w:pPr>
            <w:r w:rsidRPr="00E35052">
              <w:rPr>
                <w:rFonts w:ascii="Times New Roman" w:hAnsi="Times New Roman" w:cs="Times New Roman"/>
                <w:spacing w:val="-3"/>
                <w:w w:val="130"/>
                <w:sz w:val="20"/>
                <w:lang w:val="en-GB"/>
              </w:rPr>
              <w:t>9</w:t>
            </w:r>
            <w:r w:rsidRPr="00E35052">
              <w:rPr>
                <w:rFonts w:ascii="Times New Roman" w:hAnsi="Times New Roman" w:cs="Times New Roman"/>
                <w:spacing w:val="3"/>
                <w:w w:val="130"/>
                <w:sz w:val="20"/>
                <w:lang w:val="en-GB"/>
              </w:rPr>
              <w:t>4</w:t>
            </w:r>
            <w:r w:rsidRPr="00E35052">
              <w:rPr>
                <w:rFonts w:ascii="Times New Roman" w:hAnsi="Times New Roman" w:cs="Times New Roman"/>
                <w:w w:val="130"/>
                <w:sz w:val="20"/>
                <w:lang w:val="en-GB"/>
              </w:rPr>
              <w:t>2</w:t>
            </w:r>
          </w:p>
        </w:tc>
        <w:tc>
          <w:tcPr>
            <w:tcW w:w="380" w:type="pct"/>
            <w:tcBorders>
              <w:top w:val="single" w:sz="4" w:space="0" w:color="000000"/>
              <w:left w:val="single" w:sz="4" w:space="0" w:color="000000"/>
              <w:bottom w:val="single" w:sz="4" w:space="0" w:color="000000"/>
              <w:right w:val="single" w:sz="4" w:space="0" w:color="000000"/>
            </w:tcBorders>
          </w:tcPr>
          <w:p w14:paraId="7CA3EA42" w14:textId="77777777" w:rsidR="00C909C1" w:rsidRPr="00E35052" w:rsidRDefault="00C909C1" w:rsidP="00661A55">
            <w:pPr>
              <w:widowControl w:val="0"/>
              <w:autoSpaceDE w:val="0"/>
              <w:autoSpaceDN w:val="0"/>
              <w:adjustRightInd w:val="0"/>
              <w:spacing w:before="23" w:after="0" w:line="240" w:lineRule="auto"/>
              <w:ind w:left="237" w:right="236"/>
              <w:jc w:val="center"/>
              <w:rPr>
                <w:rFonts w:ascii="Times New Roman" w:hAnsi="Times New Roman" w:cs="Times New Roman"/>
                <w:sz w:val="20"/>
                <w:lang w:val="en-GB"/>
              </w:rPr>
            </w:pPr>
            <w:r w:rsidRPr="00E35052">
              <w:rPr>
                <w:rFonts w:ascii="Times New Roman" w:hAnsi="Times New Roman" w:cs="Times New Roman"/>
                <w:spacing w:val="-2"/>
                <w:w w:val="109"/>
                <w:sz w:val="20"/>
                <w:lang w:val="en-GB"/>
              </w:rPr>
              <w:t>12</w:t>
            </w:r>
          </w:p>
        </w:tc>
        <w:tc>
          <w:tcPr>
            <w:tcW w:w="620" w:type="pct"/>
            <w:tcBorders>
              <w:top w:val="single" w:sz="4" w:space="0" w:color="000000"/>
              <w:left w:val="single" w:sz="4" w:space="0" w:color="000000"/>
              <w:bottom w:val="single" w:sz="4" w:space="0" w:color="000000"/>
              <w:right w:val="single" w:sz="4" w:space="0" w:color="000000"/>
            </w:tcBorders>
          </w:tcPr>
          <w:p w14:paraId="375EEB6D" w14:textId="77777777" w:rsidR="00C909C1" w:rsidRPr="00E35052" w:rsidRDefault="00C909C1" w:rsidP="00661A55">
            <w:pPr>
              <w:widowControl w:val="0"/>
              <w:autoSpaceDE w:val="0"/>
              <w:autoSpaceDN w:val="0"/>
              <w:adjustRightInd w:val="0"/>
              <w:spacing w:before="4"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26</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4F7A7B67"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28DD1136" w14:textId="77777777" w:rsidR="00C909C1" w:rsidRPr="00E35052" w:rsidRDefault="00C909C1" w:rsidP="00661A55">
            <w:pPr>
              <w:widowControl w:val="0"/>
              <w:autoSpaceDE w:val="0"/>
              <w:autoSpaceDN w:val="0"/>
              <w:adjustRightInd w:val="0"/>
              <w:spacing w:before="23" w:after="0" w:line="240" w:lineRule="auto"/>
              <w:ind w:left="505" w:right="505"/>
              <w:jc w:val="center"/>
              <w:rPr>
                <w:rFonts w:ascii="Times New Roman" w:hAnsi="Times New Roman" w:cs="Times New Roman"/>
                <w:sz w:val="20"/>
                <w:lang w:val="en-GB"/>
              </w:rPr>
            </w:pPr>
            <w:r w:rsidRPr="00E35052">
              <w:rPr>
                <w:rFonts w:ascii="Times New Roman" w:hAnsi="Times New Roman" w:cs="Times New Roman"/>
                <w:w w:val="101"/>
                <w:sz w:val="20"/>
                <w:lang w:val="en-GB"/>
              </w:rPr>
              <w:t>3</w:t>
            </w:r>
          </w:p>
        </w:tc>
        <w:tc>
          <w:tcPr>
            <w:tcW w:w="526" w:type="pct"/>
            <w:tcBorders>
              <w:top w:val="single" w:sz="4" w:space="0" w:color="000000"/>
              <w:left w:val="single" w:sz="4" w:space="0" w:color="000000"/>
              <w:bottom w:val="single" w:sz="4" w:space="0" w:color="000000"/>
              <w:right w:val="single" w:sz="4" w:space="0" w:color="000000"/>
            </w:tcBorders>
          </w:tcPr>
          <w:p w14:paraId="43EA0295" w14:textId="77777777" w:rsidR="00C909C1" w:rsidRPr="00E35052" w:rsidRDefault="00C909C1" w:rsidP="00661A55">
            <w:pPr>
              <w:widowControl w:val="0"/>
              <w:autoSpaceDE w:val="0"/>
              <w:autoSpaceDN w:val="0"/>
              <w:adjustRightInd w:val="0"/>
              <w:spacing w:after="0" w:line="202" w:lineRule="exact"/>
              <w:ind w:left="253"/>
              <w:rPr>
                <w:rFonts w:ascii="Times New Roman" w:hAnsi="Times New Roman" w:cs="Times New Roman"/>
                <w:sz w:val="20"/>
                <w:lang w:val="en-GB"/>
              </w:rPr>
            </w:pPr>
            <w:r w:rsidRPr="00E35052">
              <w:rPr>
                <w:rFonts w:ascii="Times New Roman" w:hAnsi="Times New Roman" w:cs="Times New Roman"/>
                <w:w w:val="101"/>
                <w:sz w:val="20"/>
                <w:lang w:val="en-GB"/>
              </w:rPr>
              <w:t>3</w:t>
            </w:r>
            <w:r w:rsidRPr="00E35052">
              <w:rPr>
                <w:rFonts w:ascii="Times New Roman" w:hAnsi="Times New Roman" w:cs="Times New Roman"/>
                <w:spacing w:val="2"/>
                <w:w w:val="101"/>
                <w:sz w:val="20"/>
                <w:lang w:val="en-GB"/>
              </w:rPr>
              <w:t>/</w:t>
            </w:r>
            <w:r w:rsidRPr="00E35052">
              <w:rPr>
                <w:rFonts w:ascii="Times New Roman" w:hAnsi="Times New Roman" w:cs="Times New Roman"/>
                <w:spacing w:val="-4"/>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0371F04A" w14:textId="77777777" w:rsidR="00C909C1" w:rsidRPr="00E35052" w:rsidRDefault="00C909C1" w:rsidP="00661A55">
            <w:pPr>
              <w:widowControl w:val="0"/>
              <w:autoSpaceDE w:val="0"/>
              <w:autoSpaceDN w:val="0"/>
              <w:adjustRightInd w:val="0"/>
              <w:spacing w:before="13" w:after="0" w:line="240" w:lineRule="auto"/>
              <w:ind w:left="210"/>
              <w:rPr>
                <w:rFonts w:ascii="Times New Roman" w:hAnsi="Times New Roman" w:cs="Times New Roman"/>
                <w:sz w:val="20"/>
                <w:lang w:val="en-GB"/>
              </w:rPr>
            </w:pPr>
            <w:r w:rsidRPr="00E35052">
              <w:rPr>
                <w:rFonts w:ascii="Times New Roman" w:hAnsi="Times New Roman" w:cs="Times New Roman"/>
                <w:spacing w:val="-2"/>
                <w:w w:val="101"/>
                <w:sz w:val="20"/>
                <w:lang w:val="en-GB"/>
              </w:rPr>
              <w:t>O</w:t>
            </w:r>
            <w:r w:rsidRPr="00E35052">
              <w:rPr>
                <w:rFonts w:ascii="Times New Roman" w:hAnsi="Times New Roman" w:cs="Times New Roman"/>
                <w:spacing w:val="2"/>
                <w:w w:val="101"/>
                <w:sz w:val="20"/>
                <w:lang w:val="en-GB"/>
              </w:rPr>
              <w:t>(</w:t>
            </w:r>
            <w:r w:rsidRPr="00E35052">
              <w:rPr>
                <w:rFonts w:ascii="Times New Roman" w:hAnsi="Times New Roman" w:cs="Times New Roman"/>
                <w:w w:val="101"/>
                <w:sz w:val="20"/>
                <w:lang w:val="en-GB"/>
              </w:rPr>
              <w:t>13</w:t>
            </w:r>
            <w:r w:rsidRPr="00E35052">
              <w:rPr>
                <w:rFonts w:ascii="Times New Roman" w:hAnsi="Times New Roman" w:cs="Times New Roman"/>
                <w:spacing w:val="-5"/>
                <w:w w:val="101"/>
                <w:sz w:val="20"/>
                <w:lang w:val="en-GB"/>
              </w:rPr>
              <w:t>1</w:t>
            </w:r>
            <w:r w:rsidRPr="00E35052">
              <w:rPr>
                <w:rFonts w:ascii="Times New Roman" w:hAnsi="Times New Roman" w:cs="Times New Roman"/>
                <w:spacing w:val="1"/>
                <w:w w:val="101"/>
                <w:sz w:val="20"/>
                <w:lang w:val="en-GB"/>
              </w:rPr>
              <w:t>)</w:t>
            </w:r>
            <w:r w:rsidRPr="00E35052">
              <w:rPr>
                <w:rFonts w:ascii="Times New Roman" w:hAnsi="Times New Roman" w:cs="Times New Roman"/>
                <w:spacing w:val="-3"/>
                <w:w w:val="101"/>
                <w:sz w:val="20"/>
                <w:lang w:val="en-GB"/>
              </w:rPr>
              <w:t>&amp;</w:t>
            </w:r>
            <w:r w:rsidRPr="00E35052">
              <w:rPr>
                <w:rFonts w:ascii="Times New Roman" w:hAnsi="Times New Roman" w:cs="Times New Roman"/>
                <w:w w:val="101"/>
                <w:sz w:val="20"/>
                <w:lang w:val="en-GB"/>
              </w:rPr>
              <w:t>M</w:t>
            </w:r>
          </w:p>
        </w:tc>
      </w:tr>
      <w:tr w:rsidR="005C3E7C" w:rsidRPr="00E35052" w14:paraId="332E2448"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5D15B074"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8.</w:t>
            </w:r>
          </w:p>
        </w:tc>
        <w:tc>
          <w:tcPr>
            <w:tcW w:w="716" w:type="pct"/>
            <w:tcBorders>
              <w:top w:val="single" w:sz="4" w:space="0" w:color="000000"/>
              <w:left w:val="single" w:sz="4" w:space="0" w:color="000000"/>
              <w:bottom w:val="single" w:sz="4" w:space="0" w:color="000000"/>
              <w:right w:val="single" w:sz="4" w:space="0" w:color="000000"/>
            </w:tcBorders>
          </w:tcPr>
          <w:p w14:paraId="241F49F4"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France</w:t>
            </w:r>
          </w:p>
        </w:tc>
        <w:tc>
          <w:tcPr>
            <w:tcW w:w="505" w:type="pct"/>
            <w:tcBorders>
              <w:top w:val="single" w:sz="4" w:space="0" w:color="000000"/>
              <w:left w:val="single" w:sz="4" w:space="0" w:color="000000"/>
              <w:bottom w:val="single" w:sz="4" w:space="0" w:color="000000"/>
              <w:right w:val="single" w:sz="4" w:space="0" w:color="000000"/>
            </w:tcBorders>
          </w:tcPr>
          <w:p w14:paraId="5F64DA20" w14:textId="77777777" w:rsidR="00C909C1" w:rsidRPr="00E35052" w:rsidRDefault="00C909C1" w:rsidP="00661A55">
            <w:pPr>
              <w:widowControl w:val="0"/>
              <w:autoSpaceDE w:val="0"/>
              <w:autoSpaceDN w:val="0"/>
              <w:adjustRightInd w:val="0"/>
              <w:spacing w:before="22" w:after="0" w:line="240" w:lineRule="auto"/>
              <w:ind w:left="318" w:right="330"/>
              <w:jc w:val="center"/>
              <w:rPr>
                <w:rFonts w:ascii="Times New Roman" w:hAnsi="Times New Roman" w:cs="Times New Roman"/>
                <w:sz w:val="20"/>
                <w:lang w:val="en-GB"/>
              </w:rPr>
            </w:pPr>
            <w:r w:rsidRPr="00E35052">
              <w:rPr>
                <w:rFonts w:ascii="Times New Roman" w:hAnsi="Times New Roman" w:cs="Times New Roman"/>
                <w:w w:val="108"/>
                <w:sz w:val="20"/>
                <w:lang w:val="en-GB"/>
              </w:rPr>
              <w:t>32</w:t>
            </w:r>
          </w:p>
        </w:tc>
        <w:tc>
          <w:tcPr>
            <w:tcW w:w="380" w:type="pct"/>
            <w:tcBorders>
              <w:top w:val="single" w:sz="4" w:space="0" w:color="000000"/>
              <w:left w:val="single" w:sz="4" w:space="0" w:color="000000"/>
              <w:bottom w:val="single" w:sz="4" w:space="0" w:color="000000"/>
              <w:right w:val="single" w:sz="4" w:space="0" w:color="000000"/>
            </w:tcBorders>
          </w:tcPr>
          <w:p w14:paraId="3B10D837" w14:textId="77777777" w:rsidR="00C909C1" w:rsidRPr="00E35052" w:rsidRDefault="00C909C1" w:rsidP="00661A55">
            <w:pPr>
              <w:widowControl w:val="0"/>
              <w:autoSpaceDE w:val="0"/>
              <w:autoSpaceDN w:val="0"/>
              <w:adjustRightInd w:val="0"/>
              <w:spacing w:before="22" w:after="0" w:line="240" w:lineRule="auto"/>
              <w:ind w:left="270" w:right="273"/>
              <w:jc w:val="center"/>
              <w:rPr>
                <w:rFonts w:ascii="Times New Roman" w:hAnsi="Times New Roman" w:cs="Times New Roman"/>
                <w:sz w:val="20"/>
                <w:lang w:val="en-GB"/>
              </w:rPr>
            </w:pPr>
            <w:r w:rsidRPr="00E35052">
              <w:rPr>
                <w:rFonts w:ascii="Times New Roman" w:hAnsi="Times New Roman" w:cs="Times New Roman"/>
                <w:w w:val="128"/>
                <w:sz w:val="20"/>
                <w:lang w:val="en-GB"/>
              </w:rPr>
              <w:t>9</w:t>
            </w:r>
          </w:p>
        </w:tc>
        <w:tc>
          <w:tcPr>
            <w:tcW w:w="620" w:type="pct"/>
            <w:tcBorders>
              <w:top w:val="single" w:sz="4" w:space="0" w:color="000000"/>
              <w:left w:val="single" w:sz="4" w:space="0" w:color="000000"/>
              <w:bottom w:val="single" w:sz="4" w:space="0" w:color="000000"/>
              <w:right w:val="single" w:sz="4" w:space="0" w:color="000000"/>
            </w:tcBorders>
          </w:tcPr>
          <w:p w14:paraId="1043809D"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27</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08A9B738" w14:textId="77777777" w:rsidR="00C909C1" w:rsidRPr="00E35052" w:rsidRDefault="00C909C1" w:rsidP="00661A55">
            <w:pPr>
              <w:widowControl w:val="0"/>
              <w:autoSpaceDE w:val="0"/>
              <w:autoSpaceDN w:val="0"/>
              <w:adjustRightInd w:val="0"/>
              <w:spacing w:before="22" w:after="0" w:line="240" w:lineRule="auto"/>
              <w:ind w:left="543" w:right="552"/>
              <w:jc w:val="center"/>
              <w:rPr>
                <w:rFonts w:ascii="Times New Roman" w:hAnsi="Times New Roman" w:cs="Times New Roman"/>
                <w:sz w:val="20"/>
                <w:lang w:val="en-GB"/>
              </w:rPr>
            </w:pPr>
            <w:r w:rsidRPr="00E35052">
              <w:rPr>
                <w:rFonts w:ascii="Times New Roman" w:hAnsi="Times New Roman" w:cs="Times New Roman"/>
                <w:w w:val="115"/>
                <w:sz w:val="20"/>
                <w:lang w:val="en-GB"/>
              </w:rPr>
              <w:t>2</w:t>
            </w:r>
          </w:p>
        </w:tc>
        <w:tc>
          <w:tcPr>
            <w:tcW w:w="618" w:type="pct"/>
            <w:tcBorders>
              <w:top w:val="single" w:sz="4" w:space="0" w:color="000000"/>
              <w:left w:val="single" w:sz="4" w:space="0" w:color="000000"/>
              <w:bottom w:val="single" w:sz="4" w:space="0" w:color="000000"/>
              <w:right w:val="single" w:sz="4" w:space="0" w:color="000000"/>
            </w:tcBorders>
          </w:tcPr>
          <w:p w14:paraId="71E68AF3"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346D818B" w14:textId="77777777" w:rsidR="00C909C1" w:rsidRPr="00E35052" w:rsidRDefault="00C909C1" w:rsidP="00661A55">
            <w:pPr>
              <w:widowControl w:val="0"/>
              <w:autoSpaceDE w:val="0"/>
              <w:autoSpaceDN w:val="0"/>
              <w:adjustRightInd w:val="0"/>
              <w:spacing w:after="0" w:line="201" w:lineRule="exact"/>
              <w:ind w:left="253"/>
              <w:rPr>
                <w:rFonts w:ascii="Times New Roman" w:hAnsi="Times New Roman" w:cs="Times New Roman"/>
                <w:sz w:val="20"/>
                <w:lang w:val="en-GB"/>
              </w:rPr>
            </w:pPr>
            <w:r w:rsidRPr="00E35052">
              <w:rPr>
                <w:rFonts w:ascii="Times New Roman" w:hAnsi="Times New Roman" w:cs="Times New Roman"/>
                <w:w w:val="101"/>
                <w:sz w:val="20"/>
                <w:lang w:val="en-GB"/>
              </w:rPr>
              <w:t>1</w:t>
            </w:r>
            <w:r w:rsidRPr="00E35052">
              <w:rPr>
                <w:rFonts w:ascii="Times New Roman" w:hAnsi="Times New Roman" w:cs="Times New Roman"/>
                <w:spacing w:val="2"/>
                <w:w w:val="101"/>
                <w:sz w:val="20"/>
                <w:lang w:val="en-GB"/>
              </w:rPr>
              <w:t>/</w:t>
            </w:r>
            <w:r w:rsidRPr="00E35052">
              <w:rPr>
                <w:rFonts w:ascii="Times New Roman" w:hAnsi="Times New Roman" w:cs="Times New Roman"/>
                <w:spacing w:val="-4"/>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680F6F4F" w14:textId="77777777" w:rsidR="00C909C1" w:rsidRPr="00E35052" w:rsidRDefault="00C909C1" w:rsidP="00661A55">
            <w:pPr>
              <w:widowControl w:val="0"/>
              <w:autoSpaceDE w:val="0"/>
              <w:autoSpaceDN w:val="0"/>
              <w:adjustRightInd w:val="0"/>
              <w:spacing w:before="13" w:after="0" w:line="240" w:lineRule="auto"/>
              <w:ind w:left="519" w:right="523"/>
              <w:jc w:val="center"/>
              <w:rPr>
                <w:rFonts w:ascii="Times New Roman" w:hAnsi="Times New Roman" w:cs="Times New Roman"/>
                <w:sz w:val="20"/>
                <w:lang w:val="en-GB"/>
              </w:rPr>
            </w:pPr>
            <w:r w:rsidRPr="00E35052">
              <w:rPr>
                <w:rFonts w:ascii="Times New Roman" w:hAnsi="Times New Roman" w:cs="Times New Roman"/>
                <w:w w:val="101"/>
                <w:sz w:val="20"/>
                <w:lang w:val="en-GB"/>
              </w:rPr>
              <w:t>O</w:t>
            </w:r>
          </w:p>
        </w:tc>
      </w:tr>
      <w:tr w:rsidR="005C3E7C" w:rsidRPr="00E35052" w14:paraId="20BC1604"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0C32BE4B"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9.</w:t>
            </w:r>
          </w:p>
        </w:tc>
        <w:tc>
          <w:tcPr>
            <w:tcW w:w="716" w:type="pct"/>
            <w:tcBorders>
              <w:top w:val="single" w:sz="4" w:space="0" w:color="000000"/>
              <w:left w:val="single" w:sz="4" w:space="0" w:color="000000"/>
              <w:bottom w:val="single" w:sz="4" w:space="0" w:color="000000"/>
              <w:right w:val="single" w:sz="4" w:space="0" w:color="000000"/>
            </w:tcBorders>
          </w:tcPr>
          <w:p w14:paraId="11BAF873"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Germany</w:t>
            </w:r>
          </w:p>
        </w:tc>
        <w:tc>
          <w:tcPr>
            <w:tcW w:w="505" w:type="pct"/>
            <w:tcBorders>
              <w:top w:val="single" w:sz="4" w:space="0" w:color="000000"/>
              <w:left w:val="single" w:sz="4" w:space="0" w:color="000000"/>
              <w:bottom w:val="single" w:sz="4" w:space="0" w:color="000000"/>
              <w:right w:val="single" w:sz="4" w:space="0" w:color="000000"/>
            </w:tcBorders>
          </w:tcPr>
          <w:p w14:paraId="4CDA05E7" w14:textId="77777777" w:rsidR="00C909C1" w:rsidRPr="00E35052" w:rsidRDefault="00C909C1" w:rsidP="00661A55">
            <w:pPr>
              <w:widowControl w:val="0"/>
              <w:autoSpaceDE w:val="0"/>
              <w:autoSpaceDN w:val="0"/>
              <w:adjustRightInd w:val="0"/>
              <w:spacing w:before="22" w:after="0" w:line="240" w:lineRule="auto"/>
              <w:ind w:left="298" w:right="307"/>
              <w:jc w:val="center"/>
              <w:rPr>
                <w:rFonts w:ascii="Times New Roman" w:hAnsi="Times New Roman" w:cs="Times New Roman"/>
                <w:sz w:val="20"/>
                <w:lang w:val="en-GB"/>
              </w:rPr>
            </w:pPr>
            <w:r w:rsidRPr="00E35052">
              <w:rPr>
                <w:rFonts w:ascii="Times New Roman" w:hAnsi="Times New Roman" w:cs="Times New Roman"/>
                <w:spacing w:val="1"/>
                <w:w w:val="133"/>
                <w:sz w:val="20"/>
                <w:lang w:val="en-GB"/>
              </w:rPr>
              <w:t>58</w:t>
            </w:r>
          </w:p>
        </w:tc>
        <w:tc>
          <w:tcPr>
            <w:tcW w:w="380" w:type="pct"/>
            <w:tcBorders>
              <w:top w:val="single" w:sz="4" w:space="0" w:color="000000"/>
              <w:left w:val="single" w:sz="4" w:space="0" w:color="000000"/>
              <w:bottom w:val="single" w:sz="4" w:space="0" w:color="000000"/>
              <w:right w:val="single" w:sz="4" w:space="0" w:color="000000"/>
            </w:tcBorders>
          </w:tcPr>
          <w:p w14:paraId="63215C9C" w14:textId="77777777" w:rsidR="00C909C1" w:rsidRPr="00E35052" w:rsidRDefault="00C909C1" w:rsidP="00661A55">
            <w:pPr>
              <w:widowControl w:val="0"/>
              <w:autoSpaceDE w:val="0"/>
              <w:autoSpaceDN w:val="0"/>
              <w:adjustRightInd w:val="0"/>
              <w:spacing w:before="22" w:after="0" w:line="240" w:lineRule="auto"/>
              <w:ind w:left="275" w:right="274"/>
              <w:jc w:val="center"/>
              <w:rPr>
                <w:rFonts w:ascii="Times New Roman" w:hAnsi="Times New Roman" w:cs="Times New Roman"/>
                <w:sz w:val="20"/>
                <w:lang w:val="en-GB"/>
              </w:rPr>
            </w:pPr>
            <w:r w:rsidRPr="00E35052">
              <w:rPr>
                <w:rFonts w:ascii="Times New Roman" w:hAnsi="Times New Roman" w:cs="Times New Roman"/>
                <w:w w:val="119"/>
                <w:sz w:val="20"/>
                <w:lang w:val="en-GB"/>
              </w:rPr>
              <w:t>7</w:t>
            </w:r>
          </w:p>
        </w:tc>
        <w:tc>
          <w:tcPr>
            <w:tcW w:w="620" w:type="pct"/>
            <w:tcBorders>
              <w:top w:val="single" w:sz="4" w:space="0" w:color="000000"/>
              <w:left w:val="single" w:sz="4" w:space="0" w:color="000000"/>
              <w:bottom w:val="single" w:sz="4" w:space="0" w:color="000000"/>
              <w:right w:val="single" w:sz="4" w:space="0" w:color="000000"/>
            </w:tcBorders>
          </w:tcPr>
          <w:p w14:paraId="11EAC9E1"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28</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774F8438"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40903D1F"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7885B3F0" w14:textId="77777777" w:rsidR="00C909C1" w:rsidRPr="00E35052" w:rsidRDefault="00C909C1" w:rsidP="00661A55">
            <w:pPr>
              <w:widowControl w:val="0"/>
              <w:autoSpaceDE w:val="0"/>
              <w:autoSpaceDN w:val="0"/>
              <w:adjustRightInd w:val="0"/>
              <w:spacing w:after="0" w:line="201" w:lineRule="exact"/>
              <w:ind w:left="253"/>
              <w:rPr>
                <w:rFonts w:ascii="Times New Roman" w:hAnsi="Times New Roman" w:cs="Times New Roman"/>
                <w:sz w:val="20"/>
                <w:lang w:val="en-GB"/>
              </w:rPr>
            </w:pPr>
            <w:r w:rsidRPr="00E35052">
              <w:rPr>
                <w:rFonts w:ascii="Times New Roman" w:hAnsi="Times New Roman" w:cs="Times New Roman"/>
                <w:w w:val="101"/>
                <w:sz w:val="20"/>
                <w:lang w:val="en-GB"/>
              </w:rPr>
              <w:t>6</w:t>
            </w:r>
            <w:r w:rsidRPr="00E35052">
              <w:rPr>
                <w:rFonts w:ascii="Times New Roman" w:hAnsi="Times New Roman" w:cs="Times New Roman"/>
                <w:spacing w:val="2"/>
                <w:w w:val="101"/>
                <w:sz w:val="20"/>
                <w:lang w:val="en-GB"/>
              </w:rPr>
              <w:t>/</w:t>
            </w:r>
            <w:r w:rsidRPr="00E35052">
              <w:rPr>
                <w:rFonts w:ascii="Times New Roman" w:hAnsi="Times New Roman" w:cs="Times New Roman"/>
                <w:spacing w:val="-4"/>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3C54EAAF" w14:textId="77777777" w:rsidR="00C909C1" w:rsidRPr="00E35052" w:rsidRDefault="00C909C1" w:rsidP="00661A55">
            <w:pPr>
              <w:widowControl w:val="0"/>
              <w:autoSpaceDE w:val="0"/>
              <w:autoSpaceDN w:val="0"/>
              <w:adjustRightInd w:val="0"/>
              <w:spacing w:before="13" w:after="0" w:line="240" w:lineRule="auto"/>
              <w:ind w:left="519" w:right="523"/>
              <w:jc w:val="center"/>
              <w:rPr>
                <w:rFonts w:ascii="Times New Roman" w:hAnsi="Times New Roman" w:cs="Times New Roman"/>
                <w:sz w:val="20"/>
                <w:lang w:val="en-GB"/>
              </w:rPr>
            </w:pPr>
            <w:r w:rsidRPr="00E35052">
              <w:rPr>
                <w:rFonts w:ascii="Times New Roman" w:hAnsi="Times New Roman" w:cs="Times New Roman"/>
                <w:w w:val="101"/>
                <w:sz w:val="20"/>
                <w:lang w:val="en-GB"/>
              </w:rPr>
              <w:t>O</w:t>
            </w:r>
          </w:p>
        </w:tc>
      </w:tr>
      <w:tr w:rsidR="005C3E7C" w:rsidRPr="00E35052" w14:paraId="08A6795E"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6AA55425"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10.</w:t>
            </w:r>
          </w:p>
        </w:tc>
        <w:tc>
          <w:tcPr>
            <w:tcW w:w="716" w:type="pct"/>
            <w:tcBorders>
              <w:top w:val="single" w:sz="4" w:space="0" w:color="000000"/>
              <w:left w:val="single" w:sz="4" w:space="0" w:color="000000"/>
              <w:bottom w:val="single" w:sz="4" w:space="0" w:color="000000"/>
              <w:right w:val="single" w:sz="4" w:space="0" w:color="000000"/>
            </w:tcBorders>
          </w:tcPr>
          <w:p w14:paraId="6399EE39"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Hungary</w:t>
            </w:r>
          </w:p>
        </w:tc>
        <w:tc>
          <w:tcPr>
            <w:tcW w:w="505" w:type="pct"/>
            <w:tcBorders>
              <w:top w:val="single" w:sz="4" w:space="0" w:color="000000"/>
              <w:left w:val="single" w:sz="4" w:space="0" w:color="000000"/>
              <w:bottom w:val="single" w:sz="4" w:space="0" w:color="000000"/>
              <w:right w:val="single" w:sz="4" w:space="0" w:color="000000"/>
            </w:tcBorders>
          </w:tcPr>
          <w:p w14:paraId="2354F84B" w14:textId="77777777" w:rsidR="00C909C1" w:rsidRPr="00E35052" w:rsidRDefault="00C909C1" w:rsidP="00661A55">
            <w:pPr>
              <w:widowControl w:val="0"/>
              <w:autoSpaceDE w:val="0"/>
              <w:autoSpaceDN w:val="0"/>
              <w:adjustRightInd w:val="0"/>
              <w:spacing w:before="22" w:after="0" w:line="240" w:lineRule="auto"/>
              <w:ind w:left="366" w:right="375"/>
              <w:jc w:val="center"/>
              <w:rPr>
                <w:rFonts w:ascii="Times New Roman" w:hAnsi="Times New Roman" w:cs="Times New Roman"/>
                <w:sz w:val="20"/>
                <w:lang w:val="en-GB"/>
              </w:rPr>
            </w:pPr>
            <w:r w:rsidRPr="00E35052">
              <w:rPr>
                <w:rFonts w:ascii="Times New Roman" w:hAnsi="Times New Roman" w:cs="Times New Roman"/>
                <w:w w:val="101"/>
                <w:sz w:val="20"/>
                <w:lang w:val="en-GB"/>
              </w:rPr>
              <w:t>3</w:t>
            </w:r>
          </w:p>
        </w:tc>
        <w:tc>
          <w:tcPr>
            <w:tcW w:w="380" w:type="pct"/>
            <w:tcBorders>
              <w:top w:val="single" w:sz="4" w:space="0" w:color="000000"/>
              <w:left w:val="single" w:sz="4" w:space="0" w:color="000000"/>
              <w:bottom w:val="single" w:sz="4" w:space="0" w:color="000000"/>
              <w:right w:val="single" w:sz="4" w:space="0" w:color="000000"/>
            </w:tcBorders>
          </w:tcPr>
          <w:p w14:paraId="0DC62B31" w14:textId="77777777" w:rsidR="00C909C1" w:rsidRPr="00E35052" w:rsidRDefault="00C909C1" w:rsidP="00661A55">
            <w:pPr>
              <w:widowControl w:val="0"/>
              <w:autoSpaceDE w:val="0"/>
              <w:autoSpaceDN w:val="0"/>
              <w:adjustRightInd w:val="0"/>
              <w:spacing w:before="22" w:after="0" w:line="240" w:lineRule="auto"/>
              <w:ind w:left="270" w:right="268"/>
              <w:jc w:val="center"/>
              <w:rPr>
                <w:rFonts w:ascii="Times New Roman" w:hAnsi="Times New Roman" w:cs="Times New Roman"/>
                <w:sz w:val="20"/>
                <w:lang w:val="en-GB"/>
              </w:rPr>
            </w:pPr>
            <w:r w:rsidRPr="00E35052">
              <w:rPr>
                <w:rFonts w:ascii="Times New Roman" w:hAnsi="Times New Roman" w:cs="Times New Roman"/>
                <w:w w:val="134"/>
                <w:sz w:val="20"/>
                <w:lang w:val="en-GB"/>
              </w:rPr>
              <w:t>0</w:t>
            </w:r>
          </w:p>
        </w:tc>
        <w:tc>
          <w:tcPr>
            <w:tcW w:w="620" w:type="pct"/>
            <w:tcBorders>
              <w:top w:val="single" w:sz="4" w:space="0" w:color="000000"/>
              <w:left w:val="single" w:sz="4" w:space="0" w:color="000000"/>
              <w:bottom w:val="single" w:sz="4" w:space="0" w:color="000000"/>
              <w:right w:val="single" w:sz="4" w:space="0" w:color="000000"/>
            </w:tcBorders>
          </w:tcPr>
          <w:p w14:paraId="0673B765"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27</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204F40D6"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1B770C7D"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4126DA79" w14:textId="77777777" w:rsidR="00C909C1" w:rsidRPr="00E35052" w:rsidRDefault="00C909C1" w:rsidP="00661A55">
            <w:pPr>
              <w:widowControl w:val="0"/>
              <w:autoSpaceDE w:val="0"/>
              <w:autoSpaceDN w:val="0"/>
              <w:adjustRightInd w:val="0"/>
              <w:spacing w:after="0" w:line="201" w:lineRule="exact"/>
              <w:ind w:left="253"/>
              <w:rPr>
                <w:rFonts w:ascii="Times New Roman" w:hAnsi="Times New Roman" w:cs="Times New Roman"/>
                <w:sz w:val="20"/>
                <w:lang w:val="en-GB"/>
              </w:rPr>
            </w:pPr>
            <w:r w:rsidRPr="00E35052">
              <w:rPr>
                <w:rFonts w:ascii="Times New Roman" w:hAnsi="Times New Roman" w:cs="Times New Roman"/>
                <w:w w:val="101"/>
                <w:sz w:val="20"/>
                <w:lang w:val="en-GB"/>
              </w:rPr>
              <w:t>6</w:t>
            </w:r>
            <w:r w:rsidRPr="00E35052">
              <w:rPr>
                <w:rFonts w:ascii="Times New Roman" w:hAnsi="Times New Roman" w:cs="Times New Roman"/>
                <w:spacing w:val="2"/>
                <w:w w:val="101"/>
                <w:sz w:val="20"/>
                <w:lang w:val="en-GB"/>
              </w:rPr>
              <w:t>/</w:t>
            </w:r>
            <w:r w:rsidRPr="00E35052">
              <w:rPr>
                <w:rFonts w:ascii="Times New Roman" w:hAnsi="Times New Roman" w:cs="Times New Roman"/>
                <w:spacing w:val="-4"/>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0A981D3E" w14:textId="77777777" w:rsidR="00C909C1" w:rsidRPr="00E35052" w:rsidRDefault="00C909C1" w:rsidP="00661A55">
            <w:pPr>
              <w:widowControl w:val="0"/>
              <w:autoSpaceDE w:val="0"/>
              <w:autoSpaceDN w:val="0"/>
              <w:adjustRightInd w:val="0"/>
              <w:spacing w:before="18" w:after="0" w:line="240" w:lineRule="auto"/>
              <w:ind w:left="519" w:right="523"/>
              <w:jc w:val="center"/>
              <w:rPr>
                <w:rFonts w:ascii="Times New Roman" w:hAnsi="Times New Roman" w:cs="Times New Roman"/>
                <w:sz w:val="20"/>
                <w:lang w:val="en-GB"/>
              </w:rPr>
            </w:pPr>
            <w:r w:rsidRPr="00E35052">
              <w:rPr>
                <w:rFonts w:ascii="Times New Roman" w:hAnsi="Times New Roman" w:cs="Times New Roman"/>
                <w:w w:val="101"/>
                <w:sz w:val="20"/>
                <w:lang w:val="en-GB"/>
              </w:rPr>
              <w:t>O</w:t>
            </w:r>
          </w:p>
        </w:tc>
      </w:tr>
      <w:tr w:rsidR="005C3E7C" w:rsidRPr="00E35052" w14:paraId="7DEA7987"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758AB435"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11.</w:t>
            </w:r>
          </w:p>
        </w:tc>
        <w:tc>
          <w:tcPr>
            <w:tcW w:w="716" w:type="pct"/>
            <w:tcBorders>
              <w:top w:val="single" w:sz="4" w:space="0" w:color="000000"/>
              <w:left w:val="single" w:sz="4" w:space="0" w:color="000000"/>
              <w:bottom w:val="single" w:sz="4" w:space="0" w:color="000000"/>
              <w:right w:val="single" w:sz="4" w:space="0" w:color="000000"/>
            </w:tcBorders>
          </w:tcPr>
          <w:p w14:paraId="653043C5"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1"/>
                <w:sz w:val="20"/>
                <w:lang w:val="en-GB"/>
              </w:rPr>
              <w:t>India</w:t>
            </w:r>
          </w:p>
        </w:tc>
        <w:tc>
          <w:tcPr>
            <w:tcW w:w="505" w:type="pct"/>
            <w:tcBorders>
              <w:top w:val="single" w:sz="4" w:space="0" w:color="000000"/>
              <w:left w:val="single" w:sz="4" w:space="0" w:color="000000"/>
              <w:bottom w:val="single" w:sz="4" w:space="0" w:color="000000"/>
              <w:right w:val="single" w:sz="4" w:space="0" w:color="000000"/>
            </w:tcBorders>
          </w:tcPr>
          <w:p w14:paraId="07A4D9C6" w14:textId="77777777" w:rsidR="00C909C1" w:rsidRPr="00E35052" w:rsidRDefault="00C909C1" w:rsidP="00661A55">
            <w:pPr>
              <w:widowControl w:val="0"/>
              <w:autoSpaceDE w:val="0"/>
              <w:autoSpaceDN w:val="0"/>
              <w:adjustRightInd w:val="0"/>
              <w:spacing w:before="22" w:after="0" w:line="240" w:lineRule="auto"/>
              <w:ind w:left="244"/>
              <w:rPr>
                <w:rFonts w:ascii="Times New Roman" w:hAnsi="Times New Roman" w:cs="Times New Roman"/>
                <w:sz w:val="20"/>
                <w:lang w:val="en-GB"/>
              </w:rPr>
            </w:pPr>
            <w:r w:rsidRPr="00E35052">
              <w:rPr>
                <w:rFonts w:ascii="Times New Roman" w:hAnsi="Times New Roman" w:cs="Times New Roman"/>
                <w:spacing w:val="-2"/>
                <w:w w:val="104"/>
                <w:sz w:val="20"/>
                <w:lang w:val="en-GB"/>
              </w:rPr>
              <w:t>1</w:t>
            </w:r>
            <w:r w:rsidRPr="00E35052">
              <w:rPr>
                <w:rFonts w:ascii="Times New Roman" w:hAnsi="Times New Roman" w:cs="Times New Roman"/>
                <w:spacing w:val="2"/>
                <w:w w:val="147"/>
                <w:sz w:val="20"/>
                <w:lang w:val="en-GB"/>
              </w:rPr>
              <w:t>4</w:t>
            </w:r>
            <w:r w:rsidRPr="00E35052">
              <w:rPr>
                <w:rFonts w:ascii="Times New Roman" w:hAnsi="Times New Roman" w:cs="Times New Roman"/>
                <w:spacing w:val="-2"/>
                <w:w w:val="104"/>
                <w:sz w:val="20"/>
                <w:lang w:val="en-GB"/>
              </w:rPr>
              <w:t>1</w:t>
            </w:r>
            <w:r w:rsidRPr="00E35052">
              <w:rPr>
                <w:rFonts w:ascii="Times New Roman" w:hAnsi="Times New Roman" w:cs="Times New Roman"/>
                <w:w w:val="124"/>
                <w:sz w:val="20"/>
                <w:lang w:val="en-GB"/>
              </w:rPr>
              <w:t>5</w:t>
            </w:r>
          </w:p>
        </w:tc>
        <w:tc>
          <w:tcPr>
            <w:tcW w:w="380" w:type="pct"/>
            <w:tcBorders>
              <w:top w:val="single" w:sz="4" w:space="0" w:color="000000"/>
              <w:left w:val="single" w:sz="4" w:space="0" w:color="000000"/>
              <w:bottom w:val="single" w:sz="4" w:space="0" w:color="000000"/>
              <w:right w:val="single" w:sz="4" w:space="0" w:color="000000"/>
            </w:tcBorders>
          </w:tcPr>
          <w:p w14:paraId="5A434869" w14:textId="77777777" w:rsidR="00C909C1" w:rsidRPr="00E35052" w:rsidRDefault="00C909C1" w:rsidP="00661A55">
            <w:pPr>
              <w:widowControl w:val="0"/>
              <w:autoSpaceDE w:val="0"/>
              <w:autoSpaceDN w:val="0"/>
              <w:adjustRightInd w:val="0"/>
              <w:spacing w:before="22" w:after="0" w:line="240" w:lineRule="auto"/>
              <w:ind w:left="265" w:right="265"/>
              <w:jc w:val="center"/>
              <w:rPr>
                <w:rFonts w:ascii="Times New Roman" w:hAnsi="Times New Roman" w:cs="Times New Roman"/>
                <w:sz w:val="20"/>
                <w:lang w:val="en-GB"/>
              </w:rPr>
            </w:pPr>
            <w:r w:rsidRPr="00E35052">
              <w:rPr>
                <w:rFonts w:ascii="Times New Roman" w:hAnsi="Times New Roman" w:cs="Times New Roman"/>
                <w:w w:val="143"/>
                <w:sz w:val="20"/>
                <w:lang w:val="en-GB"/>
              </w:rPr>
              <w:t>8</w:t>
            </w:r>
          </w:p>
        </w:tc>
        <w:tc>
          <w:tcPr>
            <w:tcW w:w="620" w:type="pct"/>
            <w:tcBorders>
              <w:top w:val="single" w:sz="4" w:space="0" w:color="000000"/>
              <w:left w:val="single" w:sz="4" w:space="0" w:color="000000"/>
              <w:bottom w:val="single" w:sz="4" w:space="0" w:color="000000"/>
              <w:right w:val="single" w:sz="4" w:space="0" w:color="000000"/>
            </w:tcBorders>
          </w:tcPr>
          <w:p w14:paraId="623DC8EC"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25</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7751EB56" w14:textId="77777777" w:rsidR="00C909C1" w:rsidRPr="00E35052" w:rsidRDefault="00C909C1" w:rsidP="00661A55">
            <w:pPr>
              <w:widowControl w:val="0"/>
              <w:autoSpaceDE w:val="0"/>
              <w:autoSpaceDN w:val="0"/>
              <w:adjustRightInd w:val="0"/>
              <w:spacing w:before="22" w:after="0" w:line="240" w:lineRule="auto"/>
              <w:ind w:left="442" w:right="458"/>
              <w:jc w:val="center"/>
              <w:rPr>
                <w:rFonts w:ascii="Times New Roman" w:hAnsi="Times New Roman" w:cs="Times New Roman"/>
                <w:sz w:val="20"/>
                <w:lang w:val="en-GB"/>
              </w:rPr>
            </w:pPr>
            <w:r w:rsidRPr="00E35052">
              <w:rPr>
                <w:rFonts w:ascii="Times New Roman" w:hAnsi="Times New Roman" w:cs="Times New Roman"/>
                <w:spacing w:val="-2"/>
                <w:w w:val="104"/>
                <w:sz w:val="20"/>
                <w:lang w:val="en-GB"/>
              </w:rPr>
              <w:t>1</w:t>
            </w:r>
            <w:r w:rsidRPr="00E35052">
              <w:rPr>
                <w:rFonts w:ascii="Times New Roman" w:hAnsi="Times New Roman" w:cs="Times New Roman"/>
                <w:spacing w:val="-1"/>
                <w:w w:val="115"/>
                <w:sz w:val="20"/>
                <w:lang w:val="en-GB"/>
              </w:rPr>
              <w:t>2</w:t>
            </w:r>
            <w:r w:rsidRPr="00E35052">
              <w:rPr>
                <w:rFonts w:ascii="Times New Roman" w:hAnsi="Times New Roman" w:cs="Times New Roman"/>
                <w:w w:val="143"/>
                <w:sz w:val="20"/>
                <w:lang w:val="en-GB"/>
              </w:rPr>
              <w:t>8</w:t>
            </w:r>
          </w:p>
        </w:tc>
        <w:tc>
          <w:tcPr>
            <w:tcW w:w="618" w:type="pct"/>
            <w:tcBorders>
              <w:top w:val="single" w:sz="4" w:space="0" w:color="000000"/>
              <w:left w:val="single" w:sz="4" w:space="0" w:color="000000"/>
              <w:bottom w:val="single" w:sz="4" w:space="0" w:color="000000"/>
              <w:right w:val="single" w:sz="4" w:space="0" w:color="000000"/>
            </w:tcBorders>
          </w:tcPr>
          <w:p w14:paraId="1CBE27C6" w14:textId="77777777" w:rsidR="00C909C1" w:rsidRPr="00E35052" w:rsidRDefault="00C909C1" w:rsidP="00661A55">
            <w:pPr>
              <w:widowControl w:val="0"/>
              <w:autoSpaceDE w:val="0"/>
              <w:autoSpaceDN w:val="0"/>
              <w:adjustRightInd w:val="0"/>
              <w:spacing w:before="22" w:after="0" w:line="240" w:lineRule="auto"/>
              <w:ind w:left="462" w:right="467"/>
              <w:jc w:val="center"/>
              <w:rPr>
                <w:rFonts w:ascii="Times New Roman" w:hAnsi="Times New Roman" w:cs="Times New Roman"/>
                <w:sz w:val="20"/>
                <w:lang w:val="en-GB"/>
              </w:rPr>
            </w:pPr>
            <w:r w:rsidRPr="00E35052">
              <w:rPr>
                <w:rFonts w:ascii="Times New Roman" w:hAnsi="Times New Roman" w:cs="Times New Roman"/>
                <w:spacing w:val="-2"/>
                <w:w w:val="104"/>
                <w:sz w:val="20"/>
                <w:lang w:val="en-GB"/>
              </w:rPr>
              <w:t>11</w:t>
            </w:r>
          </w:p>
        </w:tc>
        <w:tc>
          <w:tcPr>
            <w:tcW w:w="526" w:type="pct"/>
            <w:tcBorders>
              <w:top w:val="single" w:sz="4" w:space="0" w:color="000000"/>
              <w:left w:val="single" w:sz="4" w:space="0" w:color="000000"/>
              <w:bottom w:val="single" w:sz="4" w:space="0" w:color="000000"/>
              <w:right w:val="single" w:sz="4" w:space="0" w:color="000000"/>
            </w:tcBorders>
          </w:tcPr>
          <w:p w14:paraId="46088F33" w14:textId="77777777" w:rsidR="00C909C1" w:rsidRPr="00E35052" w:rsidRDefault="00C909C1" w:rsidP="00661A55">
            <w:pPr>
              <w:widowControl w:val="0"/>
              <w:autoSpaceDE w:val="0"/>
              <w:autoSpaceDN w:val="0"/>
              <w:adjustRightInd w:val="0"/>
              <w:spacing w:after="0" w:line="201" w:lineRule="exact"/>
              <w:ind w:left="191"/>
              <w:rPr>
                <w:rFonts w:ascii="Times New Roman" w:hAnsi="Times New Roman" w:cs="Times New Roman"/>
                <w:sz w:val="20"/>
                <w:lang w:val="en-GB"/>
              </w:rPr>
            </w:pPr>
            <w:r w:rsidRPr="00E35052">
              <w:rPr>
                <w:rFonts w:ascii="Times New Roman" w:hAnsi="Times New Roman" w:cs="Times New Roman"/>
                <w:w w:val="101"/>
                <w:sz w:val="20"/>
                <w:lang w:val="en-GB"/>
              </w:rPr>
              <w:t>5</w:t>
            </w:r>
            <w:r w:rsidRPr="00E35052">
              <w:rPr>
                <w:rFonts w:ascii="Times New Roman" w:hAnsi="Times New Roman" w:cs="Times New Roman"/>
                <w:spacing w:val="2"/>
                <w:w w:val="101"/>
                <w:sz w:val="20"/>
                <w:lang w:val="en-GB"/>
              </w:rPr>
              <w:t>/</w:t>
            </w:r>
            <w:r w:rsidRPr="00E35052">
              <w:rPr>
                <w:rFonts w:ascii="Times New Roman" w:hAnsi="Times New Roman" w:cs="Times New Roman"/>
                <w:spacing w:val="-2"/>
                <w:w w:val="101"/>
                <w:sz w:val="20"/>
                <w:lang w:val="en-GB"/>
              </w:rPr>
              <w:t>.</w:t>
            </w:r>
            <w:r w:rsidRPr="00E35052">
              <w:rPr>
                <w:rFonts w:ascii="Times New Roman" w:hAnsi="Times New Roman" w:cs="Times New Roman"/>
                <w:spacing w:val="2"/>
                <w:w w:val="101"/>
                <w:sz w:val="20"/>
                <w:lang w:val="en-GB"/>
              </w:rPr>
              <w:t>/</w:t>
            </w:r>
            <w:r w:rsidRPr="00E35052">
              <w:rPr>
                <w:rFonts w:ascii="Times New Roman" w:hAnsi="Times New Roman" w:cs="Times New Roman"/>
                <w:spacing w:val="-5"/>
                <w:w w:val="101"/>
                <w:sz w:val="20"/>
                <w:lang w:val="en-GB"/>
              </w:rPr>
              <w:t>2</w:t>
            </w:r>
            <w:r w:rsidRPr="00E35052">
              <w:rPr>
                <w:rFonts w:ascii="Times New Roman" w:hAnsi="Times New Roman" w:cs="Times New Roman"/>
                <w:w w:val="101"/>
                <w:sz w:val="20"/>
                <w:lang w:val="en-GB"/>
              </w:rPr>
              <w:t>015</w:t>
            </w:r>
          </w:p>
        </w:tc>
        <w:tc>
          <w:tcPr>
            <w:tcW w:w="667" w:type="pct"/>
            <w:tcBorders>
              <w:top w:val="single" w:sz="4" w:space="0" w:color="000000"/>
              <w:left w:val="single" w:sz="4" w:space="0" w:color="000000"/>
              <w:bottom w:val="single" w:sz="4" w:space="0" w:color="000000"/>
              <w:right w:val="single" w:sz="4" w:space="0" w:color="000000"/>
            </w:tcBorders>
          </w:tcPr>
          <w:p w14:paraId="516A812D" w14:textId="77777777" w:rsidR="00C909C1" w:rsidRPr="00E35052" w:rsidRDefault="00C909C1" w:rsidP="00661A55">
            <w:pPr>
              <w:widowControl w:val="0"/>
              <w:autoSpaceDE w:val="0"/>
              <w:autoSpaceDN w:val="0"/>
              <w:adjustRightInd w:val="0"/>
              <w:spacing w:before="18" w:after="0" w:line="240" w:lineRule="auto"/>
              <w:ind w:left="210"/>
              <w:rPr>
                <w:rFonts w:ascii="Times New Roman" w:hAnsi="Times New Roman" w:cs="Times New Roman"/>
                <w:sz w:val="20"/>
                <w:lang w:val="en-GB"/>
              </w:rPr>
            </w:pPr>
            <w:r w:rsidRPr="00E35052">
              <w:rPr>
                <w:rFonts w:ascii="Times New Roman" w:hAnsi="Times New Roman" w:cs="Times New Roman"/>
                <w:spacing w:val="-2"/>
                <w:w w:val="101"/>
                <w:sz w:val="20"/>
                <w:lang w:val="en-GB"/>
              </w:rPr>
              <w:t>O</w:t>
            </w:r>
            <w:r w:rsidRPr="00E35052">
              <w:rPr>
                <w:rFonts w:ascii="Times New Roman" w:hAnsi="Times New Roman" w:cs="Times New Roman"/>
                <w:spacing w:val="1"/>
                <w:w w:val="101"/>
                <w:sz w:val="20"/>
                <w:lang w:val="en-GB"/>
              </w:rPr>
              <w:t>(</w:t>
            </w:r>
            <w:r w:rsidRPr="00E35052">
              <w:rPr>
                <w:rFonts w:ascii="Times New Roman" w:hAnsi="Times New Roman" w:cs="Times New Roman"/>
                <w:w w:val="101"/>
                <w:sz w:val="20"/>
                <w:lang w:val="en-GB"/>
              </w:rPr>
              <w:t>63</w:t>
            </w:r>
            <w:r w:rsidRPr="00E35052">
              <w:rPr>
                <w:rFonts w:ascii="Times New Roman" w:hAnsi="Times New Roman" w:cs="Times New Roman"/>
                <w:spacing w:val="-5"/>
                <w:w w:val="101"/>
                <w:sz w:val="20"/>
                <w:lang w:val="en-GB"/>
              </w:rPr>
              <w:t>0</w:t>
            </w:r>
            <w:r w:rsidRPr="00E35052">
              <w:rPr>
                <w:rFonts w:ascii="Times New Roman" w:hAnsi="Times New Roman" w:cs="Times New Roman"/>
                <w:spacing w:val="1"/>
                <w:w w:val="101"/>
                <w:sz w:val="20"/>
                <w:lang w:val="en-GB"/>
              </w:rPr>
              <w:t>)</w:t>
            </w:r>
            <w:r w:rsidRPr="00E35052">
              <w:rPr>
                <w:rFonts w:ascii="Times New Roman" w:hAnsi="Times New Roman" w:cs="Times New Roman"/>
                <w:spacing w:val="-3"/>
                <w:w w:val="101"/>
                <w:sz w:val="20"/>
                <w:lang w:val="en-GB"/>
              </w:rPr>
              <w:t>&amp;</w:t>
            </w:r>
            <w:r w:rsidRPr="00E35052">
              <w:rPr>
                <w:rFonts w:ascii="Times New Roman" w:hAnsi="Times New Roman" w:cs="Times New Roman"/>
                <w:w w:val="101"/>
                <w:sz w:val="20"/>
                <w:lang w:val="en-GB"/>
              </w:rPr>
              <w:t>M</w:t>
            </w:r>
          </w:p>
        </w:tc>
      </w:tr>
      <w:tr w:rsidR="005C3E7C" w:rsidRPr="00E35052" w14:paraId="2AF51098"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27453C9C"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12.</w:t>
            </w:r>
          </w:p>
        </w:tc>
        <w:tc>
          <w:tcPr>
            <w:tcW w:w="716" w:type="pct"/>
            <w:tcBorders>
              <w:top w:val="single" w:sz="4" w:space="0" w:color="000000"/>
              <w:left w:val="single" w:sz="4" w:space="0" w:color="000000"/>
              <w:bottom w:val="single" w:sz="4" w:space="0" w:color="000000"/>
              <w:right w:val="single" w:sz="4" w:space="0" w:color="000000"/>
            </w:tcBorders>
          </w:tcPr>
          <w:p w14:paraId="2632FD39"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Indonesia</w:t>
            </w:r>
          </w:p>
        </w:tc>
        <w:tc>
          <w:tcPr>
            <w:tcW w:w="505" w:type="pct"/>
            <w:tcBorders>
              <w:top w:val="single" w:sz="4" w:space="0" w:color="000000"/>
              <w:left w:val="single" w:sz="4" w:space="0" w:color="000000"/>
              <w:bottom w:val="single" w:sz="4" w:space="0" w:color="000000"/>
              <w:right w:val="single" w:sz="4" w:space="0" w:color="000000"/>
            </w:tcBorders>
          </w:tcPr>
          <w:p w14:paraId="0D29314D" w14:textId="77777777" w:rsidR="00C909C1" w:rsidRPr="00E35052" w:rsidRDefault="00C909C1" w:rsidP="00661A55">
            <w:pPr>
              <w:widowControl w:val="0"/>
              <w:autoSpaceDE w:val="0"/>
              <w:autoSpaceDN w:val="0"/>
              <w:adjustRightInd w:val="0"/>
              <w:spacing w:before="22" w:after="0" w:line="240" w:lineRule="auto"/>
              <w:ind w:left="292"/>
              <w:rPr>
                <w:rFonts w:ascii="Times New Roman" w:hAnsi="Times New Roman" w:cs="Times New Roman"/>
                <w:sz w:val="20"/>
                <w:lang w:val="en-GB"/>
              </w:rPr>
            </w:pPr>
            <w:r w:rsidRPr="00E35052">
              <w:rPr>
                <w:rFonts w:ascii="Times New Roman" w:hAnsi="Times New Roman" w:cs="Times New Roman"/>
                <w:spacing w:val="-2"/>
                <w:w w:val="120"/>
                <w:sz w:val="20"/>
                <w:lang w:val="en-GB"/>
              </w:rPr>
              <w:t>105</w:t>
            </w:r>
          </w:p>
        </w:tc>
        <w:tc>
          <w:tcPr>
            <w:tcW w:w="380" w:type="pct"/>
            <w:tcBorders>
              <w:top w:val="single" w:sz="4" w:space="0" w:color="000000"/>
              <w:left w:val="single" w:sz="4" w:space="0" w:color="000000"/>
              <w:bottom w:val="single" w:sz="4" w:space="0" w:color="000000"/>
              <w:right w:val="single" w:sz="4" w:space="0" w:color="000000"/>
            </w:tcBorders>
          </w:tcPr>
          <w:p w14:paraId="0055164B" w14:textId="77777777" w:rsidR="00C909C1" w:rsidRPr="00E35052" w:rsidRDefault="00C909C1" w:rsidP="00661A55">
            <w:pPr>
              <w:widowControl w:val="0"/>
              <w:autoSpaceDE w:val="0"/>
              <w:autoSpaceDN w:val="0"/>
              <w:adjustRightInd w:val="0"/>
              <w:spacing w:before="22" w:after="0" w:line="240" w:lineRule="auto"/>
              <w:ind w:left="270" w:right="268"/>
              <w:jc w:val="center"/>
              <w:rPr>
                <w:rFonts w:ascii="Times New Roman" w:hAnsi="Times New Roman" w:cs="Times New Roman"/>
                <w:sz w:val="20"/>
                <w:lang w:val="en-GB"/>
              </w:rPr>
            </w:pPr>
            <w:r w:rsidRPr="00E35052">
              <w:rPr>
                <w:rFonts w:ascii="Times New Roman" w:hAnsi="Times New Roman" w:cs="Times New Roman"/>
                <w:w w:val="134"/>
                <w:sz w:val="20"/>
                <w:lang w:val="en-GB"/>
              </w:rPr>
              <w:t>0</w:t>
            </w:r>
          </w:p>
        </w:tc>
        <w:tc>
          <w:tcPr>
            <w:tcW w:w="620" w:type="pct"/>
            <w:tcBorders>
              <w:top w:val="single" w:sz="4" w:space="0" w:color="000000"/>
              <w:left w:val="single" w:sz="4" w:space="0" w:color="000000"/>
              <w:bottom w:val="single" w:sz="4" w:space="0" w:color="000000"/>
              <w:right w:val="single" w:sz="4" w:space="0" w:color="000000"/>
            </w:tcBorders>
          </w:tcPr>
          <w:p w14:paraId="5B44DB04" w14:textId="77777777" w:rsidR="00C909C1" w:rsidRPr="00E35052" w:rsidRDefault="00C909C1" w:rsidP="00661A55">
            <w:pPr>
              <w:widowControl w:val="0"/>
              <w:autoSpaceDE w:val="0"/>
              <w:autoSpaceDN w:val="0"/>
              <w:adjustRightInd w:val="0"/>
              <w:spacing w:before="8"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28</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7B9302E4"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51E2D645"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0642EF36" w14:textId="77777777" w:rsidR="00C909C1" w:rsidRPr="00E35052" w:rsidRDefault="00C909C1" w:rsidP="00661A55">
            <w:pPr>
              <w:widowControl w:val="0"/>
              <w:autoSpaceDE w:val="0"/>
              <w:autoSpaceDN w:val="0"/>
              <w:adjustRightInd w:val="0"/>
              <w:spacing w:after="0" w:line="201"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14</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50DF8B6F" w14:textId="77777777" w:rsidR="00C909C1" w:rsidRPr="00E35052" w:rsidRDefault="00C909C1" w:rsidP="00661A55">
            <w:pPr>
              <w:widowControl w:val="0"/>
              <w:autoSpaceDE w:val="0"/>
              <w:autoSpaceDN w:val="0"/>
              <w:adjustRightInd w:val="0"/>
              <w:spacing w:before="18" w:after="0" w:line="240" w:lineRule="auto"/>
              <w:ind w:left="253"/>
              <w:rPr>
                <w:rFonts w:ascii="Times New Roman" w:hAnsi="Times New Roman" w:cs="Times New Roman"/>
                <w:sz w:val="20"/>
                <w:lang w:val="en-GB"/>
              </w:rPr>
            </w:pPr>
            <w:r w:rsidRPr="00E35052">
              <w:rPr>
                <w:rFonts w:ascii="Times New Roman" w:hAnsi="Times New Roman" w:cs="Times New Roman"/>
                <w:spacing w:val="-2"/>
                <w:w w:val="101"/>
                <w:sz w:val="20"/>
                <w:lang w:val="en-GB"/>
              </w:rPr>
              <w:t>O</w:t>
            </w:r>
            <w:r w:rsidRPr="00E35052">
              <w:rPr>
                <w:rFonts w:ascii="Times New Roman" w:hAnsi="Times New Roman" w:cs="Times New Roman"/>
                <w:spacing w:val="1"/>
                <w:w w:val="101"/>
                <w:sz w:val="20"/>
                <w:lang w:val="en-GB"/>
              </w:rPr>
              <w:t>(</w:t>
            </w:r>
            <w:r w:rsidRPr="00E35052">
              <w:rPr>
                <w:rFonts w:ascii="Times New Roman" w:hAnsi="Times New Roman" w:cs="Times New Roman"/>
                <w:w w:val="101"/>
                <w:sz w:val="20"/>
                <w:lang w:val="en-GB"/>
              </w:rPr>
              <w:t>20</w:t>
            </w:r>
            <w:r w:rsidRPr="00E35052">
              <w:rPr>
                <w:rFonts w:ascii="Times New Roman" w:hAnsi="Times New Roman" w:cs="Times New Roman"/>
                <w:spacing w:val="1"/>
                <w:w w:val="101"/>
                <w:sz w:val="20"/>
                <w:lang w:val="en-GB"/>
              </w:rPr>
              <w:t>)</w:t>
            </w:r>
            <w:r w:rsidRPr="00E35052">
              <w:rPr>
                <w:rFonts w:ascii="Times New Roman" w:hAnsi="Times New Roman" w:cs="Times New Roman"/>
                <w:spacing w:val="-7"/>
                <w:w w:val="101"/>
                <w:sz w:val="20"/>
                <w:lang w:val="en-GB"/>
              </w:rPr>
              <w:t>&amp;</w:t>
            </w:r>
            <w:r w:rsidRPr="00E35052">
              <w:rPr>
                <w:rFonts w:ascii="Times New Roman" w:hAnsi="Times New Roman" w:cs="Times New Roman"/>
                <w:w w:val="101"/>
                <w:sz w:val="20"/>
                <w:lang w:val="en-GB"/>
              </w:rPr>
              <w:t>M</w:t>
            </w:r>
          </w:p>
        </w:tc>
      </w:tr>
      <w:tr w:rsidR="005C3E7C" w:rsidRPr="00E35052" w14:paraId="77D49CD1" w14:textId="77777777" w:rsidTr="00C909C1">
        <w:trPr>
          <w:trHeight w:hRule="exact" w:val="274"/>
        </w:trPr>
        <w:tc>
          <w:tcPr>
            <w:tcW w:w="291" w:type="pct"/>
            <w:tcBorders>
              <w:top w:val="single" w:sz="4" w:space="0" w:color="000000"/>
              <w:left w:val="single" w:sz="4" w:space="0" w:color="000000"/>
              <w:bottom w:val="single" w:sz="4" w:space="0" w:color="000000"/>
              <w:right w:val="single" w:sz="4" w:space="0" w:color="000000"/>
            </w:tcBorders>
          </w:tcPr>
          <w:p w14:paraId="168A66F2"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13.</w:t>
            </w:r>
          </w:p>
        </w:tc>
        <w:tc>
          <w:tcPr>
            <w:tcW w:w="716" w:type="pct"/>
            <w:tcBorders>
              <w:top w:val="single" w:sz="4" w:space="0" w:color="000000"/>
              <w:left w:val="single" w:sz="4" w:space="0" w:color="000000"/>
              <w:bottom w:val="single" w:sz="4" w:space="0" w:color="000000"/>
              <w:right w:val="single" w:sz="4" w:space="0" w:color="000000"/>
            </w:tcBorders>
          </w:tcPr>
          <w:p w14:paraId="569C0F94" w14:textId="77777777" w:rsidR="00C909C1" w:rsidRPr="00E35052" w:rsidRDefault="00777AC7" w:rsidP="00661A55">
            <w:pPr>
              <w:widowControl w:val="0"/>
              <w:autoSpaceDE w:val="0"/>
              <w:autoSpaceDN w:val="0"/>
              <w:adjustRightInd w:val="0"/>
              <w:spacing w:before="1" w:after="0" w:line="240" w:lineRule="auto"/>
              <w:ind w:left="100"/>
              <w:rPr>
                <w:rFonts w:ascii="Times New Roman" w:hAnsi="Times New Roman" w:cs="Times New Roman"/>
                <w:sz w:val="20"/>
                <w:lang w:val="en-GB"/>
              </w:rPr>
            </w:pPr>
            <w:r w:rsidRPr="00E35052">
              <w:rPr>
                <w:rFonts w:ascii="Times New Roman" w:hAnsi="Times New Roman" w:cs="Times New Roman"/>
                <w:spacing w:val="2"/>
                <w:sz w:val="20"/>
                <w:lang w:val="en-GB"/>
              </w:rPr>
              <w:t>Israel</w:t>
            </w:r>
          </w:p>
        </w:tc>
        <w:tc>
          <w:tcPr>
            <w:tcW w:w="505" w:type="pct"/>
            <w:tcBorders>
              <w:top w:val="single" w:sz="4" w:space="0" w:color="000000"/>
              <w:left w:val="single" w:sz="4" w:space="0" w:color="000000"/>
              <w:bottom w:val="single" w:sz="4" w:space="0" w:color="000000"/>
              <w:right w:val="single" w:sz="4" w:space="0" w:color="000000"/>
            </w:tcBorders>
          </w:tcPr>
          <w:p w14:paraId="3C0E8D6A" w14:textId="77777777" w:rsidR="00C909C1" w:rsidRPr="00E35052" w:rsidRDefault="00C909C1" w:rsidP="00661A55">
            <w:pPr>
              <w:widowControl w:val="0"/>
              <w:autoSpaceDE w:val="0"/>
              <w:autoSpaceDN w:val="0"/>
              <w:adjustRightInd w:val="0"/>
              <w:spacing w:before="27" w:after="0" w:line="240" w:lineRule="auto"/>
              <w:ind w:left="292"/>
              <w:rPr>
                <w:rFonts w:ascii="Times New Roman" w:hAnsi="Times New Roman" w:cs="Times New Roman"/>
                <w:sz w:val="20"/>
                <w:lang w:val="en-GB"/>
              </w:rPr>
            </w:pPr>
            <w:r w:rsidRPr="00E35052">
              <w:rPr>
                <w:rFonts w:ascii="Times New Roman" w:hAnsi="Times New Roman" w:cs="Times New Roman"/>
                <w:spacing w:val="-1"/>
                <w:w w:val="115"/>
                <w:sz w:val="20"/>
                <w:lang w:val="en-GB"/>
              </w:rPr>
              <w:t>2</w:t>
            </w:r>
            <w:r w:rsidRPr="00E35052">
              <w:rPr>
                <w:rFonts w:ascii="Times New Roman" w:hAnsi="Times New Roman" w:cs="Times New Roman"/>
                <w:w w:val="143"/>
                <w:sz w:val="20"/>
                <w:lang w:val="en-GB"/>
              </w:rPr>
              <w:t>8</w:t>
            </w:r>
            <w:r w:rsidRPr="00E35052">
              <w:rPr>
                <w:rFonts w:ascii="Times New Roman" w:hAnsi="Times New Roman" w:cs="Times New Roman"/>
                <w:w w:val="108"/>
                <w:sz w:val="20"/>
                <w:lang w:val="en-GB"/>
              </w:rPr>
              <w:t>6</w:t>
            </w:r>
          </w:p>
        </w:tc>
        <w:tc>
          <w:tcPr>
            <w:tcW w:w="380" w:type="pct"/>
            <w:tcBorders>
              <w:top w:val="single" w:sz="4" w:space="0" w:color="000000"/>
              <w:left w:val="single" w:sz="4" w:space="0" w:color="000000"/>
              <w:bottom w:val="single" w:sz="4" w:space="0" w:color="000000"/>
              <w:right w:val="single" w:sz="4" w:space="0" w:color="000000"/>
            </w:tcBorders>
          </w:tcPr>
          <w:p w14:paraId="1553DD86" w14:textId="77777777" w:rsidR="00C909C1" w:rsidRPr="00E35052" w:rsidRDefault="00C909C1" w:rsidP="00661A55">
            <w:pPr>
              <w:widowControl w:val="0"/>
              <w:autoSpaceDE w:val="0"/>
              <w:autoSpaceDN w:val="0"/>
              <w:adjustRightInd w:val="0"/>
              <w:spacing w:before="27" w:after="0" w:line="240" w:lineRule="auto"/>
              <w:ind w:left="280" w:right="273"/>
              <w:jc w:val="center"/>
              <w:rPr>
                <w:rFonts w:ascii="Times New Roman" w:hAnsi="Times New Roman" w:cs="Times New Roman"/>
                <w:sz w:val="20"/>
                <w:lang w:val="en-GB"/>
              </w:rPr>
            </w:pPr>
            <w:r w:rsidRPr="00E35052">
              <w:rPr>
                <w:rFonts w:ascii="Times New Roman" w:hAnsi="Times New Roman" w:cs="Times New Roman"/>
                <w:w w:val="115"/>
                <w:sz w:val="20"/>
                <w:lang w:val="en-GB"/>
              </w:rPr>
              <w:t>2</w:t>
            </w:r>
          </w:p>
        </w:tc>
        <w:tc>
          <w:tcPr>
            <w:tcW w:w="620" w:type="pct"/>
            <w:tcBorders>
              <w:top w:val="single" w:sz="4" w:space="0" w:color="000000"/>
              <w:left w:val="single" w:sz="4" w:space="0" w:color="000000"/>
              <w:bottom w:val="single" w:sz="4" w:space="0" w:color="000000"/>
              <w:right w:val="single" w:sz="4" w:space="0" w:color="000000"/>
            </w:tcBorders>
          </w:tcPr>
          <w:p w14:paraId="4D661221" w14:textId="77777777" w:rsidR="00C909C1" w:rsidRPr="00E35052" w:rsidRDefault="00C909C1" w:rsidP="00661A55">
            <w:pPr>
              <w:widowControl w:val="0"/>
              <w:autoSpaceDE w:val="0"/>
              <w:autoSpaceDN w:val="0"/>
              <w:adjustRightInd w:val="0"/>
              <w:spacing w:before="8"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28</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5FD25B85"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240DEDDC"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456AE404" w14:textId="77777777" w:rsidR="00C909C1" w:rsidRPr="00E35052" w:rsidRDefault="00C909C1" w:rsidP="00661A55">
            <w:pPr>
              <w:widowControl w:val="0"/>
              <w:autoSpaceDE w:val="0"/>
              <w:autoSpaceDN w:val="0"/>
              <w:adjustRightInd w:val="0"/>
              <w:spacing w:after="0" w:line="206"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11</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30BA5827" w14:textId="77777777" w:rsidR="00C909C1" w:rsidRPr="00E35052" w:rsidRDefault="00C909C1" w:rsidP="00661A55">
            <w:pPr>
              <w:widowControl w:val="0"/>
              <w:autoSpaceDE w:val="0"/>
              <w:autoSpaceDN w:val="0"/>
              <w:adjustRightInd w:val="0"/>
              <w:spacing w:before="18" w:after="0" w:line="240" w:lineRule="auto"/>
              <w:ind w:left="210"/>
              <w:rPr>
                <w:rFonts w:ascii="Times New Roman" w:hAnsi="Times New Roman" w:cs="Times New Roman"/>
                <w:sz w:val="20"/>
                <w:lang w:val="en-GB"/>
              </w:rPr>
            </w:pPr>
            <w:r w:rsidRPr="00E35052">
              <w:rPr>
                <w:rFonts w:ascii="Times New Roman" w:hAnsi="Times New Roman" w:cs="Times New Roman"/>
                <w:spacing w:val="-2"/>
                <w:w w:val="101"/>
                <w:sz w:val="20"/>
                <w:lang w:val="en-GB"/>
              </w:rPr>
              <w:t>O</w:t>
            </w:r>
            <w:r w:rsidRPr="00E35052">
              <w:rPr>
                <w:rFonts w:ascii="Times New Roman" w:hAnsi="Times New Roman" w:cs="Times New Roman"/>
                <w:spacing w:val="1"/>
                <w:w w:val="101"/>
                <w:sz w:val="20"/>
                <w:lang w:val="en-GB"/>
              </w:rPr>
              <w:t>(</w:t>
            </w:r>
            <w:r w:rsidRPr="00E35052">
              <w:rPr>
                <w:rFonts w:ascii="Times New Roman" w:hAnsi="Times New Roman" w:cs="Times New Roman"/>
                <w:w w:val="101"/>
                <w:sz w:val="20"/>
                <w:lang w:val="en-GB"/>
              </w:rPr>
              <w:t>12</w:t>
            </w:r>
            <w:r w:rsidRPr="00E35052">
              <w:rPr>
                <w:rFonts w:ascii="Times New Roman" w:hAnsi="Times New Roman" w:cs="Times New Roman"/>
                <w:spacing w:val="-5"/>
                <w:w w:val="101"/>
                <w:sz w:val="20"/>
                <w:lang w:val="en-GB"/>
              </w:rPr>
              <w:t>3</w:t>
            </w:r>
            <w:r w:rsidRPr="00E35052">
              <w:rPr>
                <w:rFonts w:ascii="Times New Roman" w:hAnsi="Times New Roman" w:cs="Times New Roman"/>
                <w:spacing w:val="1"/>
                <w:w w:val="101"/>
                <w:sz w:val="20"/>
                <w:lang w:val="en-GB"/>
              </w:rPr>
              <w:t>)</w:t>
            </w:r>
            <w:r w:rsidRPr="00E35052">
              <w:rPr>
                <w:rFonts w:ascii="Times New Roman" w:hAnsi="Times New Roman" w:cs="Times New Roman"/>
                <w:spacing w:val="-3"/>
                <w:w w:val="101"/>
                <w:sz w:val="20"/>
                <w:lang w:val="en-GB"/>
              </w:rPr>
              <w:t>&amp;</w:t>
            </w:r>
            <w:r w:rsidRPr="00E35052">
              <w:rPr>
                <w:rFonts w:ascii="Times New Roman" w:hAnsi="Times New Roman" w:cs="Times New Roman"/>
                <w:w w:val="101"/>
                <w:sz w:val="20"/>
                <w:lang w:val="en-GB"/>
              </w:rPr>
              <w:t>M</w:t>
            </w:r>
          </w:p>
        </w:tc>
      </w:tr>
      <w:tr w:rsidR="005C3E7C" w:rsidRPr="00E35052" w14:paraId="7303067A"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3290F729"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14.</w:t>
            </w:r>
          </w:p>
        </w:tc>
        <w:tc>
          <w:tcPr>
            <w:tcW w:w="716" w:type="pct"/>
            <w:tcBorders>
              <w:top w:val="single" w:sz="4" w:space="0" w:color="000000"/>
              <w:left w:val="single" w:sz="4" w:space="0" w:color="000000"/>
              <w:bottom w:val="single" w:sz="4" w:space="0" w:color="000000"/>
              <w:right w:val="single" w:sz="4" w:space="0" w:color="000000"/>
            </w:tcBorders>
          </w:tcPr>
          <w:p w14:paraId="7E66B5D5"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Japan</w:t>
            </w:r>
          </w:p>
        </w:tc>
        <w:tc>
          <w:tcPr>
            <w:tcW w:w="505" w:type="pct"/>
            <w:tcBorders>
              <w:top w:val="single" w:sz="4" w:space="0" w:color="000000"/>
              <w:left w:val="single" w:sz="4" w:space="0" w:color="000000"/>
              <w:bottom w:val="single" w:sz="4" w:space="0" w:color="000000"/>
              <w:right w:val="single" w:sz="4" w:space="0" w:color="000000"/>
            </w:tcBorders>
          </w:tcPr>
          <w:p w14:paraId="455AB9B2" w14:textId="77777777" w:rsidR="00C909C1" w:rsidRPr="00E35052" w:rsidRDefault="00C909C1" w:rsidP="00661A55">
            <w:pPr>
              <w:widowControl w:val="0"/>
              <w:autoSpaceDE w:val="0"/>
              <w:autoSpaceDN w:val="0"/>
              <w:adjustRightInd w:val="0"/>
              <w:spacing w:before="22" w:after="0" w:line="240" w:lineRule="auto"/>
              <w:ind w:left="265" w:right="278"/>
              <w:jc w:val="center"/>
              <w:rPr>
                <w:rFonts w:ascii="Times New Roman" w:hAnsi="Times New Roman" w:cs="Times New Roman"/>
                <w:sz w:val="20"/>
                <w:lang w:val="en-GB"/>
              </w:rPr>
            </w:pPr>
            <w:r w:rsidRPr="00E35052">
              <w:rPr>
                <w:rFonts w:ascii="Times New Roman" w:hAnsi="Times New Roman" w:cs="Times New Roman"/>
                <w:spacing w:val="-2"/>
                <w:w w:val="118"/>
                <w:sz w:val="20"/>
                <w:lang w:val="en-GB"/>
              </w:rPr>
              <w:t>114</w:t>
            </w:r>
          </w:p>
        </w:tc>
        <w:tc>
          <w:tcPr>
            <w:tcW w:w="380" w:type="pct"/>
            <w:tcBorders>
              <w:top w:val="single" w:sz="4" w:space="0" w:color="000000"/>
              <w:left w:val="single" w:sz="4" w:space="0" w:color="000000"/>
              <w:bottom w:val="single" w:sz="4" w:space="0" w:color="000000"/>
              <w:right w:val="single" w:sz="4" w:space="0" w:color="000000"/>
            </w:tcBorders>
          </w:tcPr>
          <w:p w14:paraId="4492AB52" w14:textId="77777777" w:rsidR="00C909C1" w:rsidRPr="00E35052" w:rsidRDefault="00C909C1" w:rsidP="00661A55">
            <w:pPr>
              <w:widowControl w:val="0"/>
              <w:autoSpaceDE w:val="0"/>
              <w:autoSpaceDN w:val="0"/>
              <w:adjustRightInd w:val="0"/>
              <w:spacing w:before="22" w:after="0" w:line="240" w:lineRule="auto"/>
              <w:ind w:left="265" w:right="265"/>
              <w:jc w:val="center"/>
              <w:rPr>
                <w:rFonts w:ascii="Times New Roman" w:hAnsi="Times New Roman" w:cs="Times New Roman"/>
                <w:sz w:val="20"/>
                <w:lang w:val="en-GB"/>
              </w:rPr>
            </w:pPr>
            <w:r w:rsidRPr="00E35052">
              <w:rPr>
                <w:rFonts w:ascii="Times New Roman" w:hAnsi="Times New Roman" w:cs="Times New Roman"/>
                <w:w w:val="143"/>
                <w:sz w:val="20"/>
                <w:lang w:val="en-GB"/>
              </w:rPr>
              <w:t>8</w:t>
            </w:r>
          </w:p>
        </w:tc>
        <w:tc>
          <w:tcPr>
            <w:tcW w:w="620" w:type="pct"/>
            <w:tcBorders>
              <w:top w:val="single" w:sz="4" w:space="0" w:color="000000"/>
              <w:left w:val="single" w:sz="4" w:space="0" w:color="000000"/>
              <w:bottom w:val="single" w:sz="4" w:space="0" w:color="000000"/>
              <w:right w:val="single" w:sz="4" w:space="0" w:color="000000"/>
            </w:tcBorders>
          </w:tcPr>
          <w:p w14:paraId="49C33178"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26</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604DA9C6" w14:textId="77777777" w:rsidR="00C909C1" w:rsidRPr="00E35052" w:rsidRDefault="00C909C1" w:rsidP="00661A55">
            <w:pPr>
              <w:widowControl w:val="0"/>
              <w:autoSpaceDE w:val="0"/>
              <w:autoSpaceDN w:val="0"/>
              <w:adjustRightInd w:val="0"/>
              <w:spacing w:before="22" w:after="0" w:line="240" w:lineRule="auto"/>
              <w:ind w:left="538" w:right="550"/>
              <w:jc w:val="center"/>
              <w:rPr>
                <w:rFonts w:ascii="Times New Roman" w:hAnsi="Times New Roman" w:cs="Times New Roman"/>
                <w:sz w:val="20"/>
                <w:lang w:val="en-GB"/>
              </w:rPr>
            </w:pPr>
            <w:r w:rsidRPr="00E35052">
              <w:rPr>
                <w:rFonts w:ascii="Times New Roman" w:hAnsi="Times New Roman" w:cs="Times New Roman"/>
                <w:w w:val="124"/>
                <w:sz w:val="20"/>
                <w:lang w:val="en-GB"/>
              </w:rPr>
              <w:t>5</w:t>
            </w:r>
          </w:p>
        </w:tc>
        <w:tc>
          <w:tcPr>
            <w:tcW w:w="618" w:type="pct"/>
            <w:tcBorders>
              <w:top w:val="single" w:sz="4" w:space="0" w:color="000000"/>
              <w:left w:val="single" w:sz="4" w:space="0" w:color="000000"/>
              <w:bottom w:val="single" w:sz="4" w:space="0" w:color="000000"/>
              <w:right w:val="single" w:sz="4" w:space="0" w:color="000000"/>
            </w:tcBorders>
          </w:tcPr>
          <w:p w14:paraId="1E770153"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567A924F"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67" w:type="pct"/>
            <w:tcBorders>
              <w:top w:val="single" w:sz="4" w:space="0" w:color="000000"/>
              <w:left w:val="single" w:sz="4" w:space="0" w:color="000000"/>
              <w:bottom w:val="single" w:sz="4" w:space="0" w:color="000000"/>
              <w:right w:val="single" w:sz="4" w:space="0" w:color="000000"/>
            </w:tcBorders>
          </w:tcPr>
          <w:p w14:paraId="374BD3A4" w14:textId="77777777" w:rsidR="00C909C1" w:rsidRPr="00E35052" w:rsidRDefault="00C909C1" w:rsidP="00661A55">
            <w:pPr>
              <w:widowControl w:val="0"/>
              <w:autoSpaceDE w:val="0"/>
              <w:autoSpaceDN w:val="0"/>
              <w:adjustRightInd w:val="0"/>
              <w:spacing w:before="13" w:after="0" w:line="240" w:lineRule="auto"/>
              <w:ind w:left="253"/>
              <w:rPr>
                <w:rFonts w:ascii="Times New Roman" w:hAnsi="Times New Roman" w:cs="Times New Roman"/>
                <w:sz w:val="20"/>
                <w:lang w:val="en-GB"/>
              </w:rPr>
            </w:pPr>
            <w:r w:rsidRPr="00E35052">
              <w:rPr>
                <w:rFonts w:ascii="Times New Roman" w:hAnsi="Times New Roman" w:cs="Times New Roman"/>
                <w:spacing w:val="-2"/>
                <w:w w:val="101"/>
                <w:sz w:val="20"/>
                <w:lang w:val="en-GB"/>
              </w:rPr>
              <w:t>O</w:t>
            </w:r>
            <w:r w:rsidRPr="00E35052">
              <w:rPr>
                <w:rFonts w:ascii="Times New Roman" w:hAnsi="Times New Roman" w:cs="Times New Roman"/>
                <w:spacing w:val="1"/>
                <w:w w:val="101"/>
                <w:sz w:val="20"/>
                <w:lang w:val="en-GB"/>
              </w:rPr>
              <w:t>(</w:t>
            </w:r>
            <w:r w:rsidRPr="00E35052">
              <w:rPr>
                <w:rFonts w:ascii="Times New Roman" w:hAnsi="Times New Roman" w:cs="Times New Roman"/>
                <w:w w:val="101"/>
                <w:sz w:val="20"/>
                <w:lang w:val="en-GB"/>
              </w:rPr>
              <w:t>85</w:t>
            </w:r>
            <w:r w:rsidRPr="00E35052">
              <w:rPr>
                <w:rFonts w:ascii="Times New Roman" w:hAnsi="Times New Roman" w:cs="Times New Roman"/>
                <w:spacing w:val="1"/>
                <w:w w:val="101"/>
                <w:sz w:val="20"/>
                <w:lang w:val="en-GB"/>
              </w:rPr>
              <w:t>)</w:t>
            </w:r>
            <w:r w:rsidRPr="00E35052">
              <w:rPr>
                <w:rFonts w:ascii="Times New Roman" w:hAnsi="Times New Roman" w:cs="Times New Roman"/>
                <w:spacing w:val="-7"/>
                <w:w w:val="101"/>
                <w:sz w:val="20"/>
                <w:lang w:val="en-GB"/>
              </w:rPr>
              <w:t>&amp;</w:t>
            </w:r>
            <w:r w:rsidRPr="00E35052">
              <w:rPr>
                <w:rFonts w:ascii="Times New Roman" w:hAnsi="Times New Roman" w:cs="Times New Roman"/>
                <w:w w:val="101"/>
                <w:sz w:val="20"/>
                <w:lang w:val="en-GB"/>
              </w:rPr>
              <w:t>M</w:t>
            </w:r>
          </w:p>
        </w:tc>
      </w:tr>
      <w:tr w:rsidR="005C3E7C" w:rsidRPr="00E35052" w14:paraId="5EED933A"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561C7699"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15.</w:t>
            </w:r>
          </w:p>
        </w:tc>
        <w:tc>
          <w:tcPr>
            <w:tcW w:w="716" w:type="pct"/>
            <w:tcBorders>
              <w:top w:val="single" w:sz="4" w:space="0" w:color="000000"/>
              <w:left w:val="single" w:sz="4" w:space="0" w:color="000000"/>
              <w:bottom w:val="single" w:sz="4" w:space="0" w:color="000000"/>
              <w:right w:val="single" w:sz="4" w:space="0" w:color="000000"/>
            </w:tcBorders>
          </w:tcPr>
          <w:p w14:paraId="1CFEA43A"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Malaysia</w:t>
            </w:r>
          </w:p>
        </w:tc>
        <w:tc>
          <w:tcPr>
            <w:tcW w:w="505" w:type="pct"/>
            <w:tcBorders>
              <w:top w:val="single" w:sz="4" w:space="0" w:color="000000"/>
              <w:left w:val="single" w:sz="4" w:space="0" w:color="000000"/>
              <w:bottom w:val="single" w:sz="4" w:space="0" w:color="000000"/>
              <w:right w:val="single" w:sz="4" w:space="0" w:color="000000"/>
            </w:tcBorders>
          </w:tcPr>
          <w:p w14:paraId="6FEEF3F9" w14:textId="77777777" w:rsidR="00C909C1" w:rsidRPr="00E35052" w:rsidRDefault="00C909C1" w:rsidP="00661A55">
            <w:pPr>
              <w:widowControl w:val="0"/>
              <w:autoSpaceDE w:val="0"/>
              <w:autoSpaceDN w:val="0"/>
              <w:adjustRightInd w:val="0"/>
              <w:spacing w:before="22" w:after="0" w:line="240" w:lineRule="auto"/>
              <w:ind w:left="313" w:right="321"/>
              <w:jc w:val="center"/>
              <w:rPr>
                <w:rFonts w:ascii="Times New Roman" w:hAnsi="Times New Roman" w:cs="Times New Roman"/>
                <w:sz w:val="20"/>
                <w:lang w:val="en-GB"/>
              </w:rPr>
            </w:pPr>
            <w:r w:rsidRPr="00E35052">
              <w:rPr>
                <w:rFonts w:ascii="Times New Roman" w:hAnsi="Times New Roman" w:cs="Times New Roman"/>
                <w:spacing w:val="1"/>
                <w:w w:val="116"/>
                <w:sz w:val="20"/>
                <w:lang w:val="en-GB"/>
              </w:rPr>
              <w:t>56</w:t>
            </w:r>
          </w:p>
        </w:tc>
        <w:tc>
          <w:tcPr>
            <w:tcW w:w="380" w:type="pct"/>
            <w:tcBorders>
              <w:top w:val="single" w:sz="4" w:space="0" w:color="000000"/>
              <w:left w:val="single" w:sz="4" w:space="0" w:color="000000"/>
              <w:bottom w:val="single" w:sz="4" w:space="0" w:color="000000"/>
              <w:right w:val="single" w:sz="4" w:space="0" w:color="000000"/>
            </w:tcBorders>
          </w:tcPr>
          <w:p w14:paraId="3D128C6C" w14:textId="77777777" w:rsidR="00C909C1" w:rsidRPr="00E35052" w:rsidRDefault="00C909C1" w:rsidP="00661A55">
            <w:pPr>
              <w:widowControl w:val="0"/>
              <w:autoSpaceDE w:val="0"/>
              <w:autoSpaceDN w:val="0"/>
              <w:adjustRightInd w:val="0"/>
              <w:spacing w:before="22" w:after="0" w:line="240" w:lineRule="auto"/>
              <w:ind w:left="270" w:right="268"/>
              <w:jc w:val="center"/>
              <w:rPr>
                <w:rFonts w:ascii="Times New Roman" w:hAnsi="Times New Roman" w:cs="Times New Roman"/>
                <w:sz w:val="20"/>
                <w:lang w:val="en-GB"/>
              </w:rPr>
            </w:pPr>
            <w:r w:rsidRPr="00E35052">
              <w:rPr>
                <w:rFonts w:ascii="Times New Roman" w:hAnsi="Times New Roman" w:cs="Times New Roman"/>
                <w:w w:val="134"/>
                <w:sz w:val="20"/>
                <w:lang w:val="en-GB"/>
              </w:rPr>
              <w:t>0</w:t>
            </w:r>
          </w:p>
        </w:tc>
        <w:tc>
          <w:tcPr>
            <w:tcW w:w="620" w:type="pct"/>
            <w:tcBorders>
              <w:top w:val="single" w:sz="4" w:space="0" w:color="000000"/>
              <w:left w:val="single" w:sz="4" w:space="0" w:color="000000"/>
              <w:bottom w:val="single" w:sz="4" w:space="0" w:color="000000"/>
              <w:right w:val="single" w:sz="4" w:space="0" w:color="000000"/>
            </w:tcBorders>
          </w:tcPr>
          <w:p w14:paraId="0BA1D38B"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28</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5A3D39D6"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79E0A560"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3A353D86" w14:textId="77777777" w:rsidR="00C909C1" w:rsidRPr="00E35052" w:rsidRDefault="00C909C1" w:rsidP="00661A55">
            <w:pPr>
              <w:widowControl w:val="0"/>
              <w:autoSpaceDE w:val="0"/>
              <w:autoSpaceDN w:val="0"/>
              <w:adjustRightInd w:val="0"/>
              <w:spacing w:after="0" w:line="201" w:lineRule="exact"/>
              <w:ind w:left="253"/>
              <w:rPr>
                <w:rFonts w:ascii="Times New Roman" w:hAnsi="Times New Roman" w:cs="Times New Roman"/>
                <w:sz w:val="20"/>
                <w:lang w:val="en-GB"/>
              </w:rPr>
            </w:pPr>
            <w:r w:rsidRPr="00E35052">
              <w:rPr>
                <w:rFonts w:ascii="Times New Roman" w:hAnsi="Times New Roman" w:cs="Times New Roman"/>
                <w:w w:val="101"/>
                <w:sz w:val="20"/>
                <w:lang w:val="en-GB"/>
              </w:rPr>
              <w:t>6</w:t>
            </w:r>
            <w:r w:rsidRPr="00E35052">
              <w:rPr>
                <w:rFonts w:ascii="Times New Roman" w:hAnsi="Times New Roman" w:cs="Times New Roman"/>
                <w:spacing w:val="2"/>
                <w:w w:val="101"/>
                <w:sz w:val="20"/>
                <w:lang w:val="en-GB"/>
              </w:rPr>
              <w:t>/</w:t>
            </w:r>
            <w:r w:rsidRPr="00E35052">
              <w:rPr>
                <w:rFonts w:ascii="Times New Roman" w:hAnsi="Times New Roman" w:cs="Times New Roman"/>
                <w:spacing w:val="-4"/>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27861C04" w14:textId="77777777" w:rsidR="00C909C1" w:rsidRPr="00E35052" w:rsidRDefault="00C909C1" w:rsidP="00661A55">
            <w:pPr>
              <w:widowControl w:val="0"/>
              <w:autoSpaceDE w:val="0"/>
              <w:autoSpaceDN w:val="0"/>
              <w:adjustRightInd w:val="0"/>
              <w:spacing w:before="13" w:after="0" w:line="240" w:lineRule="auto"/>
              <w:ind w:left="301"/>
              <w:rPr>
                <w:rFonts w:ascii="Times New Roman" w:hAnsi="Times New Roman" w:cs="Times New Roman"/>
                <w:sz w:val="20"/>
                <w:lang w:val="en-GB"/>
              </w:rPr>
            </w:pPr>
            <w:r w:rsidRPr="00E35052">
              <w:rPr>
                <w:rFonts w:ascii="Times New Roman" w:hAnsi="Times New Roman" w:cs="Times New Roman"/>
                <w:spacing w:val="-2"/>
                <w:w w:val="101"/>
                <w:sz w:val="20"/>
                <w:lang w:val="en-GB"/>
              </w:rPr>
              <w:t>O</w:t>
            </w:r>
            <w:r w:rsidRPr="00E35052">
              <w:rPr>
                <w:rFonts w:ascii="Times New Roman" w:hAnsi="Times New Roman" w:cs="Times New Roman"/>
                <w:spacing w:val="1"/>
                <w:w w:val="101"/>
                <w:sz w:val="20"/>
                <w:lang w:val="en-GB"/>
              </w:rPr>
              <w:t>(</w:t>
            </w:r>
            <w:r w:rsidRPr="00E35052">
              <w:rPr>
                <w:rFonts w:ascii="Times New Roman" w:hAnsi="Times New Roman" w:cs="Times New Roman"/>
                <w:w w:val="101"/>
                <w:sz w:val="20"/>
                <w:lang w:val="en-GB"/>
              </w:rPr>
              <w:t>9</w:t>
            </w:r>
            <w:r w:rsidRPr="00E35052">
              <w:rPr>
                <w:rFonts w:ascii="Times New Roman" w:hAnsi="Times New Roman" w:cs="Times New Roman"/>
                <w:spacing w:val="1"/>
                <w:w w:val="101"/>
                <w:sz w:val="20"/>
                <w:lang w:val="en-GB"/>
              </w:rPr>
              <w:t>)</w:t>
            </w:r>
            <w:r w:rsidRPr="00E35052">
              <w:rPr>
                <w:rFonts w:ascii="Times New Roman" w:hAnsi="Times New Roman" w:cs="Times New Roman"/>
                <w:spacing w:val="-7"/>
                <w:w w:val="101"/>
                <w:sz w:val="20"/>
                <w:lang w:val="en-GB"/>
              </w:rPr>
              <w:t>&amp;</w:t>
            </w:r>
            <w:r w:rsidRPr="00E35052">
              <w:rPr>
                <w:rFonts w:ascii="Times New Roman" w:hAnsi="Times New Roman" w:cs="Times New Roman"/>
                <w:w w:val="101"/>
                <w:sz w:val="20"/>
                <w:lang w:val="en-GB"/>
              </w:rPr>
              <w:t>M</w:t>
            </w:r>
          </w:p>
        </w:tc>
      </w:tr>
      <w:tr w:rsidR="005C3E7C" w:rsidRPr="00E35052" w14:paraId="64909759"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5B3606BD"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16.</w:t>
            </w:r>
          </w:p>
        </w:tc>
        <w:tc>
          <w:tcPr>
            <w:tcW w:w="716" w:type="pct"/>
            <w:tcBorders>
              <w:top w:val="single" w:sz="4" w:space="0" w:color="000000"/>
              <w:left w:val="single" w:sz="4" w:space="0" w:color="000000"/>
              <w:bottom w:val="single" w:sz="4" w:space="0" w:color="000000"/>
              <w:right w:val="single" w:sz="4" w:space="0" w:color="000000"/>
            </w:tcBorders>
          </w:tcPr>
          <w:p w14:paraId="42AD655D"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Mexico</w:t>
            </w:r>
          </w:p>
        </w:tc>
        <w:tc>
          <w:tcPr>
            <w:tcW w:w="505" w:type="pct"/>
            <w:tcBorders>
              <w:top w:val="single" w:sz="4" w:space="0" w:color="000000"/>
              <w:left w:val="single" w:sz="4" w:space="0" w:color="000000"/>
              <w:bottom w:val="single" w:sz="4" w:space="0" w:color="000000"/>
              <w:right w:val="single" w:sz="4" w:space="0" w:color="000000"/>
            </w:tcBorders>
          </w:tcPr>
          <w:p w14:paraId="11167F6C" w14:textId="77777777" w:rsidR="00C909C1" w:rsidRPr="00E35052" w:rsidRDefault="00C909C1" w:rsidP="00661A55">
            <w:pPr>
              <w:widowControl w:val="0"/>
              <w:autoSpaceDE w:val="0"/>
              <w:autoSpaceDN w:val="0"/>
              <w:adjustRightInd w:val="0"/>
              <w:spacing w:before="22" w:after="0" w:line="240" w:lineRule="auto"/>
              <w:ind w:left="308" w:right="317"/>
              <w:jc w:val="center"/>
              <w:rPr>
                <w:rFonts w:ascii="Times New Roman" w:hAnsi="Times New Roman" w:cs="Times New Roman"/>
                <w:sz w:val="20"/>
                <w:lang w:val="en-GB"/>
              </w:rPr>
            </w:pPr>
            <w:r w:rsidRPr="00E35052">
              <w:rPr>
                <w:rFonts w:ascii="Times New Roman" w:hAnsi="Times New Roman" w:cs="Times New Roman"/>
                <w:spacing w:val="-1"/>
                <w:w w:val="124"/>
                <w:sz w:val="20"/>
                <w:lang w:val="en-GB"/>
              </w:rPr>
              <w:t>20</w:t>
            </w:r>
          </w:p>
        </w:tc>
        <w:tc>
          <w:tcPr>
            <w:tcW w:w="380" w:type="pct"/>
            <w:tcBorders>
              <w:top w:val="single" w:sz="4" w:space="0" w:color="000000"/>
              <w:left w:val="single" w:sz="4" w:space="0" w:color="000000"/>
              <w:bottom w:val="single" w:sz="4" w:space="0" w:color="000000"/>
              <w:right w:val="single" w:sz="4" w:space="0" w:color="000000"/>
            </w:tcBorders>
          </w:tcPr>
          <w:p w14:paraId="27231586" w14:textId="77777777" w:rsidR="00C909C1" w:rsidRPr="00E35052" w:rsidRDefault="00C909C1" w:rsidP="00661A55">
            <w:pPr>
              <w:widowControl w:val="0"/>
              <w:autoSpaceDE w:val="0"/>
              <w:autoSpaceDN w:val="0"/>
              <w:adjustRightInd w:val="0"/>
              <w:spacing w:before="22" w:after="0" w:line="240" w:lineRule="auto"/>
              <w:ind w:left="270" w:right="268"/>
              <w:jc w:val="center"/>
              <w:rPr>
                <w:rFonts w:ascii="Times New Roman" w:hAnsi="Times New Roman" w:cs="Times New Roman"/>
                <w:sz w:val="20"/>
                <w:lang w:val="en-GB"/>
              </w:rPr>
            </w:pPr>
            <w:r w:rsidRPr="00E35052">
              <w:rPr>
                <w:rFonts w:ascii="Times New Roman" w:hAnsi="Times New Roman" w:cs="Times New Roman"/>
                <w:w w:val="134"/>
                <w:sz w:val="20"/>
                <w:lang w:val="en-GB"/>
              </w:rPr>
              <w:t>0</w:t>
            </w:r>
          </w:p>
        </w:tc>
        <w:tc>
          <w:tcPr>
            <w:tcW w:w="620" w:type="pct"/>
            <w:tcBorders>
              <w:top w:val="single" w:sz="4" w:space="0" w:color="000000"/>
              <w:left w:val="single" w:sz="4" w:space="0" w:color="000000"/>
              <w:bottom w:val="single" w:sz="4" w:space="0" w:color="000000"/>
              <w:right w:val="single" w:sz="4" w:space="0" w:color="000000"/>
            </w:tcBorders>
          </w:tcPr>
          <w:p w14:paraId="07FD6D81"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30</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205EADB4"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6B3AA2F0"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4389B524" w14:textId="77777777" w:rsidR="00C909C1" w:rsidRPr="00E35052" w:rsidRDefault="00C909C1" w:rsidP="00661A55">
            <w:pPr>
              <w:widowControl w:val="0"/>
              <w:autoSpaceDE w:val="0"/>
              <w:autoSpaceDN w:val="0"/>
              <w:adjustRightInd w:val="0"/>
              <w:spacing w:after="0" w:line="201"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10</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14F70BE9" w14:textId="77777777" w:rsidR="00C909C1" w:rsidRPr="00E35052" w:rsidRDefault="00C909C1" w:rsidP="00661A55">
            <w:pPr>
              <w:widowControl w:val="0"/>
              <w:autoSpaceDE w:val="0"/>
              <w:autoSpaceDN w:val="0"/>
              <w:adjustRightInd w:val="0"/>
              <w:spacing w:before="13" w:after="0" w:line="240" w:lineRule="auto"/>
              <w:ind w:left="519" w:right="523"/>
              <w:jc w:val="center"/>
              <w:rPr>
                <w:rFonts w:ascii="Times New Roman" w:hAnsi="Times New Roman" w:cs="Times New Roman"/>
                <w:sz w:val="20"/>
                <w:lang w:val="en-GB"/>
              </w:rPr>
            </w:pPr>
            <w:r w:rsidRPr="00E35052">
              <w:rPr>
                <w:rFonts w:ascii="Times New Roman" w:hAnsi="Times New Roman" w:cs="Times New Roman"/>
                <w:w w:val="101"/>
                <w:sz w:val="20"/>
                <w:lang w:val="en-GB"/>
              </w:rPr>
              <w:t>O</w:t>
            </w:r>
          </w:p>
        </w:tc>
      </w:tr>
      <w:tr w:rsidR="005C3E7C" w:rsidRPr="00E35052" w14:paraId="0A0E6415"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1A0B29E5"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17.</w:t>
            </w:r>
          </w:p>
        </w:tc>
        <w:tc>
          <w:tcPr>
            <w:tcW w:w="716" w:type="pct"/>
            <w:tcBorders>
              <w:top w:val="single" w:sz="4" w:space="0" w:color="000000"/>
              <w:left w:val="single" w:sz="4" w:space="0" w:color="000000"/>
              <w:bottom w:val="single" w:sz="4" w:space="0" w:color="000000"/>
              <w:right w:val="single" w:sz="4" w:space="0" w:color="000000"/>
            </w:tcBorders>
          </w:tcPr>
          <w:p w14:paraId="3952F3A2"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Netherland</w:t>
            </w:r>
          </w:p>
        </w:tc>
        <w:tc>
          <w:tcPr>
            <w:tcW w:w="505" w:type="pct"/>
            <w:tcBorders>
              <w:top w:val="single" w:sz="4" w:space="0" w:color="000000"/>
              <w:left w:val="single" w:sz="4" w:space="0" w:color="000000"/>
              <w:bottom w:val="single" w:sz="4" w:space="0" w:color="000000"/>
              <w:right w:val="single" w:sz="4" w:space="0" w:color="000000"/>
            </w:tcBorders>
          </w:tcPr>
          <w:p w14:paraId="3E596598" w14:textId="77777777" w:rsidR="00C909C1" w:rsidRPr="00E35052" w:rsidRDefault="00C909C1" w:rsidP="00661A55">
            <w:pPr>
              <w:widowControl w:val="0"/>
              <w:autoSpaceDE w:val="0"/>
              <w:autoSpaceDN w:val="0"/>
              <w:adjustRightInd w:val="0"/>
              <w:spacing w:before="22" w:after="0" w:line="240" w:lineRule="auto"/>
              <w:ind w:left="322" w:right="327"/>
              <w:jc w:val="center"/>
              <w:rPr>
                <w:rFonts w:ascii="Times New Roman" w:hAnsi="Times New Roman" w:cs="Times New Roman"/>
                <w:sz w:val="20"/>
                <w:lang w:val="en-GB"/>
              </w:rPr>
            </w:pPr>
            <w:r w:rsidRPr="00E35052">
              <w:rPr>
                <w:rFonts w:ascii="Times New Roman" w:hAnsi="Times New Roman" w:cs="Times New Roman"/>
                <w:w w:val="108"/>
                <w:sz w:val="20"/>
                <w:lang w:val="en-GB"/>
              </w:rPr>
              <w:t>66</w:t>
            </w:r>
          </w:p>
        </w:tc>
        <w:tc>
          <w:tcPr>
            <w:tcW w:w="380" w:type="pct"/>
            <w:tcBorders>
              <w:top w:val="single" w:sz="4" w:space="0" w:color="000000"/>
              <w:left w:val="single" w:sz="4" w:space="0" w:color="000000"/>
              <w:bottom w:val="single" w:sz="4" w:space="0" w:color="000000"/>
              <w:right w:val="single" w:sz="4" w:space="0" w:color="000000"/>
            </w:tcBorders>
          </w:tcPr>
          <w:p w14:paraId="069B4699" w14:textId="77777777" w:rsidR="00C909C1" w:rsidRPr="00E35052" w:rsidRDefault="00C909C1" w:rsidP="00661A55">
            <w:pPr>
              <w:widowControl w:val="0"/>
              <w:autoSpaceDE w:val="0"/>
              <w:autoSpaceDN w:val="0"/>
              <w:adjustRightInd w:val="0"/>
              <w:spacing w:before="22" w:after="0" w:line="240" w:lineRule="auto"/>
              <w:ind w:left="241" w:right="241"/>
              <w:jc w:val="center"/>
              <w:rPr>
                <w:rFonts w:ascii="Times New Roman" w:hAnsi="Times New Roman" w:cs="Times New Roman"/>
                <w:sz w:val="20"/>
                <w:lang w:val="en-GB"/>
              </w:rPr>
            </w:pPr>
            <w:r w:rsidRPr="00E35052">
              <w:rPr>
                <w:rFonts w:ascii="Times New Roman" w:hAnsi="Times New Roman" w:cs="Times New Roman"/>
                <w:spacing w:val="-2"/>
                <w:w w:val="104"/>
                <w:sz w:val="20"/>
                <w:lang w:val="en-GB"/>
              </w:rPr>
              <w:t>11</w:t>
            </w:r>
          </w:p>
        </w:tc>
        <w:tc>
          <w:tcPr>
            <w:tcW w:w="620" w:type="pct"/>
            <w:tcBorders>
              <w:top w:val="single" w:sz="4" w:space="0" w:color="000000"/>
              <w:left w:val="single" w:sz="4" w:space="0" w:color="000000"/>
              <w:bottom w:val="single" w:sz="4" w:space="0" w:color="000000"/>
              <w:right w:val="single" w:sz="4" w:space="0" w:color="000000"/>
            </w:tcBorders>
          </w:tcPr>
          <w:p w14:paraId="0DF00EE9"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27</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4D78C461" w14:textId="77777777" w:rsidR="00C909C1" w:rsidRPr="00E35052" w:rsidRDefault="00C909C1" w:rsidP="00661A55">
            <w:pPr>
              <w:widowControl w:val="0"/>
              <w:autoSpaceDE w:val="0"/>
              <w:autoSpaceDN w:val="0"/>
              <w:adjustRightInd w:val="0"/>
              <w:spacing w:before="22" w:after="0" w:line="240" w:lineRule="auto"/>
              <w:ind w:left="548" w:right="558"/>
              <w:jc w:val="center"/>
              <w:rPr>
                <w:rFonts w:ascii="Times New Roman" w:hAnsi="Times New Roman" w:cs="Times New Roman"/>
                <w:sz w:val="20"/>
                <w:lang w:val="en-GB"/>
              </w:rPr>
            </w:pPr>
            <w:r w:rsidRPr="00E35052">
              <w:rPr>
                <w:rFonts w:ascii="Times New Roman" w:hAnsi="Times New Roman" w:cs="Times New Roman"/>
                <w:w w:val="101"/>
                <w:sz w:val="20"/>
                <w:lang w:val="en-GB"/>
              </w:rPr>
              <w:t>3</w:t>
            </w:r>
          </w:p>
        </w:tc>
        <w:tc>
          <w:tcPr>
            <w:tcW w:w="618" w:type="pct"/>
            <w:tcBorders>
              <w:top w:val="single" w:sz="4" w:space="0" w:color="000000"/>
              <w:left w:val="single" w:sz="4" w:space="0" w:color="000000"/>
              <w:bottom w:val="single" w:sz="4" w:space="0" w:color="000000"/>
              <w:right w:val="single" w:sz="4" w:space="0" w:color="000000"/>
            </w:tcBorders>
          </w:tcPr>
          <w:p w14:paraId="2D129EDF"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3E659E7D" w14:textId="77777777" w:rsidR="00C909C1" w:rsidRPr="00E35052" w:rsidRDefault="00C909C1" w:rsidP="00661A55">
            <w:pPr>
              <w:widowControl w:val="0"/>
              <w:autoSpaceDE w:val="0"/>
              <w:autoSpaceDN w:val="0"/>
              <w:adjustRightInd w:val="0"/>
              <w:spacing w:after="0" w:line="201"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10</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5B7DF434" w14:textId="77777777" w:rsidR="00C909C1" w:rsidRPr="00E35052" w:rsidRDefault="00C909C1" w:rsidP="00661A55">
            <w:pPr>
              <w:widowControl w:val="0"/>
              <w:autoSpaceDE w:val="0"/>
              <w:autoSpaceDN w:val="0"/>
              <w:adjustRightInd w:val="0"/>
              <w:spacing w:before="18" w:after="0" w:line="240" w:lineRule="auto"/>
              <w:ind w:left="519" w:right="523"/>
              <w:jc w:val="center"/>
              <w:rPr>
                <w:rFonts w:ascii="Times New Roman" w:hAnsi="Times New Roman" w:cs="Times New Roman"/>
                <w:sz w:val="20"/>
                <w:lang w:val="en-GB"/>
              </w:rPr>
            </w:pPr>
            <w:r w:rsidRPr="00E35052">
              <w:rPr>
                <w:rFonts w:ascii="Times New Roman" w:hAnsi="Times New Roman" w:cs="Times New Roman"/>
                <w:w w:val="101"/>
                <w:sz w:val="20"/>
                <w:lang w:val="en-GB"/>
              </w:rPr>
              <w:t>O</w:t>
            </w:r>
          </w:p>
        </w:tc>
      </w:tr>
      <w:tr w:rsidR="005C3E7C" w:rsidRPr="00E35052" w14:paraId="236AFBA9"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65223066"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18.</w:t>
            </w:r>
          </w:p>
        </w:tc>
        <w:tc>
          <w:tcPr>
            <w:tcW w:w="716" w:type="pct"/>
            <w:tcBorders>
              <w:top w:val="single" w:sz="4" w:space="0" w:color="000000"/>
              <w:left w:val="single" w:sz="4" w:space="0" w:color="000000"/>
              <w:bottom w:val="single" w:sz="4" w:space="0" w:color="000000"/>
              <w:right w:val="single" w:sz="4" w:space="0" w:color="000000"/>
            </w:tcBorders>
          </w:tcPr>
          <w:p w14:paraId="6BA7B0CA"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Norway</w:t>
            </w:r>
          </w:p>
        </w:tc>
        <w:tc>
          <w:tcPr>
            <w:tcW w:w="505" w:type="pct"/>
            <w:tcBorders>
              <w:top w:val="single" w:sz="4" w:space="0" w:color="000000"/>
              <w:left w:val="single" w:sz="4" w:space="0" w:color="000000"/>
              <w:bottom w:val="single" w:sz="4" w:space="0" w:color="000000"/>
              <w:right w:val="single" w:sz="4" w:space="0" w:color="000000"/>
            </w:tcBorders>
          </w:tcPr>
          <w:p w14:paraId="1B361944" w14:textId="77777777" w:rsidR="00C909C1" w:rsidRPr="00E35052" w:rsidRDefault="00C909C1" w:rsidP="00661A55">
            <w:pPr>
              <w:widowControl w:val="0"/>
              <w:autoSpaceDE w:val="0"/>
              <w:autoSpaceDN w:val="0"/>
              <w:adjustRightInd w:val="0"/>
              <w:spacing w:before="22" w:after="0" w:line="240" w:lineRule="auto"/>
              <w:ind w:left="318" w:right="324"/>
              <w:jc w:val="center"/>
              <w:rPr>
                <w:rFonts w:ascii="Times New Roman" w:hAnsi="Times New Roman" w:cs="Times New Roman"/>
                <w:sz w:val="20"/>
                <w:lang w:val="en-GB"/>
              </w:rPr>
            </w:pPr>
            <w:r w:rsidRPr="00E35052">
              <w:rPr>
                <w:rFonts w:ascii="Times New Roman" w:hAnsi="Times New Roman" w:cs="Times New Roman"/>
                <w:w w:val="112"/>
                <w:sz w:val="20"/>
                <w:lang w:val="en-GB"/>
              </w:rPr>
              <w:t>35</w:t>
            </w:r>
          </w:p>
        </w:tc>
        <w:tc>
          <w:tcPr>
            <w:tcW w:w="380" w:type="pct"/>
            <w:tcBorders>
              <w:top w:val="single" w:sz="4" w:space="0" w:color="000000"/>
              <w:left w:val="single" w:sz="4" w:space="0" w:color="000000"/>
              <w:bottom w:val="single" w:sz="4" w:space="0" w:color="000000"/>
              <w:right w:val="single" w:sz="4" w:space="0" w:color="000000"/>
            </w:tcBorders>
          </w:tcPr>
          <w:p w14:paraId="0573FE21" w14:textId="77777777" w:rsidR="00C909C1" w:rsidRPr="00E35052" w:rsidRDefault="00C909C1" w:rsidP="00661A55">
            <w:pPr>
              <w:widowControl w:val="0"/>
              <w:autoSpaceDE w:val="0"/>
              <w:autoSpaceDN w:val="0"/>
              <w:adjustRightInd w:val="0"/>
              <w:spacing w:before="22" w:after="0" w:line="240" w:lineRule="auto"/>
              <w:ind w:left="275" w:right="271"/>
              <w:jc w:val="center"/>
              <w:rPr>
                <w:rFonts w:ascii="Times New Roman" w:hAnsi="Times New Roman" w:cs="Times New Roman"/>
                <w:sz w:val="20"/>
                <w:lang w:val="en-GB"/>
              </w:rPr>
            </w:pPr>
            <w:r w:rsidRPr="00E35052">
              <w:rPr>
                <w:rFonts w:ascii="Times New Roman" w:hAnsi="Times New Roman" w:cs="Times New Roman"/>
                <w:w w:val="124"/>
                <w:sz w:val="20"/>
                <w:lang w:val="en-GB"/>
              </w:rPr>
              <w:t>5</w:t>
            </w:r>
          </w:p>
        </w:tc>
        <w:tc>
          <w:tcPr>
            <w:tcW w:w="620" w:type="pct"/>
            <w:tcBorders>
              <w:top w:val="single" w:sz="4" w:space="0" w:color="000000"/>
              <w:left w:val="single" w:sz="4" w:space="0" w:color="000000"/>
              <w:bottom w:val="single" w:sz="4" w:space="0" w:color="000000"/>
              <w:right w:val="single" w:sz="4" w:space="0" w:color="000000"/>
            </w:tcBorders>
          </w:tcPr>
          <w:p w14:paraId="4DE8E2D9"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77" w:type="pct"/>
            <w:tcBorders>
              <w:top w:val="single" w:sz="4" w:space="0" w:color="000000"/>
              <w:left w:val="single" w:sz="4" w:space="0" w:color="000000"/>
              <w:bottom w:val="single" w:sz="4" w:space="0" w:color="000000"/>
              <w:right w:val="single" w:sz="4" w:space="0" w:color="000000"/>
            </w:tcBorders>
          </w:tcPr>
          <w:p w14:paraId="7A5374C6" w14:textId="77777777" w:rsidR="00C909C1" w:rsidRPr="00E35052" w:rsidRDefault="00C909C1" w:rsidP="00661A55">
            <w:pPr>
              <w:widowControl w:val="0"/>
              <w:autoSpaceDE w:val="0"/>
              <w:autoSpaceDN w:val="0"/>
              <w:adjustRightInd w:val="0"/>
              <w:spacing w:before="22" w:after="0" w:line="240" w:lineRule="auto"/>
              <w:ind w:left="543" w:right="561"/>
              <w:jc w:val="center"/>
              <w:rPr>
                <w:rFonts w:ascii="Times New Roman" w:hAnsi="Times New Roman" w:cs="Times New Roman"/>
                <w:sz w:val="20"/>
                <w:lang w:val="en-GB"/>
              </w:rPr>
            </w:pPr>
            <w:r w:rsidRPr="00E35052">
              <w:rPr>
                <w:rFonts w:ascii="Times New Roman" w:hAnsi="Times New Roman" w:cs="Times New Roman"/>
                <w:w w:val="104"/>
                <w:sz w:val="20"/>
                <w:lang w:val="en-GB"/>
              </w:rPr>
              <w:t>1</w:t>
            </w:r>
          </w:p>
        </w:tc>
        <w:tc>
          <w:tcPr>
            <w:tcW w:w="618" w:type="pct"/>
            <w:tcBorders>
              <w:top w:val="single" w:sz="4" w:space="0" w:color="000000"/>
              <w:left w:val="single" w:sz="4" w:space="0" w:color="000000"/>
              <w:bottom w:val="single" w:sz="4" w:space="0" w:color="000000"/>
              <w:right w:val="single" w:sz="4" w:space="0" w:color="000000"/>
            </w:tcBorders>
          </w:tcPr>
          <w:p w14:paraId="6EB3B6E1" w14:textId="77777777" w:rsidR="00C909C1" w:rsidRPr="00E35052" w:rsidRDefault="00C909C1" w:rsidP="00661A55">
            <w:pPr>
              <w:widowControl w:val="0"/>
              <w:autoSpaceDE w:val="0"/>
              <w:autoSpaceDN w:val="0"/>
              <w:adjustRightInd w:val="0"/>
              <w:spacing w:before="22" w:after="0" w:line="240" w:lineRule="auto"/>
              <w:ind w:left="500" w:right="508"/>
              <w:jc w:val="center"/>
              <w:rPr>
                <w:rFonts w:ascii="Times New Roman" w:hAnsi="Times New Roman" w:cs="Times New Roman"/>
                <w:sz w:val="20"/>
                <w:lang w:val="en-GB"/>
              </w:rPr>
            </w:pPr>
            <w:r w:rsidRPr="00E35052">
              <w:rPr>
                <w:rFonts w:ascii="Times New Roman" w:hAnsi="Times New Roman" w:cs="Times New Roman"/>
                <w:w w:val="104"/>
                <w:sz w:val="20"/>
                <w:lang w:val="en-GB"/>
              </w:rPr>
              <w:t>1</w:t>
            </w:r>
          </w:p>
        </w:tc>
        <w:tc>
          <w:tcPr>
            <w:tcW w:w="526" w:type="pct"/>
            <w:tcBorders>
              <w:top w:val="single" w:sz="4" w:space="0" w:color="000000"/>
              <w:left w:val="single" w:sz="4" w:space="0" w:color="000000"/>
              <w:bottom w:val="single" w:sz="4" w:space="0" w:color="000000"/>
              <w:right w:val="single" w:sz="4" w:space="0" w:color="000000"/>
            </w:tcBorders>
          </w:tcPr>
          <w:p w14:paraId="7F7BC5C1" w14:textId="77777777" w:rsidR="00C909C1" w:rsidRPr="00E35052" w:rsidRDefault="00C909C1" w:rsidP="00661A55">
            <w:pPr>
              <w:widowControl w:val="0"/>
              <w:autoSpaceDE w:val="0"/>
              <w:autoSpaceDN w:val="0"/>
              <w:adjustRightInd w:val="0"/>
              <w:spacing w:after="0" w:line="201"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10</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4A5E6C3B" w14:textId="77777777" w:rsidR="00C909C1" w:rsidRPr="00E35052" w:rsidRDefault="00C909C1" w:rsidP="00661A55">
            <w:pPr>
              <w:widowControl w:val="0"/>
              <w:autoSpaceDE w:val="0"/>
              <w:autoSpaceDN w:val="0"/>
              <w:adjustRightInd w:val="0"/>
              <w:spacing w:before="18" w:after="0" w:line="240" w:lineRule="auto"/>
              <w:ind w:left="519" w:right="523"/>
              <w:jc w:val="center"/>
              <w:rPr>
                <w:rFonts w:ascii="Times New Roman" w:hAnsi="Times New Roman" w:cs="Times New Roman"/>
                <w:sz w:val="20"/>
                <w:lang w:val="en-GB"/>
              </w:rPr>
            </w:pPr>
            <w:r w:rsidRPr="00E35052">
              <w:rPr>
                <w:rFonts w:ascii="Times New Roman" w:hAnsi="Times New Roman" w:cs="Times New Roman"/>
                <w:w w:val="101"/>
                <w:sz w:val="20"/>
                <w:lang w:val="en-GB"/>
              </w:rPr>
              <w:t>O</w:t>
            </w:r>
          </w:p>
        </w:tc>
      </w:tr>
      <w:tr w:rsidR="005C3E7C" w:rsidRPr="00E35052" w14:paraId="34CACFBA"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5A454F45"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19.</w:t>
            </w:r>
          </w:p>
        </w:tc>
        <w:tc>
          <w:tcPr>
            <w:tcW w:w="716" w:type="pct"/>
            <w:tcBorders>
              <w:top w:val="single" w:sz="4" w:space="0" w:color="000000"/>
              <w:left w:val="single" w:sz="4" w:space="0" w:color="000000"/>
              <w:bottom w:val="single" w:sz="4" w:space="0" w:color="000000"/>
              <w:right w:val="single" w:sz="4" w:space="0" w:color="000000"/>
            </w:tcBorders>
          </w:tcPr>
          <w:p w14:paraId="2FFEF1D8"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Oman</w:t>
            </w:r>
          </w:p>
        </w:tc>
        <w:tc>
          <w:tcPr>
            <w:tcW w:w="505" w:type="pct"/>
            <w:tcBorders>
              <w:top w:val="single" w:sz="4" w:space="0" w:color="000000"/>
              <w:left w:val="single" w:sz="4" w:space="0" w:color="000000"/>
              <w:bottom w:val="single" w:sz="4" w:space="0" w:color="000000"/>
              <w:right w:val="single" w:sz="4" w:space="0" w:color="000000"/>
            </w:tcBorders>
          </w:tcPr>
          <w:p w14:paraId="6290B4E6" w14:textId="77777777" w:rsidR="00C909C1" w:rsidRPr="00E35052" w:rsidRDefault="00C909C1" w:rsidP="00661A55">
            <w:pPr>
              <w:widowControl w:val="0"/>
              <w:autoSpaceDE w:val="0"/>
              <w:autoSpaceDN w:val="0"/>
              <w:adjustRightInd w:val="0"/>
              <w:spacing w:before="22" w:after="0" w:line="240" w:lineRule="auto"/>
              <w:ind w:left="308" w:right="317"/>
              <w:jc w:val="center"/>
              <w:rPr>
                <w:rFonts w:ascii="Times New Roman" w:hAnsi="Times New Roman" w:cs="Times New Roman"/>
                <w:sz w:val="20"/>
                <w:lang w:val="en-GB"/>
              </w:rPr>
            </w:pPr>
            <w:r w:rsidRPr="00E35052">
              <w:rPr>
                <w:rFonts w:ascii="Times New Roman" w:hAnsi="Times New Roman" w:cs="Times New Roman"/>
                <w:spacing w:val="-1"/>
                <w:w w:val="124"/>
                <w:sz w:val="20"/>
                <w:lang w:val="en-GB"/>
              </w:rPr>
              <w:t>20</w:t>
            </w:r>
          </w:p>
        </w:tc>
        <w:tc>
          <w:tcPr>
            <w:tcW w:w="380" w:type="pct"/>
            <w:tcBorders>
              <w:top w:val="single" w:sz="4" w:space="0" w:color="000000"/>
              <w:left w:val="single" w:sz="4" w:space="0" w:color="000000"/>
              <w:bottom w:val="single" w:sz="4" w:space="0" w:color="000000"/>
              <w:right w:val="single" w:sz="4" w:space="0" w:color="000000"/>
            </w:tcBorders>
          </w:tcPr>
          <w:p w14:paraId="6478B5B1" w14:textId="77777777" w:rsidR="00C909C1" w:rsidRPr="00E35052" w:rsidRDefault="00C909C1" w:rsidP="00661A55">
            <w:pPr>
              <w:widowControl w:val="0"/>
              <w:autoSpaceDE w:val="0"/>
              <w:autoSpaceDN w:val="0"/>
              <w:adjustRightInd w:val="0"/>
              <w:spacing w:before="22" w:after="0" w:line="240" w:lineRule="auto"/>
              <w:ind w:left="270" w:right="268"/>
              <w:jc w:val="center"/>
              <w:rPr>
                <w:rFonts w:ascii="Times New Roman" w:hAnsi="Times New Roman" w:cs="Times New Roman"/>
                <w:sz w:val="20"/>
                <w:lang w:val="en-GB"/>
              </w:rPr>
            </w:pPr>
            <w:r w:rsidRPr="00E35052">
              <w:rPr>
                <w:rFonts w:ascii="Times New Roman" w:hAnsi="Times New Roman" w:cs="Times New Roman"/>
                <w:w w:val="134"/>
                <w:sz w:val="20"/>
                <w:lang w:val="en-GB"/>
              </w:rPr>
              <w:t>0</w:t>
            </w:r>
          </w:p>
        </w:tc>
        <w:tc>
          <w:tcPr>
            <w:tcW w:w="620" w:type="pct"/>
            <w:tcBorders>
              <w:top w:val="single" w:sz="4" w:space="0" w:color="000000"/>
              <w:left w:val="single" w:sz="4" w:space="0" w:color="000000"/>
              <w:bottom w:val="single" w:sz="4" w:space="0" w:color="000000"/>
              <w:right w:val="single" w:sz="4" w:space="0" w:color="000000"/>
            </w:tcBorders>
          </w:tcPr>
          <w:p w14:paraId="05DF34DA" w14:textId="77777777" w:rsidR="00C909C1" w:rsidRPr="00E35052" w:rsidRDefault="00C909C1" w:rsidP="00661A55">
            <w:pPr>
              <w:widowControl w:val="0"/>
              <w:autoSpaceDE w:val="0"/>
              <w:autoSpaceDN w:val="0"/>
              <w:adjustRightInd w:val="0"/>
              <w:spacing w:before="8" w:after="0" w:line="240" w:lineRule="auto"/>
              <w:ind w:left="345"/>
              <w:rPr>
                <w:rFonts w:ascii="Times New Roman" w:hAnsi="Times New Roman" w:cs="Times New Roman"/>
                <w:sz w:val="20"/>
                <w:lang w:val="en-GB"/>
              </w:rPr>
            </w:pPr>
            <w:r w:rsidRPr="00E35052">
              <w:rPr>
                <w:rFonts w:ascii="Times New Roman" w:hAnsi="Times New Roman" w:cs="Times New Roman"/>
                <w:w w:val="101"/>
                <w:sz w:val="20"/>
                <w:lang w:val="en-GB"/>
              </w:rPr>
              <w:t>1</w:t>
            </w:r>
            <w:r w:rsidRPr="00E35052">
              <w:rPr>
                <w:rFonts w:ascii="Times New Roman" w:hAnsi="Times New Roman" w:cs="Times New Roman"/>
                <w:spacing w:val="2"/>
                <w:w w:val="101"/>
                <w:sz w:val="20"/>
                <w:lang w:val="en-GB"/>
              </w:rPr>
              <w:t>/</w:t>
            </w:r>
            <w:r w:rsidRPr="00E35052">
              <w:rPr>
                <w:rFonts w:ascii="Times New Roman" w:hAnsi="Times New Roman" w:cs="Times New Roman"/>
                <w:spacing w:val="-4"/>
                <w:w w:val="101"/>
                <w:sz w:val="20"/>
                <w:lang w:val="en-GB"/>
              </w:rPr>
              <w:t>M</w:t>
            </w:r>
            <w:r w:rsidRPr="00E35052">
              <w:rPr>
                <w:rFonts w:ascii="Times New Roman" w:hAnsi="Times New Roman" w:cs="Times New Roman"/>
                <w:w w:val="101"/>
                <w:sz w:val="20"/>
                <w:lang w:val="en-GB"/>
              </w:rPr>
              <w:t>ay</w:t>
            </w:r>
          </w:p>
        </w:tc>
        <w:tc>
          <w:tcPr>
            <w:tcW w:w="677" w:type="pct"/>
            <w:tcBorders>
              <w:top w:val="single" w:sz="4" w:space="0" w:color="000000"/>
              <w:left w:val="single" w:sz="4" w:space="0" w:color="000000"/>
              <w:bottom w:val="single" w:sz="4" w:space="0" w:color="000000"/>
              <w:right w:val="single" w:sz="4" w:space="0" w:color="000000"/>
            </w:tcBorders>
          </w:tcPr>
          <w:p w14:paraId="5EFB31BC"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65AFEF62"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297F66A2" w14:textId="77777777" w:rsidR="00C909C1" w:rsidRPr="00E35052" w:rsidRDefault="00C909C1" w:rsidP="00661A55">
            <w:pPr>
              <w:widowControl w:val="0"/>
              <w:autoSpaceDE w:val="0"/>
              <w:autoSpaceDN w:val="0"/>
              <w:adjustRightInd w:val="0"/>
              <w:spacing w:after="0" w:line="201"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10</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17911B23" w14:textId="77777777" w:rsidR="00C909C1" w:rsidRPr="00E35052" w:rsidRDefault="00C909C1" w:rsidP="00661A55">
            <w:pPr>
              <w:widowControl w:val="0"/>
              <w:autoSpaceDE w:val="0"/>
              <w:autoSpaceDN w:val="0"/>
              <w:adjustRightInd w:val="0"/>
              <w:spacing w:before="18" w:after="0" w:line="240" w:lineRule="auto"/>
              <w:ind w:left="519" w:right="523"/>
              <w:jc w:val="center"/>
              <w:rPr>
                <w:rFonts w:ascii="Times New Roman" w:hAnsi="Times New Roman" w:cs="Times New Roman"/>
                <w:sz w:val="20"/>
                <w:lang w:val="en-GB"/>
              </w:rPr>
            </w:pPr>
            <w:r w:rsidRPr="00E35052">
              <w:rPr>
                <w:rFonts w:ascii="Times New Roman" w:hAnsi="Times New Roman" w:cs="Times New Roman"/>
                <w:w w:val="101"/>
                <w:sz w:val="20"/>
                <w:lang w:val="en-GB"/>
              </w:rPr>
              <w:t>O</w:t>
            </w:r>
          </w:p>
        </w:tc>
      </w:tr>
      <w:tr w:rsidR="005C3E7C" w:rsidRPr="00E35052" w14:paraId="6A2F7E20" w14:textId="77777777" w:rsidTr="00C909C1">
        <w:trPr>
          <w:trHeight w:hRule="exact" w:val="274"/>
        </w:trPr>
        <w:tc>
          <w:tcPr>
            <w:tcW w:w="291" w:type="pct"/>
            <w:tcBorders>
              <w:top w:val="single" w:sz="4" w:space="0" w:color="000000"/>
              <w:left w:val="single" w:sz="4" w:space="0" w:color="000000"/>
              <w:bottom w:val="single" w:sz="4" w:space="0" w:color="000000"/>
              <w:right w:val="single" w:sz="4" w:space="0" w:color="000000"/>
            </w:tcBorders>
          </w:tcPr>
          <w:p w14:paraId="638FED62"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20.</w:t>
            </w:r>
          </w:p>
        </w:tc>
        <w:tc>
          <w:tcPr>
            <w:tcW w:w="716" w:type="pct"/>
            <w:tcBorders>
              <w:top w:val="single" w:sz="4" w:space="0" w:color="000000"/>
              <w:left w:val="single" w:sz="4" w:space="0" w:color="000000"/>
              <w:bottom w:val="single" w:sz="4" w:space="0" w:color="000000"/>
              <w:right w:val="single" w:sz="4" w:space="0" w:color="000000"/>
            </w:tcBorders>
          </w:tcPr>
          <w:p w14:paraId="2392A823" w14:textId="77777777" w:rsidR="00C909C1" w:rsidRPr="00E35052" w:rsidRDefault="00777AC7" w:rsidP="00661A55">
            <w:pPr>
              <w:widowControl w:val="0"/>
              <w:autoSpaceDE w:val="0"/>
              <w:autoSpaceDN w:val="0"/>
              <w:adjustRightInd w:val="0"/>
              <w:spacing w:before="1" w:after="0" w:line="240" w:lineRule="auto"/>
              <w:ind w:left="100"/>
              <w:rPr>
                <w:rFonts w:ascii="Times New Roman" w:hAnsi="Times New Roman" w:cs="Times New Roman"/>
                <w:sz w:val="20"/>
                <w:lang w:val="en-GB"/>
              </w:rPr>
            </w:pPr>
            <w:r w:rsidRPr="00E35052">
              <w:rPr>
                <w:rFonts w:ascii="Times New Roman" w:hAnsi="Times New Roman" w:cs="Times New Roman"/>
                <w:spacing w:val="2"/>
                <w:sz w:val="20"/>
                <w:lang w:val="en-GB"/>
              </w:rPr>
              <w:t>Pakistan</w:t>
            </w:r>
          </w:p>
        </w:tc>
        <w:tc>
          <w:tcPr>
            <w:tcW w:w="505" w:type="pct"/>
            <w:tcBorders>
              <w:top w:val="single" w:sz="4" w:space="0" w:color="000000"/>
              <w:left w:val="single" w:sz="4" w:space="0" w:color="000000"/>
              <w:bottom w:val="single" w:sz="4" w:space="0" w:color="000000"/>
              <w:right w:val="single" w:sz="4" w:space="0" w:color="000000"/>
            </w:tcBorders>
          </w:tcPr>
          <w:p w14:paraId="4C4910E5" w14:textId="77777777" w:rsidR="00C909C1" w:rsidRPr="00E35052" w:rsidRDefault="00C909C1" w:rsidP="00661A55">
            <w:pPr>
              <w:widowControl w:val="0"/>
              <w:autoSpaceDE w:val="0"/>
              <w:autoSpaceDN w:val="0"/>
              <w:adjustRightInd w:val="0"/>
              <w:spacing w:before="23" w:after="0" w:line="240" w:lineRule="auto"/>
              <w:ind w:left="289" w:right="300"/>
              <w:jc w:val="center"/>
              <w:rPr>
                <w:rFonts w:ascii="Times New Roman" w:hAnsi="Times New Roman" w:cs="Times New Roman"/>
                <w:sz w:val="20"/>
                <w:lang w:val="en-GB"/>
              </w:rPr>
            </w:pPr>
            <w:r w:rsidRPr="00E35052">
              <w:rPr>
                <w:rFonts w:ascii="Times New Roman" w:hAnsi="Times New Roman" w:cs="Times New Roman"/>
                <w:spacing w:val="1"/>
                <w:w w:val="145"/>
                <w:sz w:val="20"/>
                <w:lang w:val="en-GB"/>
              </w:rPr>
              <w:t>84</w:t>
            </w:r>
          </w:p>
        </w:tc>
        <w:tc>
          <w:tcPr>
            <w:tcW w:w="380" w:type="pct"/>
            <w:tcBorders>
              <w:top w:val="single" w:sz="4" w:space="0" w:color="000000"/>
              <w:left w:val="single" w:sz="4" w:space="0" w:color="000000"/>
              <w:bottom w:val="single" w:sz="4" w:space="0" w:color="000000"/>
              <w:right w:val="single" w:sz="4" w:space="0" w:color="000000"/>
            </w:tcBorders>
          </w:tcPr>
          <w:p w14:paraId="2A19F44A" w14:textId="77777777" w:rsidR="00C909C1" w:rsidRPr="00E35052" w:rsidRDefault="00C909C1" w:rsidP="00661A55">
            <w:pPr>
              <w:widowControl w:val="0"/>
              <w:autoSpaceDE w:val="0"/>
              <w:autoSpaceDN w:val="0"/>
              <w:adjustRightInd w:val="0"/>
              <w:spacing w:before="23" w:after="0" w:line="240" w:lineRule="auto"/>
              <w:ind w:left="270" w:right="268"/>
              <w:jc w:val="center"/>
              <w:rPr>
                <w:rFonts w:ascii="Times New Roman" w:hAnsi="Times New Roman" w:cs="Times New Roman"/>
                <w:sz w:val="20"/>
                <w:lang w:val="en-GB"/>
              </w:rPr>
            </w:pPr>
            <w:r w:rsidRPr="00E35052">
              <w:rPr>
                <w:rFonts w:ascii="Times New Roman" w:hAnsi="Times New Roman" w:cs="Times New Roman"/>
                <w:w w:val="134"/>
                <w:sz w:val="20"/>
                <w:lang w:val="en-GB"/>
              </w:rPr>
              <w:t>0</w:t>
            </w:r>
          </w:p>
        </w:tc>
        <w:tc>
          <w:tcPr>
            <w:tcW w:w="620" w:type="pct"/>
            <w:tcBorders>
              <w:top w:val="single" w:sz="4" w:space="0" w:color="000000"/>
              <w:left w:val="single" w:sz="4" w:space="0" w:color="000000"/>
              <w:bottom w:val="single" w:sz="4" w:space="0" w:color="000000"/>
              <w:right w:val="single" w:sz="4" w:space="0" w:color="000000"/>
            </w:tcBorders>
          </w:tcPr>
          <w:p w14:paraId="40BD7F38" w14:textId="77777777" w:rsidR="00C909C1" w:rsidRPr="00E35052" w:rsidRDefault="00C909C1" w:rsidP="00661A55">
            <w:pPr>
              <w:widowControl w:val="0"/>
              <w:autoSpaceDE w:val="0"/>
              <w:autoSpaceDN w:val="0"/>
              <w:adjustRightInd w:val="0"/>
              <w:spacing w:before="9"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28</w:t>
            </w:r>
            <w:r w:rsidRPr="00E35052">
              <w:rPr>
                <w:rFonts w:ascii="Times New Roman" w:hAnsi="Times New Roman" w:cs="Times New Roman"/>
                <w:spacing w:val="2"/>
                <w:w w:val="101"/>
                <w:sz w:val="20"/>
                <w:lang w:val="en-GB"/>
              </w:rPr>
              <w:t>/</w:t>
            </w:r>
            <w:r w:rsidRPr="00E35052">
              <w:rPr>
                <w:rFonts w:ascii="Times New Roman" w:hAnsi="Times New Roman" w:cs="Times New Roman"/>
                <w:spacing w:val="-6"/>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40C653FF"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13913083"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43FEC105" w14:textId="77777777" w:rsidR="00C909C1" w:rsidRPr="00E35052" w:rsidRDefault="00C909C1" w:rsidP="00661A55">
            <w:pPr>
              <w:widowControl w:val="0"/>
              <w:autoSpaceDE w:val="0"/>
              <w:autoSpaceDN w:val="0"/>
              <w:adjustRightInd w:val="0"/>
              <w:spacing w:after="0" w:line="202"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15</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1F3FB5D5" w14:textId="77777777" w:rsidR="00C909C1" w:rsidRPr="00E35052" w:rsidRDefault="00C909C1" w:rsidP="00661A55">
            <w:pPr>
              <w:widowControl w:val="0"/>
              <w:autoSpaceDE w:val="0"/>
              <w:autoSpaceDN w:val="0"/>
              <w:adjustRightInd w:val="0"/>
              <w:spacing w:before="18" w:after="0" w:line="240" w:lineRule="auto"/>
              <w:ind w:left="504" w:right="506"/>
              <w:jc w:val="center"/>
              <w:rPr>
                <w:rFonts w:ascii="Times New Roman" w:hAnsi="Times New Roman" w:cs="Times New Roman"/>
                <w:sz w:val="20"/>
                <w:lang w:val="en-GB"/>
              </w:rPr>
            </w:pPr>
            <w:r w:rsidRPr="00E35052">
              <w:rPr>
                <w:rFonts w:ascii="Times New Roman" w:hAnsi="Times New Roman" w:cs="Times New Roman"/>
                <w:w w:val="101"/>
                <w:sz w:val="20"/>
                <w:lang w:val="en-GB"/>
              </w:rPr>
              <w:t>M</w:t>
            </w:r>
          </w:p>
        </w:tc>
      </w:tr>
      <w:tr w:rsidR="005C3E7C" w:rsidRPr="00E35052" w14:paraId="01D59050"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3B0671FC"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21.</w:t>
            </w:r>
          </w:p>
        </w:tc>
        <w:tc>
          <w:tcPr>
            <w:tcW w:w="716" w:type="pct"/>
            <w:tcBorders>
              <w:top w:val="single" w:sz="4" w:space="0" w:color="000000"/>
              <w:left w:val="single" w:sz="4" w:space="0" w:color="000000"/>
              <w:bottom w:val="single" w:sz="4" w:space="0" w:color="000000"/>
              <w:right w:val="single" w:sz="4" w:space="0" w:color="000000"/>
            </w:tcBorders>
          </w:tcPr>
          <w:p w14:paraId="014F9AA8"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Philippines</w:t>
            </w:r>
          </w:p>
        </w:tc>
        <w:tc>
          <w:tcPr>
            <w:tcW w:w="505" w:type="pct"/>
            <w:tcBorders>
              <w:top w:val="single" w:sz="4" w:space="0" w:color="000000"/>
              <w:left w:val="single" w:sz="4" w:space="0" w:color="000000"/>
              <w:bottom w:val="single" w:sz="4" w:space="0" w:color="000000"/>
              <w:right w:val="single" w:sz="4" w:space="0" w:color="000000"/>
            </w:tcBorders>
          </w:tcPr>
          <w:p w14:paraId="65ECC4CB" w14:textId="77777777" w:rsidR="00C909C1" w:rsidRPr="00E35052" w:rsidRDefault="00C909C1" w:rsidP="00661A55">
            <w:pPr>
              <w:widowControl w:val="0"/>
              <w:autoSpaceDE w:val="0"/>
              <w:autoSpaceDN w:val="0"/>
              <w:adjustRightInd w:val="0"/>
              <w:spacing w:before="22" w:after="0" w:line="240" w:lineRule="auto"/>
              <w:ind w:left="366" w:right="378"/>
              <w:jc w:val="center"/>
              <w:rPr>
                <w:rFonts w:ascii="Times New Roman" w:hAnsi="Times New Roman" w:cs="Times New Roman"/>
                <w:sz w:val="20"/>
                <w:lang w:val="en-GB"/>
              </w:rPr>
            </w:pPr>
            <w:r w:rsidRPr="00E35052">
              <w:rPr>
                <w:rFonts w:ascii="Times New Roman" w:hAnsi="Times New Roman" w:cs="Times New Roman"/>
                <w:w w:val="148"/>
                <w:sz w:val="20"/>
                <w:lang w:val="en-GB"/>
              </w:rPr>
              <w:t>-</w:t>
            </w:r>
          </w:p>
        </w:tc>
        <w:tc>
          <w:tcPr>
            <w:tcW w:w="380" w:type="pct"/>
            <w:tcBorders>
              <w:top w:val="single" w:sz="4" w:space="0" w:color="000000"/>
              <w:left w:val="single" w:sz="4" w:space="0" w:color="000000"/>
              <w:bottom w:val="single" w:sz="4" w:space="0" w:color="000000"/>
              <w:right w:val="single" w:sz="4" w:space="0" w:color="000000"/>
            </w:tcBorders>
          </w:tcPr>
          <w:p w14:paraId="47468E91" w14:textId="77777777" w:rsidR="00C909C1" w:rsidRPr="00E35052" w:rsidRDefault="00C909C1" w:rsidP="00661A55">
            <w:pPr>
              <w:widowControl w:val="0"/>
              <w:autoSpaceDE w:val="0"/>
              <w:autoSpaceDN w:val="0"/>
              <w:adjustRightInd w:val="0"/>
              <w:spacing w:before="22" w:after="0" w:line="240" w:lineRule="auto"/>
              <w:ind w:left="285" w:right="282"/>
              <w:jc w:val="center"/>
              <w:rPr>
                <w:rFonts w:ascii="Times New Roman" w:hAnsi="Times New Roman" w:cs="Times New Roman"/>
                <w:sz w:val="20"/>
                <w:lang w:val="en-GB"/>
              </w:rPr>
            </w:pPr>
            <w:r w:rsidRPr="00E35052">
              <w:rPr>
                <w:rFonts w:ascii="Times New Roman" w:hAnsi="Times New Roman" w:cs="Times New Roman"/>
                <w:w w:val="148"/>
                <w:sz w:val="20"/>
                <w:lang w:val="en-GB"/>
              </w:rPr>
              <w:t>-</w:t>
            </w:r>
          </w:p>
        </w:tc>
        <w:tc>
          <w:tcPr>
            <w:tcW w:w="620" w:type="pct"/>
            <w:tcBorders>
              <w:top w:val="single" w:sz="4" w:space="0" w:color="000000"/>
              <w:left w:val="single" w:sz="4" w:space="0" w:color="000000"/>
              <w:bottom w:val="single" w:sz="4" w:space="0" w:color="000000"/>
              <w:right w:val="single" w:sz="4" w:space="0" w:color="000000"/>
            </w:tcBorders>
          </w:tcPr>
          <w:p w14:paraId="78D8286A"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28</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17935F40"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0BB9CDBB"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72162A3D" w14:textId="77777777" w:rsidR="00C909C1" w:rsidRPr="00E35052" w:rsidRDefault="00C909C1" w:rsidP="00661A55">
            <w:pPr>
              <w:widowControl w:val="0"/>
              <w:autoSpaceDE w:val="0"/>
              <w:autoSpaceDN w:val="0"/>
              <w:adjustRightInd w:val="0"/>
              <w:spacing w:after="0" w:line="201" w:lineRule="exact"/>
              <w:ind w:left="426" w:right="428"/>
              <w:jc w:val="center"/>
              <w:rPr>
                <w:rFonts w:ascii="Times New Roman" w:hAnsi="Times New Roman" w:cs="Times New Roman"/>
                <w:sz w:val="20"/>
                <w:lang w:val="en-GB"/>
              </w:rPr>
            </w:pPr>
            <w:r w:rsidRPr="00E35052">
              <w:rPr>
                <w:rFonts w:ascii="Times New Roman" w:hAnsi="Times New Roman" w:cs="Times New Roman"/>
                <w:w w:val="101"/>
                <w:sz w:val="20"/>
                <w:lang w:val="en-GB"/>
              </w:rPr>
              <w:t>-</w:t>
            </w:r>
          </w:p>
        </w:tc>
        <w:tc>
          <w:tcPr>
            <w:tcW w:w="667" w:type="pct"/>
            <w:tcBorders>
              <w:top w:val="single" w:sz="4" w:space="0" w:color="000000"/>
              <w:left w:val="single" w:sz="4" w:space="0" w:color="000000"/>
              <w:bottom w:val="single" w:sz="4" w:space="0" w:color="000000"/>
              <w:right w:val="single" w:sz="4" w:space="0" w:color="000000"/>
            </w:tcBorders>
          </w:tcPr>
          <w:p w14:paraId="575F65E9" w14:textId="77777777" w:rsidR="00C909C1" w:rsidRPr="00E35052" w:rsidRDefault="00C909C1" w:rsidP="00661A55">
            <w:pPr>
              <w:widowControl w:val="0"/>
              <w:autoSpaceDE w:val="0"/>
              <w:autoSpaceDN w:val="0"/>
              <w:adjustRightInd w:val="0"/>
              <w:spacing w:before="13" w:after="0" w:line="240" w:lineRule="auto"/>
              <w:ind w:left="519" w:right="523"/>
              <w:jc w:val="center"/>
              <w:rPr>
                <w:rFonts w:ascii="Times New Roman" w:hAnsi="Times New Roman" w:cs="Times New Roman"/>
                <w:sz w:val="20"/>
                <w:lang w:val="en-GB"/>
              </w:rPr>
            </w:pPr>
            <w:r w:rsidRPr="00E35052">
              <w:rPr>
                <w:rFonts w:ascii="Times New Roman" w:hAnsi="Times New Roman" w:cs="Times New Roman"/>
                <w:w w:val="101"/>
                <w:sz w:val="20"/>
                <w:lang w:val="en-GB"/>
              </w:rPr>
              <w:t>O</w:t>
            </w:r>
          </w:p>
        </w:tc>
      </w:tr>
      <w:tr w:rsidR="005C3E7C" w:rsidRPr="00E35052" w14:paraId="76F0065C"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790DF96B"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22.</w:t>
            </w:r>
          </w:p>
        </w:tc>
        <w:tc>
          <w:tcPr>
            <w:tcW w:w="716" w:type="pct"/>
            <w:tcBorders>
              <w:top w:val="single" w:sz="4" w:space="0" w:color="000000"/>
              <w:left w:val="single" w:sz="4" w:space="0" w:color="000000"/>
              <w:bottom w:val="single" w:sz="4" w:space="0" w:color="000000"/>
              <w:right w:val="single" w:sz="4" w:space="0" w:color="000000"/>
            </w:tcBorders>
          </w:tcPr>
          <w:p w14:paraId="28266C18"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Poland</w:t>
            </w:r>
          </w:p>
        </w:tc>
        <w:tc>
          <w:tcPr>
            <w:tcW w:w="505" w:type="pct"/>
            <w:tcBorders>
              <w:top w:val="single" w:sz="4" w:space="0" w:color="000000"/>
              <w:left w:val="single" w:sz="4" w:space="0" w:color="000000"/>
              <w:bottom w:val="single" w:sz="4" w:space="0" w:color="000000"/>
              <w:right w:val="single" w:sz="4" w:space="0" w:color="000000"/>
            </w:tcBorders>
          </w:tcPr>
          <w:p w14:paraId="650DA69D" w14:textId="77777777" w:rsidR="00C909C1" w:rsidRPr="00E35052" w:rsidRDefault="00C909C1" w:rsidP="00661A55">
            <w:pPr>
              <w:widowControl w:val="0"/>
              <w:autoSpaceDE w:val="0"/>
              <w:autoSpaceDN w:val="0"/>
              <w:adjustRightInd w:val="0"/>
              <w:spacing w:before="22" w:after="0" w:line="240" w:lineRule="auto"/>
              <w:ind w:left="298" w:right="309"/>
              <w:jc w:val="center"/>
              <w:rPr>
                <w:rFonts w:ascii="Times New Roman" w:hAnsi="Times New Roman" w:cs="Times New Roman"/>
                <w:sz w:val="20"/>
                <w:lang w:val="en-GB"/>
              </w:rPr>
            </w:pPr>
            <w:r w:rsidRPr="00E35052">
              <w:rPr>
                <w:rFonts w:ascii="Times New Roman" w:hAnsi="Times New Roman" w:cs="Times New Roman"/>
                <w:spacing w:val="1"/>
                <w:w w:val="133"/>
                <w:sz w:val="20"/>
                <w:lang w:val="en-GB"/>
              </w:rPr>
              <w:t>85</w:t>
            </w:r>
          </w:p>
        </w:tc>
        <w:tc>
          <w:tcPr>
            <w:tcW w:w="380" w:type="pct"/>
            <w:tcBorders>
              <w:top w:val="single" w:sz="4" w:space="0" w:color="000000"/>
              <w:left w:val="single" w:sz="4" w:space="0" w:color="000000"/>
              <w:bottom w:val="single" w:sz="4" w:space="0" w:color="000000"/>
              <w:right w:val="single" w:sz="4" w:space="0" w:color="000000"/>
            </w:tcBorders>
          </w:tcPr>
          <w:p w14:paraId="57BDC354" w14:textId="77777777" w:rsidR="00C909C1" w:rsidRPr="00E35052" w:rsidRDefault="00C909C1" w:rsidP="00661A55">
            <w:pPr>
              <w:widowControl w:val="0"/>
              <w:autoSpaceDE w:val="0"/>
              <w:autoSpaceDN w:val="0"/>
              <w:adjustRightInd w:val="0"/>
              <w:spacing w:before="22" w:after="0" w:line="240" w:lineRule="auto"/>
              <w:ind w:left="237" w:right="236"/>
              <w:jc w:val="center"/>
              <w:rPr>
                <w:rFonts w:ascii="Times New Roman" w:hAnsi="Times New Roman" w:cs="Times New Roman"/>
                <w:sz w:val="20"/>
                <w:lang w:val="en-GB"/>
              </w:rPr>
            </w:pPr>
            <w:r w:rsidRPr="00E35052">
              <w:rPr>
                <w:rFonts w:ascii="Times New Roman" w:hAnsi="Times New Roman" w:cs="Times New Roman"/>
                <w:spacing w:val="-2"/>
                <w:w w:val="109"/>
                <w:sz w:val="20"/>
                <w:lang w:val="en-GB"/>
              </w:rPr>
              <w:t>12</w:t>
            </w:r>
          </w:p>
        </w:tc>
        <w:tc>
          <w:tcPr>
            <w:tcW w:w="620" w:type="pct"/>
            <w:tcBorders>
              <w:top w:val="single" w:sz="4" w:space="0" w:color="000000"/>
              <w:left w:val="single" w:sz="4" w:space="0" w:color="000000"/>
              <w:bottom w:val="single" w:sz="4" w:space="0" w:color="000000"/>
              <w:right w:val="single" w:sz="4" w:space="0" w:color="000000"/>
            </w:tcBorders>
          </w:tcPr>
          <w:p w14:paraId="25FB55BE"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27</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361526E7"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64822D54"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7111DF4E" w14:textId="77777777" w:rsidR="00C909C1" w:rsidRPr="00E35052" w:rsidRDefault="00C909C1" w:rsidP="00661A55">
            <w:pPr>
              <w:widowControl w:val="0"/>
              <w:autoSpaceDE w:val="0"/>
              <w:autoSpaceDN w:val="0"/>
              <w:adjustRightInd w:val="0"/>
              <w:spacing w:after="0" w:line="201" w:lineRule="exact"/>
              <w:ind w:left="253"/>
              <w:rPr>
                <w:rFonts w:ascii="Times New Roman" w:hAnsi="Times New Roman" w:cs="Times New Roman"/>
                <w:sz w:val="20"/>
                <w:lang w:val="en-GB"/>
              </w:rPr>
            </w:pPr>
            <w:r w:rsidRPr="00E35052">
              <w:rPr>
                <w:rFonts w:ascii="Times New Roman" w:hAnsi="Times New Roman" w:cs="Times New Roman"/>
                <w:w w:val="101"/>
                <w:sz w:val="20"/>
                <w:lang w:val="en-GB"/>
              </w:rPr>
              <w:t>3</w:t>
            </w:r>
            <w:r w:rsidRPr="00E35052">
              <w:rPr>
                <w:rFonts w:ascii="Times New Roman" w:hAnsi="Times New Roman" w:cs="Times New Roman"/>
                <w:spacing w:val="2"/>
                <w:w w:val="101"/>
                <w:sz w:val="20"/>
                <w:lang w:val="en-GB"/>
              </w:rPr>
              <w:t>/</w:t>
            </w:r>
            <w:r w:rsidRPr="00E35052">
              <w:rPr>
                <w:rFonts w:ascii="Times New Roman" w:hAnsi="Times New Roman" w:cs="Times New Roman"/>
                <w:spacing w:val="-4"/>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55B0B3D6" w14:textId="77777777" w:rsidR="00C909C1" w:rsidRPr="00E35052" w:rsidRDefault="00C909C1" w:rsidP="00661A55">
            <w:pPr>
              <w:widowControl w:val="0"/>
              <w:autoSpaceDE w:val="0"/>
              <w:autoSpaceDN w:val="0"/>
              <w:adjustRightInd w:val="0"/>
              <w:spacing w:before="13" w:after="0" w:line="240" w:lineRule="auto"/>
              <w:ind w:left="301"/>
              <w:rPr>
                <w:rFonts w:ascii="Times New Roman" w:hAnsi="Times New Roman" w:cs="Times New Roman"/>
                <w:sz w:val="20"/>
                <w:lang w:val="en-GB"/>
              </w:rPr>
            </w:pPr>
            <w:r w:rsidRPr="00E35052">
              <w:rPr>
                <w:rFonts w:ascii="Times New Roman" w:hAnsi="Times New Roman" w:cs="Times New Roman"/>
                <w:spacing w:val="-2"/>
                <w:w w:val="101"/>
                <w:sz w:val="20"/>
                <w:lang w:val="en-GB"/>
              </w:rPr>
              <w:t>O</w:t>
            </w:r>
            <w:r w:rsidRPr="00E35052">
              <w:rPr>
                <w:rFonts w:ascii="Times New Roman" w:hAnsi="Times New Roman" w:cs="Times New Roman"/>
                <w:spacing w:val="1"/>
                <w:w w:val="101"/>
                <w:sz w:val="20"/>
                <w:lang w:val="en-GB"/>
              </w:rPr>
              <w:t>(</w:t>
            </w:r>
            <w:r w:rsidRPr="00E35052">
              <w:rPr>
                <w:rFonts w:ascii="Times New Roman" w:hAnsi="Times New Roman" w:cs="Times New Roman"/>
                <w:w w:val="101"/>
                <w:sz w:val="20"/>
                <w:lang w:val="en-GB"/>
              </w:rPr>
              <w:t>4</w:t>
            </w:r>
            <w:r w:rsidRPr="00E35052">
              <w:rPr>
                <w:rFonts w:ascii="Times New Roman" w:hAnsi="Times New Roman" w:cs="Times New Roman"/>
                <w:spacing w:val="1"/>
                <w:w w:val="101"/>
                <w:sz w:val="20"/>
                <w:lang w:val="en-GB"/>
              </w:rPr>
              <w:t>)</w:t>
            </w:r>
            <w:r w:rsidRPr="00E35052">
              <w:rPr>
                <w:rFonts w:ascii="Times New Roman" w:hAnsi="Times New Roman" w:cs="Times New Roman"/>
                <w:spacing w:val="-7"/>
                <w:w w:val="101"/>
                <w:sz w:val="20"/>
                <w:lang w:val="en-GB"/>
              </w:rPr>
              <w:t>&amp;</w:t>
            </w:r>
            <w:r w:rsidRPr="00E35052">
              <w:rPr>
                <w:rFonts w:ascii="Times New Roman" w:hAnsi="Times New Roman" w:cs="Times New Roman"/>
                <w:w w:val="101"/>
                <w:sz w:val="20"/>
                <w:lang w:val="en-GB"/>
              </w:rPr>
              <w:t>M</w:t>
            </w:r>
          </w:p>
        </w:tc>
      </w:tr>
      <w:tr w:rsidR="005C3E7C" w:rsidRPr="00E35052" w14:paraId="0E47E80B"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7130EDA8"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23.</w:t>
            </w:r>
          </w:p>
        </w:tc>
        <w:tc>
          <w:tcPr>
            <w:tcW w:w="716" w:type="pct"/>
            <w:tcBorders>
              <w:top w:val="single" w:sz="4" w:space="0" w:color="000000"/>
              <w:left w:val="single" w:sz="4" w:space="0" w:color="000000"/>
              <w:bottom w:val="single" w:sz="4" w:space="0" w:color="000000"/>
              <w:right w:val="single" w:sz="4" w:space="0" w:color="000000"/>
            </w:tcBorders>
          </w:tcPr>
          <w:p w14:paraId="7D1A3825"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1"/>
                <w:sz w:val="20"/>
                <w:lang w:val="en-GB"/>
              </w:rPr>
              <w:t>Russia</w:t>
            </w:r>
          </w:p>
        </w:tc>
        <w:tc>
          <w:tcPr>
            <w:tcW w:w="505" w:type="pct"/>
            <w:tcBorders>
              <w:top w:val="single" w:sz="4" w:space="0" w:color="000000"/>
              <w:left w:val="single" w:sz="4" w:space="0" w:color="000000"/>
              <w:bottom w:val="single" w:sz="4" w:space="0" w:color="000000"/>
              <w:right w:val="single" w:sz="4" w:space="0" w:color="000000"/>
            </w:tcBorders>
          </w:tcPr>
          <w:p w14:paraId="71E8D5DB" w14:textId="77777777" w:rsidR="00C909C1" w:rsidRPr="00E35052" w:rsidRDefault="00C909C1" w:rsidP="00661A55">
            <w:pPr>
              <w:widowControl w:val="0"/>
              <w:autoSpaceDE w:val="0"/>
              <w:autoSpaceDN w:val="0"/>
              <w:adjustRightInd w:val="0"/>
              <w:spacing w:before="22" w:after="0" w:line="240" w:lineRule="auto"/>
              <w:ind w:left="303" w:right="308"/>
              <w:jc w:val="center"/>
              <w:rPr>
                <w:rFonts w:ascii="Times New Roman" w:hAnsi="Times New Roman" w:cs="Times New Roman"/>
                <w:sz w:val="20"/>
                <w:lang w:val="en-GB"/>
              </w:rPr>
            </w:pPr>
            <w:r w:rsidRPr="00E35052">
              <w:rPr>
                <w:rFonts w:ascii="Times New Roman" w:hAnsi="Times New Roman" w:cs="Times New Roman"/>
                <w:spacing w:val="1"/>
                <w:w w:val="131"/>
                <w:sz w:val="20"/>
                <w:lang w:val="en-GB"/>
              </w:rPr>
              <w:t>87</w:t>
            </w:r>
          </w:p>
        </w:tc>
        <w:tc>
          <w:tcPr>
            <w:tcW w:w="380" w:type="pct"/>
            <w:tcBorders>
              <w:top w:val="single" w:sz="4" w:space="0" w:color="000000"/>
              <w:left w:val="single" w:sz="4" w:space="0" w:color="000000"/>
              <w:bottom w:val="single" w:sz="4" w:space="0" w:color="000000"/>
              <w:right w:val="single" w:sz="4" w:space="0" w:color="000000"/>
            </w:tcBorders>
          </w:tcPr>
          <w:p w14:paraId="0C611A7D" w14:textId="77777777" w:rsidR="00C909C1" w:rsidRPr="00E35052" w:rsidRDefault="00C909C1" w:rsidP="00661A55">
            <w:pPr>
              <w:widowControl w:val="0"/>
              <w:autoSpaceDE w:val="0"/>
              <w:autoSpaceDN w:val="0"/>
              <w:adjustRightInd w:val="0"/>
              <w:spacing w:before="22" w:after="0" w:line="240" w:lineRule="auto"/>
              <w:ind w:left="275" w:right="274"/>
              <w:jc w:val="center"/>
              <w:rPr>
                <w:rFonts w:ascii="Times New Roman" w:hAnsi="Times New Roman" w:cs="Times New Roman"/>
                <w:sz w:val="20"/>
                <w:lang w:val="en-GB"/>
              </w:rPr>
            </w:pPr>
            <w:r w:rsidRPr="00E35052">
              <w:rPr>
                <w:rFonts w:ascii="Times New Roman" w:hAnsi="Times New Roman" w:cs="Times New Roman"/>
                <w:w w:val="119"/>
                <w:sz w:val="20"/>
                <w:lang w:val="en-GB"/>
              </w:rPr>
              <w:t>7</w:t>
            </w:r>
          </w:p>
        </w:tc>
        <w:tc>
          <w:tcPr>
            <w:tcW w:w="620" w:type="pct"/>
            <w:tcBorders>
              <w:top w:val="single" w:sz="4" w:space="0" w:color="000000"/>
              <w:left w:val="single" w:sz="4" w:space="0" w:color="000000"/>
              <w:bottom w:val="single" w:sz="4" w:space="0" w:color="000000"/>
              <w:right w:val="single" w:sz="4" w:space="0" w:color="000000"/>
            </w:tcBorders>
          </w:tcPr>
          <w:p w14:paraId="0441DE7E"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77" w:type="pct"/>
            <w:tcBorders>
              <w:top w:val="single" w:sz="4" w:space="0" w:color="000000"/>
              <w:left w:val="single" w:sz="4" w:space="0" w:color="000000"/>
              <w:bottom w:val="single" w:sz="4" w:space="0" w:color="000000"/>
              <w:right w:val="single" w:sz="4" w:space="0" w:color="000000"/>
            </w:tcBorders>
          </w:tcPr>
          <w:p w14:paraId="6E013A46"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4025799A"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78B6F19E" w14:textId="77777777" w:rsidR="00C909C1" w:rsidRPr="00E35052" w:rsidRDefault="00C909C1" w:rsidP="00661A55">
            <w:pPr>
              <w:widowControl w:val="0"/>
              <w:autoSpaceDE w:val="0"/>
              <w:autoSpaceDN w:val="0"/>
              <w:adjustRightInd w:val="0"/>
              <w:spacing w:after="0" w:line="201"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10</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1D603116" w14:textId="77777777" w:rsidR="00C909C1" w:rsidRPr="00E35052" w:rsidRDefault="00C909C1" w:rsidP="00661A55">
            <w:pPr>
              <w:widowControl w:val="0"/>
              <w:autoSpaceDE w:val="0"/>
              <w:autoSpaceDN w:val="0"/>
              <w:adjustRightInd w:val="0"/>
              <w:spacing w:before="13" w:after="0" w:line="240" w:lineRule="auto"/>
              <w:ind w:left="519" w:right="523"/>
              <w:jc w:val="center"/>
              <w:rPr>
                <w:rFonts w:ascii="Times New Roman" w:hAnsi="Times New Roman" w:cs="Times New Roman"/>
                <w:sz w:val="20"/>
                <w:lang w:val="en-GB"/>
              </w:rPr>
            </w:pPr>
            <w:r w:rsidRPr="00E35052">
              <w:rPr>
                <w:rFonts w:ascii="Times New Roman" w:hAnsi="Times New Roman" w:cs="Times New Roman"/>
                <w:w w:val="101"/>
                <w:sz w:val="20"/>
                <w:lang w:val="en-GB"/>
              </w:rPr>
              <w:t>O</w:t>
            </w:r>
          </w:p>
        </w:tc>
      </w:tr>
      <w:tr w:rsidR="005C3E7C" w:rsidRPr="00E35052" w14:paraId="2E606F65"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779DB9AC"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24.</w:t>
            </w:r>
          </w:p>
        </w:tc>
        <w:tc>
          <w:tcPr>
            <w:tcW w:w="716" w:type="pct"/>
            <w:tcBorders>
              <w:top w:val="single" w:sz="4" w:space="0" w:color="000000"/>
              <w:left w:val="single" w:sz="4" w:space="0" w:color="000000"/>
              <w:bottom w:val="single" w:sz="4" w:space="0" w:color="000000"/>
              <w:right w:val="single" w:sz="4" w:space="0" w:color="000000"/>
            </w:tcBorders>
          </w:tcPr>
          <w:p w14:paraId="78E8E6DA"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1"/>
                <w:sz w:val="20"/>
                <w:lang w:val="en-GB"/>
              </w:rPr>
              <w:t>South Korea</w:t>
            </w:r>
          </w:p>
        </w:tc>
        <w:tc>
          <w:tcPr>
            <w:tcW w:w="505" w:type="pct"/>
            <w:tcBorders>
              <w:top w:val="single" w:sz="4" w:space="0" w:color="000000"/>
              <w:left w:val="single" w:sz="4" w:space="0" w:color="000000"/>
              <w:bottom w:val="single" w:sz="4" w:space="0" w:color="000000"/>
              <w:right w:val="single" w:sz="4" w:space="0" w:color="000000"/>
            </w:tcBorders>
          </w:tcPr>
          <w:p w14:paraId="19ED44A4" w14:textId="77777777" w:rsidR="00C909C1" w:rsidRPr="00E35052" w:rsidRDefault="00C909C1" w:rsidP="00661A55">
            <w:pPr>
              <w:widowControl w:val="0"/>
              <w:autoSpaceDE w:val="0"/>
              <w:autoSpaceDN w:val="0"/>
              <w:adjustRightInd w:val="0"/>
              <w:spacing w:before="22" w:after="0" w:line="240" w:lineRule="auto"/>
              <w:ind w:left="303" w:right="311"/>
              <w:jc w:val="center"/>
              <w:rPr>
                <w:rFonts w:ascii="Times New Roman" w:hAnsi="Times New Roman" w:cs="Times New Roman"/>
                <w:sz w:val="20"/>
                <w:lang w:val="en-GB"/>
              </w:rPr>
            </w:pPr>
            <w:r w:rsidRPr="00E35052">
              <w:rPr>
                <w:rFonts w:ascii="Times New Roman" w:hAnsi="Times New Roman" w:cs="Times New Roman"/>
                <w:spacing w:val="-1"/>
                <w:w w:val="131"/>
                <w:sz w:val="20"/>
                <w:lang w:val="en-GB"/>
              </w:rPr>
              <w:t>24</w:t>
            </w:r>
          </w:p>
        </w:tc>
        <w:tc>
          <w:tcPr>
            <w:tcW w:w="380" w:type="pct"/>
            <w:tcBorders>
              <w:top w:val="single" w:sz="4" w:space="0" w:color="000000"/>
              <w:left w:val="single" w:sz="4" w:space="0" w:color="000000"/>
              <w:bottom w:val="single" w:sz="4" w:space="0" w:color="000000"/>
              <w:right w:val="single" w:sz="4" w:space="0" w:color="000000"/>
            </w:tcBorders>
          </w:tcPr>
          <w:p w14:paraId="3E6EFC67" w14:textId="77777777" w:rsidR="00C909C1" w:rsidRPr="00E35052" w:rsidRDefault="00C909C1" w:rsidP="00661A55">
            <w:pPr>
              <w:widowControl w:val="0"/>
              <w:autoSpaceDE w:val="0"/>
              <w:autoSpaceDN w:val="0"/>
              <w:adjustRightInd w:val="0"/>
              <w:spacing w:before="22" w:after="0" w:line="240" w:lineRule="auto"/>
              <w:ind w:left="280" w:right="273"/>
              <w:jc w:val="center"/>
              <w:rPr>
                <w:rFonts w:ascii="Times New Roman" w:hAnsi="Times New Roman" w:cs="Times New Roman"/>
                <w:sz w:val="20"/>
                <w:lang w:val="en-GB"/>
              </w:rPr>
            </w:pPr>
            <w:r w:rsidRPr="00E35052">
              <w:rPr>
                <w:rFonts w:ascii="Times New Roman" w:hAnsi="Times New Roman" w:cs="Times New Roman"/>
                <w:w w:val="115"/>
                <w:sz w:val="20"/>
                <w:lang w:val="en-GB"/>
              </w:rPr>
              <w:t>2</w:t>
            </w:r>
          </w:p>
        </w:tc>
        <w:tc>
          <w:tcPr>
            <w:tcW w:w="620" w:type="pct"/>
            <w:tcBorders>
              <w:top w:val="single" w:sz="4" w:space="0" w:color="000000"/>
              <w:left w:val="single" w:sz="4" w:space="0" w:color="000000"/>
              <w:bottom w:val="single" w:sz="4" w:space="0" w:color="000000"/>
              <w:right w:val="single" w:sz="4" w:space="0" w:color="000000"/>
            </w:tcBorders>
          </w:tcPr>
          <w:p w14:paraId="42D5D76E"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28</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20B672E6" w14:textId="77777777" w:rsidR="00C909C1" w:rsidRPr="00E35052" w:rsidRDefault="00C909C1" w:rsidP="00661A55">
            <w:pPr>
              <w:widowControl w:val="0"/>
              <w:autoSpaceDE w:val="0"/>
              <w:autoSpaceDN w:val="0"/>
              <w:adjustRightInd w:val="0"/>
              <w:spacing w:before="22" w:after="0" w:line="240" w:lineRule="auto"/>
              <w:ind w:left="538" w:right="550"/>
              <w:jc w:val="center"/>
              <w:rPr>
                <w:rFonts w:ascii="Times New Roman" w:hAnsi="Times New Roman" w:cs="Times New Roman"/>
                <w:sz w:val="20"/>
                <w:lang w:val="en-GB"/>
              </w:rPr>
            </w:pPr>
            <w:r w:rsidRPr="00E35052">
              <w:rPr>
                <w:rFonts w:ascii="Times New Roman" w:hAnsi="Times New Roman" w:cs="Times New Roman"/>
                <w:w w:val="124"/>
                <w:sz w:val="20"/>
                <w:lang w:val="en-GB"/>
              </w:rPr>
              <w:t>5</w:t>
            </w:r>
          </w:p>
        </w:tc>
        <w:tc>
          <w:tcPr>
            <w:tcW w:w="618" w:type="pct"/>
            <w:tcBorders>
              <w:top w:val="single" w:sz="4" w:space="0" w:color="000000"/>
              <w:left w:val="single" w:sz="4" w:space="0" w:color="000000"/>
              <w:bottom w:val="single" w:sz="4" w:space="0" w:color="000000"/>
              <w:right w:val="single" w:sz="4" w:space="0" w:color="000000"/>
            </w:tcBorders>
          </w:tcPr>
          <w:p w14:paraId="1262B687"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70010BC4" w14:textId="77777777" w:rsidR="00C909C1" w:rsidRPr="00E35052" w:rsidRDefault="00C909C1" w:rsidP="00661A55">
            <w:pPr>
              <w:widowControl w:val="0"/>
              <w:autoSpaceDE w:val="0"/>
              <w:autoSpaceDN w:val="0"/>
              <w:adjustRightInd w:val="0"/>
              <w:spacing w:after="0" w:line="201"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10</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732D5D47" w14:textId="77777777" w:rsidR="00C909C1" w:rsidRPr="00E35052" w:rsidRDefault="00C909C1" w:rsidP="00661A55">
            <w:pPr>
              <w:widowControl w:val="0"/>
              <w:autoSpaceDE w:val="0"/>
              <w:autoSpaceDN w:val="0"/>
              <w:adjustRightInd w:val="0"/>
              <w:spacing w:before="18" w:after="0" w:line="240" w:lineRule="auto"/>
              <w:ind w:left="519" w:right="523"/>
              <w:jc w:val="center"/>
              <w:rPr>
                <w:rFonts w:ascii="Times New Roman" w:hAnsi="Times New Roman" w:cs="Times New Roman"/>
                <w:sz w:val="20"/>
                <w:lang w:val="en-GB"/>
              </w:rPr>
            </w:pPr>
            <w:r w:rsidRPr="00E35052">
              <w:rPr>
                <w:rFonts w:ascii="Times New Roman" w:hAnsi="Times New Roman" w:cs="Times New Roman"/>
                <w:w w:val="101"/>
                <w:sz w:val="20"/>
                <w:lang w:val="en-GB"/>
              </w:rPr>
              <w:t>O</w:t>
            </w:r>
          </w:p>
        </w:tc>
      </w:tr>
      <w:tr w:rsidR="005C3E7C" w:rsidRPr="00E35052" w14:paraId="7454F918"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449E403F"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25.</w:t>
            </w:r>
          </w:p>
        </w:tc>
        <w:tc>
          <w:tcPr>
            <w:tcW w:w="716" w:type="pct"/>
            <w:tcBorders>
              <w:top w:val="single" w:sz="4" w:space="0" w:color="000000"/>
              <w:left w:val="single" w:sz="4" w:space="0" w:color="000000"/>
              <w:bottom w:val="single" w:sz="4" w:space="0" w:color="000000"/>
              <w:right w:val="single" w:sz="4" w:space="0" w:color="000000"/>
            </w:tcBorders>
          </w:tcPr>
          <w:p w14:paraId="06138077"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Singapore</w:t>
            </w:r>
          </w:p>
        </w:tc>
        <w:tc>
          <w:tcPr>
            <w:tcW w:w="505" w:type="pct"/>
            <w:tcBorders>
              <w:top w:val="single" w:sz="4" w:space="0" w:color="000000"/>
              <w:left w:val="single" w:sz="4" w:space="0" w:color="000000"/>
              <w:bottom w:val="single" w:sz="4" w:space="0" w:color="000000"/>
              <w:right w:val="single" w:sz="4" w:space="0" w:color="000000"/>
            </w:tcBorders>
          </w:tcPr>
          <w:p w14:paraId="353404F6" w14:textId="77777777" w:rsidR="00C909C1" w:rsidRPr="00E35052" w:rsidRDefault="00C909C1" w:rsidP="00661A55">
            <w:pPr>
              <w:widowControl w:val="0"/>
              <w:autoSpaceDE w:val="0"/>
              <w:autoSpaceDN w:val="0"/>
              <w:adjustRightInd w:val="0"/>
              <w:spacing w:before="22" w:after="0" w:line="240" w:lineRule="auto"/>
              <w:ind w:left="292"/>
              <w:rPr>
                <w:rFonts w:ascii="Times New Roman" w:hAnsi="Times New Roman" w:cs="Times New Roman"/>
                <w:sz w:val="20"/>
                <w:lang w:val="en-GB"/>
              </w:rPr>
            </w:pPr>
            <w:r w:rsidRPr="00E35052">
              <w:rPr>
                <w:rFonts w:ascii="Times New Roman" w:hAnsi="Times New Roman" w:cs="Times New Roman"/>
                <w:spacing w:val="-2"/>
                <w:w w:val="104"/>
                <w:sz w:val="20"/>
                <w:lang w:val="en-GB"/>
              </w:rPr>
              <w:t>1</w:t>
            </w:r>
            <w:r w:rsidRPr="00E35052">
              <w:rPr>
                <w:rFonts w:ascii="Times New Roman" w:hAnsi="Times New Roman" w:cs="Times New Roman"/>
                <w:w w:val="143"/>
                <w:sz w:val="20"/>
                <w:lang w:val="en-GB"/>
              </w:rPr>
              <w:t>8</w:t>
            </w:r>
            <w:r w:rsidRPr="00E35052">
              <w:rPr>
                <w:rFonts w:ascii="Times New Roman" w:hAnsi="Times New Roman" w:cs="Times New Roman"/>
                <w:w w:val="115"/>
                <w:sz w:val="20"/>
                <w:lang w:val="en-GB"/>
              </w:rPr>
              <w:t>2</w:t>
            </w:r>
          </w:p>
        </w:tc>
        <w:tc>
          <w:tcPr>
            <w:tcW w:w="380" w:type="pct"/>
            <w:tcBorders>
              <w:top w:val="single" w:sz="4" w:space="0" w:color="000000"/>
              <w:left w:val="single" w:sz="4" w:space="0" w:color="000000"/>
              <w:bottom w:val="single" w:sz="4" w:space="0" w:color="000000"/>
              <w:right w:val="single" w:sz="4" w:space="0" w:color="000000"/>
            </w:tcBorders>
          </w:tcPr>
          <w:p w14:paraId="27AF1FE5" w14:textId="77777777" w:rsidR="00C909C1" w:rsidRPr="00E35052" w:rsidRDefault="00C909C1" w:rsidP="00661A55">
            <w:pPr>
              <w:widowControl w:val="0"/>
              <w:autoSpaceDE w:val="0"/>
              <w:autoSpaceDN w:val="0"/>
              <w:adjustRightInd w:val="0"/>
              <w:spacing w:before="22" w:after="0" w:line="240" w:lineRule="auto"/>
              <w:ind w:left="265" w:right="262"/>
              <w:jc w:val="center"/>
              <w:rPr>
                <w:rFonts w:ascii="Times New Roman" w:hAnsi="Times New Roman" w:cs="Times New Roman"/>
                <w:sz w:val="20"/>
                <w:lang w:val="en-GB"/>
              </w:rPr>
            </w:pPr>
            <w:r w:rsidRPr="00E35052">
              <w:rPr>
                <w:rFonts w:ascii="Times New Roman" w:hAnsi="Times New Roman" w:cs="Times New Roman"/>
                <w:w w:val="147"/>
                <w:sz w:val="20"/>
                <w:lang w:val="en-GB"/>
              </w:rPr>
              <w:t>4</w:t>
            </w:r>
          </w:p>
        </w:tc>
        <w:tc>
          <w:tcPr>
            <w:tcW w:w="620" w:type="pct"/>
            <w:tcBorders>
              <w:top w:val="single" w:sz="4" w:space="0" w:color="000000"/>
              <w:left w:val="single" w:sz="4" w:space="0" w:color="000000"/>
              <w:bottom w:val="single" w:sz="4" w:space="0" w:color="000000"/>
              <w:right w:val="single" w:sz="4" w:space="0" w:color="000000"/>
            </w:tcBorders>
          </w:tcPr>
          <w:p w14:paraId="04675575"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28</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0B462500" w14:textId="77777777" w:rsidR="00C909C1" w:rsidRPr="00E35052" w:rsidRDefault="00C909C1" w:rsidP="00661A55">
            <w:pPr>
              <w:widowControl w:val="0"/>
              <w:autoSpaceDE w:val="0"/>
              <w:autoSpaceDN w:val="0"/>
              <w:adjustRightInd w:val="0"/>
              <w:spacing w:before="22" w:after="0" w:line="240" w:lineRule="auto"/>
              <w:ind w:left="543" w:right="561"/>
              <w:jc w:val="center"/>
              <w:rPr>
                <w:rFonts w:ascii="Times New Roman" w:hAnsi="Times New Roman" w:cs="Times New Roman"/>
                <w:sz w:val="20"/>
                <w:lang w:val="en-GB"/>
              </w:rPr>
            </w:pPr>
            <w:r w:rsidRPr="00E35052">
              <w:rPr>
                <w:rFonts w:ascii="Times New Roman" w:hAnsi="Times New Roman" w:cs="Times New Roman"/>
                <w:w w:val="104"/>
                <w:sz w:val="20"/>
                <w:lang w:val="en-GB"/>
              </w:rPr>
              <w:t>1</w:t>
            </w:r>
          </w:p>
        </w:tc>
        <w:tc>
          <w:tcPr>
            <w:tcW w:w="618" w:type="pct"/>
            <w:tcBorders>
              <w:top w:val="single" w:sz="4" w:space="0" w:color="000000"/>
              <w:left w:val="single" w:sz="4" w:space="0" w:color="000000"/>
              <w:bottom w:val="single" w:sz="4" w:space="0" w:color="000000"/>
              <w:right w:val="single" w:sz="4" w:space="0" w:color="000000"/>
            </w:tcBorders>
          </w:tcPr>
          <w:p w14:paraId="1D062D05"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10F9DF41" w14:textId="77777777" w:rsidR="00C909C1" w:rsidRPr="00E35052" w:rsidRDefault="00C909C1" w:rsidP="00661A55">
            <w:pPr>
              <w:widowControl w:val="0"/>
              <w:autoSpaceDE w:val="0"/>
              <w:autoSpaceDN w:val="0"/>
              <w:adjustRightInd w:val="0"/>
              <w:spacing w:after="0" w:line="201" w:lineRule="exact"/>
              <w:ind w:left="253"/>
              <w:rPr>
                <w:rFonts w:ascii="Times New Roman" w:hAnsi="Times New Roman" w:cs="Times New Roman"/>
                <w:sz w:val="20"/>
                <w:lang w:val="en-GB"/>
              </w:rPr>
            </w:pPr>
            <w:r w:rsidRPr="00E35052">
              <w:rPr>
                <w:rFonts w:ascii="Times New Roman" w:hAnsi="Times New Roman" w:cs="Times New Roman"/>
                <w:w w:val="101"/>
                <w:sz w:val="20"/>
                <w:lang w:val="en-GB"/>
              </w:rPr>
              <w:t>9</w:t>
            </w:r>
            <w:r w:rsidRPr="00E35052">
              <w:rPr>
                <w:rFonts w:ascii="Times New Roman" w:hAnsi="Times New Roman" w:cs="Times New Roman"/>
                <w:spacing w:val="2"/>
                <w:w w:val="101"/>
                <w:sz w:val="20"/>
                <w:lang w:val="en-GB"/>
              </w:rPr>
              <w:t>/</w:t>
            </w:r>
            <w:r w:rsidRPr="00E35052">
              <w:rPr>
                <w:rFonts w:ascii="Times New Roman" w:hAnsi="Times New Roman" w:cs="Times New Roman"/>
                <w:spacing w:val="-4"/>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5CF66A32" w14:textId="77777777" w:rsidR="00C909C1" w:rsidRPr="00E35052" w:rsidRDefault="00C909C1" w:rsidP="00661A55">
            <w:pPr>
              <w:widowControl w:val="0"/>
              <w:autoSpaceDE w:val="0"/>
              <w:autoSpaceDN w:val="0"/>
              <w:adjustRightInd w:val="0"/>
              <w:spacing w:before="18" w:after="0" w:line="240" w:lineRule="auto"/>
              <w:ind w:left="253"/>
              <w:rPr>
                <w:rFonts w:ascii="Times New Roman" w:hAnsi="Times New Roman" w:cs="Times New Roman"/>
                <w:sz w:val="20"/>
                <w:lang w:val="en-GB"/>
              </w:rPr>
            </w:pPr>
            <w:r w:rsidRPr="00E35052">
              <w:rPr>
                <w:rFonts w:ascii="Times New Roman" w:hAnsi="Times New Roman" w:cs="Times New Roman"/>
                <w:spacing w:val="-2"/>
                <w:w w:val="101"/>
                <w:sz w:val="20"/>
                <w:lang w:val="en-GB"/>
              </w:rPr>
              <w:t>O</w:t>
            </w:r>
            <w:r w:rsidRPr="00E35052">
              <w:rPr>
                <w:rFonts w:ascii="Times New Roman" w:hAnsi="Times New Roman" w:cs="Times New Roman"/>
                <w:spacing w:val="1"/>
                <w:w w:val="101"/>
                <w:sz w:val="20"/>
                <w:lang w:val="en-GB"/>
              </w:rPr>
              <w:t>(</w:t>
            </w:r>
            <w:r w:rsidRPr="00E35052">
              <w:rPr>
                <w:rFonts w:ascii="Times New Roman" w:hAnsi="Times New Roman" w:cs="Times New Roman"/>
                <w:w w:val="101"/>
                <w:sz w:val="20"/>
                <w:lang w:val="en-GB"/>
              </w:rPr>
              <w:t>71</w:t>
            </w:r>
            <w:r w:rsidRPr="00E35052">
              <w:rPr>
                <w:rFonts w:ascii="Times New Roman" w:hAnsi="Times New Roman" w:cs="Times New Roman"/>
                <w:spacing w:val="1"/>
                <w:w w:val="101"/>
                <w:sz w:val="20"/>
                <w:lang w:val="en-GB"/>
              </w:rPr>
              <w:t>)</w:t>
            </w:r>
            <w:r w:rsidRPr="00E35052">
              <w:rPr>
                <w:rFonts w:ascii="Times New Roman" w:hAnsi="Times New Roman" w:cs="Times New Roman"/>
                <w:spacing w:val="-7"/>
                <w:w w:val="101"/>
                <w:sz w:val="20"/>
                <w:lang w:val="en-GB"/>
              </w:rPr>
              <w:t>&amp;</w:t>
            </w:r>
            <w:r w:rsidRPr="00E35052">
              <w:rPr>
                <w:rFonts w:ascii="Times New Roman" w:hAnsi="Times New Roman" w:cs="Times New Roman"/>
                <w:w w:val="101"/>
                <w:sz w:val="20"/>
                <w:lang w:val="en-GB"/>
              </w:rPr>
              <w:t>M</w:t>
            </w:r>
          </w:p>
        </w:tc>
      </w:tr>
      <w:tr w:rsidR="005C3E7C" w:rsidRPr="00E35052" w14:paraId="35A18484"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7AE5145D"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26.</w:t>
            </w:r>
          </w:p>
        </w:tc>
        <w:tc>
          <w:tcPr>
            <w:tcW w:w="716" w:type="pct"/>
            <w:tcBorders>
              <w:top w:val="single" w:sz="4" w:space="0" w:color="000000"/>
              <w:left w:val="single" w:sz="4" w:space="0" w:color="000000"/>
              <w:bottom w:val="single" w:sz="4" w:space="0" w:color="000000"/>
              <w:right w:val="single" w:sz="4" w:space="0" w:color="000000"/>
            </w:tcBorders>
          </w:tcPr>
          <w:p w14:paraId="414B1D5C"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1"/>
                <w:sz w:val="20"/>
                <w:lang w:val="en-GB"/>
              </w:rPr>
              <w:t>Spain</w:t>
            </w:r>
          </w:p>
        </w:tc>
        <w:tc>
          <w:tcPr>
            <w:tcW w:w="505" w:type="pct"/>
            <w:tcBorders>
              <w:top w:val="single" w:sz="4" w:space="0" w:color="000000"/>
              <w:left w:val="single" w:sz="4" w:space="0" w:color="000000"/>
              <w:bottom w:val="single" w:sz="4" w:space="0" w:color="000000"/>
              <w:right w:val="single" w:sz="4" w:space="0" w:color="000000"/>
            </w:tcBorders>
          </w:tcPr>
          <w:p w14:paraId="79B229B6" w14:textId="77777777" w:rsidR="00C909C1" w:rsidRPr="00E35052" w:rsidRDefault="00C909C1" w:rsidP="00661A55">
            <w:pPr>
              <w:widowControl w:val="0"/>
              <w:autoSpaceDE w:val="0"/>
              <w:autoSpaceDN w:val="0"/>
              <w:adjustRightInd w:val="0"/>
              <w:spacing w:before="22" w:after="0" w:line="240" w:lineRule="auto"/>
              <w:ind w:left="308" w:right="321"/>
              <w:jc w:val="center"/>
              <w:rPr>
                <w:rFonts w:ascii="Times New Roman" w:hAnsi="Times New Roman" w:cs="Times New Roman"/>
                <w:sz w:val="20"/>
                <w:lang w:val="en-GB"/>
              </w:rPr>
            </w:pPr>
            <w:r w:rsidRPr="00E35052">
              <w:rPr>
                <w:rFonts w:ascii="Times New Roman" w:hAnsi="Times New Roman" w:cs="Times New Roman"/>
                <w:w w:val="121"/>
                <w:sz w:val="20"/>
                <w:lang w:val="en-GB"/>
              </w:rPr>
              <w:t>60</w:t>
            </w:r>
          </w:p>
        </w:tc>
        <w:tc>
          <w:tcPr>
            <w:tcW w:w="380" w:type="pct"/>
            <w:tcBorders>
              <w:top w:val="single" w:sz="4" w:space="0" w:color="000000"/>
              <w:left w:val="single" w:sz="4" w:space="0" w:color="000000"/>
              <w:bottom w:val="single" w:sz="4" w:space="0" w:color="000000"/>
              <w:right w:val="single" w:sz="4" w:space="0" w:color="000000"/>
            </w:tcBorders>
          </w:tcPr>
          <w:p w14:paraId="42F71C69" w14:textId="77777777" w:rsidR="00C909C1" w:rsidRPr="00E35052" w:rsidRDefault="00C909C1" w:rsidP="00661A55">
            <w:pPr>
              <w:widowControl w:val="0"/>
              <w:autoSpaceDE w:val="0"/>
              <w:autoSpaceDN w:val="0"/>
              <w:adjustRightInd w:val="0"/>
              <w:spacing w:before="22" w:after="0" w:line="240" w:lineRule="auto"/>
              <w:ind w:left="241" w:right="241"/>
              <w:jc w:val="center"/>
              <w:rPr>
                <w:rFonts w:ascii="Times New Roman" w:hAnsi="Times New Roman" w:cs="Times New Roman"/>
                <w:sz w:val="20"/>
                <w:lang w:val="en-GB"/>
              </w:rPr>
            </w:pPr>
            <w:r w:rsidRPr="00E35052">
              <w:rPr>
                <w:rFonts w:ascii="Times New Roman" w:hAnsi="Times New Roman" w:cs="Times New Roman"/>
                <w:spacing w:val="-2"/>
                <w:w w:val="104"/>
                <w:sz w:val="20"/>
                <w:lang w:val="en-GB"/>
              </w:rPr>
              <w:t>11</w:t>
            </w:r>
          </w:p>
        </w:tc>
        <w:tc>
          <w:tcPr>
            <w:tcW w:w="620" w:type="pct"/>
            <w:tcBorders>
              <w:top w:val="single" w:sz="4" w:space="0" w:color="000000"/>
              <w:left w:val="single" w:sz="4" w:space="0" w:color="000000"/>
              <w:bottom w:val="single" w:sz="4" w:space="0" w:color="000000"/>
              <w:right w:val="single" w:sz="4" w:space="0" w:color="000000"/>
            </w:tcBorders>
          </w:tcPr>
          <w:p w14:paraId="1D09B433" w14:textId="77777777" w:rsidR="00C909C1" w:rsidRPr="00E35052" w:rsidRDefault="00C909C1" w:rsidP="00661A55">
            <w:pPr>
              <w:widowControl w:val="0"/>
              <w:autoSpaceDE w:val="0"/>
              <w:autoSpaceDN w:val="0"/>
              <w:adjustRightInd w:val="0"/>
              <w:spacing w:before="8"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28</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1852CA04"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3B1CCBDA"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5AC54036"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67" w:type="pct"/>
            <w:tcBorders>
              <w:top w:val="single" w:sz="4" w:space="0" w:color="000000"/>
              <w:left w:val="single" w:sz="4" w:space="0" w:color="000000"/>
              <w:bottom w:val="single" w:sz="4" w:space="0" w:color="000000"/>
              <w:right w:val="single" w:sz="4" w:space="0" w:color="000000"/>
            </w:tcBorders>
          </w:tcPr>
          <w:p w14:paraId="5C3D4589" w14:textId="77777777" w:rsidR="00C909C1" w:rsidRPr="00E35052" w:rsidRDefault="00C909C1" w:rsidP="00661A55">
            <w:pPr>
              <w:widowControl w:val="0"/>
              <w:autoSpaceDE w:val="0"/>
              <w:autoSpaceDN w:val="0"/>
              <w:adjustRightInd w:val="0"/>
              <w:spacing w:before="18" w:after="0" w:line="240" w:lineRule="auto"/>
              <w:ind w:left="253"/>
              <w:rPr>
                <w:rFonts w:ascii="Times New Roman" w:hAnsi="Times New Roman" w:cs="Times New Roman"/>
                <w:sz w:val="20"/>
                <w:lang w:val="en-GB"/>
              </w:rPr>
            </w:pPr>
            <w:r w:rsidRPr="00E35052">
              <w:rPr>
                <w:rFonts w:ascii="Times New Roman" w:hAnsi="Times New Roman" w:cs="Times New Roman"/>
                <w:spacing w:val="-2"/>
                <w:w w:val="101"/>
                <w:sz w:val="20"/>
                <w:lang w:val="en-GB"/>
              </w:rPr>
              <w:t>O</w:t>
            </w:r>
            <w:r w:rsidRPr="00E35052">
              <w:rPr>
                <w:rFonts w:ascii="Times New Roman" w:hAnsi="Times New Roman" w:cs="Times New Roman"/>
                <w:spacing w:val="1"/>
                <w:w w:val="101"/>
                <w:sz w:val="20"/>
                <w:lang w:val="en-GB"/>
              </w:rPr>
              <w:t>(</w:t>
            </w:r>
            <w:r w:rsidRPr="00E35052">
              <w:rPr>
                <w:rFonts w:ascii="Times New Roman" w:hAnsi="Times New Roman" w:cs="Times New Roman"/>
                <w:w w:val="101"/>
                <w:sz w:val="20"/>
                <w:lang w:val="en-GB"/>
              </w:rPr>
              <w:t>25</w:t>
            </w:r>
            <w:r w:rsidRPr="00E35052">
              <w:rPr>
                <w:rFonts w:ascii="Times New Roman" w:hAnsi="Times New Roman" w:cs="Times New Roman"/>
                <w:spacing w:val="1"/>
                <w:w w:val="101"/>
                <w:sz w:val="20"/>
                <w:lang w:val="en-GB"/>
              </w:rPr>
              <w:t>)</w:t>
            </w:r>
            <w:r w:rsidRPr="00E35052">
              <w:rPr>
                <w:rFonts w:ascii="Times New Roman" w:hAnsi="Times New Roman" w:cs="Times New Roman"/>
                <w:spacing w:val="-7"/>
                <w:w w:val="101"/>
                <w:sz w:val="20"/>
                <w:lang w:val="en-GB"/>
              </w:rPr>
              <w:t>&amp;</w:t>
            </w:r>
            <w:r w:rsidRPr="00E35052">
              <w:rPr>
                <w:rFonts w:ascii="Times New Roman" w:hAnsi="Times New Roman" w:cs="Times New Roman"/>
                <w:w w:val="101"/>
                <w:sz w:val="20"/>
                <w:lang w:val="en-GB"/>
              </w:rPr>
              <w:t>M</w:t>
            </w:r>
          </w:p>
        </w:tc>
      </w:tr>
      <w:tr w:rsidR="005C3E7C" w:rsidRPr="00E35052" w14:paraId="453B3908" w14:textId="77777777" w:rsidTr="00C909C1">
        <w:trPr>
          <w:trHeight w:hRule="exact" w:val="274"/>
        </w:trPr>
        <w:tc>
          <w:tcPr>
            <w:tcW w:w="291" w:type="pct"/>
            <w:tcBorders>
              <w:top w:val="single" w:sz="4" w:space="0" w:color="000000"/>
              <w:left w:val="single" w:sz="4" w:space="0" w:color="000000"/>
              <w:bottom w:val="single" w:sz="4" w:space="0" w:color="000000"/>
              <w:right w:val="single" w:sz="4" w:space="0" w:color="000000"/>
            </w:tcBorders>
          </w:tcPr>
          <w:p w14:paraId="10659D70"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27.</w:t>
            </w:r>
          </w:p>
        </w:tc>
        <w:tc>
          <w:tcPr>
            <w:tcW w:w="716" w:type="pct"/>
            <w:tcBorders>
              <w:top w:val="single" w:sz="4" w:space="0" w:color="000000"/>
              <w:left w:val="single" w:sz="4" w:space="0" w:color="000000"/>
              <w:bottom w:val="single" w:sz="4" w:space="0" w:color="000000"/>
              <w:right w:val="single" w:sz="4" w:space="0" w:color="000000"/>
            </w:tcBorders>
          </w:tcPr>
          <w:p w14:paraId="2555913B" w14:textId="77777777" w:rsidR="00C909C1" w:rsidRPr="00E35052" w:rsidRDefault="00777AC7" w:rsidP="00661A55">
            <w:pPr>
              <w:widowControl w:val="0"/>
              <w:autoSpaceDE w:val="0"/>
              <w:autoSpaceDN w:val="0"/>
              <w:adjustRightInd w:val="0"/>
              <w:spacing w:after="0" w:line="240" w:lineRule="auto"/>
              <w:ind w:left="100"/>
              <w:rPr>
                <w:rFonts w:ascii="Times New Roman" w:hAnsi="Times New Roman" w:cs="Times New Roman"/>
                <w:sz w:val="20"/>
                <w:lang w:val="en-GB"/>
              </w:rPr>
            </w:pPr>
            <w:r w:rsidRPr="00E35052">
              <w:rPr>
                <w:rFonts w:ascii="Times New Roman" w:hAnsi="Times New Roman" w:cs="Times New Roman"/>
                <w:spacing w:val="2"/>
                <w:sz w:val="20"/>
                <w:lang w:val="en-GB"/>
              </w:rPr>
              <w:t>Sri Lanka</w:t>
            </w:r>
          </w:p>
        </w:tc>
        <w:tc>
          <w:tcPr>
            <w:tcW w:w="505" w:type="pct"/>
            <w:tcBorders>
              <w:top w:val="single" w:sz="4" w:space="0" w:color="000000"/>
              <w:left w:val="single" w:sz="4" w:space="0" w:color="000000"/>
              <w:bottom w:val="single" w:sz="4" w:space="0" w:color="000000"/>
              <w:right w:val="single" w:sz="4" w:space="0" w:color="000000"/>
            </w:tcBorders>
          </w:tcPr>
          <w:p w14:paraId="5EB1391B" w14:textId="77777777" w:rsidR="00C909C1" w:rsidRPr="00E35052" w:rsidRDefault="00C909C1" w:rsidP="00661A55">
            <w:pPr>
              <w:widowControl w:val="0"/>
              <w:autoSpaceDE w:val="0"/>
              <w:autoSpaceDN w:val="0"/>
              <w:adjustRightInd w:val="0"/>
              <w:spacing w:before="22" w:after="0" w:line="240" w:lineRule="auto"/>
              <w:ind w:left="265" w:right="273"/>
              <w:jc w:val="center"/>
              <w:rPr>
                <w:rFonts w:ascii="Times New Roman" w:hAnsi="Times New Roman" w:cs="Times New Roman"/>
                <w:sz w:val="20"/>
                <w:lang w:val="en-GB"/>
              </w:rPr>
            </w:pPr>
            <w:r w:rsidRPr="00E35052">
              <w:rPr>
                <w:rFonts w:ascii="Times New Roman" w:hAnsi="Times New Roman" w:cs="Times New Roman"/>
                <w:spacing w:val="-2"/>
                <w:w w:val="104"/>
                <w:sz w:val="20"/>
                <w:lang w:val="en-GB"/>
              </w:rPr>
              <w:t>1</w:t>
            </w:r>
            <w:r w:rsidRPr="00E35052">
              <w:rPr>
                <w:rFonts w:ascii="Times New Roman" w:hAnsi="Times New Roman" w:cs="Times New Roman"/>
                <w:spacing w:val="2"/>
                <w:w w:val="147"/>
                <w:sz w:val="20"/>
                <w:lang w:val="en-GB"/>
              </w:rPr>
              <w:t>4</w:t>
            </w:r>
            <w:r w:rsidRPr="00E35052">
              <w:rPr>
                <w:rFonts w:ascii="Times New Roman" w:hAnsi="Times New Roman" w:cs="Times New Roman"/>
                <w:w w:val="104"/>
                <w:sz w:val="20"/>
                <w:lang w:val="en-GB"/>
              </w:rPr>
              <w:t>1</w:t>
            </w:r>
          </w:p>
        </w:tc>
        <w:tc>
          <w:tcPr>
            <w:tcW w:w="380" w:type="pct"/>
            <w:tcBorders>
              <w:top w:val="single" w:sz="4" w:space="0" w:color="000000"/>
              <w:left w:val="single" w:sz="4" w:space="0" w:color="000000"/>
              <w:bottom w:val="single" w:sz="4" w:space="0" w:color="000000"/>
              <w:right w:val="single" w:sz="4" w:space="0" w:color="000000"/>
            </w:tcBorders>
          </w:tcPr>
          <w:p w14:paraId="4FE8B53F" w14:textId="77777777" w:rsidR="00C909C1" w:rsidRPr="00E35052" w:rsidRDefault="00C909C1" w:rsidP="00661A55">
            <w:pPr>
              <w:widowControl w:val="0"/>
              <w:autoSpaceDE w:val="0"/>
              <w:autoSpaceDN w:val="0"/>
              <w:adjustRightInd w:val="0"/>
              <w:spacing w:before="22" w:after="0" w:line="240" w:lineRule="auto"/>
              <w:ind w:left="270" w:right="268"/>
              <w:jc w:val="center"/>
              <w:rPr>
                <w:rFonts w:ascii="Times New Roman" w:hAnsi="Times New Roman" w:cs="Times New Roman"/>
                <w:sz w:val="20"/>
                <w:lang w:val="en-GB"/>
              </w:rPr>
            </w:pPr>
            <w:r w:rsidRPr="00E35052">
              <w:rPr>
                <w:rFonts w:ascii="Times New Roman" w:hAnsi="Times New Roman" w:cs="Times New Roman"/>
                <w:w w:val="134"/>
                <w:sz w:val="20"/>
                <w:lang w:val="en-GB"/>
              </w:rPr>
              <w:t>0</w:t>
            </w:r>
          </w:p>
        </w:tc>
        <w:tc>
          <w:tcPr>
            <w:tcW w:w="620" w:type="pct"/>
            <w:tcBorders>
              <w:top w:val="single" w:sz="4" w:space="0" w:color="000000"/>
              <w:left w:val="single" w:sz="4" w:space="0" w:color="000000"/>
              <w:bottom w:val="single" w:sz="4" w:space="0" w:color="000000"/>
              <w:right w:val="single" w:sz="4" w:space="0" w:color="000000"/>
            </w:tcBorders>
          </w:tcPr>
          <w:p w14:paraId="2D7E1611" w14:textId="77777777" w:rsidR="00C909C1" w:rsidRPr="00E35052" w:rsidRDefault="00C909C1" w:rsidP="00661A55">
            <w:pPr>
              <w:widowControl w:val="0"/>
              <w:autoSpaceDE w:val="0"/>
              <w:autoSpaceDN w:val="0"/>
              <w:adjustRightInd w:val="0"/>
              <w:spacing w:before="8"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26</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59215E65"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702F28D2"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5C3E0237" w14:textId="77777777" w:rsidR="00C909C1" w:rsidRPr="00E35052" w:rsidRDefault="00C909C1" w:rsidP="00661A55">
            <w:pPr>
              <w:widowControl w:val="0"/>
              <w:autoSpaceDE w:val="0"/>
              <w:autoSpaceDN w:val="0"/>
              <w:adjustRightInd w:val="0"/>
              <w:spacing w:after="0" w:line="201"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11</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51E7D09F" w14:textId="77777777" w:rsidR="00C909C1" w:rsidRPr="00E35052" w:rsidRDefault="00C909C1" w:rsidP="00661A55">
            <w:pPr>
              <w:widowControl w:val="0"/>
              <w:autoSpaceDE w:val="0"/>
              <w:autoSpaceDN w:val="0"/>
              <w:adjustRightInd w:val="0"/>
              <w:spacing w:before="18" w:after="0" w:line="240" w:lineRule="auto"/>
              <w:ind w:left="504" w:right="506"/>
              <w:jc w:val="center"/>
              <w:rPr>
                <w:rFonts w:ascii="Times New Roman" w:hAnsi="Times New Roman" w:cs="Times New Roman"/>
                <w:sz w:val="20"/>
                <w:lang w:val="en-GB"/>
              </w:rPr>
            </w:pPr>
            <w:r w:rsidRPr="00E35052">
              <w:rPr>
                <w:rFonts w:ascii="Times New Roman" w:hAnsi="Times New Roman" w:cs="Times New Roman"/>
                <w:w w:val="101"/>
                <w:sz w:val="20"/>
                <w:lang w:val="en-GB"/>
              </w:rPr>
              <w:t>M</w:t>
            </w:r>
          </w:p>
        </w:tc>
      </w:tr>
      <w:tr w:rsidR="005C3E7C" w:rsidRPr="00E35052" w14:paraId="3DE2F184"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0C07B682"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28.</w:t>
            </w:r>
          </w:p>
        </w:tc>
        <w:tc>
          <w:tcPr>
            <w:tcW w:w="716" w:type="pct"/>
            <w:tcBorders>
              <w:top w:val="single" w:sz="4" w:space="0" w:color="000000"/>
              <w:left w:val="single" w:sz="4" w:space="0" w:color="000000"/>
              <w:bottom w:val="single" w:sz="4" w:space="0" w:color="000000"/>
              <w:right w:val="single" w:sz="4" w:space="0" w:color="000000"/>
            </w:tcBorders>
          </w:tcPr>
          <w:p w14:paraId="1EF16176" w14:textId="77777777" w:rsidR="00C909C1" w:rsidRPr="00E35052" w:rsidRDefault="00777AC7" w:rsidP="00777AC7">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1"/>
                <w:sz w:val="20"/>
                <w:lang w:val="en-GB"/>
              </w:rPr>
              <w:t>Sweden</w:t>
            </w:r>
          </w:p>
        </w:tc>
        <w:tc>
          <w:tcPr>
            <w:tcW w:w="505" w:type="pct"/>
            <w:tcBorders>
              <w:top w:val="single" w:sz="4" w:space="0" w:color="000000"/>
              <w:left w:val="single" w:sz="4" w:space="0" w:color="000000"/>
              <w:bottom w:val="single" w:sz="4" w:space="0" w:color="000000"/>
              <w:right w:val="single" w:sz="4" w:space="0" w:color="000000"/>
            </w:tcBorders>
          </w:tcPr>
          <w:p w14:paraId="2D34A33E" w14:textId="77777777" w:rsidR="00C909C1" w:rsidRPr="00E35052" w:rsidRDefault="00C909C1" w:rsidP="00661A55">
            <w:pPr>
              <w:widowControl w:val="0"/>
              <w:autoSpaceDE w:val="0"/>
              <w:autoSpaceDN w:val="0"/>
              <w:adjustRightInd w:val="0"/>
              <w:spacing w:before="22" w:after="0" w:line="240" w:lineRule="auto"/>
              <w:ind w:left="303" w:right="305"/>
              <w:jc w:val="center"/>
              <w:rPr>
                <w:rFonts w:ascii="Times New Roman" w:hAnsi="Times New Roman" w:cs="Times New Roman"/>
                <w:sz w:val="20"/>
                <w:lang w:val="en-GB"/>
              </w:rPr>
            </w:pPr>
            <w:r w:rsidRPr="00E35052">
              <w:rPr>
                <w:rFonts w:ascii="Times New Roman" w:hAnsi="Times New Roman" w:cs="Times New Roman"/>
                <w:spacing w:val="2"/>
                <w:w w:val="131"/>
                <w:sz w:val="20"/>
                <w:lang w:val="en-GB"/>
              </w:rPr>
              <w:t>42</w:t>
            </w:r>
          </w:p>
        </w:tc>
        <w:tc>
          <w:tcPr>
            <w:tcW w:w="380" w:type="pct"/>
            <w:tcBorders>
              <w:top w:val="single" w:sz="4" w:space="0" w:color="000000"/>
              <w:left w:val="single" w:sz="4" w:space="0" w:color="000000"/>
              <w:bottom w:val="single" w:sz="4" w:space="0" w:color="000000"/>
              <w:right w:val="single" w:sz="4" w:space="0" w:color="000000"/>
            </w:tcBorders>
          </w:tcPr>
          <w:p w14:paraId="57673DEA" w14:textId="77777777" w:rsidR="00C909C1" w:rsidRPr="00E35052" w:rsidRDefault="00C909C1" w:rsidP="00661A55">
            <w:pPr>
              <w:widowControl w:val="0"/>
              <w:autoSpaceDE w:val="0"/>
              <w:autoSpaceDN w:val="0"/>
              <w:adjustRightInd w:val="0"/>
              <w:spacing w:before="22" w:after="0" w:line="240" w:lineRule="auto"/>
              <w:ind w:left="270" w:right="268"/>
              <w:jc w:val="center"/>
              <w:rPr>
                <w:rFonts w:ascii="Times New Roman" w:hAnsi="Times New Roman" w:cs="Times New Roman"/>
                <w:sz w:val="20"/>
                <w:lang w:val="en-GB"/>
              </w:rPr>
            </w:pPr>
            <w:r w:rsidRPr="00E35052">
              <w:rPr>
                <w:rFonts w:ascii="Times New Roman" w:hAnsi="Times New Roman" w:cs="Times New Roman"/>
                <w:w w:val="134"/>
                <w:sz w:val="20"/>
                <w:lang w:val="en-GB"/>
              </w:rPr>
              <w:t>0</w:t>
            </w:r>
          </w:p>
        </w:tc>
        <w:tc>
          <w:tcPr>
            <w:tcW w:w="620" w:type="pct"/>
            <w:tcBorders>
              <w:top w:val="single" w:sz="4" w:space="0" w:color="000000"/>
              <w:left w:val="single" w:sz="4" w:space="0" w:color="000000"/>
              <w:bottom w:val="single" w:sz="4" w:space="0" w:color="000000"/>
              <w:right w:val="single" w:sz="4" w:space="0" w:color="000000"/>
            </w:tcBorders>
          </w:tcPr>
          <w:p w14:paraId="2EBF2349"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29</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75B962DC"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64128CBA"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36ADB0AF" w14:textId="77777777" w:rsidR="00C909C1" w:rsidRPr="00E35052" w:rsidRDefault="00C909C1" w:rsidP="00661A55">
            <w:pPr>
              <w:widowControl w:val="0"/>
              <w:autoSpaceDE w:val="0"/>
              <w:autoSpaceDN w:val="0"/>
              <w:adjustRightInd w:val="0"/>
              <w:spacing w:after="0" w:line="201"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10</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405FFFBE" w14:textId="77777777" w:rsidR="00C909C1" w:rsidRPr="00E35052" w:rsidRDefault="00C909C1" w:rsidP="00661A55">
            <w:pPr>
              <w:widowControl w:val="0"/>
              <w:autoSpaceDE w:val="0"/>
              <w:autoSpaceDN w:val="0"/>
              <w:adjustRightInd w:val="0"/>
              <w:spacing w:before="13" w:after="0" w:line="240" w:lineRule="auto"/>
              <w:ind w:left="519" w:right="523"/>
              <w:jc w:val="center"/>
              <w:rPr>
                <w:rFonts w:ascii="Times New Roman" w:hAnsi="Times New Roman" w:cs="Times New Roman"/>
                <w:sz w:val="20"/>
                <w:lang w:val="en-GB"/>
              </w:rPr>
            </w:pPr>
            <w:r w:rsidRPr="00E35052">
              <w:rPr>
                <w:rFonts w:ascii="Times New Roman" w:hAnsi="Times New Roman" w:cs="Times New Roman"/>
                <w:w w:val="101"/>
                <w:sz w:val="20"/>
                <w:lang w:val="en-GB"/>
              </w:rPr>
              <w:t>O</w:t>
            </w:r>
          </w:p>
        </w:tc>
      </w:tr>
      <w:tr w:rsidR="005C3E7C" w:rsidRPr="00E35052" w14:paraId="42B0BF20"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46583875"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29.</w:t>
            </w:r>
          </w:p>
        </w:tc>
        <w:tc>
          <w:tcPr>
            <w:tcW w:w="716" w:type="pct"/>
            <w:tcBorders>
              <w:top w:val="single" w:sz="4" w:space="0" w:color="000000"/>
              <w:left w:val="single" w:sz="4" w:space="0" w:color="000000"/>
              <w:bottom w:val="single" w:sz="4" w:space="0" w:color="000000"/>
              <w:right w:val="single" w:sz="4" w:space="0" w:color="000000"/>
            </w:tcBorders>
          </w:tcPr>
          <w:p w14:paraId="417AC2BC"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1"/>
                <w:sz w:val="20"/>
                <w:lang w:val="en-GB"/>
              </w:rPr>
              <w:t>Switzerland</w:t>
            </w:r>
          </w:p>
        </w:tc>
        <w:tc>
          <w:tcPr>
            <w:tcW w:w="505" w:type="pct"/>
            <w:tcBorders>
              <w:top w:val="single" w:sz="4" w:space="0" w:color="000000"/>
              <w:left w:val="single" w:sz="4" w:space="0" w:color="000000"/>
              <w:bottom w:val="single" w:sz="4" w:space="0" w:color="000000"/>
              <w:right w:val="single" w:sz="4" w:space="0" w:color="000000"/>
            </w:tcBorders>
          </w:tcPr>
          <w:p w14:paraId="1D8D8529" w14:textId="77777777" w:rsidR="00C909C1" w:rsidRPr="00E35052" w:rsidRDefault="00C909C1" w:rsidP="00661A55">
            <w:pPr>
              <w:widowControl w:val="0"/>
              <w:autoSpaceDE w:val="0"/>
              <w:autoSpaceDN w:val="0"/>
              <w:adjustRightInd w:val="0"/>
              <w:spacing w:before="22" w:after="0" w:line="240" w:lineRule="auto"/>
              <w:ind w:left="356" w:right="364"/>
              <w:jc w:val="center"/>
              <w:rPr>
                <w:rFonts w:ascii="Times New Roman" w:hAnsi="Times New Roman" w:cs="Times New Roman"/>
                <w:sz w:val="20"/>
                <w:lang w:val="en-GB"/>
              </w:rPr>
            </w:pPr>
            <w:r w:rsidRPr="00E35052">
              <w:rPr>
                <w:rFonts w:ascii="Times New Roman" w:hAnsi="Times New Roman" w:cs="Times New Roman"/>
                <w:w w:val="128"/>
                <w:sz w:val="20"/>
                <w:lang w:val="en-GB"/>
              </w:rPr>
              <w:t>9</w:t>
            </w:r>
          </w:p>
        </w:tc>
        <w:tc>
          <w:tcPr>
            <w:tcW w:w="380" w:type="pct"/>
            <w:tcBorders>
              <w:top w:val="single" w:sz="4" w:space="0" w:color="000000"/>
              <w:left w:val="single" w:sz="4" w:space="0" w:color="000000"/>
              <w:bottom w:val="single" w:sz="4" w:space="0" w:color="000000"/>
              <w:right w:val="single" w:sz="4" w:space="0" w:color="000000"/>
            </w:tcBorders>
          </w:tcPr>
          <w:p w14:paraId="593A27B8" w14:textId="77777777" w:rsidR="00C909C1" w:rsidRPr="00E35052" w:rsidRDefault="00C909C1" w:rsidP="00661A55">
            <w:pPr>
              <w:widowControl w:val="0"/>
              <w:autoSpaceDE w:val="0"/>
              <w:autoSpaceDN w:val="0"/>
              <w:adjustRightInd w:val="0"/>
              <w:spacing w:before="22" w:after="0" w:line="240" w:lineRule="auto"/>
              <w:ind w:left="270" w:right="268"/>
              <w:jc w:val="center"/>
              <w:rPr>
                <w:rFonts w:ascii="Times New Roman" w:hAnsi="Times New Roman" w:cs="Times New Roman"/>
                <w:sz w:val="20"/>
                <w:lang w:val="en-GB"/>
              </w:rPr>
            </w:pPr>
            <w:r w:rsidRPr="00E35052">
              <w:rPr>
                <w:rFonts w:ascii="Times New Roman" w:hAnsi="Times New Roman" w:cs="Times New Roman"/>
                <w:w w:val="134"/>
                <w:sz w:val="20"/>
                <w:lang w:val="en-GB"/>
              </w:rPr>
              <w:t>0</w:t>
            </w:r>
          </w:p>
        </w:tc>
        <w:tc>
          <w:tcPr>
            <w:tcW w:w="620" w:type="pct"/>
            <w:tcBorders>
              <w:top w:val="single" w:sz="4" w:space="0" w:color="000000"/>
              <w:left w:val="single" w:sz="4" w:space="0" w:color="000000"/>
              <w:bottom w:val="single" w:sz="4" w:space="0" w:color="000000"/>
              <w:right w:val="single" w:sz="4" w:space="0" w:color="000000"/>
            </w:tcBorders>
          </w:tcPr>
          <w:p w14:paraId="2712B608"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27</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13DE11DF" w14:textId="77777777" w:rsidR="00C909C1" w:rsidRPr="00E35052" w:rsidRDefault="00C909C1" w:rsidP="00661A55">
            <w:pPr>
              <w:widowControl w:val="0"/>
              <w:autoSpaceDE w:val="0"/>
              <w:autoSpaceDN w:val="0"/>
              <w:adjustRightInd w:val="0"/>
              <w:spacing w:before="22" w:after="0" w:line="240" w:lineRule="auto"/>
              <w:ind w:left="543" w:right="552"/>
              <w:jc w:val="center"/>
              <w:rPr>
                <w:rFonts w:ascii="Times New Roman" w:hAnsi="Times New Roman" w:cs="Times New Roman"/>
                <w:sz w:val="20"/>
                <w:lang w:val="en-GB"/>
              </w:rPr>
            </w:pPr>
            <w:r w:rsidRPr="00E35052">
              <w:rPr>
                <w:rFonts w:ascii="Times New Roman" w:hAnsi="Times New Roman" w:cs="Times New Roman"/>
                <w:w w:val="115"/>
                <w:sz w:val="20"/>
                <w:lang w:val="en-GB"/>
              </w:rPr>
              <w:t>2</w:t>
            </w:r>
          </w:p>
        </w:tc>
        <w:tc>
          <w:tcPr>
            <w:tcW w:w="618" w:type="pct"/>
            <w:tcBorders>
              <w:top w:val="single" w:sz="4" w:space="0" w:color="000000"/>
              <w:left w:val="single" w:sz="4" w:space="0" w:color="000000"/>
              <w:bottom w:val="single" w:sz="4" w:space="0" w:color="000000"/>
              <w:right w:val="single" w:sz="4" w:space="0" w:color="000000"/>
            </w:tcBorders>
          </w:tcPr>
          <w:p w14:paraId="49605DFF"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1102CC24" w14:textId="77777777" w:rsidR="00C909C1" w:rsidRPr="00E35052" w:rsidRDefault="00C909C1" w:rsidP="00661A55">
            <w:pPr>
              <w:widowControl w:val="0"/>
              <w:autoSpaceDE w:val="0"/>
              <w:autoSpaceDN w:val="0"/>
              <w:adjustRightInd w:val="0"/>
              <w:spacing w:after="0" w:line="201"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10</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335E4603" w14:textId="77777777" w:rsidR="00C909C1" w:rsidRPr="00E35052" w:rsidRDefault="00C909C1" w:rsidP="00661A55">
            <w:pPr>
              <w:widowControl w:val="0"/>
              <w:autoSpaceDE w:val="0"/>
              <w:autoSpaceDN w:val="0"/>
              <w:adjustRightInd w:val="0"/>
              <w:spacing w:before="13" w:after="0" w:line="240" w:lineRule="auto"/>
              <w:ind w:left="519" w:right="523"/>
              <w:jc w:val="center"/>
              <w:rPr>
                <w:rFonts w:ascii="Times New Roman" w:hAnsi="Times New Roman" w:cs="Times New Roman"/>
                <w:sz w:val="20"/>
                <w:lang w:val="en-GB"/>
              </w:rPr>
            </w:pPr>
            <w:r w:rsidRPr="00E35052">
              <w:rPr>
                <w:rFonts w:ascii="Times New Roman" w:hAnsi="Times New Roman" w:cs="Times New Roman"/>
                <w:w w:val="101"/>
                <w:sz w:val="20"/>
                <w:lang w:val="en-GB"/>
              </w:rPr>
              <w:t>O</w:t>
            </w:r>
          </w:p>
        </w:tc>
      </w:tr>
      <w:tr w:rsidR="005C3E7C" w:rsidRPr="00E35052" w14:paraId="2B1B58CD"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11A106E5"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30.</w:t>
            </w:r>
          </w:p>
        </w:tc>
        <w:tc>
          <w:tcPr>
            <w:tcW w:w="716" w:type="pct"/>
            <w:tcBorders>
              <w:top w:val="single" w:sz="4" w:space="0" w:color="000000"/>
              <w:left w:val="single" w:sz="4" w:space="0" w:color="000000"/>
              <w:bottom w:val="single" w:sz="4" w:space="0" w:color="000000"/>
              <w:right w:val="single" w:sz="4" w:space="0" w:color="000000"/>
            </w:tcBorders>
          </w:tcPr>
          <w:p w14:paraId="6992319E"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Thailand</w:t>
            </w:r>
          </w:p>
        </w:tc>
        <w:tc>
          <w:tcPr>
            <w:tcW w:w="505" w:type="pct"/>
            <w:tcBorders>
              <w:top w:val="single" w:sz="4" w:space="0" w:color="000000"/>
              <w:left w:val="single" w:sz="4" w:space="0" w:color="000000"/>
              <w:bottom w:val="single" w:sz="4" w:space="0" w:color="000000"/>
              <w:right w:val="single" w:sz="4" w:space="0" w:color="000000"/>
            </w:tcBorders>
          </w:tcPr>
          <w:p w14:paraId="28865D9B" w14:textId="77777777" w:rsidR="00C909C1" w:rsidRPr="00E35052" w:rsidRDefault="00C909C1" w:rsidP="00661A55">
            <w:pPr>
              <w:widowControl w:val="0"/>
              <w:autoSpaceDE w:val="0"/>
              <w:autoSpaceDN w:val="0"/>
              <w:adjustRightInd w:val="0"/>
              <w:spacing w:before="22" w:after="0" w:line="240" w:lineRule="auto"/>
              <w:ind w:left="298" w:right="303"/>
              <w:jc w:val="center"/>
              <w:rPr>
                <w:rFonts w:ascii="Times New Roman" w:hAnsi="Times New Roman" w:cs="Times New Roman"/>
                <w:sz w:val="20"/>
                <w:lang w:val="en-GB"/>
              </w:rPr>
            </w:pPr>
            <w:r w:rsidRPr="00E35052">
              <w:rPr>
                <w:rFonts w:ascii="Times New Roman" w:hAnsi="Times New Roman" w:cs="Times New Roman"/>
                <w:spacing w:val="1"/>
                <w:w w:val="135"/>
                <w:sz w:val="20"/>
                <w:lang w:val="en-GB"/>
              </w:rPr>
              <w:t>54</w:t>
            </w:r>
          </w:p>
        </w:tc>
        <w:tc>
          <w:tcPr>
            <w:tcW w:w="380" w:type="pct"/>
            <w:tcBorders>
              <w:top w:val="single" w:sz="4" w:space="0" w:color="000000"/>
              <w:left w:val="single" w:sz="4" w:space="0" w:color="000000"/>
              <w:bottom w:val="single" w:sz="4" w:space="0" w:color="000000"/>
              <w:right w:val="single" w:sz="4" w:space="0" w:color="000000"/>
            </w:tcBorders>
          </w:tcPr>
          <w:p w14:paraId="45C1C9AB" w14:textId="77777777" w:rsidR="00C909C1" w:rsidRPr="00E35052" w:rsidRDefault="00C909C1" w:rsidP="00661A55">
            <w:pPr>
              <w:widowControl w:val="0"/>
              <w:autoSpaceDE w:val="0"/>
              <w:autoSpaceDN w:val="0"/>
              <w:adjustRightInd w:val="0"/>
              <w:spacing w:before="22" w:after="0" w:line="240" w:lineRule="auto"/>
              <w:ind w:left="270" w:right="268"/>
              <w:jc w:val="center"/>
              <w:rPr>
                <w:rFonts w:ascii="Times New Roman" w:hAnsi="Times New Roman" w:cs="Times New Roman"/>
                <w:sz w:val="20"/>
                <w:lang w:val="en-GB"/>
              </w:rPr>
            </w:pPr>
            <w:r w:rsidRPr="00E35052">
              <w:rPr>
                <w:rFonts w:ascii="Times New Roman" w:hAnsi="Times New Roman" w:cs="Times New Roman"/>
                <w:w w:val="134"/>
                <w:sz w:val="20"/>
                <w:lang w:val="en-GB"/>
              </w:rPr>
              <w:t>0</w:t>
            </w:r>
          </w:p>
        </w:tc>
        <w:tc>
          <w:tcPr>
            <w:tcW w:w="620" w:type="pct"/>
            <w:tcBorders>
              <w:top w:val="single" w:sz="4" w:space="0" w:color="000000"/>
              <w:left w:val="single" w:sz="4" w:space="0" w:color="000000"/>
              <w:bottom w:val="single" w:sz="4" w:space="0" w:color="000000"/>
              <w:right w:val="single" w:sz="4" w:space="0" w:color="000000"/>
            </w:tcBorders>
          </w:tcPr>
          <w:p w14:paraId="36626E1A"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29</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7926B222"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5C8CC89F"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1FF968C9" w14:textId="77777777" w:rsidR="00C909C1" w:rsidRPr="00E35052" w:rsidRDefault="00C909C1" w:rsidP="00661A55">
            <w:pPr>
              <w:widowControl w:val="0"/>
              <w:autoSpaceDE w:val="0"/>
              <w:autoSpaceDN w:val="0"/>
              <w:adjustRightInd w:val="0"/>
              <w:spacing w:after="0" w:line="201"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12</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3E35A583" w14:textId="77777777" w:rsidR="00C909C1" w:rsidRPr="00E35052" w:rsidRDefault="00C909C1" w:rsidP="00661A55">
            <w:pPr>
              <w:widowControl w:val="0"/>
              <w:autoSpaceDE w:val="0"/>
              <w:autoSpaceDN w:val="0"/>
              <w:adjustRightInd w:val="0"/>
              <w:spacing w:before="13" w:after="0" w:line="240" w:lineRule="auto"/>
              <w:ind w:left="253"/>
              <w:rPr>
                <w:rFonts w:ascii="Times New Roman" w:hAnsi="Times New Roman" w:cs="Times New Roman"/>
                <w:sz w:val="20"/>
                <w:lang w:val="en-GB"/>
              </w:rPr>
            </w:pPr>
            <w:r w:rsidRPr="00E35052">
              <w:rPr>
                <w:rFonts w:ascii="Times New Roman" w:hAnsi="Times New Roman" w:cs="Times New Roman"/>
                <w:spacing w:val="-2"/>
                <w:w w:val="101"/>
                <w:sz w:val="20"/>
                <w:lang w:val="en-GB"/>
              </w:rPr>
              <w:t>O</w:t>
            </w:r>
            <w:r w:rsidRPr="00E35052">
              <w:rPr>
                <w:rFonts w:ascii="Times New Roman" w:hAnsi="Times New Roman" w:cs="Times New Roman"/>
                <w:spacing w:val="1"/>
                <w:w w:val="101"/>
                <w:sz w:val="20"/>
                <w:lang w:val="en-GB"/>
              </w:rPr>
              <w:t>(</w:t>
            </w:r>
            <w:r w:rsidRPr="00E35052">
              <w:rPr>
                <w:rFonts w:ascii="Times New Roman" w:hAnsi="Times New Roman" w:cs="Times New Roman"/>
                <w:w w:val="101"/>
                <w:sz w:val="20"/>
                <w:lang w:val="en-GB"/>
              </w:rPr>
              <w:t>17</w:t>
            </w:r>
            <w:r w:rsidRPr="00E35052">
              <w:rPr>
                <w:rFonts w:ascii="Times New Roman" w:hAnsi="Times New Roman" w:cs="Times New Roman"/>
                <w:spacing w:val="1"/>
                <w:w w:val="101"/>
                <w:sz w:val="20"/>
                <w:lang w:val="en-GB"/>
              </w:rPr>
              <w:t>)</w:t>
            </w:r>
            <w:r w:rsidRPr="00E35052">
              <w:rPr>
                <w:rFonts w:ascii="Times New Roman" w:hAnsi="Times New Roman" w:cs="Times New Roman"/>
                <w:spacing w:val="-7"/>
                <w:w w:val="101"/>
                <w:sz w:val="20"/>
                <w:lang w:val="en-GB"/>
              </w:rPr>
              <w:t>&amp;</w:t>
            </w:r>
            <w:r w:rsidRPr="00E35052">
              <w:rPr>
                <w:rFonts w:ascii="Times New Roman" w:hAnsi="Times New Roman" w:cs="Times New Roman"/>
                <w:w w:val="101"/>
                <w:sz w:val="20"/>
                <w:lang w:val="en-GB"/>
              </w:rPr>
              <w:t>M</w:t>
            </w:r>
          </w:p>
        </w:tc>
      </w:tr>
      <w:tr w:rsidR="005C3E7C" w:rsidRPr="00E35052" w14:paraId="7ADE668B"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532A6B84"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31.</w:t>
            </w:r>
          </w:p>
        </w:tc>
        <w:tc>
          <w:tcPr>
            <w:tcW w:w="716" w:type="pct"/>
            <w:tcBorders>
              <w:top w:val="single" w:sz="4" w:space="0" w:color="000000"/>
              <w:left w:val="single" w:sz="4" w:space="0" w:color="000000"/>
              <w:bottom w:val="single" w:sz="4" w:space="0" w:color="000000"/>
              <w:right w:val="single" w:sz="4" w:space="0" w:color="000000"/>
            </w:tcBorders>
          </w:tcPr>
          <w:p w14:paraId="1D6B85E4"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Turkey</w:t>
            </w:r>
          </w:p>
        </w:tc>
        <w:tc>
          <w:tcPr>
            <w:tcW w:w="505" w:type="pct"/>
            <w:tcBorders>
              <w:top w:val="single" w:sz="4" w:space="0" w:color="000000"/>
              <w:left w:val="single" w:sz="4" w:space="0" w:color="000000"/>
              <w:bottom w:val="single" w:sz="4" w:space="0" w:color="000000"/>
              <w:right w:val="single" w:sz="4" w:space="0" w:color="000000"/>
            </w:tcBorders>
          </w:tcPr>
          <w:p w14:paraId="40FC34A0" w14:textId="77777777" w:rsidR="00C909C1" w:rsidRPr="00E35052" w:rsidRDefault="00C909C1" w:rsidP="00661A55">
            <w:pPr>
              <w:widowControl w:val="0"/>
              <w:autoSpaceDE w:val="0"/>
              <w:autoSpaceDN w:val="0"/>
              <w:adjustRightInd w:val="0"/>
              <w:spacing w:before="22" w:after="0" w:line="240" w:lineRule="auto"/>
              <w:ind w:left="303" w:right="311"/>
              <w:jc w:val="center"/>
              <w:rPr>
                <w:rFonts w:ascii="Times New Roman" w:hAnsi="Times New Roman" w:cs="Times New Roman"/>
                <w:sz w:val="20"/>
                <w:lang w:val="en-GB"/>
              </w:rPr>
            </w:pPr>
            <w:r w:rsidRPr="00E35052">
              <w:rPr>
                <w:rFonts w:ascii="Times New Roman" w:hAnsi="Times New Roman" w:cs="Times New Roman"/>
                <w:spacing w:val="1"/>
                <w:w w:val="129"/>
                <w:sz w:val="20"/>
                <w:lang w:val="en-GB"/>
              </w:rPr>
              <w:t>82</w:t>
            </w:r>
          </w:p>
        </w:tc>
        <w:tc>
          <w:tcPr>
            <w:tcW w:w="380" w:type="pct"/>
            <w:tcBorders>
              <w:top w:val="single" w:sz="4" w:space="0" w:color="000000"/>
              <w:left w:val="single" w:sz="4" w:space="0" w:color="000000"/>
              <w:bottom w:val="single" w:sz="4" w:space="0" w:color="000000"/>
              <w:right w:val="single" w:sz="4" w:space="0" w:color="000000"/>
            </w:tcBorders>
          </w:tcPr>
          <w:p w14:paraId="267BABD4" w14:textId="77777777" w:rsidR="00C909C1" w:rsidRPr="00E35052" w:rsidRDefault="00C909C1" w:rsidP="00661A55">
            <w:pPr>
              <w:widowControl w:val="0"/>
              <w:autoSpaceDE w:val="0"/>
              <w:autoSpaceDN w:val="0"/>
              <w:adjustRightInd w:val="0"/>
              <w:spacing w:before="22" w:after="0" w:line="240" w:lineRule="auto"/>
              <w:ind w:left="280" w:right="273"/>
              <w:jc w:val="center"/>
              <w:rPr>
                <w:rFonts w:ascii="Times New Roman" w:hAnsi="Times New Roman" w:cs="Times New Roman"/>
                <w:sz w:val="20"/>
                <w:lang w:val="en-GB"/>
              </w:rPr>
            </w:pPr>
            <w:r w:rsidRPr="00E35052">
              <w:rPr>
                <w:rFonts w:ascii="Times New Roman" w:hAnsi="Times New Roman" w:cs="Times New Roman"/>
                <w:w w:val="115"/>
                <w:sz w:val="20"/>
                <w:lang w:val="en-GB"/>
              </w:rPr>
              <w:t>2</w:t>
            </w:r>
          </w:p>
        </w:tc>
        <w:tc>
          <w:tcPr>
            <w:tcW w:w="620" w:type="pct"/>
            <w:tcBorders>
              <w:top w:val="single" w:sz="4" w:space="0" w:color="000000"/>
              <w:left w:val="single" w:sz="4" w:space="0" w:color="000000"/>
              <w:bottom w:val="single" w:sz="4" w:space="0" w:color="000000"/>
              <w:right w:val="single" w:sz="4" w:space="0" w:color="000000"/>
            </w:tcBorders>
          </w:tcPr>
          <w:p w14:paraId="717BA55A"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26</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2F835685" w14:textId="77777777" w:rsidR="00C909C1" w:rsidRPr="00E35052" w:rsidRDefault="00C909C1" w:rsidP="00661A55">
            <w:pPr>
              <w:widowControl w:val="0"/>
              <w:autoSpaceDE w:val="0"/>
              <w:autoSpaceDN w:val="0"/>
              <w:adjustRightInd w:val="0"/>
              <w:spacing w:before="22" w:after="0" w:line="240" w:lineRule="auto"/>
              <w:ind w:left="543" w:right="561"/>
              <w:jc w:val="center"/>
              <w:rPr>
                <w:rFonts w:ascii="Times New Roman" w:hAnsi="Times New Roman" w:cs="Times New Roman"/>
                <w:sz w:val="20"/>
                <w:lang w:val="en-GB"/>
              </w:rPr>
            </w:pPr>
            <w:r w:rsidRPr="00E35052">
              <w:rPr>
                <w:rFonts w:ascii="Times New Roman" w:hAnsi="Times New Roman" w:cs="Times New Roman"/>
                <w:w w:val="104"/>
                <w:sz w:val="20"/>
                <w:lang w:val="en-GB"/>
              </w:rPr>
              <w:t>1</w:t>
            </w:r>
          </w:p>
        </w:tc>
        <w:tc>
          <w:tcPr>
            <w:tcW w:w="618" w:type="pct"/>
            <w:tcBorders>
              <w:top w:val="single" w:sz="4" w:space="0" w:color="000000"/>
              <w:left w:val="single" w:sz="4" w:space="0" w:color="000000"/>
              <w:bottom w:val="single" w:sz="4" w:space="0" w:color="000000"/>
              <w:right w:val="single" w:sz="4" w:space="0" w:color="000000"/>
            </w:tcBorders>
          </w:tcPr>
          <w:p w14:paraId="5C9B0AA6"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42F47672" w14:textId="77777777" w:rsidR="00C909C1" w:rsidRPr="00E35052" w:rsidRDefault="00C909C1" w:rsidP="00661A55">
            <w:pPr>
              <w:widowControl w:val="0"/>
              <w:autoSpaceDE w:val="0"/>
              <w:autoSpaceDN w:val="0"/>
              <w:adjustRightInd w:val="0"/>
              <w:spacing w:after="0" w:line="201"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10</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3770BBB9" w14:textId="77777777" w:rsidR="00C909C1" w:rsidRPr="00E35052" w:rsidRDefault="00C909C1" w:rsidP="00661A55">
            <w:pPr>
              <w:widowControl w:val="0"/>
              <w:autoSpaceDE w:val="0"/>
              <w:autoSpaceDN w:val="0"/>
              <w:adjustRightInd w:val="0"/>
              <w:spacing w:before="13" w:after="0" w:line="240" w:lineRule="auto"/>
              <w:ind w:left="519" w:right="523"/>
              <w:jc w:val="center"/>
              <w:rPr>
                <w:rFonts w:ascii="Times New Roman" w:hAnsi="Times New Roman" w:cs="Times New Roman"/>
                <w:sz w:val="20"/>
                <w:lang w:val="en-GB"/>
              </w:rPr>
            </w:pPr>
            <w:r w:rsidRPr="00E35052">
              <w:rPr>
                <w:rFonts w:ascii="Times New Roman" w:hAnsi="Times New Roman" w:cs="Times New Roman"/>
                <w:w w:val="101"/>
                <w:sz w:val="20"/>
                <w:lang w:val="en-GB"/>
              </w:rPr>
              <w:t>O</w:t>
            </w:r>
          </w:p>
        </w:tc>
      </w:tr>
      <w:tr w:rsidR="005C3E7C" w:rsidRPr="00E35052" w14:paraId="2838524E" w14:textId="77777777" w:rsidTr="00777AC7">
        <w:trPr>
          <w:trHeight w:hRule="exact" w:val="289"/>
        </w:trPr>
        <w:tc>
          <w:tcPr>
            <w:tcW w:w="291" w:type="pct"/>
            <w:tcBorders>
              <w:top w:val="single" w:sz="4" w:space="0" w:color="000000"/>
              <w:left w:val="single" w:sz="4" w:space="0" w:color="000000"/>
              <w:bottom w:val="single" w:sz="4" w:space="0" w:color="000000"/>
              <w:right w:val="single" w:sz="4" w:space="0" w:color="000000"/>
            </w:tcBorders>
          </w:tcPr>
          <w:p w14:paraId="4110E77E"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32.</w:t>
            </w:r>
          </w:p>
        </w:tc>
        <w:tc>
          <w:tcPr>
            <w:tcW w:w="716" w:type="pct"/>
            <w:tcBorders>
              <w:top w:val="single" w:sz="4" w:space="0" w:color="000000"/>
              <w:left w:val="single" w:sz="4" w:space="0" w:color="000000"/>
              <w:bottom w:val="single" w:sz="4" w:space="0" w:color="000000"/>
              <w:right w:val="single" w:sz="4" w:space="0" w:color="000000"/>
            </w:tcBorders>
          </w:tcPr>
          <w:p w14:paraId="408DB67F" w14:textId="77777777" w:rsidR="00C909C1" w:rsidRPr="00E35052" w:rsidRDefault="00777AC7" w:rsidP="00777AC7">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2"/>
                <w:sz w:val="20"/>
                <w:lang w:val="en-GB"/>
              </w:rPr>
              <w:t xml:space="preserve">UAE </w:t>
            </w:r>
          </w:p>
        </w:tc>
        <w:tc>
          <w:tcPr>
            <w:tcW w:w="505" w:type="pct"/>
            <w:tcBorders>
              <w:top w:val="single" w:sz="4" w:space="0" w:color="000000"/>
              <w:left w:val="single" w:sz="4" w:space="0" w:color="000000"/>
              <w:bottom w:val="single" w:sz="4" w:space="0" w:color="000000"/>
              <w:right w:val="single" w:sz="4" w:space="0" w:color="000000"/>
            </w:tcBorders>
          </w:tcPr>
          <w:p w14:paraId="179F0B4B" w14:textId="77777777" w:rsidR="00C909C1" w:rsidRPr="00E35052" w:rsidRDefault="00C909C1" w:rsidP="00661A55">
            <w:pPr>
              <w:widowControl w:val="0"/>
              <w:autoSpaceDE w:val="0"/>
              <w:autoSpaceDN w:val="0"/>
              <w:adjustRightInd w:val="0"/>
              <w:spacing w:before="22" w:after="0" w:line="240" w:lineRule="auto"/>
              <w:ind w:left="303" w:right="308"/>
              <w:jc w:val="center"/>
              <w:rPr>
                <w:rFonts w:ascii="Times New Roman" w:hAnsi="Times New Roman" w:cs="Times New Roman"/>
                <w:sz w:val="20"/>
                <w:lang w:val="en-GB"/>
              </w:rPr>
            </w:pPr>
            <w:r w:rsidRPr="00E35052">
              <w:rPr>
                <w:rFonts w:ascii="Times New Roman" w:hAnsi="Times New Roman" w:cs="Times New Roman"/>
                <w:spacing w:val="1"/>
                <w:w w:val="131"/>
                <w:sz w:val="20"/>
                <w:lang w:val="en-GB"/>
              </w:rPr>
              <w:t>87</w:t>
            </w:r>
          </w:p>
        </w:tc>
        <w:tc>
          <w:tcPr>
            <w:tcW w:w="380" w:type="pct"/>
            <w:tcBorders>
              <w:top w:val="single" w:sz="4" w:space="0" w:color="000000"/>
              <w:left w:val="single" w:sz="4" w:space="0" w:color="000000"/>
              <w:bottom w:val="single" w:sz="4" w:space="0" w:color="000000"/>
              <w:right w:val="single" w:sz="4" w:space="0" w:color="000000"/>
            </w:tcBorders>
          </w:tcPr>
          <w:p w14:paraId="4B80F7F7" w14:textId="77777777" w:rsidR="00C909C1" w:rsidRPr="00E35052" w:rsidRDefault="00C909C1" w:rsidP="00661A55">
            <w:pPr>
              <w:widowControl w:val="0"/>
              <w:autoSpaceDE w:val="0"/>
              <w:autoSpaceDN w:val="0"/>
              <w:adjustRightInd w:val="0"/>
              <w:spacing w:before="22" w:after="0" w:line="240" w:lineRule="auto"/>
              <w:ind w:left="280" w:right="279"/>
              <w:jc w:val="center"/>
              <w:rPr>
                <w:rFonts w:ascii="Times New Roman" w:hAnsi="Times New Roman" w:cs="Times New Roman"/>
                <w:sz w:val="20"/>
                <w:lang w:val="en-GB"/>
              </w:rPr>
            </w:pPr>
            <w:r w:rsidRPr="00E35052">
              <w:rPr>
                <w:rFonts w:ascii="Times New Roman" w:hAnsi="Times New Roman" w:cs="Times New Roman"/>
                <w:w w:val="108"/>
                <w:sz w:val="20"/>
                <w:lang w:val="en-GB"/>
              </w:rPr>
              <w:t>6</w:t>
            </w:r>
          </w:p>
        </w:tc>
        <w:tc>
          <w:tcPr>
            <w:tcW w:w="620" w:type="pct"/>
            <w:tcBorders>
              <w:top w:val="single" w:sz="4" w:space="0" w:color="000000"/>
              <w:left w:val="single" w:sz="4" w:space="0" w:color="000000"/>
              <w:bottom w:val="single" w:sz="4" w:space="0" w:color="000000"/>
              <w:right w:val="single" w:sz="4" w:space="0" w:color="000000"/>
            </w:tcBorders>
          </w:tcPr>
          <w:p w14:paraId="2DB58FA8" w14:textId="77777777" w:rsidR="00C909C1" w:rsidRPr="00E35052" w:rsidRDefault="00C909C1" w:rsidP="00661A55">
            <w:pPr>
              <w:widowControl w:val="0"/>
              <w:autoSpaceDE w:val="0"/>
              <w:autoSpaceDN w:val="0"/>
              <w:adjustRightInd w:val="0"/>
              <w:spacing w:before="3"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30</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2954DA1A"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373FE885"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29C7FE53" w14:textId="77777777" w:rsidR="00C909C1" w:rsidRPr="00E35052" w:rsidRDefault="00C909C1" w:rsidP="00661A55">
            <w:pPr>
              <w:widowControl w:val="0"/>
              <w:autoSpaceDE w:val="0"/>
              <w:autoSpaceDN w:val="0"/>
              <w:adjustRightInd w:val="0"/>
              <w:spacing w:after="0" w:line="201" w:lineRule="exact"/>
              <w:ind w:left="210"/>
              <w:rPr>
                <w:rFonts w:ascii="Times New Roman" w:hAnsi="Times New Roman" w:cs="Times New Roman"/>
                <w:sz w:val="20"/>
                <w:lang w:val="en-GB"/>
              </w:rPr>
            </w:pPr>
            <w:r w:rsidRPr="00E35052">
              <w:rPr>
                <w:rFonts w:ascii="Times New Roman" w:hAnsi="Times New Roman" w:cs="Times New Roman"/>
                <w:w w:val="101"/>
                <w:sz w:val="20"/>
                <w:lang w:val="en-GB"/>
              </w:rPr>
              <w:t>10</w:t>
            </w:r>
            <w:r w:rsidRPr="00E35052">
              <w:rPr>
                <w:rFonts w:ascii="Times New Roman" w:hAnsi="Times New Roman" w:cs="Times New Roman"/>
                <w:spacing w:val="-3"/>
                <w:w w:val="101"/>
                <w:sz w:val="20"/>
                <w:lang w:val="en-GB"/>
              </w:rPr>
              <w:t>/</w:t>
            </w:r>
            <w:r w:rsidRPr="00E35052">
              <w:rPr>
                <w:rFonts w:ascii="Times New Roman" w:hAnsi="Times New Roman" w:cs="Times New Roman"/>
                <w:spacing w:val="1"/>
                <w:w w:val="101"/>
                <w:sz w:val="20"/>
                <w:lang w:val="en-GB"/>
              </w:rPr>
              <w:t>M</w:t>
            </w:r>
            <w:r w:rsidRPr="00E35052">
              <w:rPr>
                <w:rFonts w:ascii="Times New Roman" w:hAnsi="Times New Roman" w:cs="Times New Roman"/>
                <w:w w:val="101"/>
                <w:sz w:val="20"/>
                <w:lang w:val="en-GB"/>
              </w:rPr>
              <w:t>ay</w:t>
            </w:r>
          </w:p>
        </w:tc>
        <w:tc>
          <w:tcPr>
            <w:tcW w:w="667" w:type="pct"/>
            <w:tcBorders>
              <w:top w:val="single" w:sz="4" w:space="0" w:color="000000"/>
              <w:left w:val="single" w:sz="4" w:space="0" w:color="000000"/>
              <w:bottom w:val="single" w:sz="4" w:space="0" w:color="000000"/>
              <w:right w:val="single" w:sz="4" w:space="0" w:color="000000"/>
            </w:tcBorders>
          </w:tcPr>
          <w:p w14:paraId="78747EFB" w14:textId="77777777" w:rsidR="00C909C1" w:rsidRPr="00E35052" w:rsidRDefault="00C909C1" w:rsidP="00661A55">
            <w:pPr>
              <w:widowControl w:val="0"/>
              <w:autoSpaceDE w:val="0"/>
              <w:autoSpaceDN w:val="0"/>
              <w:adjustRightInd w:val="0"/>
              <w:spacing w:before="18" w:after="0" w:line="240" w:lineRule="auto"/>
              <w:ind w:left="519" w:right="523"/>
              <w:jc w:val="center"/>
              <w:rPr>
                <w:rFonts w:ascii="Times New Roman" w:hAnsi="Times New Roman" w:cs="Times New Roman"/>
                <w:sz w:val="20"/>
                <w:lang w:val="en-GB"/>
              </w:rPr>
            </w:pPr>
            <w:r w:rsidRPr="00E35052">
              <w:rPr>
                <w:rFonts w:ascii="Times New Roman" w:hAnsi="Times New Roman" w:cs="Times New Roman"/>
                <w:w w:val="101"/>
                <w:sz w:val="20"/>
                <w:lang w:val="en-GB"/>
              </w:rPr>
              <w:t>O</w:t>
            </w:r>
          </w:p>
        </w:tc>
      </w:tr>
      <w:tr w:rsidR="005C3E7C" w:rsidRPr="00E35052" w14:paraId="64038E97"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13BA3C33"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33.</w:t>
            </w:r>
          </w:p>
        </w:tc>
        <w:tc>
          <w:tcPr>
            <w:tcW w:w="716" w:type="pct"/>
            <w:tcBorders>
              <w:top w:val="single" w:sz="4" w:space="0" w:color="000000"/>
              <w:left w:val="single" w:sz="4" w:space="0" w:color="000000"/>
              <w:bottom w:val="single" w:sz="4" w:space="0" w:color="000000"/>
              <w:right w:val="single" w:sz="4" w:space="0" w:color="000000"/>
            </w:tcBorders>
          </w:tcPr>
          <w:p w14:paraId="6AA43D67" w14:textId="77777777" w:rsidR="00C909C1" w:rsidRPr="00E35052" w:rsidRDefault="00777AC7" w:rsidP="00661A55">
            <w:pPr>
              <w:widowControl w:val="0"/>
              <w:autoSpaceDE w:val="0"/>
              <w:autoSpaceDN w:val="0"/>
              <w:adjustRightInd w:val="0"/>
              <w:spacing w:after="0" w:line="221" w:lineRule="exact"/>
              <w:ind w:left="100"/>
              <w:rPr>
                <w:rFonts w:ascii="Times New Roman" w:hAnsi="Times New Roman" w:cs="Times New Roman"/>
                <w:sz w:val="20"/>
                <w:lang w:val="en-GB"/>
              </w:rPr>
            </w:pPr>
            <w:r w:rsidRPr="00E35052">
              <w:rPr>
                <w:rFonts w:ascii="Times New Roman" w:hAnsi="Times New Roman" w:cs="Times New Roman"/>
                <w:spacing w:val="1"/>
                <w:sz w:val="20"/>
                <w:lang w:val="en-GB"/>
              </w:rPr>
              <w:t>United Kingdom</w:t>
            </w:r>
          </w:p>
        </w:tc>
        <w:tc>
          <w:tcPr>
            <w:tcW w:w="505" w:type="pct"/>
            <w:tcBorders>
              <w:top w:val="single" w:sz="4" w:space="0" w:color="000000"/>
              <w:left w:val="single" w:sz="4" w:space="0" w:color="000000"/>
              <w:bottom w:val="single" w:sz="4" w:space="0" w:color="000000"/>
              <w:right w:val="single" w:sz="4" w:space="0" w:color="000000"/>
            </w:tcBorders>
          </w:tcPr>
          <w:p w14:paraId="39D48032" w14:textId="77777777" w:rsidR="00C909C1" w:rsidRPr="00E35052" w:rsidRDefault="00C909C1" w:rsidP="00661A55">
            <w:pPr>
              <w:widowControl w:val="0"/>
              <w:autoSpaceDE w:val="0"/>
              <w:autoSpaceDN w:val="0"/>
              <w:adjustRightInd w:val="0"/>
              <w:spacing w:before="23" w:after="0" w:line="240" w:lineRule="auto"/>
              <w:ind w:left="265" w:right="276"/>
              <w:jc w:val="center"/>
              <w:rPr>
                <w:rFonts w:ascii="Times New Roman" w:hAnsi="Times New Roman" w:cs="Times New Roman"/>
                <w:sz w:val="20"/>
                <w:lang w:val="en-GB"/>
              </w:rPr>
            </w:pPr>
            <w:r w:rsidRPr="00E35052">
              <w:rPr>
                <w:rFonts w:ascii="Times New Roman" w:hAnsi="Times New Roman" w:cs="Times New Roman"/>
                <w:spacing w:val="-2"/>
                <w:w w:val="104"/>
                <w:sz w:val="20"/>
                <w:lang w:val="en-GB"/>
              </w:rPr>
              <w:t>1</w:t>
            </w:r>
            <w:r w:rsidRPr="00E35052">
              <w:rPr>
                <w:rFonts w:ascii="Times New Roman" w:hAnsi="Times New Roman" w:cs="Times New Roman"/>
                <w:w w:val="124"/>
                <w:sz w:val="20"/>
                <w:lang w:val="en-GB"/>
              </w:rPr>
              <w:t>34</w:t>
            </w:r>
          </w:p>
        </w:tc>
        <w:tc>
          <w:tcPr>
            <w:tcW w:w="380" w:type="pct"/>
            <w:tcBorders>
              <w:top w:val="single" w:sz="4" w:space="0" w:color="000000"/>
              <w:left w:val="single" w:sz="4" w:space="0" w:color="000000"/>
              <w:bottom w:val="single" w:sz="4" w:space="0" w:color="000000"/>
              <w:right w:val="single" w:sz="4" w:space="0" w:color="000000"/>
            </w:tcBorders>
          </w:tcPr>
          <w:p w14:paraId="2846C798" w14:textId="77777777" w:rsidR="00C909C1" w:rsidRPr="00E35052" w:rsidRDefault="00C909C1" w:rsidP="00661A55">
            <w:pPr>
              <w:widowControl w:val="0"/>
              <w:autoSpaceDE w:val="0"/>
              <w:autoSpaceDN w:val="0"/>
              <w:adjustRightInd w:val="0"/>
              <w:spacing w:before="23" w:after="0" w:line="240" w:lineRule="auto"/>
              <w:ind w:left="280" w:right="273"/>
              <w:jc w:val="center"/>
              <w:rPr>
                <w:rFonts w:ascii="Times New Roman" w:hAnsi="Times New Roman" w:cs="Times New Roman"/>
                <w:sz w:val="20"/>
                <w:lang w:val="en-GB"/>
              </w:rPr>
            </w:pPr>
            <w:r w:rsidRPr="00E35052">
              <w:rPr>
                <w:rFonts w:ascii="Times New Roman" w:hAnsi="Times New Roman" w:cs="Times New Roman"/>
                <w:w w:val="115"/>
                <w:sz w:val="20"/>
                <w:lang w:val="en-GB"/>
              </w:rPr>
              <w:t>2</w:t>
            </w:r>
          </w:p>
        </w:tc>
        <w:tc>
          <w:tcPr>
            <w:tcW w:w="620" w:type="pct"/>
            <w:tcBorders>
              <w:top w:val="single" w:sz="4" w:space="0" w:color="000000"/>
              <w:left w:val="single" w:sz="4" w:space="0" w:color="000000"/>
              <w:bottom w:val="single" w:sz="4" w:space="0" w:color="000000"/>
              <w:right w:val="single" w:sz="4" w:space="0" w:color="000000"/>
            </w:tcBorders>
          </w:tcPr>
          <w:p w14:paraId="3E63EC5C" w14:textId="77777777" w:rsidR="00C909C1" w:rsidRPr="00E35052" w:rsidRDefault="00C909C1" w:rsidP="00661A55">
            <w:pPr>
              <w:widowControl w:val="0"/>
              <w:autoSpaceDE w:val="0"/>
              <w:autoSpaceDN w:val="0"/>
              <w:adjustRightInd w:val="0"/>
              <w:spacing w:before="9"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28</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1A6F4C9B"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3ADA9F37"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526" w:type="pct"/>
            <w:tcBorders>
              <w:top w:val="single" w:sz="4" w:space="0" w:color="000000"/>
              <w:left w:val="single" w:sz="4" w:space="0" w:color="000000"/>
              <w:bottom w:val="single" w:sz="4" w:space="0" w:color="000000"/>
              <w:right w:val="single" w:sz="4" w:space="0" w:color="000000"/>
            </w:tcBorders>
          </w:tcPr>
          <w:p w14:paraId="701AD0B4"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67" w:type="pct"/>
            <w:tcBorders>
              <w:top w:val="single" w:sz="4" w:space="0" w:color="000000"/>
              <w:left w:val="single" w:sz="4" w:space="0" w:color="000000"/>
              <w:bottom w:val="single" w:sz="4" w:space="0" w:color="000000"/>
              <w:right w:val="single" w:sz="4" w:space="0" w:color="000000"/>
            </w:tcBorders>
          </w:tcPr>
          <w:p w14:paraId="4FC56D6B" w14:textId="77777777" w:rsidR="00C909C1" w:rsidRPr="00E35052" w:rsidRDefault="00C909C1" w:rsidP="00661A55">
            <w:pPr>
              <w:widowControl w:val="0"/>
              <w:autoSpaceDE w:val="0"/>
              <w:autoSpaceDN w:val="0"/>
              <w:adjustRightInd w:val="0"/>
              <w:spacing w:before="18" w:after="0" w:line="240" w:lineRule="auto"/>
              <w:ind w:left="253"/>
              <w:rPr>
                <w:rFonts w:ascii="Times New Roman" w:hAnsi="Times New Roman" w:cs="Times New Roman"/>
                <w:sz w:val="20"/>
                <w:lang w:val="en-GB"/>
              </w:rPr>
            </w:pPr>
            <w:r w:rsidRPr="00E35052">
              <w:rPr>
                <w:rFonts w:ascii="Times New Roman" w:hAnsi="Times New Roman" w:cs="Times New Roman"/>
                <w:spacing w:val="-2"/>
                <w:w w:val="101"/>
                <w:sz w:val="20"/>
                <w:lang w:val="en-GB"/>
              </w:rPr>
              <w:t>O</w:t>
            </w:r>
            <w:r w:rsidRPr="00E35052">
              <w:rPr>
                <w:rFonts w:ascii="Times New Roman" w:hAnsi="Times New Roman" w:cs="Times New Roman"/>
                <w:spacing w:val="1"/>
                <w:w w:val="101"/>
                <w:sz w:val="20"/>
                <w:lang w:val="en-GB"/>
              </w:rPr>
              <w:t>(</w:t>
            </w:r>
            <w:r w:rsidRPr="00E35052">
              <w:rPr>
                <w:rFonts w:ascii="Times New Roman" w:hAnsi="Times New Roman" w:cs="Times New Roman"/>
                <w:w w:val="101"/>
                <w:sz w:val="20"/>
                <w:lang w:val="en-GB"/>
              </w:rPr>
              <w:t>56</w:t>
            </w:r>
            <w:r w:rsidRPr="00E35052">
              <w:rPr>
                <w:rFonts w:ascii="Times New Roman" w:hAnsi="Times New Roman" w:cs="Times New Roman"/>
                <w:spacing w:val="1"/>
                <w:w w:val="101"/>
                <w:sz w:val="20"/>
                <w:lang w:val="en-GB"/>
              </w:rPr>
              <w:t>)</w:t>
            </w:r>
            <w:r w:rsidRPr="00E35052">
              <w:rPr>
                <w:rFonts w:ascii="Times New Roman" w:hAnsi="Times New Roman" w:cs="Times New Roman"/>
                <w:spacing w:val="-7"/>
                <w:w w:val="101"/>
                <w:sz w:val="20"/>
                <w:lang w:val="en-GB"/>
              </w:rPr>
              <w:t>&amp;</w:t>
            </w:r>
            <w:r w:rsidRPr="00E35052">
              <w:rPr>
                <w:rFonts w:ascii="Times New Roman" w:hAnsi="Times New Roman" w:cs="Times New Roman"/>
                <w:w w:val="101"/>
                <w:sz w:val="20"/>
                <w:lang w:val="en-GB"/>
              </w:rPr>
              <w:t>M</w:t>
            </w:r>
          </w:p>
        </w:tc>
      </w:tr>
      <w:tr w:rsidR="005C3E7C" w:rsidRPr="00E35052" w14:paraId="5E9B1163" w14:textId="77777777" w:rsidTr="00C909C1">
        <w:trPr>
          <w:trHeight w:hRule="exact" w:val="269"/>
        </w:trPr>
        <w:tc>
          <w:tcPr>
            <w:tcW w:w="291" w:type="pct"/>
            <w:tcBorders>
              <w:top w:val="single" w:sz="4" w:space="0" w:color="000000"/>
              <w:left w:val="single" w:sz="4" w:space="0" w:color="000000"/>
              <w:bottom w:val="single" w:sz="4" w:space="0" w:color="000000"/>
              <w:right w:val="single" w:sz="4" w:space="0" w:color="000000"/>
            </w:tcBorders>
          </w:tcPr>
          <w:p w14:paraId="77822632" w14:textId="77777777" w:rsidR="00C909C1" w:rsidRPr="00E35052" w:rsidRDefault="00C909C1" w:rsidP="00791EBF">
            <w:pPr>
              <w:jc w:val="center"/>
              <w:rPr>
                <w:rFonts w:ascii="Times New Roman" w:eastAsia="Times New Roman" w:hAnsi="Times New Roman" w:cs="Times New Roman"/>
                <w:sz w:val="20"/>
                <w:lang w:val="en-GB"/>
              </w:rPr>
            </w:pPr>
            <w:r w:rsidRPr="00E35052">
              <w:rPr>
                <w:rFonts w:ascii="Times New Roman" w:eastAsia="Times New Roman" w:hAnsi="Times New Roman" w:cs="Times New Roman"/>
                <w:sz w:val="20"/>
                <w:lang w:val="en-GB"/>
              </w:rPr>
              <w:t>34.</w:t>
            </w:r>
          </w:p>
        </w:tc>
        <w:tc>
          <w:tcPr>
            <w:tcW w:w="716" w:type="pct"/>
            <w:tcBorders>
              <w:top w:val="single" w:sz="4" w:space="0" w:color="000000"/>
              <w:left w:val="single" w:sz="4" w:space="0" w:color="000000"/>
              <w:bottom w:val="single" w:sz="4" w:space="0" w:color="000000"/>
              <w:right w:val="single" w:sz="4" w:space="0" w:color="000000"/>
            </w:tcBorders>
          </w:tcPr>
          <w:p w14:paraId="57004938" w14:textId="77777777" w:rsidR="00C909C1" w:rsidRPr="00E35052" w:rsidRDefault="00777AC7" w:rsidP="00661A55">
            <w:pPr>
              <w:widowControl w:val="0"/>
              <w:autoSpaceDE w:val="0"/>
              <w:autoSpaceDN w:val="0"/>
              <w:adjustRightInd w:val="0"/>
              <w:spacing w:after="0" w:line="240" w:lineRule="auto"/>
              <w:ind w:left="100"/>
              <w:rPr>
                <w:rFonts w:ascii="Times New Roman" w:hAnsi="Times New Roman" w:cs="Times New Roman"/>
                <w:sz w:val="20"/>
                <w:lang w:val="en-GB"/>
              </w:rPr>
            </w:pPr>
            <w:r w:rsidRPr="00E35052">
              <w:rPr>
                <w:rFonts w:ascii="Times New Roman" w:hAnsi="Times New Roman" w:cs="Times New Roman"/>
                <w:spacing w:val="-2"/>
                <w:sz w:val="20"/>
                <w:lang w:val="en-GB"/>
              </w:rPr>
              <w:t>USA</w:t>
            </w:r>
          </w:p>
        </w:tc>
        <w:tc>
          <w:tcPr>
            <w:tcW w:w="505" w:type="pct"/>
            <w:tcBorders>
              <w:top w:val="single" w:sz="4" w:space="0" w:color="000000"/>
              <w:left w:val="single" w:sz="4" w:space="0" w:color="000000"/>
              <w:bottom w:val="single" w:sz="4" w:space="0" w:color="000000"/>
              <w:right w:val="single" w:sz="4" w:space="0" w:color="000000"/>
            </w:tcBorders>
          </w:tcPr>
          <w:p w14:paraId="4105C954" w14:textId="77777777" w:rsidR="00C909C1" w:rsidRPr="00E35052" w:rsidRDefault="00C909C1" w:rsidP="00661A55">
            <w:pPr>
              <w:widowControl w:val="0"/>
              <w:autoSpaceDE w:val="0"/>
              <w:autoSpaceDN w:val="0"/>
              <w:adjustRightInd w:val="0"/>
              <w:spacing w:before="22" w:after="0" w:line="240" w:lineRule="auto"/>
              <w:ind w:left="292"/>
              <w:rPr>
                <w:rFonts w:ascii="Times New Roman" w:hAnsi="Times New Roman" w:cs="Times New Roman"/>
                <w:sz w:val="20"/>
                <w:lang w:val="en-GB"/>
              </w:rPr>
            </w:pPr>
            <w:r w:rsidRPr="00E35052">
              <w:rPr>
                <w:rFonts w:ascii="Times New Roman" w:hAnsi="Times New Roman" w:cs="Times New Roman"/>
                <w:spacing w:val="-1"/>
                <w:w w:val="115"/>
                <w:sz w:val="20"/>
                <w:lang w:val="en-GB"/>
              </w:rPr>
              <w:t>2</w:t>
            </w:r>
            <w:r w:rsidRPr="00E35052">
              <w:rPr>
                <w:rFonts w:ascii="Times New Roman" w:hAnsi="Times New Roman" w:cs="Times New Roman"/>
                <w:w w:val="143"/>
                <w:sz w:val="20"/>
                <w:lang w:val="en-GB"/>
              </w:rPr>
              <w:t>8</w:t>
            </w:r>
            <w:r w:rsidRPr="00E35052">
              <w:rPr>
                <w:rFonts w:ascii="Times New Roman" w:hAnsi="Times New Roman" w:cs="Times New Roman"/>
                <w:w w:val="108"/>
                <w:sz w:val="20"/>
                <w:lang w:val="en-GB"/>
              </w:rPr>
              <w:t>6</w:t>
            </w:r>
          </w:p>
        </w:tc>
        <w:tc>
          <w:tcPr>
            <w:tcW w:w="380" w:type="pct"/>
            <w:tcBorders>
              <w:top w:val="single" w:sz="4" w:space="0" w:color="000000"/>
              <w:left w:val="single" w:sz="4" w:space="0" w:color="000000"/>
              <w:bottom w:val="single" w:sz="4" w:space="0" w:color="000000"/>
              <w:right w:val="single" w:sz="4" w:space="0" w:color="000000"/>
            </w:tcBorders>
          </w:tcPr>
          <w:p w14:paraId="16096925" w14:textId="77777777" w:rsidR="00C909C1" w:rsidRPr="00E35052" w:rsidRDefault="00C909C1" w:rsidP="00661A55">
            <w:pPr>
              <w:widowControl w:val="0"/>
              <w:autoSpaceDE w:val="0"/>
              <w:autoSpaceDN w:val="0"/>
              <w:adjustRightInd w:val="0"/>
              <w:spacing w:before="22" w:after="0" w:line="240" w:lineRule="auto"/>
              <w:ind w:left="237" w:right="236"/>
              <w:jc w:val="center"/>
              <w:rPr>
                <w:rFonts w:ascii="Times New Roman" w:hAnsi="Times New Roman" w:cs="Times New Roman"/>
                <w:sz w:val="20"/>
                <w:lang w:val="en-GB"/>
              </w:rPr>
            </w:pPr>
            <w:r w:rsidRPr="00E35052">
              <w:rPr>
                <w:rFonts w:ascii="Times New Roman" w:hAnsi="Times New Roman" w:cs="Times New Roman"/>
                <w:spacing w:val="-2"/>
                <w:w w:val="109"/>
                <w:sz w:val="20"/>
                <w:lang w:val="en-GB"/>
              </w:rPr>
              <w:t>12</w:t>
            </w:r>
          </w:p>
        </w:tc>
        <w:tc>
          <w:tcPr>
            <w:tcW w:w="620" w:type="pct"/>
            <w:tcBorders>
              <w:top w:val="single" w:sz="4" w:space="0" w:color="000000"/>
              <w:left w:val="single" w:sz="4" w:space="0" w:color="000000"/>
              <w:bottom w:val="single" w:sz="4" w:space="0" w:color="000000"/>
              <w:right w:val="single" w:sz="4" w:space="0" w:color="000000"/>
            </w:tcBorders>
          </w:tcPr>
          <w:p w14:paraId="02136AD1" w14:textId="77777777" w:rsidR="00C909C1" w:rsidRPr="00E35052" w:rsidRDefault="00C909C1" w:rsidP="00661A55">
            <w:pPr>
              <w:widowControl w:val="0"/>
              <w:autoSpaceDE w:val="0"/>
              <w:autoSpaceDN w:val="0"/>
              <w:adjustRightInd w:val="0"/>
              <w:spacing w:before="8" w:after="0" w:line="240" w:lineRule="auto"/>
              <w:ind w:left="325"/>
              <w:rPr>
                <w:rFonts w:ascii="Times New Roman" w:hAnsi="Times New Roman" w:cs="Times New Roman"/>
                <w:sz w:val="20"/>
                <w:lang w:val="en-GB"/>
              </w:rPr>
            </w:pPr>
            <w:r w:rsidRPr="00E35052">
              <w:rPr>
                <w:rFonts w:ascii="Times New Roman" w:hAnsi="Times New Roman" w:cs="Times New Roman"/>
                <w:w w:val="101"/>
                <w:sz w:val="20"/>
                <w:lang w:val="en-GB"/>
              </w:rPr>
              <w:t>28</w:t>
            </w:r>
            <w:r w:rsidRPr="00E35052">
              <w:rPr>
                <w:rFonts w:ascii="Times New Roman" w:hAnsi="Times New Roman" w:cs="Times New Roman"/>
                <w:spacing w:val="2"/>
                <w:w w:val="101"/>
                <w:sz w:val="20"/>
                <w:lang w:val="en-GB"/>
              </w:rPr>
              <w:t>/</w:t>
            </w:r>
            <w:r w:rsidRPr="00E35052">
              <w:rPr>
                <w:rFonts w:ascii="Times New Roman" w:hAnsi="Times New Roman" w:cs="Times New Roman"/>
                <w:spacing w:val="-7"/>
                <w:w w:val="101"/>
                <w:sz w:val="20"/>
                <w:lang w:val="en-GB"/>
              </w:rPr>
              <w:t>A</w:t>
            </w:r>
            <w:r w:rsidRPr="00E35052">
              <w:rPr>
                <w:rFonts w:ascii="Times New Roman" w:hAnsi="Times New Roman" w:cs="Times New Roman"/>
                <w:w w:val="101"/>
                <w:sz w:val="20"/>
                <w:lang w:val="en-GB"/>
              </w:rPr>
              <w:t>pr</w:t>
            </w:r>
          </w:p>
        </w:tc>
        <w:tc>
          <w:tcPr>
            <w:tcW w:w="677" w:type="pct"/>
            <w:tcBorders>
              <w:top w:val="single" w:sz="4" w:space="0" w:color="000000"/>
              <w:left w:val="single" w:sz="4" w:space="0" w:color="000000"/>
              <w:bottom w:val="single" w:sz="4" w:space="0" w:color="000000"/>
              <w:right w:val="single" w:sz="4" w:space="0" w:color="000000"/>
            </w:tcBorders>
          </w:tcPr>
          <w:p w14:paraId="3DF57425"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18" w:type="pct"/>
            <w:tcBorders>
              <w:top w:val="single" w:sz="4" w:space="0" w:color="000000"/>
              <w:left w:val="single" w:sz="4" w:space="0" w:color="000000"/>
              <w:bottom w:val="single" w:sz="4" w:space="0" w:color="000000"/>
              <w:right w:val="single" w:sz="4" w:space="0" w:color="000000"/>
            </w:tcBorders>
          </w:tcPr>
          <w:p w14:paraId="0C758D55" w14:textId="77777777" w:rsidR="00C909C1" w:rsidRPr="00E35052" w:rsidRDefault="00C909C1" w:rsidP="00661A55">
            <w:pPr>
              <w:widowControl w:val="0"/>
              <w:autoSpaceDE w:val="0"/>
              <w:autoSpaceDN w:val="0"/>
              <w:adjustRightInd w:val="0"/>
              <w:spacing w:before="22" w:after="0" w:line="240" w:lineRule="auto"/>
              <w:ind w:left="500" w:right="508"/>
              <w:jc w:val="center"/>
              <w:rPr>
                <w:rFonts w:ascii="Times New Roman" w:hAnsi="Times New Roman" w:cs="Times New Roman"/>
                <w:sz w:val="20"/>
                <w:lang w:val="en-GB"/>
              </w:rPr>
            </w:pPr>
            <w:r w:rsidRPr="00E35052">
              <w:rPr>
                <w:rFonts w:ascii="Times New Roman" w:hAnsi="Times New Roman" w:cs="Times New Roman"/>
                <w:w w:val="104"/>
                <w:sz w:val="20"/>
                <w:lang w:val="en-GB"/>
              </w:rPr>
              <w:t>1</w:t>
            </w:r>
          </w:p>
        </w:tc>
        <w:tc>
          <w:tcPr>
            <w:tcW w:w="526" w:type="pct"/>
            <w:tcBorders>
              <w:top w:val="single" w:sz="4" w:space="0" w:color="000000"/>
              <w:left w:val="single" w:sz="4" w:space="0" w:color="000000"/>
              <w:bottom w:val="single" w:sz="4" w:space="0" w:color="000000"/>
              <w:right w:val="single" w:sz="4" w:space="0" w:color="000000"/>
            </w:tcBorders>
          </w:tcPr>
          <w:p w14:paraId="14BBB0DA" w14:textId="77777777" w:rsidR="00C909C1" w:rsidRPr="00E35052" w:rsidRDefault="00C909C1" w:rsidP="00661A55">
            <w:pPr>
              <w:widowControl w:val="0"/>
              <w:autoSpaceDE w:val="0"/>
              <w:autoSpaceDN w:val="0"/>
              <w:adjustRightInd w:val="0"/>
              <w:spacing w:after="0" w:line="240" w:lineRule="auto"/>
              <w:rPr>
                <w:rFonts w:ascii="Times New Roman" w:hAnsi="Times New Roman" w:cs="Times New Roman"/>
                <w:sz w:val="20"/>
                <w:lang w:val="en-GB"/>
              </w:rPr>
            </w:pPr>
          </w:p>
        </w:tc>
        <w:tc>
          <w:tcPr>
            <w:tcW w:w="667" w:type="pct"/>
            <w:tcBorders>
              <w:top w:val="single" w:sz="4" w:space="0" w:color="000000"/>
              <w:left w:val="single" w:sz="4" w:space="0" w:color="000000"/>
              <w:bottom w:val="single" w:sz="4" w:space="0" w:color="000000"/>
              <w:right w:val="single" w:sz="4" w:space="0" w:color="000000"/>
            </w:tcBorders>
          </w:tcPr>
          <w:p w14:paraId="7F7C4CCB" w14:textId="77777777" w:rsidR="00C909C1" w:rsidRPr="00E35052" w:rsidRDefault="00C909C1" w:rsidP="00661A55">
            <w:pPr>
              <w:widowControl w:val="0"/>
              <w:autoSpaceDE w:val="0"/>
              <w:autoSpaceDN w:val="0"/>
              <w:adjustRightInd w:val="0"/>
              <w:spacing w:before="18" w:after="0" w:line="240" w:lineRule="auto"/>
              <w:ind w:left="210"/>
              <w:rPr>
                <w:rFonts w:ascii="Times New Roman" w:hAnsi="Times New Roman" w:cs="Times New Roman"/>
                <w:sz w:val="20"/>
                <w:lang w:val="en-GB"/>
              </w:rPr>
            </w:pPr>
            <w:r w:rsidRPr="00E35052">
              <w:rPr>
                <w:rFonts w:ascii="Times New Roman" w:hAnsi="Times New Roman" w:cs="Times New Roman"/>
                <w:spacing w:val="-2"/>
                <w:w w:val="101"/>
                <w:sz w:val="20"/>
                <w:lang w:val="en-GB"/>
              </w:rPr>
              <w:t>O</w:t>
            </w:r>
            <w:r w:rsidRPr="00E35052">
              <w:rPr>
                <w:rFonts w:ascii="Times New Roman" w:hAnsi="Times New Roman" w:cs="Times New Roman"/>
                <w:spacing w:val="1"/>
                <w:w w:val="101"/>
                <w:sz w:val="20"/>
                <w:lang w:val="en-GB"/>
              </w:rPr>
              <w:t>(</w:t>
            </w:r>
            <w:r w:rsidRPr="00E35052">
              <w:rPr>
                <w:rFonts w:ascii="Times New Roman" w:hAnsi="Times New Roman" w:cs="Times New Roman"/>
                <w:w w:val="101"/>
                <w:sz w:val="20"/>
                <w:lang w:val="en-GB"/>
              </w:rPr>
              <w:t>10</w:t>
            </w:r>
            <w:r w:rsidRPr="00E35052">
              <w:rPr>
                <w:rFonts w:ascii="Times New Roman" w:hAnsi="Times New Roman" w:cs="Times New Roman"/>
                <w:spacing w:val="-5"/>
                <w:w w:val="101"/>
                <w:sz w:val="20"/>
                <w:lang w:val="en-GB"/>
              </w:rPr>
              <w:t>8</w:t>
            </w:r>
            <w:r w:rsidRPr="00E35052">
              <w:rPr>
                <w:rFonts w:ascii="Times New Roman" w:hAnsi="Times New Roman" w:cs="Times New Roman"/>
                <w:spacing w:val="1"/>
                <w:w w:val="101"/>
                <w:sz w:val="20"/>
                <w:lang w:val="en-GB"/>
              </w:rPr>
              <w:t>)</w:t>
            </w:r>
            <w:r w:rsidRPr="00E35052">
              <w:rPr>
                <w:rFonts w:ascii="Times New Roman" w:hAnsi="Times New Roman" w:cs="Times New Roman"/>
                <w:spacing w:val="-3"/>
                <w:w w:val="101"/>
                <w:sz w:val="20"/>
                <w:lang w:val="en-GB"/>
              </w:rPr>
              <w:t>&amp;</w:t>
            </w:r>
            <w:r w:rsidRPr="00E35052">
              <w:rPr>
                <w:rFonts w:ascii="Times New Roman" w:hAnsi="Times New Roman" w:cs="Times New Roman"/>
                <w:w w:val="101"/>
                <w:sz w:val="20"/>
                <w:lang w:val="en-GB"/>
              </w:rPr>
              <w:t>M</w:t>
            </w:r>
          </w:p>
        </w:tc>
      </w:tr>
      <w:tr w:rsidR="005C3E7C" w:rsidRPr="00E35052" w14:paraId="30E69DF8" w14:textId="77777777" w:rsidTr="00C909C1">
        <w:trPr>
          <w:trHeight w:hRule="exact" w:val="274"/>
        </w:trPr>
        <w:tc>
          <w:tcPr>
            <w:tcW w:w="291" w:type="pct"/>
            <w:tcBorders>
              <w:top w:val="single" w:sz="4" w:space="0" w:color="000000"/>
              <w:left w:val="single" w:sz="4" w:space="0" w:color="000000"/>
              <w:bottom w:val="single" w:sz="4" w:space="0" w:color="000000"/>
              <w:right w:val="single" w:sz="4" w:space="0" w:color="000000"/>
            </w:tcBorders>
          </w:tcPr>
          <w:p w14:paraId="7DF6F6BA" w14:textId="77777777" w:rsidR="00661A55" w:rsidRPr="00E35052" w:rsidRDefault="00661A55" w:rsidP="00661A55">
            <w:pPr>
              <w:widowControl w:val="0"/>
              <w:autoSpaceDE w:val="0"/>
              <w:autoSpaceDN w:val="0"/>
              <w:adjustRightInd w:val="0"/>
              <w:spacing w:after="0" w:line="240" w:lineRule="auto"/>
              <w:rPr>
                <w:rFonts w:ascii="Times New Roman" w:hAnsi="Times New Roman" w:cs="Times New Roman"/>
                <w:sz w:val="20"/>
                <w:lang w:val="en-GB"/>
              </w:rPr>
            </w:pPr>
          </w:p>
        </w:tc>
        <w:tc>
          <w:tcPr>
            <w:tcW w:w="716" w:type="pct"/>
            <w:tcBorders>
              <w:top w:val="single" w:sz="4" w:space="0" w:color="000000"/>
              <w:left w:val="single" w:sz="4" w:space="0" w:color="000000"/>
              <w:bottom w:val="single" w:sz="4" w:space="0" w:color="000000"/>
              <w:right w:val="single" w:sz="4" w:space="0" w:color="000000"/>
            </w:tcBorders>
          </w:tcPr>
          <w:p w14:paraId="06642FC4" w14:textId="77777777" w:rsidR="00661A55" w:rsidRPr="00E35052" w:rsidRDefault="00661A55" w:rsidP="00661A55">
            <w:pPr>
              <w:widowControl w:val="0"/>
              <w:autoSpaceDE w:val="0"/>
              <w:autoSpaceDN w:val="0"/>
              <w:adjustRightInd w:val="0"/>
              <w:spacing w:after="0" w:line="240" w:lineRule="auto"/>
              <w:rPr>
                <w:rFonts w:ascii="Times New Roman" w:hAnsi="Times New Roman" w:cs="Times New Roman"/>
                <w:sz w:val="20"/>
                <w:lang w:val="en-GB"/>
              </w:rPr>
            </w:pPr>
          </w:p>
        </w:tc>
        <w:tc>
          <w:tcPr>
            <w:tcW w:w="505" w:type="pct"/>
            <w:tcBorders>
              <w:top w:val="single" w:sz="4" w:space="0" w:color="000000"/>
              <w:left w:val="single" w:sz="4" w:space="0" w:color="000000"/>
              <w:bottom w:val="single" w:sz="4" w:space="0" w:color="000000"/>
              <w:right w:val="single" w:sz="4" w:space="0" w:color="000000"/>
            </w:tcBorders>
          </w:tcPr>
          <w:p w14:paraId="4C891EC9" w14:textId="77777777" w:rsidR="00661A55" w:rsidRPr="00E35052" w:rsidRDefault="00661A55" w:rsidP="00661A55">
            <w:pPr>
              <w:widowControl w:val="0"/>
              <w:autoSpaceDE w:val="0"/>
              <w:autoSpaceDN w:val="0"/>
              <w:adjustRightInd w:val="0"/>
              <w:spacing w:before="27" w:after="0" w:line="240" w:lineRule="auto"/>
              <w:ind w:left="220"/>
              <w:rPr>
                <w:rFonts w:ascii="Times New Roman" w:hAnsi="Times New Roman" w:cs="Times New Roman"/>
                <w:sz w:val="20"/>
                <w:lang w:val="en-GB"/>
              </w:rPr>
            </w:pPr>
            <w:r w:rsidRPr="00E35052">
              <w:rPr>
                <w:rFonts w:ascii="Times New Roman" w:hAnsi="Times New Roman" w:cs="Times New Roman"/>
                <w:spacing w:val="2"/>
                <w:w w:val="147"/>
                <w:sz w:val="20"/>
                <w:lang w:val="en-GB"/>
              </w:rPr>
              <w:t>4</w:t>
            </w:r>
            <w:r w:rsidRPr="00E35052">
              <w:rPr>
                <w:rFonts w:ascii="Times New Roman" w:hAnsi="Times New Roman" w:cs="Times New Roman"/>
                <w:w w:val="115"/>
                <w:sz w:val="20"/>
                <w:lang w:val="en-GB"/>
              </w:rPr>
              <w:t>,</w:t>
            </w:r>
            <w:r w:rsidRPr="00E35052">
              <w:rPr>
                <w:rFonts w:ascii="Times New Roman" w:hAnsi="Times New Roman" w:cs="Times New Roman"/>
                <w:spacing w:val="1"/>
                <w:w w:val="115"/>
                <w:sz w:val="20"/>
                <w:lang w:val="en-GB"/>
              </w:rPr>
              <w:t>5</w:t>
            </w:r>
            <w:r w:rsidRPr="00E35052">
              <w:rPr>
                <w:rFonts w:ascii="Times New Roman" w:hAnsi="Times New Roman" w:cs="Times New Roman"/>
                <w:spacing w:val="-1"/>
                <w:w w:val="115"/>
                <w:sz w:val="20"/>
                <w:lang w:val="en-GB"/>
              </w:rPr>
              <w:t>2</w:t>
            </w:r>
            <w:r w:rsidRPr="00E35052">
              <w:rPr>
                <w:rFonts w:ascii="Times New Roman" w:hAnsi="Times New Roman" w:cs="Times New Roman"/>
                <w:w w:val="104"/>
                <w:sz w:val="20"/>
                <w:lang w:val="en-GB"/>
              </w:rPr>
              <w:t>1</w:t>
            </w:r>
          </w:p>
        </w:tc>
        <w:tc>
          <w:tcPr>
            <w:tcW w:w="380" w:type="pct"/>
            <w:tcBorders>
              <w:top w:val="single" w:sz="4" w:space="0" w:color="000000"/>
              <w:left w:val="single" w:sz="4" w:space="0" w:color="000000"/>
              <w:bottom w:val="single" w:sz="4" w:space="0" w:color="000000"/>
              <w:right w:val="single" w:sz="4" w:space="0" w:color="000000"/>
            </w:tcBorders>
          </w:tcPr>
          <w:p w14:paraId="436EE1C8" w14:textId="77777777" w:rsidR="00661A55" w:rsidRPr="00E35052" w:rsidRDefault="00661A55" w:rsidP="00661A55">
            <w:pPr>
              <w:widowControl w:val="0"/>
              <w:autoSpaceDE w:val="0"/>
              <w:autoSpaceDN w:val="0"/>
              <w:adjustRightInd w:val="0"/>
              <w:spacing w:before="27" w:after="0" w:line="240" w:lineRule="auto"/>
              <w:ind w:left="211"/>
              <w:rPr>
                <w:rFonts w:ascii="Times New Roman" w:hAnsi="Times New Roman" w:cs="Times New Roman"/>
                <w:sz w:val="20"/>
                <w:lang w:val="en-GB"/>
              </w:rPr>
            </w:pPr>
            <w:r w:rsidRPr="00E35052">
              <w:rPr>
                <w:rFonts w:ascii="Times New Roman" w:hAnsi="Times New Roman" w:cs="Times New Roman"/>
                <w:spacing w:val="-2"/>
                <w:w w:val="104"/>
                <w:sz w:val="20"/>
                <w:lang w:val="en-GB"/>
              </w:rPr>
              <w:t>1</w:t>
            </w:r>
            <w:r w:rsidRPr="00E35052">
              <w:rPr>
                <w:rFonts w:ascii="Times New Roman" w:hAnsi="Times New Roman" w:cs="Times New Roman"/>
                <w:spacing w:val="2"/>
                <w:w w:val="147"/>
                <w:sz w:val="20"/>
                <w:lang w:val="en-GB"/>
              </w:rPr>
              <w:t>4</w:t>
            </w:r>
            <w:r w:rsidRPr="00E35052">
              <w:rPr>
                <w:rFonts w:ascii="Times New Roman" w:hAnsi="Times New Roman" w:cs="Times New Roman"/>
                <w:w w:val="104"/>
                <w:sz w:val="20"/>
                <w:lang w:val="en-GB"/>
              </w:rPr>
              <w:t>1</w:t>
            </w:r>
          </w:p>
        </w:tc>
        <w:tc>
          <w:tcPr>
            <w:tcW w:w="620" w:type="pct"/>
            <w:tcBorders>
              <w:top w:val="single" w:sz="4" w:space="0" w:color="000000"/>
              <w:left w:val="single" w:sz="4" w:space="0" w:color="000000"/>
              <w:bottom w:val="single" w:sz="4" w:space="0" w:color="000000"/>
              <w:right w:val="single" w:sz="4" w:space="0" w:color="000000"/>
            </w:tcBorders>
          </w:tcPr>
          <w:p w14:paraId="0FD88A8E" w14:textId="77777777" w:rsidR="00661A55" w:rsidRPr="00E35052" w:rsidRDefault="00661A55" w:rsidP="00661A55">
            <w:pPr>
              <w:widowControl w:val="0"/>
              <w:autoSpaceDE w:val="0"/>
              <w:autoSpaceDN w:val="0"/>
              <w:adjustRightInd w:val="0"/>
              <w:spacing w:after="0" w:line="240" w:lineRule="auto"/>
              <w:rPr>
                <w:rFonts w:ascii="Times New Roman" w:hAnsi="Times New Roman" w:cs="Times New Roman"/>
                <w:sz w:val="20"/>
                <w:lang w:val="en-GB"/>
              </w:rPr>
            </w:pPr>
          </w:p>
        </w:tc>
        <w:tc>
          <w:tcPr>
            <w:tcW w:w="677" w:type="pct"/>
            <w:tcBorders>
              <w:top w:val="single" w:sz="4" w:space="0" w:color="000000"/>
              <w:left w:val="single" w:sz="4" w:space="0" w:color="000000"/>
              <w:bottom w:val="single" w:sz="4" w:space="0" w:color="000000"/>
              <w:right w:val="single" w:sz="4" w:space="0" w:color="000000"/>
            </w:tcBorders>
          </w:tcPr>
          <w:p w14:paraId="01481559" w14:textId="77777777" w:rsidR="00661A55" w:rsidRPr="00E35052" w:rsidRDefault="00661A55" w:rsidP="00661A55">
            <w:pPr>
              <w:widowControl w:val="0"/>
              <w:autoSpaceDE w:val="0"/>
              <w:autoSpaceDN w:val="0"/>
              <w:adjustRightInd w:val="0"/>
              <w:spacing w:after="0" w:line="240" w:lineRule="auto"/>
              <w:jc w:val="center"/>
              <w:rPr>
                <w:rFonts w:ascii="Times New Roman" w:hAnsi="Times New Roman" w:cs="Times New Roman"/>
                <w:sz w:val="20"/>
                <w:lang w:val="en-GB"/>
              </w:rPr>
            </w:pPr>
            <w:r w:rsidRPr="00E35052">
              <w:rPr>
                <w:rFonts w:ascii="Times New Roman" w:hAnsi="Times New Roman" w:cs="Times New Roman"/>
                <w:sz w:val="20"/>
                <w:lang w:val="en-GB"/>
              </w:rPr>
              <w:t>149</w:t>
            </w:r>
          </w:p>
        </w:tc>
        <w:tc>
          <w:tcPr>
            <w:tcW w:w="618" w:type="pct"/>
            <w:tcBorders>
              <w:top w:val="single" w:sz="4" w:space="0" w:color="000000"/>
              <w:left w:val="single" w:sz="4" w:space="0" w:color="000000"/>
              <w:bottom w:val="single" w:sz="4" w:space="0" w:color="000000"/>
              <w:right w:val="single" w:sz="4" w:space="0" w:color="000000"/>
            </w:tcBorders>
          </w:tcPr>
          <w:p w14:paraId="4567ADCE" w14:textId="77777777" w:rsidR="00661A55" w:rsidRPr="00E35052" w:rsidRDefault="00661A55" w:rsidP="00661A55">
            <w:pPr>
              <w:widowControl w:val="0"/>
              <w:autoSpaceDE w:val="0"/>
              <w:autoSpaceDN w:val="0"/>
              <w:adjustRightInd w:val="0"/>
              <w:spacing w:after="0" w:line="240" w:lineRule="auto"/>
              <w:jc w:val="center"/>
              <w:rPr>
                <w:rFonts w:ascii="Times New Roman" w:hAnsi="Times New Roman" w:cs="Times New Roman"/>
                <w:sz w:val="20"/>
                <w:lang w:val="en-GB"/>
              </w:rPr>
            </w:pPr>
            <w:r w:rsidRPr="00E35052">
              <w:rPr>
                <w:rFonts w:ascii="Times New Roman" w:hAnsi="Times New Roman" w:cs="Times New Roman"/>
                <w:sz w:val="20"/>
                <w:lang w:val="en-GB"/>
              </w:rPr>
              <w:t>15</w:t>
            </w:r>
          </w:p>
        </w:tc>
        <w:tc>
          <w:tcPr>
            <w:tcW w:w="526" w:type="pct"/>
            <w:tcBorders>
              <w:top w:val="single" w:sz="4" w:space="0" w:color="000000"/>
              <w:left w:val="single" w:sz="4" w:space="0" w:color="000000"/>
              <w:bottom w:val="single" w:sz="4" w:space="0" w:color="000000"/>
              <w:right w:val="single" w:sz="4" w:space="0" w:color="000000"/>
            </w:tcBorders>
          </w:tcPr>
          <w:p w14:paraId="358393B3" w14:textId="77777777" w:rsidR="00661A55" w:rsidRPr="00E35052" w:rsidRDefault="00661A55" w:rsidP="00661A55">
            <w:pPr>
              <w:widowControl w:val="0"/>
              <w:autoSpaceDE w:val="0"/>
              <w:autoSpaceDN w:val="0"/>
              <w:adjustRightInd w:val="0"/>
              <w:spacing w:after="0" w:line="240" w:lineRule="auto"/>
              <w:rPr>
                <w:rFonts w:ascii="Times New Roman" w:hAnsi="Times New Roman" w:cs="Times New Roman"/>
                <w:sz w:val="20"/>
                <w:lang w:val="en-GB"/>
              </w:rPr>
            </w:pPr>
          </w:p>
        </w:tc>
        <w:tc>
          <w:tcPr>
            <w:tcW w:w="667" w:type="pct"/>
            <w:tcBorders>
              <w:top w:val="single" w:sz="4" w:space="0" w:color="000000"/>
              <w:left w:val="single" w:sz="4" w:space="0" w:color="000000"/>
              <w:bottom w:val="single" w:sz="4" w:space="0" w:color="000000"/>
              <w:right w:val="single" w:sz="4" w:space="0" w:color="000000"/>
            </w:tcBorders>
          </w:tcPr>
          <w:p w14:paraId="13C6137F" w14:textId="77777777" w:rsidR="00661A55" w:rsidRPr="00E35052" w:rsidRDefault="00661A55" w:rsidP="00661A55">
            <w:pPr>
              <w:widowControl w:val="0"/>
              <w:autoSpaceDE w:val="0"/>
              <w:autoSpaceDN w:val="0"/>
              <w:adjustRightInd w:val="0"/>
              <w:spacing w:after="0" w:line="240" w:lineRule="auto"/>
              <w:rPr>
                <w:rFonts w:ascii="Times New Roman" w:hAnsi="Times New Roman" w:cs="Times New Roman"/>
                <w:sz w:val="20"/>
                <w:lang w:val="en-GB"/>
              </w:rPr>
            </w:pPr>
          </w:p>
        </w:tc>
      </w:tr>
    </w:tbl>
    <w:p w14:paraId="1A46FABA" w14:textId="77777777" w:rsidR="00661A55" w:rsidRPr="00E35052" w:rsidRDefault="00777AC7" w:rsidP="00661A55">
      <w:pPr>
        <w:rPr>
          <w:rFonts w:ascii="Preeti" w:hAnsi="Preeti"/>
          <w:sz w:val="28"/>
          <w:szCs w:val="28"/>
          <w:lang w:val="en-GB"/>
        </w:rPr>
      </w:pPr>
      <w:r w:rsidRPr="00E35052">
        <w:rPr>
          <w:rFonts w:ascii="Times New Roman" w:hAnsi="Times New Roman" w:cs="Times New Roman"/>
          <w:b/>
          <w:bCs/>
          <w:i/>
          <w:iCs/>
          <w:sz w:val="24"/>
          <w:szCs w:val="24"/>
          <w:lang w:val="en-GB"/>
        </w:rPr>
        <w:t xml:space="preserve">Source: </w:t>
      </w:r>
      <w:r w:rsidRPr="00E35052">
        <w:rPr>
          <w:rFonts w:ascii="Times New Roman" w:hAnsi="Times New Roman" w:cs="Times New Roman"/>
          <w:sz w:val="24"/>
          <w:szCs w:val="24"/>
          <w:lang w:val="en-GB"/>
        </w:rPr>
        <w:t>Ministry of Home Affairs, Government of Nepal</w:t>
      </w:r>
    </w:p>
    <w:p w14:paraId="300D7DEC" w14:textId="77777777" w:rsidR="00661A55" w:rsidRPr="00E35052" w:rsidRDefault="00661A55">
      <w:pPr>
        <w:rPr>
          <w:lang w:val="en-GB"/>
        </w:rPr>
      </w:pPr>
      <w:r w:rsidRPr="00E35052">
        <w:rPr>
          <w:lang w:val="en-GB"/>
        </w:rPr>
        <w:br w:type="page"/>
      </w:r>
    </w:p>
    <w:p w14:paraId="10A4A419" w14:textId="77777777" w:rsidR="00EA57A8" w:rsidRPr="00E35052" w:rsidRDefault="00F62106" w:rsidP="000417BB">
      <w:pPr>
        <w:pStyle w:val="Heading7"/>
        <w:jc w:val="center"/>
        <w:rPr>
          <w:rFonts w:ascii="Times New Roman" w:hAnsi="Times New Roman"/>
          <w:b/>
          <w:bCs/>
          <w:i w:val="0"/>
          <w:iCs w:val="0"/>
          <w:color w:val="auto"/>
          <w:sz w:val="28"/>
          <w:szCs w:val="28"/>
          <w:lang w:val="en-GB"/>
        </w:rPr>
      </w:pPr>
      <w:r w:rsidRPr="00E35052">
        <w:rPr>
          <w:rFonts w:ascii="Times New Roman" w:hAnsi="Times New Roman"/>
          <w:b/>
          <w:bCs/>
          <w:i w:val="0"/>
          <w:iCs w:val="0"/>
          <w:color w:val="auto"/>
          <w:sz w:val="28"/>
          <w:szCs w:val="28"/>
          <w:lang w:val="en-GB"/>
        </w:rPr>
        <w:t xml:space="preserve">Annex - 14: Summary of rescue and relief through helicoptor mobilization </w:t>
      </w:r>
    </w:p>
    <w:p w14:paraId="17381300" w14:textId="77777777" w:rsidR="00EA57A8" w:rsidRPr="00E35052" w:rsidRDefault="00EA57A8" w:rsidP="00EA57A8">
      <w:pPr>
        <w:spacing w:after="0" w:line="240" w:lineRule="auto"/>
        <w:jc w:val="center"/>
        <w:rPr>
          <w:b/>
          <w:bCs/>
          <w:sz w:val="26"/>
          <w:szCs w:val="26"/>
          <w:lang w:val="en-GB"/>
        </w:rPr>
      </w:pPr>
    </w:p>
    <w:tbl>
      <w:tblPr>
        <w:tblW w:w="54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23"/>
        <w:gridCol w:w="1799"/>
        <w:gridCol w:w="1035"/>
        <w:gridCol w:w="1211"/>
        <w:gridCol w:w="717"/>
        <w:gridCol w:w="629"/>
        <w:gridCol w:w="717"/>
        <w:gridCol w:w="813"/>
        <w:gridCol w:w="988"/>
        <w:gridCol w:w="1612"/>
      </w:tblGrid>
      <w:tr w:rsidR="009B7F5B" w:rsidRPr="00E35052" w14:paraId="43C1ADAF" w14:textId="77777777" w:rsidTr="0092133B">
        <w:trPr>
          <w:trHeight w:hRule="exact" w:val="721"/>
        </w:trPr>
        <w:tc>
          <w:tcPr>
            <w:tcW w:w="353" w:type="pct"/>
          </w:tcPr>
          <w:p w14:paraId="5D3D9827" w14:textId="77777777" w:rsidR="00EA57A8" w:rsidRPr="00E35052" w:rsidRDefault="00CF4073" w:rsidP="00F950BE">
            <w:pPr>
              <w:widowControl w:val="0"/>
              <w:autoSpaceDE w:val="0"/>
              <w:autoSpaceDN w:val="0"/>
              <w:adjustRightInd w:val="0"/>
              <w:spacing w:after="0" w:line="202" w:lineRule="exact"/>
              <w:ind w:left="100"/>
              <w:rPr>
                <w:rFonts w:ascii="Times New Roman" w:eastAsia="Malgun Gothic" w:hAnsi="Times New Roman" w:cs="Times New Roman"/>
                <w:sz w:val="18"/>
                <w:szCs w:val="18"/>
                <w:lang w:val="en-GB"/>
              </w:rPr>
            </w:pPr>
            <w:r w:rsidRPr="00E35052">
              <w:rPr>
                <w:rFonts w:ascii="Times New Roman" w:eastAsia="Malgun Gothic" w:hAnsi="Times New Roman" w:cs="Times New Roman"/>
                <w:b/>
                <w:bCs/>
                <w:spacing w:val="1"/>
                <w:sz w:val="18"/>
                <w:szCs w:val="18"/>
                <w:lang w:val="en-GB"/>
              </w:rPr>
              <w:t>S. N.</w:t>
            </w:r>
          </w:p>
        </w:tc>
        <w:tc>
          <w:tcPr>
            <w:tcW w:w="878" w:type="pct"/>
          </w:tcPr>
          <w:p w14:paraId="1F02F001" w14:textId="77777777" w:rsidR="00EA57A8" w:rsidRPr="00E35052" w:rsidRDefault="00CF4073" w:rsidP="008D4A1A">
            <w:pPr>
              <w:widowControl w:val="0"/>
              <w:autoSpaceDE w:val="0"/>
              <w:autoSpaceDN w:val="0"/>
              <w:adjustRightInd w:val="0"/>
              <w:spacing w:after="0" w:line="202" w:lineRule="exact"/>
              <w:ind w:left="674" w:right="683"/>
              <w:rPr>
                <w:rFonts w:ascii="Times New Roman" w:eastAsia="Malgun Gothic" w:hAnsi="Times New Roman" w:cs="Times New Roman"/>
                <w:sz w:val="18"/>
                <w:szCs w:val="18"/>
                <w:lang w:val="en-GB"/>
              </w:rPr>
            </w:pPr>
            <w:r w:rsidRPr="00E35052">
              <w:rPr>
                <w:rFonts w:ascii="Times New Roman" w:eastAsia="Malgun Gothic" w:hAnsi="Times New Roman" w:cs="Times New Roman"/>
                <w:b/>
                <w:bCs/>
                <w:spacing w:val="1"/>
                <w:sz w:val="18"/>
                <w:szCs w:val="18"/>
                <w:lang w:val="en-GB"/>
              </w:rPr>
              <w:t>Dat</w:t>
            </w:r>
            <w:r w:rsidR="008D4A1A" w:rsidRPr="00E35052">
              <w:rPr>
                <w:rFonts w:ascii="Times New Roman" w:eastAsia="Malgun Gothic" w:hAnsi="Times New Roman" w:cs="Times New Roman"/>
                <w:b/>
                <w:bCs/>
                <w:spacing w:val="1"/>
                <w:sz w:val="18"/>
                <w:szCs w:val="18"/>
                <w:lang w:val="en-GB"/>
              </w:rPr>
              <w:t>e</w:t>
            </w:r>
          </w:p>
        </w:tc>
        <w:tc>
          <w:tcPr>
            <w:tcW w:w="505" w:type="pct"/>
          </w:tcPr>
          <w:p w14:paraId="4EBE160D" w14:textId="77777777" w:rsidR="00EA57A8" w:rsidRPr="00E35052" w:rsidRDefault="00CF4073" w:rsidP="00F950BE">
            <w:pPr>
              <w:widowControl w:val="0"/>
              <w:autoSpaceDE w:val="0"/>
              <w:autoSpaceDN w:val="0"/>
              <w:adjustRightInd w:val="0"/>
              <w:spacing w:before="2" w:after="0" w:line="240" w:lineRule="auto"/>
              <w:ind w:left="223" w:right="225"/>
              <w:jc w:val="center"/>
              <w:rPr>
                <w:rFonts w:ascii="Times New Roman" w:eastAsia="Malgun Gothic" w:hAnsi="Times New Roman" w:cs="Times New Roman"/>
                <w:sz w:val="18"/>
                <w:szCs w:val="18"/>
                <w:lang w:val="en-GB"/>
              </w:rPr>
            </w:pPr>
            <w:r w:rsidRPr="00E35052">
              <w:rPr>
                <w:rFonts w:ascii="Times New Roman" w:eastAsia="Malgun Gothic" w:hAnsi="Times New Roman" w:cs="Times New Roman"/>
                <w:b/>
                <w:bCs/>
                <w:spacing w:val="-3"/>
                <w:sz w:val="18"/>
                <w:szCs w:val="18"/>
                <w:lang w:val="en-GB"/>
              </w:rPr>
              <w:t>Nepal Army</w:t>
            </w:r>
          </w:p>
        </w:tc>
        <w:tc>
          <w:tcPr>
            <w:tcW w:w="591" w:type="pct"/>
          </w:tcPr>
          <w:p w14:paraId="6D60D9B2" w14:textId="77777777" w:rsidR="00EA57A8" w:rsidRPr="00E35052" w:rsidRDefault="008D4A1A" w:rsidP="00F950BE">
            <w:pPr>
              <w:widowControl w:val="0"/>
              <w:autoSpaceDE w:val="0"/>
              <w:autoSpaceDN w:val="0"/>
              <w:adjustRightInd w:val="0"/>
              <w:spacing w:after="0" w:line="191" w:lineRule="exact"/>
              <w:ind w:left="265" w:right="259"/>
              <w:jc w:val="center"/>
              <w:rPr>
                <w:rFonts w:ascii="Times New Roman" w:eastAsia="Malgun Gothic" w:hAnsi="Times New Roman" w:cs="Times New Roman"/>
                <w:b/>
                <w:bCs/>
                <w:sz w:val="18"/>
                <w:szCs w:val="18"/>
                <w:lang w:val="en-GB"/>
              </w:rPr>
            </w:pPr>
            <w:r w:rsidRPr="00E35052">
              <w:rPr>
                <w:rFonts w:ascii="Times New Roman" w:eastAsia="Malgun Gothic" w:hAnsi="Times New Roman" w:cs="Times New Roman"/>
                <w:b/>
                <w:bCs/>
                <w:sz w:val="18"/>
                <w:szCs w:val="18"/>
                <w:lang w:val="en-GB"/>
              </w:rPr>
              <w:t>Indian Air Force</w:t>
            </w:r>
            <w:r w:rsidR="0055159B" w:rsidRPr="00E35052">
              <w:rPr>
                <w:rFonts w:ascii="Times New Roman" w:eastAsia="Malgun Gothic" w:hAnsi="Times New Roman" w:cs="Times New Roman"/>
                <w:b/>
                <w:bCs/>
                <w:sz w:val="18"/>
                <w:szCs w:val="18"/>
                <w:lang w:val="en-GB"/>
              </w:rPr>
              <w:t xml:space="preserve"> </w:t>
            </w:r>
          </w:p>
        </w:tc>
        <w:tc>
          <w:tcPr>
            <w:tcW w:w="350" w:type="pct"/>
          </w:tcPr>
          <w:p w14:paraId="378C6DDD" w14:textId="77777777" w:rsidR="00EA57A8" w:rsidRPr="00E35052" w:rsidRDefault="008D4A1A" w:rsidP="00F950BE">
            <w:pPr>
              <w:widowControl w:val="0"/>
              <w:autoSpaceDE w:val="0"/>
              <w:autoSpaceDN w:val="0"/>
              <w:adjustRightInd w:val="0"/>
              <w:spacing w:after="0" w:line="191" w:lineRule="exact"/>
              <w:ind w:left="220"/>
              <w:rPr>
                <w:rFonts w:ascii="Times New Roman" w:eastAsia="Malgun Gothic" w:hAnsi="Times New Roman" w:cs="Times New Roman"/>
                <w:sz w:val="18"/>
                <w:szCs w:val="18"/>
                <w:lang w:val="en-GB"/>
              </w:rPr>
            </w:pPr>
            <w:r w:rsidRPr="00E35052">
              <w:rPr>
                <w:rFonts w:ascii="Times New Roman" w:eastAsia="Malgun Gothic" w:hAnsi="Times New Roman" w:cs="Times New Roman"/>
                <w:b/>
                <w:bCs/>
                <w:spacing w:val="2"/>
                <w:sz w:val="18"/>
                <w:szCs w:val="18"/>
                <w:lang w:val="en-GB"/>
              </w:rPr>
              <w:t>Pv</w:t>
            </w:r>
            <w:r w:rsidRPr="00E35052">
              <w:rPr>
                <w:rFonts w:ascii="Times New Roman" w:eastAsia="Malgun Gothic" w:hAnsi="Times New Roman" w:cs="Times New Roman"/>
                <w:b/>
                <w:bCs/>
                <w:sz w:val="18"/>
                <w:szCs w:val="18"/>
                <w:lang w:val="en-GB"/>
              </w:rPr>
              <w:t>t</w:t>
            </w:r>
          </w:p>
        </w:tc>
        <w:tc>
          <w:tcPr>
            <w:tcW w:w="307" w:type="pct"/>
          </w:tcPr>
          <w:p w14:paraId="215F75DA" w14:textId="77777777" w:rsidR="00EA57A8" w:rsidRPr="00E35052" w:rsidRDefault="008D4A1A" w:rsidP="008D4A1A">
            <w:pPr>
              <w:widowControl w:val="0"/>
              <w:autoSpaceDE w:val="0"/>
              <w:autoSpaceDN w:val="0"/>
              <w:adjustRightInd w:val="0"/>
              <w:spacing w:after="0" w:line="191" w:lineRule="exact"/>
              <w:ind w:left="167"/>
              <w:rPr>
                <w:rFonts w:ascii="Times New Roman" w:eastAsia="Malgun Gothic" w:hAnsi="Times New Roman" w:cs="Times New Roman"/>
                <w:sz w:val="18"/>
                <w:szCs w:val="18"/>
                <w:lang w:val="en-GB"/>
              </w:rPr>
            </w:pPr>
            <w:r w:rsidRPr="00E35052">
              <w:rPr>
                <w:rFonts w:ascii="Times New Roman" w:eastAsia="Malgun Gothic" w:hAnsi="Times New Roman" w:cs="Times New Roman"/>
                <w:b/>
                <w:bCs/>
                <w:spacing w:val="2"/>
                <w:sz w:val="18"/>
                <w:szCs w:val="18"/>
                <w:lang w:val="en-GB"/>
              </w:rPr>
              <w:t>USA</w:t>
            </w:r>
          </w:p>
        </w:tc>
        <w:tc>
          <w:tcPr>
            <w:tcW w:w="350" w:type="pct"/>
          </w:tcPr>
          <w:p w14:paraId="6638F95F" w14:textId="77777777" w:rsidR="00EA57A8" w:rsidRPr="00E35052" w:rsidRDefault="00EA57A8" w:rsidP="00F950BE">
            <w:pPr>
              <w:widowControl w:val="0"/>
              <w:autoSpaceDE w:val="0"/>
              <w:autoSpaceDN w:val="0"/>
              <w:adjustRightInd w:val="0"/>
              <w:spacing w:after="0" w:line="191" w:lineRule="exact"/>
              <w:ind w:left="105"/>
              <w:rPr>
                <w:rFonts w:ascii="Times New Roman" w:eastAsia="Malgun Gothic" w:hAnsi="Times New Roman" w:cs="Times New Roman"/>
                <w:sz w:val="18"/>
                <w:szCs w:val="18"/>
                <w:lang w:val="en-GB"/>
              </w:rPr>
            </w:pPr>
            <w:r w:rsidRPr="00E35052">
              <w:rPr>
                <w:rFonts w:ascii="Times New Roman" w:eastAsia="Malgun Gothic" w:hAnsi="Times New Roman" w:cs="Times New Roman"/>
                <w:b/>
                <w:bCs/>
                <w:spacing w:val="-2"/>
                <w:sz w:val="18"/>
                <w:szCs w:val="18"/>
                <w:lang w:val="en-GB"/>
              </w:rPr>
              <w:t>C</w:t>
            </w:r>
            <w:r w:rsidR="008D4A1A" w:rsidRPr="00E35052">
              <w:rPr>
                <w:rFonts w:ascii="Times New Roman" w:eastAsia="Malgun Gothic" w:hAnsi="Times New Roman" w:cs="Times New Roman"/>
                <w:b/>
                <w:bCs/>
                <w:spacing w:val="1"/>
                <w:sz w:val="18"/>
                <w:szCs w:val="18"/>
                <w:lang w:val="en-GB"/>
              </w:rPr>
              <w:t>hin</w:t>
            </w:r>
            <w:r w:rsidR="008D4A1A" w:rsidRPr="00E35052">
              <w:rPr>
                <w:rFonts w:ascii="Times New Roman" w:eastAsia="Malgun Gothic" w:hAnsi="Times New Roman" w:cs="Times New Roman"/>
                <w:b/>
                <w:bCs/>
                <w:sz w:val="18"/>
                <w:szCs w:val="18"/>
                <w:lang w:val="en-GB"/>
              </w:rPr>
              <w:t>a</w:t>
            </w:r>
          </w:p>
        </w:tc>
        <w:tc>
          <w:tcPr>
            <w:tcW w:w="397" w:type="pct"/>
          </w:tcPr>
          <w:p w14:paraId="32C38ECC" w14:textId="77777777" w:rsidR="00EA57A8" w:rsidRPr="00E35052" w:rsidRDefault="008D4A1A" w:rsidP="00F950BE">
            <w:pPr>
              <w:widowControl w:val="0"/>
              <w:autoSpaceDE w:val="0"/>
              <w:autoSpaceDN w:val="0"/>
              <w:adjustRightInd w:val="0"/>
              <w:spacing w:before="2" w:after="0" w:line="240" w:lineRule="auto"/>
              <w:ind w:left="189" w:right="183"/>
              <w:jc w:val="center"/>
              <w:rPr>
                <w:rFonts w:ascii="Times New Roman" w:eastAsia="Malgun Gothic" w:hAnsi="Times New Roman" w:cs="Times New Roman"/>
                <w:b/>
                <w:bCs/>
                <w:sz w:val="18"/>
                <w:szCs w:val="18"/>
                <w:lang w:val="en-GB"/>
              </w:rPr>
            </w:pPr>
            <w:r w:rsidRPr="00E35052">
              <w:rPr>
                <w:rFonts w:ascii="Times New Roman" w:eastAsia="Malgun Gothic" w:hAnsi="Times New Roman" w:cs="Times New Roman"/>
                <w:b/>
                <w:bCs/>
                <w:spacing w:val="1"/>
                <w:sz w:val="18"/>
                <w:szCs w:val="18"/>
                <w:lang w:val="en-GB"/>
              </w:rPr>
              <w:t>Total flight</w:t>
            </w:r>
          </w:p>
        </w:tc>
        <w:tc>
          <w:tcPr>
            <w:tcW w:w="482" w:type="pct"/>
          </w:tcPr>
          <w:p w14:paraId="134A076C" w14:textId="77777777" w:rsidR="00EA57A8" w:rsidRPr="00E35052" w:rsidRDefault="008D4A1A" w:rsidP="00F950BE">
            <w:pPr>
              <w:widowControl w:val="0"/>
              <w:autoSpaceDE w:val="0"/>
              <w:autoSpaceDN w:val="0"/>
              <w:adjustRightInd w:val="0"/>
              <w:spacing w:after="0" w:line="202" w:lineRule="exact"/>
              <w:ind w:left="297"/>
              <w:rPr>
                <w:rFonts w:ascii="Times New Roman" w:eastAsia="Malgun Gothic" w:hAnsi="Times New Roman" w:cs="Times New Roman"/>
                <w:b/>
                <w:bCs/>
                <w:sz w:val="18"/>
                <w:szCs w:val="18"/>
                <w:lang w:val="en-GB"/>
              </w:rPr>
            </w:pPr>
            <w:r w:rsidRPr="00E35052">
              <w:rPr>
                <w:rFonts w:ascii="Times New Roman" w:eastAsia="Malgun Gothic" w:hAnsi="Times New Roman" w:cs="Times New Roman"/>
                <w:b/>
                <w:bCs/>
                <w:spacing w:val="1"/>
                <w:sz w:val="18"/>
                <w:szCs w:val="18"/>
                <w:lang w:val="en-GB"/>
              </w:rPr>
              <w:t>Rescue</w:t>
            </w:r>
          </w:p>
        </w:tc>
        <w:tc>
          <w:tcPr>
            <w:tcW w:w="787" w:type="pct"/>
          </w:tcPr>
          <w:p w14:paraId="1A0B6F83" w14:textId="77777777" w:rsidR="00EA57A8" w:rsidRPr="00E35052" w:rsidRDefault="008D4A1A" w:rsidP="00F950BE">
            <w:pPr>
              <w:widowControl w:val="0"/>
              <w:autoSpaceDE w:val="0"/>
              <w:autoSpaceDN w:val="0"/>
              <w:adjustRightInd w:val="0"/>
              <w:spacing w:before="2" w:after="0" w:line="240" w:lineRule="auto"/>
              <w:ind w:left="339" w:right="345"/>
              <w:jc w:val="center"/>
              <w:rPr>
                <w:rFonts w:ascii="Times New Roman" w:eastAsia="Malgun Gothic" w:hAnsi="Times New Roman" w:cs="Times New Roman"/>
                <w:b/>
                <w:bCs/>
                <w:sz w:val="18"/>
                <w:szCs w:val="18"/>
                <w:lang w:val="en-GB"/>
              </w:rPr>
            </w:pPr>
            <w:r w:rsidRPr="00E35052">
              <w:rPr>
                <w:rFonts w:ascii="Times New Roman" w:eastAsia="Malgun Gothic" w:hAnsi="Times New Roman" w:cs="Times New Roman"/>
                <w:b/>
                <w:bCs/>
                <w:spacing w:val="-2"/>
                <w:sz w:val="18"/>
                <w:szCs w:val="18"/>
                <w:lang w:val="en-GB"/>
              </w:rPr>
              <w:t>Relief distribution (in kg.)</w:t>
            </w:r>
          </w:p>
        </w:tc>
      </w:tr>
      <w:tr w:rsidR="009B7F5B" w:rsidRPr="00E35052" w14:paraId="1CDB7046" w14:textId="77777777" w:rsidTr="0092133B">
        <w:trPr>
          <w:trHeight w:hRule="exact" w:val="271"/>
        </w:trPr>
        <w:tc>
          <w:tcPr>
            <w:tcW w:w="353" w:type="pct"/>
          </w:tcPr>
          <w:p w14:paraId="7830FC25" w14:textId="77777777" w:rsidR="00C909C1" w:rsidRPr="00E35052" w:rsidRDefault="00C909C1"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1.</w:t>
            </w:r>
          </w:p>
        </w:tc>
        <w:tc>
          <w:tcPr>
            <w:tcW w:w="878" w:type="pct"/>
          </w:tcPr>
          <w:p w14:paraId="0A461506" w14:textId="77777777" w:rsidR="00C909C1" w:rsidRPr="00E35052" w:rsidRDefault="00EA44DB" w:rsidP="0092133B">
            <w:pPr>
              <w:widowControl w:val="0"/>
              <w:autoSpaceDE w:val="0"/>
              <w:autoSpaceDN w:val="0"/>
              <w:adjustRightInd w:val="0"/>
              <w:spacing w:before="18" w:after="0" w:line="240" w:lineRule="auto"/>
              <w:ind w:left="1"/>
              <w:jc w:val="center"/>
              <w:rPr>
                <w:rFonts w:ascii="Times New Roman" w:eastAsia="Malgun Gothic" w:hAnsi="Times New Roman" w:cs="Times New Roman"/>
                <w:sz w:val="18"/>
                <w:szCs w:val="18"/>
                <w:lang w:val="en-GB"/>
              </w:rPr>
            </w:pPr>
            <w:r w:rsidRPr="00E35052">
              <w:rPr>
                <w:rFonts w:ascii="Times New Roman" w:eastAsia="Malgun Gothic" w:hAnsi="Times New Roman" w:cs="Times New Roman"/>
                <w:w w:val="112"/>
                <w:sz w:val="18"/>
                <w:szCs w:val="18"/>
                <w:lang w:val="en-GB"/>
              </w:rPr>
              <w:t>25</w:t>
            </w:r>
            <w:r w:rsidR="008D4A1A" w:rsidRPr="00E35052">
              <w:rPr>
                <w:rFonts w:ascii="Times New Roman" w:eastAsia="Malgun Gothic" w:hAnsi="Times New Roman" w:cs="Times New Roman"/>
                <w:spacing w:val="-1"/>
                <w:w w:val="112"/>
                <w:sz w:val="18"/>
                <w:szCs w:val="18"/>
                <w:lang w:val="en-GB"/>
              </w:rPr>
              <w:t>/</w:t>
            </w:r>
            <w:r w:rsidRPr="00E35052">
              <w:rPr>
                <w:rFonts w:ascii="Times New Roman" w:eastAsia="Malgun Gothic" w:hAnsi="Times New Roman" w:cs="Times New Roman"/>
                <w:spacing w:val="-1"/>
                <w:w w:val="112"/>
                <w:sz w:val="18"/>
                <w:szCs w:val="18"/>
                <w:lang w:val="en-GB"/>
              </w:rPr>
              <w:t>4</w:t>
            </w:r>
            <w:r w:rsidR="008D4A1A" w:rsidRPr="00E35052">
              <w:rPr>
                <w:rFonts w:ascii="Times New Roman" w:eastAsia="Malgun Gothic" w:hAnsi="Times New Roman" w:cs="Times New Roman"/>
                <w:spacing w:val="-1"/>
                <w:w w:val="112"/>
                <w:sz w:val="18"/>
                <w:szCs w:val="18"/>
                <w:lang w:val="en-GB"/>
              </w:rPr>
              <w:t>/</w:t>
            </w:r>
            <w:r w:rsidR="00C909C1" w:rsidRPr="00E35052">
              <w:rPr>
                <w:rFonts w:ascii="Times New Roman" w:eastAsia="Malgun Gothic" w:hAnsi="Times New Roman" w:cs="Times New Roman"/>
                <w:spacing w:val="-1"/>
                <w:w w:val="112"/>
                <w:sz w:val="18"/>
                <w:szCs w:val="18"/>
                <w:lang w:val="en-GB"/>
              </w:rPr>
              <w:t>20</w:t>
            </w:r>
            <w:r w:rsidRPr="00E35052">
              <w:rPr>
                <w:rFonts w:ascii="Times New Roman" w:eastAsia="Malgun Gothic" w:hAnsi="Times New Roman" w:cs="Times New Roman"/>
                <w:spacing w:val="-1"/>
                <w:w w:val="112"/>
                <w:sz w:val="18"/>
                <w:szCs w:val="18"/>
                <w:lang w:val="en-GB"/>
              </w:rPr>
              <w:t>15</w:t>
            </w:r>
          </w:p>
        </w:tc>
        <w:tc>
          <w:tcPr>
            <w:tcW w:w="505" w:type="pct"/>
          </w:tcPr>
          <w:p w14:paraId="3DA14B24" w14:textId="77777777" w:rsidR="00C909C1" w:rsidRPr="00E35052" w:rsidRDefault="00C909C1" w:rsidP="0092133B">
            <w:pPr>
              <w:widowControl w:val="0"/>
              <w:autoSpaceDE w:val="0"/>
              <w:autoSpaceDN w:val="0"/>
              <w:adjustRightInd w:val="0"/>
              <w:spacing w:before="18" w:after="0" w:line="240" w:lineRule="auto"/>
              <w:ind w:left="426"/>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8"/>
                <w:sz w:val="18"/>
                <w:szCs w:val="18"/>
                <w:lang w:val="en-GB"/>
              </w:rPr>
              <w:t>14</w:t>
            </w:r>
          </w:p>
        </w:tc>
        <w:tc>
          <w:tcPr>
            <w:tcW w:w="591" w:type="pct"/>
          </w:tcPr>
          <w:p w14:paraId="6FCC7440" w14:textId="77777777" w:rsidR="00C909C1" w:rsidRPr="00E35052" w:rsidRDefault="00C909C1"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1194A2BB" w14:textId="77777777" w:rsidR="00C909C1" w:rsidRPr="00E35052" w:rsidRDefault="00C909C1"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07" w:type="pct"/>
          </w:tcPr>
          <w:p w14:paraId="0E338D91" w14:textId="77777777" w:rsidR="00C909C1" w:rsidRPr="00E35052" w:rsidRDefault="00C909C1"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6ACABEE7" w14:textId="77777777" w:rsidR="00C909C1" w:rsidRPr="00E35052" w:rsidRDefault="00C909C1"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7F0A8BD7" w14:textId="77777777" w:rsidR="00C909C1" w:rsidRPr="00E35052" w:rsidRDefault="00C909C1"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8"/>
                <w:sz w:val="18"/>
                <w:szCs w:val="18"/>
                <w:lang w:val="en-GB"/>
              </w:rPr>
              <w:t>14</w:t>
            </w:r>
          </w:p>
        </w:tc>
        <w:tc>
          <w:tcPr>
            <w:tcW w:w="482" w:type="pct"/>
          </w:tcPr>
          <w:p w14:paraId="52A3B4E9" w14:textId="77777777" w:rsidR="00C909C1" w:rsidRPr="00E35052" w:rsidRDefault="00C909C1"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787" w:type="pct"/>
          </w:tcPr>
          <w:p w14:paraId="6D602795" w14:textId="77777777" w:rsidR="00C909C1" w:rsidRPr="00E35052" w:rsidRDefault="00C909C1"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r>
      <w:tr w:rsidR="009B7F5B" w:rsidRPr="00E35052" w14:paraId="093BD2E1" w14:textId="77777777" w:rsidTr="0092133B">
        <w:trPr>
          <w:trHeight w:hRule="exact" w:val="262"/>
        </w:trPr>
        <w:tc>
          <w:tcPr>
            <w:tcW w:w="353" w:type="pct"/>
          </w:tcPr>
          <w:p w14:paraId="296EEBB2"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2.</w:t>
            </w:r>
          </w:p>
        </w:tc>
        <w:tc>
          <w:tcPr>
            <w:tcW w:w="878" w:type="pct"/>
          </w:tcPr>
          <w:p w14:paraId="1F54E355"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26</w:t>
            </w:r>
            <w:r w:rsidRPr="00E35052">
              <w:rPr>
                <w:rFonts w:ascii="Times New Roman" w:eastAsia="Malgun Gothic" w:hAnsi="Times New Roman" w:cs="Times New Roman"/>
                <w:spacing w:val="-1"/>
                <w:w w:val="112"/>
                <w:sz w:val="18"/>
                <w:szCs w:val="18"/>
                <w:lang w:val="en-GB"/>
              </w:rPr>
              <w:t>/4/2015</w:t>
            </w:r>
          </w:p>
        </w:tc>
        <w:tc>
          <w:tcPr>
            <w:tcW w:w="505" w:type="pct"/>
          </w:tcPr>
          <w:p w14:paraId="16A1FB4A" w14:textId="77777777" w:rsidR="008D4A1A" w:rsidRPr="00E35052" w:rsidRDefault="008D4A1A" w:rsidP="0092133B">
            <w:pPr>
              <w:widowControl w:val="0"/>
              <w:autoSpaceDE w:val="0"/>
              <w:autoSpaceDN w:val="0"/>
              <w:adjustRightInd w:val="0"/>
              <w:spacing w:before="18" w:after="0" w:line="240" w:lineRule="auto"/>
              <w:ind w:left="446"/>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65</w:t>
            </w:r>
          </w:p>
        </w:tc>
        <w:tc>
          <w:tcPr>
            <w:tcW w:w="591" w:type="pct"/>
          </w:tcPr>
          <w:p w14:paraId="5F31FD54" w14:textId="77777777" w:rsidR="008D4A1A" w:rsidRPr="00E35052" w:rsidRDefault="008D4A1A" w:rsidP="0092133B">
            <w:pPr>
              <w:widowControl w:val="0"/>
              <w:autoSpaceDE w:val="0"/>
              <w:autoSpaceDN w:val="0"/>
              <w:adjustRightInd w:val="0"/>
              <w:spacing w:before="18" w:after="0" w:line="240" w:lineRule="auto"/>
              <w:ind w:left="47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24"/>
                <w:sz w:val="18"/>
                <w:szCs w:val="18"/>
                <w:lang w:val="en-GB"/>
              </w:rPr>
              <w:t>29</w:t>
            </w:r>
          </w:p>
        </w:tc>
        <w:tc>
          <w:tcPr>
            <w:tcW w:w="350" w:type="pct"/>
          </w:tcPr>
          <w:p w14:paraId="1BD0693E" w14:textId="77777777" w:rsidR="008D4A1A" w:rsidRPr="00E35052" w:rsidRDefault="008D4A1A" w:rsidP="0092133B">
            <w:pPr>
              <w:widowControl w:val="0"/>
              <w:autoSpaceDE w:val="0"/>
              <w:autoSpaceDN w:val="0"/>
              <w:adjustRightInd w:val="0"/>
              <w:spacing w:before="18" w:after="0" w:line="240" w:lineRule="auto"/>
              <w:ind w:left="39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15"/>
                <w:sz w:val="18"/>
                <w:szCs w:val="18"/>
                <w:lang w:val="en-GB"/>
              </w:rPr>
              <w:t>35</w:t>
            </w:r>
          </w:p>
        </w:tc>
        <w:tc>
          <w:tcPr>
            <w:tcW w:w="307" w:type="pct"/>
          </w:tcPr>
          <w:p w14:paraId="25622E51"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42979525"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4C417D5D" w14:textId="77777777" w:rsidR="008D4A1A" w:rsidRPr="00E35052" w:rsidRDefault="008D4A1A" w:rsidP="0092133B">
            <w:pPr>
              <w:widowControl w:val="0"/>
              <w:autoSpaceDE w:val="0"/>
              <w:autoSpaceDN w:val="0"/>
              <w:adjustRightInd w:val="0"/>
              <w:spacing w:before="18" w:after="0" w:line="240" w:lineRule="auto"/>
              <w:ind w:left="36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2</w:t>
            </w:r>
            <w:r w:rsidRPr="00E35052">
              <w:rPr>
                <w:rFonts w:ascii="Times New Roman" w:eastAsia="Malgun Gothic" w:hAnsi="Times New Roman" w:cs="Times New Roman"/>
                <w:w w:val="131"/>
                <w:sz w:val="18"/>
                <w:szCs w:val="18"/>
                <w:lang w:val="en-GB"/>
              </w:rPr>
              <w:t>9</w:t>
            </w:r>
          </w:p>
        </w:tc>
        <w:tc>
          <w:tcPr>
            <w:tcW w:w="482" w:type="pct"/>
          </w:tcPr>
          <w:p w14:paraId="07733939" w14:textId="77777777" w:rsidR="008D4A1A" w:rsidRPr="00E35052" w:rsidRDefault="008D4A1A" w:rsidP="0092133B">
            <w:pPr>
              <w:widowControl w:val="0"/>
              <w:autoSpaceDE w:val="0"/>
              <w:autoSpaceDN w:val="0"/>
              <w:adjustRightInd w:val="0"/>
              <w:spacing w:before="18" w:after="0" w:line="240" w:lineRule="auto"/>
              <w:ind w:left="47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19"/>
                <w:sz w:val="18"/>
                <w:szCs w:val="18"/>
                <w:lang w:val="en-GB"/>
              </w:rPr>
              <w:t>334</w:t>
            </w:r>
          </w:p>
        </w:tc>
        <w:tc>
          <w:tcPr>
            <w:tcW w:w="787" w:type="pct"/>
          </w:tcPr>
          <w:p w14:paraId="6A66EA6A" w14:textId="77777777" w:rsidR="008D4A1A" w:rsidRPr="00E35052" w:rsidRDefault="008D4A1A" w:rsidP="0092133B">
            <w:pPr>
              <w:widowControl w:val="0"/>
              <w:autoSpaceDE w:val="0"/>
              <w:autoSpaceDN w:val="0"/>
              <w:adjustRightInd w:val="0"/>
              <w:spacing w:before="18" w:after="0" w:line="240" w:lineRule="auto"/>
              <w:ind w:left="63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6"/>
                <w:sz w:val="18"/>
                <w:szCs w:val="18"/>
                <w:lang w:val="en-GB"/>
              </w:rPr>
              <w:t>1</w:t>
            </w:r>
            <w:r w:rsidRPr="00E35052">
              <w:rPr>
                <w:rFonts w:ascii="Times New Roman" w:eastAsia="Malgun Gothic" w:hAnsi="Times New Roman" w:cs="Times New Roman"/>
                <w:spacing w:val="1"/>
                <w:w w:val="116"/>
                <w:sz w:val="18"/>
                <w:szCs w:val="18"/>
                <w:lang w:val="en-GB"/>
              </w:rPr>
              <w:t>5,</w:t>
            </w:r>
            <w:r w:rsidRPr="00E35052">
              <w:rPr>
                <w:rFonts w:ascii="Times New Roman" w:eastAsia="Malgun Gothic" w:hAnsi="Times New Roman" w:cs="Times New Roman"/>
                <w:spacing w:val="-3"/>
                <w:w w:val="104"/>
                <w:sz w:val="18"/>
                <w:szCs w:val="18"/>
                <w:lang w:val="en-GB"/>
              </w:rPr>
              <w:t>3</w:t>
            </w:r>
            <w:r w:rsidRPr="00E35052">
              <w:rPr>
                <w:rFonts w:ascii="Times New Roman" w:eastAsia="Malgun Gothic" w:hAnsi="Times New Roman" w:cs="Times New Roman"/>
                <w:w w:val="130"/>
                <w:sz w:val="18"/>
                <w:szCs w:val="18"/>
                <w:lang w:val="en-GB"/>
              </w:rPr>
              <w:t>70</w:t>
            </w:r>
          </w:p>
        </w:tc>
      </w:tr>
      <w:tr w:rsidR="009B7F5B" w:rsidRPr="00E35052" w14:paraId="537F43FE" w14:textId="77777777" w:rsidTr="0092133B">
        <w:trPr>
          <w:trHeight w:hRule="exact" w:val="287"/>
        </w:trPr>
        <w:tc>
          <w:tcPr>
            <w:tcW w:w="353" w:type="pct"/>
          </w:tcPr>
          <w:p w14:paraId="5715CA91"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3.</w:t>
            </w:r>
          </w:p>
        </w:tc>
        <w:tc>
          <w:tcPr>
            <w:tcW w:w="878" w:type="pct"/>
          </w:tcPr>
          <w:p w14:paraId="7A090BCB"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27</w:t>
            </w:r>
            <w:r w:rsidRPr="00E35052">
              <w:rPr>
                <w:rFonts w:ascii="Times New Roman" w:eastAsia="Malgun Gothic" w:hAnsi="Times New Roman" w:cs="Times New Roman"/>
                <w:spacing w:val="-1"/>
                <w:w w:val="112"/>
                <w:sz w:val="18"/>
                <w:szCs w:val="18"/>
                <w:lang w:val="en-GB"/>
              </w:rPr>
              <w:t>/4/2015</w:t>
            </w:r>
          </w:p>
        </w:tc>
        <w:tc>
          <w:tcPr>
            <w:tcW w:w="505" w:type="pct"/>
          </w:tcPr>
          <w:p w14:paraId="481652E5" w14:textId="77777777" w:rsidR="008D4A1A" w:rsidRPr="00E35052" w:rsidRDefault="008D4A1A" w:rsidP="0092133B">
            <w:pPr>
              <w:widowControl w:val="0"/>
              <w:autoSpaceDE w:val="0"/>
              <w:autoSpaceDN w:val="0"/>
              <w:adjustRightInd w:val="0"/>
              <w:spacing w:before="23" w:after="0" w:line="240" w:lineRule="auto"/>
              <w:ind w:left="46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07"/>
                <w:sz w:val="18"/>
                <w:szCs w:val="18"/>
                <w:lang w:val="en-GB"/>
              </w:rPr>
              <w:t>63</w:t>
            </w:r>
          </w:p>
        </w:tc>
        <w:tc>
          <w:tcPr>
            <w:tcW w:w="591" w:type="pct"/>
          </w:tcPr>
          <w:p w14:paraId="1B77079D" w14:textId="77777777" w:rsidR="008D4A1A" w:rsidRPr="00E35052" w:rsidRDefault="008D4A1A" w:rsidP="0092133B">
            <w:pPr>
              <w:widowControl w:val="0"/>
              <w:autoSpaceDE w:val="0"/>
              <w:autoSpaceDN w:val="0"/>
              <w:adjustRightInd w:val="0"/>
              <w:spacing w:before="23" w:after="0" w:line="240" w:lineRule="auto"/>
              <w:ind w:left="48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20"/>
                <w:sz w:val="18"/>
                <w:szCs w:val="18"/>
                <w:lang w:val="en-GB"/>
              </w:rPr>
              <w:t>27</w:t>
            </w:r>
          </w:p>
        </w:tc>
        <w:tc>
          <w:tcPr>
            <w:tcW w:w="350" w:type="pct"/>
          </w:tcPr>
          <w:p w14:paraId="406BE581" w14:textId="77777777" w:rsidR="008D4A1A" w:rsidRPr="00E35052" w:rsidRDefault="008D4A1A" w:rsidP="0092133B">
            <w:pPr>
              <w:widowControl w:val="0"/>
              <w:autoSpaceDE w:val="0"/>
              <w:autoSpaceDN w:val="0"/>
              <w:adjustRightInd w:val="0"/>
              <w:spacing w:before="23" w:after="0" w:line="240" w:lineRule="auto"/>
              <w:ind w:left="40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3"/>
                <w:sz w:val="18"/>
                <w:szCs w:val="18"/>
                <w:lang w:val="en-GB"/>
              </w:rPr>
              <w:t>73</w:t>
            </w:r>
          </w:p>
        </w:tc>
        <w:tc>
          <w:tcPr>
            <w:tcW w:w="307" w:type="pct"/>
          </w:tcPr>
          <w:p w14:paraId="06506D0B"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5673F70B"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39D935BE" w14:textId="77777777" w:rsidR="008D4A1A" w:rsidRPr="00E35052" w:rsidRDefault="008D4A1A" w:rsidP="0092133B">
            <w:pPr>
              <w:widowControl w:val="0"/>
              <w:autoSpaceDE w:val="0"/>
              <w:autoSpaceDN w:val="0"/>
              <w:adjustRightInd w:val="0"/>
              <w:spacing w:before="23" w:after="0" w:line="240" w:lineRule="auto"/>
              <w:ind w:left="39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08"/>
                <w:sz w:val="18"/>
                <w:szCs w:val="18"/>
                <w:lang w:val="en-GB"/>
              </w:rPr>
              <w:t>1</w:t>
            </w:r>
            <w:r w:rsidRPr="00E35052">
              <w:rPr>
                <w:rFonts w:ascii="Times New Roman" w:eastAsia="Malgun Gothic" w:hAnsi="Times New Roman" w:cs="Times New Roman"/>
                <w:spacing w:val="-3"/>
                <w:w w:val="108"/>
                <w:sz w:val="18"/>
                <w:szCs w:val="18"/>
                <w:lang w:val="en-GB"/>
              </w:rPr>
              <w:t>6</w:t>
            </w:r>
            <w:r w:rsidRPr="00E35052">
              <w:rPr>
                <w:rFonts w:ascii="Times New Roman" w:eastAsia="Malgun Gothic" w:hAnsi="Times New Roman" w:cs="Times New Roman"/>
                <w:w w:val="104"/>
                <w:sz w:val="18"/>
                <w:szCs w:val="18"/>
                <w:lang w:val="en-GB"/>
              </w:rPr>
              <w:t>3</w:t>
            </w:r>
          </w:p>
        </w:tc>
        <w:tc>
          <w:tcPr>
            <w:tcW w:w="482" w:type="pct"/>
          </w:tcPr>
          <w:p w14:paraId="5CEF7E35" w14:textId="77777777" w:rsidR="008D4A1A" w:rsidRPr="00E35052" w:rsidRDefault="008D4A1A" w:rsidP="0092133B">
            <w:pPr>
              <w:widowControl w:val="0"/>
              <w:autoSpaceDE w:val="0"/>
              <w:autoSpaceDN w:val="0"/>
              <w:adjustRightInd w:val="0"/>
              <w:spacing w:before="23" w:after="0" w:line="240" w:lineRule="auto"/>
              <w:ind w:left="41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41"/>
                <w:sz w:val="18"/>
                <w:szCs w:val="18"/>
                <w:lang w:val="en-GB"/>
              </w:rPr>
              <w:t>447</w:t>
            </w:r>
          </w:p>
        </w:tc>
        <w:tc>
          <w:tcPr>
            <w:tcW w:w="787" w:type="pct"/>
          </w:tcPr>
          <w:p w14:paraId="6AC99C54" w14:textId="77777777" w:rsidR="008D4A1A" w:rsidRPr="00E35052" w:rsidRDefault="008D4A1A" w:rsidP="0092133B">
            <w:pPr>
              <w:widowControl w:val="0"/>
              <w:autoSpaceDE w:val="0"/>
              <w:autoSpaceDN w:val="0"/>
              <w:adjustRightInd w:val="0"/>
              <w:spacing w:before="23" w:after="0" w:line="240" w:lineRule="auto"/>
              <w:ind w:left="74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0"/>
                <w:sz w:val="18"/>
                <w:szCs w:val="18"/>
                <w:lang w:val="en-GB"/>
              </w:rPr>
              <w:t>6,</w:t>
            </w:r>
            <w:r w:rsidRPr="00E35052">
              <w:rPr>
                <w:rFonts w:ascii="Times New Roman" w:eastAsia="Malgun Gothic" w:hAnsi="Times New Roman" w:cs="Times New Roman"/>
                <w:w w:val="121"/>
                <w:sz w:val="18"/>
                <w:szCs w:val="18"/>
                <w:lang w:val="en-GB"/>
              </w:rPr>
              <w:t>772</w:t>
            </w:r>
          </w:p>
        </w:tc>
      </w:tr>
      <w:tr w:rsidR="009B7F5B" w:rsidRPr="00E35052" w14:paraId="7A8FF513" w14:textId="77777777" w:rsidTr="0092133B">
        <w:trPr>
          <w:trHeight w:hRule="exact" w:val="268"/>
        </w:trPr>
        <w:tc>
          <w:tcPr>
            <w:tcW w:w="353" w:type="pct"/>
          </w:tcPr>
          <w:p w14:paraId="54603C51"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4.</w:t>
            </w:r>
          </w:p>
        </w:tc>
        <w:tc>
          <w:tcPr>
            <w:tcW w:w="878" w:type="pct"/>
          </w:tcPr>
          <w:p w14:paraId="0AF6CF7D"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28</w:t>
            </w:r>
            <w:r w:rsidRPr="00E35052">
              <w:rPr>
                <w:rFonts w:ascii="Times New Roman" w:eastAsia="Malgun Gothic" w:hAnsi="Times New Roman" w:cs="Times New Roman"/>
                <w:spacing w:val="-1"/>
                <w:w w:val="112"/>
                <w:sz w:val="18"/>
                <w:szCs w:val="18"/>
                <w:lang w:val="en-GB"/>
              </w:rPr>
              <w:t>/4/2015</w:t>
            </w:r>
          </w:p>
        </w:tc>
        <w:tc>
          <w:tcPr>
            <w:tcW w:w="505" w:type="pct"/>
          </w:tcPr>
          <w:p w14:paraId="39829CA4" w14:textId="77777777" w:rsidR="008D4A1A" w:rsidRPr="00E35052" w:rsidRDefault="008D4A1A" w:rsidP="0092133B">
            <w:pPr>
              <w:widowControl w:val="0"/>
              <w:autoSpaceDE w:val="0"/>
              <w:autoSpaceDN w:val="0"/>
              <w:adjustRightInd w:val="0"/>
              <w:spacing w:before="18" w:after="0" w:line="240" w:lineRule="auto"/>
              <w:ind w:left="436"/>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4"/>
                <w:sz w:val="18"/>
                <w:szCs w:val="18"/>
                <w:lang w:val="en-GB"/>
              </w:rPr>
              <w:t>75</w:t>
            </w:r>
          </w:p>
        </w:tc>
        <w:tc>
          <w:tcPr>
            <w:tcW w:w="591" w:type="pct"/>
          </w:tcPr>
          <w:p w14:paraId="62C01C30" w14:textId="77777777" w:rsidR="008D4A1A" w:rsidRPr="00E35052" w:rsidRDefault="008D4A1A" w:rsidP="0092133B">
            <w:pPr>
              <w:widowControl w:val="0"/>
              <w:autoSpaceDE w:val="0"/>
              <w:autoSpaceDN w:val="0"/>
              <w:adjustRightInd w:val="0"/>
              <w:spacing w:before="18" w:after="0" w:line="240" w:lineRule="auto"/>
              <w:ind w:left="49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2"/>
                <w:sz w:val="18"/>
                <w:szCs w:val="18"/>
                <w:lang w:val="en-GB"/>
              </w:rPr>
              <w:t>21</w:t>
            </w:r>
          </w:p>
        </w:tc>
        <w:tc>
          <w:tcPr>
            <w:tcW w:w="350" w:type="pct"/>
          </w:tcPr>
          <w:p w14:paraId="7F064AC1" w14:textId="77777777" w:rsidR="008D4A1A" w:rsidRPr="00E35052" w:rsidRDefault="008D4A1A" w:rsidP="0092133B">
            <w:pPr>
              <w:widowControl w:val="0"/>
              <w:autoSpaceDE w:val="0"/>
              <w:autoSpaceDN w:val="0"/>
              <w:adjustRightInd w:val="0"/>
              <w:spacing w:before="18" w:after="0" w:line="240" w:lineRule="auto"/>
              <w:ind w:left="35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36"/>
                <w:sz w:val="18"/>
                <w:szCs w:val="18"/>
                <w:lang w:val="en-GB"/>
              </w:rPr>
              <w:t>74</w:t>
            </w:r>
          </w:p>
        </w:tc>
        <w:tc>
          <w:tcPr>
            <w:tcW w:w="307" w:type="pct"/>
          </w:tcPr>
          <w:p w14:paraId="2F6ECED7"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4901EA58"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6987FC72" w14:textId="77777777" w:rsidR="008D4A1A" w:rsidRPr="00E35052" w:rsidRDefault="008D4A1A" w:rsidP="0092133B">
            <w:pPr>
              <w:widowControl w:val="0"/>
              <w:autoSpaceDE w:val="0"/>
              <w:autoSpaceDN w:val="0"/>
              <w:adjustRightInd w:val="0"/>
              <w:spacing w:before="18" w:after="0" w:line="240" w:lineRule="auto"/>
              <w:ind w:left="35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2"/>
                <w:sz w:val="18"/>
                <w:szCs w:val="18"/>
                <w:lang w:val="en-GB"/>
              </w:rPr>
              <w:t>170</w:t>
            </w:r>
          </w:p>
        </w:tc>
        <w:tc>
          <w:tcPr>
            <w:tcW w:w="482" w:type="pct"/>
          </w:tcPr>
          <w:p w14:paraId="20EC9063" w14:textId="77777777" w:rsidR="008D4A1A" w:rsidRPr="00E35052" w:rsidRDefault="008D4A1A" w:rsidP="0092133B">
            <w:pPr>
              <w:widowControl w:val="0"/>
              <w:autoSpaceDE w:val="0"/>
              <w:autoSpaceDN w:val="0"/>
              <w:adjustRightInd w:val="0"/>
              <w:spacing w:before="18" w:after="0" w:line="240" w:lineRule="auto"/>
              <w:ind w:left="49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04"/>
                <w:sz w:val="18"/>
                <w:szCs w:val="18"/>
                <w:lang w:val="en-GB"/>
              </w:rPr>
              <w:t>3</w:t>
            </w:r>
            <w:r w:rsidRPr="00E35052">
              <w:rPr>
                <w:rFonts w:ascii="Times New Roman" w:eastAsia="Malgun Gothic" w:hAnsi="Times New Roman" w:cs="Times New Roman"/>
                <w:spacing w:val="-3"/>
                <w:w w:val="104"/>
                <w:sz w:val="18"/>
                <w:szCs w:val="18"/>
                <w:lang w:val="en-GB"/>
              </w:rPr>
              <w:t>3</w:t>
            </w:r>
            <w:r w:rsidRPr="00E35052">
              <w:rPr>
                <w:rFonts w:ascii="Times New Roman" w:eastAsia="Malgun Gothic" w:hAnsi="Times New Roman" w:cs="Times New Roman"/>
                <w:w w:val="131"/>
                <w:sz w:val="18"/>
                <w:szCs w:val="18"/>
                <w:lang w:val="en-GB"/>
              </w:rPr>
              <w:t>9</w:t>
            </w:r>
          </w:p>
        </w:tc>
        <w:tc>
          <w:tcPr>
            <w:tcW w:w="787" w:type="pct"/>
          </w:tcPr>
          <w:p w14:paraId="2E6BD9D1" w14:textId="77777777" w:rsidR="008D4A1A" w:rsidRPr="00E35052" w:rsidRDefault="008D4A1A" w:rsidP="0092133B">
            <w:pPr>
              <w:widowControl w:val="0"/>
              <w:autoSpaceDE w:val="0"/>
              <w:autoSpaceDN w:val="0"/>
              <w:adjustRightInd w:val="0"/>
              <w:spacing w:before="18" w:after="0" w:line="240" w:lineRule="auto"/>
              <w:ind w:left="60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1"/>
                <w:w w:val="127"/>
                <w:sz w:val="18"/>
                <w:szCs w:val="18"/>
                <w:lang w:val="en-GB"/>
              </w:rPr>
              <w:t>5,</w:t>
            </w:r>
            <w:r w:rsidRPr="00E35052">
              <w:rPr>
                <w:rFonts w:ascii="Times New Roman" w:eastAsia="Malgun Gothic" w:hAnsi="Times New Roman" w:cs="Times New Roman"/>
                <w:spacing w:val="-4"/>
                <w:w w:val="137"/>
                <w:sz w:val="18"/>
                <w:szCs w:val="18"/>
                <w:lang w:val="en-GB"/>
              </w:rPr>
              <w:t>0</w:t>
            </w:r>
            <w:r w:rsidRPr="00E35052">
              <w:rPr>
                <w:rFonts w:ascii="Times New Roman" w:eastAsia="Malgun Gothic" w:hAnsi="Times New Roman" w:cs="Times New Roman"/>
                <w:spacing w:val="1"/>
                <w:w w:val="127"/>
                <w:sz w:val="18"/>
                <w:szCs w:val="18"/>
                <w:lang w:val="en-GB"/>
              </w:rPr>
              <w:t>5</w:t>
            </w:r>
            <w:r w:rsidRPr="00E35052">
              <w:rPr>
                <w:rFonts w:ascii="Times New Roman" w:eastAsia="Malgun Gothic" w:hAnsi="Times New Roman" w:cs="Times New Roman"/>
                <w:w w:val="127"/>
                <w:sz w:val="18"/>
                <w:szCs w:val="18"/>
                <w:lang w:val="en-GB"/>
              </w:rPr>
              <w:t>5</w:t>
            </w:r>
          </w:p>
        </w:tc>
      </w:tr>
      <w:tr w:rsidR="009B7F5B" w:rsidRPr="00E35052" w14:paraId="2C3200DE" w14:textId="77777777" w:rsidTr="0092133B">
        <w:trPr>
          <w:trHeight w:hRule="exact" w:val="282"/>
        </w:trPr>
        <w:tc>
          <w:tcPr>
            <w:tcW w:w="353" w:type="pct"/>
          </w:tcPr>
          <w:p w14:paraId="7FB9C50C"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5.</w:t>
            </w:r>
          </w:p>
        </w:tc>
        <w:tc>
          <w:tcPr>
            <w:tcW w:w="878" w:type="pct"/>
          </w:tcPr>
          <w:p w14:paraId="14C953F9"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29</w:t>
            </w:r>
            <w:r w:rsidRPr="00E35052">
              <w:rPr>
                <w:rFonts w:ascii="Times New Roman" w:eastAsia="Malgun Gothic" w:hAnsi="Times New Roman" w:cs="Times New Roman"/>
                <w:spacing w:val="-1"/>
                <w:w w:val="112"/>
                <w:sz w:val="18"/>
                <w:szCs w:val="18"/>
                <w:lang w:val="en-GB"/>
              </w:rPr>
              <w:t>/4/2015</w:t>
            </w:r>
          </w:p>
        </w:tc>
        <w:tc>
          <w:tcPr>
            <w:tcW w:w="505" w:type="pct"/>
          </w:tcPr>
          <w:p w14:paraId="0AA73F9E" w14:textId="77777777" w:rsidR="008D4A1A" w:rsidRPr="00E35052" w:rsidRDefault="008D4A1A" w:rsidP="0092133B">
            <w:pPr>
              <w:widowControl w:val="0"/>
              <w:autoSpaceDE w:val="0"/>
              <w:autoSpaceDN w:val="0"/>
              <w:adjustRightInd w:val="0"/>
              <w:spacing w:before="18" w:after="0" w:line="240" w:lineRule="auto"/>
              <w:ind w:left="34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2"/>
                <w:sz w:val="18"/>
                <w:szCs w:val="18"/>
                <w:lang w:val="en-GB"/>
              </w:rPr>
              <w:t>1</w:t>
            </w:r>
            <w:r w:rsidRPr="00E35052">
              <w:rPr>
                <w:rFonts w:ascii="Times New Roman" w:eastAsia="Malgun Gothic" w:hAnsi="Times New Roman" w:cs="Times New Roman"/>
                <w:spacing w:val="-4"/>
                <w:w w:val="122"/>
                <w:sz w:val="18"/>
                <w:szCs w:val="18"/>
                <w:lang w:val="en-GB"/>
              </w:rPr>
              <w:t>0</w:t>
            </w:r>
            <w:r w:rsidRPr="00E35052">
              <w:rPr>
                <w:rFonts w:ascii="Times New Roman" w:eastAsia="Malgun Gothic" w:hAnsi="Times New Roman" w:cs="Times New Roman"/>
                <w:w w:val="104"/>
                <w:sz w:val="18"/>
                <w:szCs w:val="18"/>
                <w:lang w:val="en-GB"/>
              </w:rPr>
              <w:t>3</w:t>
            </w:r>
          </w:p>
        </w:tc>
        <w:tc>
          <w:tcPr>
            <w:tcW w:w="591" w:type="pct"/>
          </w:tcPr>
          <w:p w14:paraId="4D4040CD" w14:textId="77777777" w:rsidR="008D4A1A" w:rsidRPr="00E35052" w:rsidRDefault="008D4A1A" w:rsidP="0092133B">
            <w:pPr>
              <w:widowControl w:val="0"/>
              <w:autoSpaceDE w:val="0"/>
              <w:autoSpaceDN w:val="0"/>
              <w:adjustRightInd w:val="0"/>
              <w:spacing w:before="18" w:after="0" w:line="240" w:lineRule="auto"/>
              <w:ind w:left="45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41"/>
                <w:sz w:val="18"/>
                <w:szCs w:val="18"/>
                <w:lang w:val="en-GB"/>
              </w:rPr>
              <w:t>49</w:t>
            </w:r>
          </w:p>
        </w:tc>
        <w:tc>
          <w:tcPr>
            <w:tcW w:w="350" w:type="pct"/>
          </w:tcPr>
          <w:p w14:paraId="3502DF5A" w14:textId="77777777" w:rsidR="008D4A1A" w:rsidRPr="00E35052" w:rsidRDefault="008D4A1A" w:rsidP="0092133B">
            <w:pPr>
              <w:widowControl w:val="0"/>
              <w:autoSpaceDE w:val="0"/>
              <w:autoSpaceDN w:val="0"/>
              <w:adjustRightInd w:val="0"/>
              <w:spacing w:before="18" w:after="0" w:line="240" w:lineRule="auto"/>
              <w:ind w:left="35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38"/>
                <w:sz w:val="18"/>
                <w:szCs w:val="18"/>
                <w:lang w:val="en-GB"/>
              </w:rPr>
              <w:t>89</w:t>
            </w:r>
          </w:p>
        </w:tc>
        <w:tc>
          <w:tcPr>
            <w:tcW w:w="307" w:type="pct"/>
          </w:tcPr>
          <w:p w14:paraId="4A3F423B"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77DCB6A9"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69585A71" w14:textId="77777777" w:rsidR="008D4A1A" w:rsidRPr="00E35052" w:rsidRDefault="008D4A1A" w:rsidP="0092133B">
            <w:pPr>
              <w:widowControl w:val="0"/>
              <w:autoSpaceDE w:val="0"/>
              <w:autoSpaceDN w:val="0"/>
              <w:adjustRightInd w:val="0"/>
              <w:spacing w:before="18" w:after="0" w:line="240" w:lineRule="auto"/>
              <w:ind w:left="34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w w:val="106"/>
                <w:sz w:val="18"/>
                <w:szCs w:val="18"/>
                <w:lang w:val="en-GB"/>
              </w:rPr>
              <w:t>1</w:t>
            </w:r>
          </w:p>
        </w:tc>
        <w:tc>
          <w:tcPr>
            <w:tcW w:w="482" w:type="pct"/>
          </w:tcPr>
          <w:p w14:paraId="7D92945D" w14:textId="77777777" w:rsidR="008D4A1A" w:rsidRPr="00E35052" w:rsidRDefault="008D4A1A" w:rsidP="0092133B">
            <w:pPr>
              <w:widowControl w:val="0"/>
              <w:autoSpaceDE w:val="0"/>
              <w:autoSpaceDN w:val="0"/>
              <w:adjustRightInd w:val="0"/>
              <w:spacing w:before="18" w:after="0" w:line="240" w:lineRule="auto"/>
              <w:ind w:left="48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0"/>
                <w:sz w:val="18"/>
                <w:szCs w:val="18"/>
                <w:lang w:val="en-GB"/>
              </w:rPr>
              <w:t>6</w:t>
            </w:r>
            <w:r w:rsidRPr="00E35052">
              <w:rPr>
                <w:rFonts w:ascii="Times New Roman" w:eastAsia="Malgun Gothic" w:hAnsi="Times New Roman" w:cs="Times New Roman"/>
                <w:spacing w:val="-3"/>
                <w:w w:val="131"/>
                <w:sz w:val="18"/>
                <w:szCs w:val="18"/>
                <w:lang w:val="en-GB"/>
              </w:rPr>
              <w:t>9</w:t>
            </w:r>
            <w:r w:rsidRPr="00E35052">
              <w:rPr>
                <w:rFonts w:ascii="Times New Roman" w:eastAsia="Malgun Gothic" w:hAnsi="Times New Roman" w:cs="Times New Roman"/>
                <w:w w:val="106"/>
                <w:sz w:val="18"/>
                <w:szCs w:val="18"/>
                <w:lang w:val="en-GB"/>
              </w:rPr>
              <w:t>1</w:t>
            </w:r>
          </w:p>
        </w:tc>
        <w:tc>
          <w:tcPr>
            <w:tcW w:w="787" w:type="pct"/>
          </w:tcPr>
          <w:p w14:paraId="7B52A287" w14:textId="77777777" w:rsidR="008D4A1A" w:rsidRPr="00E35052" w:rsidRDefault="008D4A1A" w:rsidP="0092133B">
            <w:pPr>
              <w:widowControl w:val="0"/>
              <w:autoSpaceDE w:val="0"/>
              <w:autoSpaceDN w:val="0"/>
              <w:adjustRightInd w:val="0"/>
              <w:spacing w:before="18" w:after="0" w:line="240" w:lineRule="auto"/>
              <w:ind w:left="57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2"/>
                <w:w w:val="146"/>
                <w:sz w:val="18"/>
                <w:szCs w:val="18"/>
                <w:lang w:val="en-GB"/>
              </w:rPr>
              <w:t>8,</w:t>
            </w:r>
            <w:r w:rsidRPr="00E35052">
              <w:rPr>
                <w:rFonts w:ascii="Times New Roman" w:eastAsia="Malgun Gothic" w:hAnsi="Times New Roman" w:cs="Times New Roman"/>
                <w:spacing w:val="2"/>
                <w:w w:val="146"/>
                <w:sz w:val="18"/>
                <w:szCs w:val="18"/>
                <w:lang w:val="en-GB"/>
              </w:rPr>
              <w:t>8</w:t>
            </w: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w w:val="137"/>
                <w:sz w:val="18"/>
                <w:szCs w:val="18"/>
                <w:lang w:val="en-GB"/>
              </w:rPr>
              <w:t>0</w:t>
            </w:r>
          </w:p>
        </w:tc>
      </w:tr>
      <w:tr w:rsidR="009B7F5B" w:rsidRPr="00E35052" w14:paraId="1F9E4217" w14:textId="77777777" w:rsidTr="0092133B">
        <w:trPr>
          <w:trHeight w:hRule="exact" w:val="273"/>
        </w:trPr>
        <w:tc>
          <w:tcPr>
            <w:tcW w:w="353" w:type="pct"/>
          </w:tcPr>
          <w:p w14:paraId="155806D0"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6.</w:t>
            </w:r>
          </w:p>
        </w:tc>
        <w:tc>
          <w:tcPr>
            <w:tcW w:w="878" w:type="pct"/>
          </w:tcPr>
          <w:p w14:paraId="6D0A1BF2"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30</w:t>
            </w:r>
            <w:r w:rsidRPr="00E35052">
              <w:rPr>
                <w:rFonts w:ascii="Times New Roman" w:eastAsia="Malgun Gothic" w:hAnsi="Times New Roman" w:cs="Times New Roman"/>
                <w:spacing w:val="-1"/>
                <w:w w:val="112"/>
                <w:sz w:val="18"/>
                <w:szCs w:val="18"/>
                <w:lang w:val="en-GB"/>
              </w:rPr>
              <w:t>/4/2015</w:t>
            </w:r>
          </w:p>
        </w:tc>
        <w:tc>
          <w:tcPr>
            <w:tcW w:w="505" w:type="pct"/>
          </w:tcPr>
          <w:p w14:paraId="37DF1092" w14:textId="77777777" w:rsidR="008D4A1A" w:rsidRPr="00E35052" w:rsidRDefault="008D4A1A" w:rsidP="0092133B">
            <w:pPr>
              <w:widowControl w:val="0"/>
              <w:autoSpaceDE w:val="0"/>
              <w:autoSpaceDN w:val="0"/>
              <w:adjustRightInd w:val="0"/>
              <w:spacing w:before="18" w:after="0" w:line="240" w:lineRule="auto"/>
              <w:ind w:left="44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0"/>
                <w:sz w:val="18"/>
                <w:szCs w:val="18"/>
                <w:lang w:val="en-GB"/>
              </w:rPr>
              <w:t>72</w:t>
            </w:r>
          </w:p>
        </w:tc>
        <w:tc>
          <w:tcPr>
            <w:tcW w:w="591" w:type="pct"/>
          </w:tcPr>
          <w:p w14:paraId="038B7C0C" w14:textId="77777777" w:rsidR="008D4A1A" w:rsidRPr="00E35052" w:rsidRDefault="008D4A1A" w:rsidP="0092133B">
            <w:pPr>
              <w:widowControl w:val="0"/>
              <w:autoSpaceDE w:val="0"/>
              <w:autoSpaceDN w:val="0"/>
              <w:adjustRightInd w:val="0"/>
              <w:spacing w:before="18" w:after="0" w:line="240" w:lineRule="auto"/>
              <w:ind w:left="49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15"/>
                <w:sz w:val="18"/>
                <w:szCs w:val="18"/>
                <w:lang w:val="en-GB"/>
              </w:rPr>
              <w:t>35</w:t>
            </w:r>
          </w:p>
        </w:tc>
        <w:tc>
          <w:tcPr>
            <w:tcW w:w="350" w:type="pct"/>
          </w:tcPr>
          <w:p w14:paraId="19228505" w14:textId="77777777" w:rsidR="008D4A1A" w:rsidRPr="00E35052" w:rsidRDefault="008D4A1A" w:rsidP="0092133B">
            <w:pPr>
              <w:widowControl w:val="0"/>
              <w:autoSpaceDE w:val="0"/>
              <w:autoSpaceDN w:val="0"/>
              <w:adjustRightInd w:val="0"/>
              <w:spacing w:before="18" w:after="0" w:line="240" w:lineRule="auto"/>
              <w:ind w:left="38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24"/>
                <w:sz w:val="18"/>
                <w:szCs w:val="18"/>
                <w:lang w:val="en-GB"/>
              </w:rPr>
              <w:t>57</w:t>
            </w:r>
          </w:p>
        </w:tc>
        <w:tc>
          <w:tcPr>
            <w:tcW w:w="307" w:type="pct"/>
          </w:tcPr>
          <w:p w14:paraId="5C55CE2E"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62D3B1D8"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6E5AA453" w14:textId="77777777" w:rsidR="008D4A1A" w:rsidRPr="00E35052" w:rsidRDefault="008D4A1A" w:rsidP="0092133B">
            <w:pPr>
              <w:widowControl w:val="0"/>
              <w:autoSpaceDE w:val="0"/>
              <w:autoSpaceDN w:val="0"/>
              <w:adjustRightInd w:val="0"/>
              <w:spacing w:before="18" w:after="0" w:line="240" w:lineRule="auto"/>
              <w:ind w:left="35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08"/>
                <w:sz w:val="18"/>
                <w:szCs w:val="18"/>
                <w:lang w:val="en-GB"/>
              </w:rPr>
              <w:t>1</w:t>
            </w:r>
            <w:r w:rsidRPr="00E35052">
              <w:rPr>
                <w:rFonts w:ascii="Times New Roman" w:eastAsia="Malgun Gothic" w:hAnsi="Times New Roman" w:cs="Times New Roman"/>
                <w:spacing w:val="1"/>
                <w:w w:val="108"/>
                <w:sz w:val="18"/>
                <w:szCs w:val="18"/>
                <w:lang w:val="en-GB"/>
              </w:rPr>
              <w:t>6</w:t>
            </w:r>
            <w:r w:rsidRPr="00E35052">
              <w:rPr>
                <w:rFonts w:ascii="Times New Roman" w:eastAsia="Malgun Gothic" w:hAnsi="Times New Roman" w:cs="Times New Roman"/>
                <w:w w:val="151"/>
                <w:sz w:val="18"/>
                <w:szCs w:val="18"/>
                <w:lang w:val="en-GB"/>
              </w:rPr>
              <w:t>4</w:t>
            </w:r>
          </w:p>
        </w:tc>
        <w:tc>
          <w:tcPr>
            <w:tcW w:w="482" w:type="pct"/>
          </w:tcPr>
          <w:p w14:paraId="265F03D5" w14:textId="77777777" w:rsidR="008D4A1A" w:rsidRPr="00E35052" w:rsidRDefault="008D4A1A" w:rsidP="0092133B">
            <w:pPr>
              <w:widowControl w:val="0"/>
              <w:autoSpaceDE w:val="0"/>
              <w:autoSpaceDN w:val="0"/>
              <w:adjustRightInd w:val="0"/>
              <w:spacing w:before="18" w:after="0" w:line="240" w:lineRule="auto"/>
              <w:ind w:left="46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0"/>
                <w:sz w:val="18"/>
                <w:szCs w:val="18"/>
                <w:lang w:val="en-GB"/>
              </w:rPr>
              <w:t>6</w:t>
            </w: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w w:val="110"/>
                <w:sz w:val="18"/>
                <w:szCs w:val="18"/>
                <w:lang w:val="en-GB"/>
              </w:rPr>
              <w:t>6</w:t>
            </w:r>
          </w:p>
        </w:tc>
        <w:tc>
          <w:tcPr>
            <w:tcW w:w="787" w:type="pct"/>
          </w:tcPr>
          <w:p w14:paraId="2622C9A3" w14:textId="77777777" w:rsidR="008D4A1A" w:rsidRPr="00E35052" w:rsidRDefault="008D4A1A" w:rsidP="0092133B">
            <w:pPr>
              <w:widowControl w:val="0"/>
              <w:autoSpaceDE w:val="0"/>
              <w:autoSpaceDN w:val="0"/>
              <w:adjustRightInd w:val="0"/>
              <w:spacing w:before="18" w:after="0" w:line="240" w:lineRule="auto"/>
              <w:ind w:left="60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2"/>
                <w:w w:val="104"/>
                <w:sz w:val="18"/>
                <w:szCs w:val="18"/>
                <w:lang w:val="en-GB"/>
              </w:rPr>
              <w:t>3,</w:t>
            </w: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spacing w:val="-5"/>
                <w:w w:val="122"/>
                <w:sz w:val="18"/>
                <w:szCs w:val="18"/>
                <w:lang w:val="en-GB"/>
              </w:rPr>
              <w:t>7</w:t>
            </w:r>
            <w:r w:rsidRPr="00E35052">
              <w:rPr>
                <w:rFonts w:ascii="Times New Roman" w:eastAsia="Malgun Gothic" w:hAnsi="Times New Roman" w:cs="Times New Roman"/>
                <w:w w:val="137"/>
                <w:sz w:val="18"/>
                <w:szCs w:val="18"/>
                <w:lang w:val="en-GB"/>
              </w:rPr>
              <w:t>0</w:t>
            </w:r>
          </w:p>
        </w:tc>
      </w:tr>
      <w:tr w:rsidR="009B7F5B" w:rsidRPr="00E35052" w14:paraId="22DF7C2E" w14:textId="77777777" w:rsidTr="0092133B">
        <w:trPr>
          <w:trHeight w:hRule="exact" w:val="273"/>
        </w:trPr>
        <w:tc>
          <w:tcPr>
            <w:tcW w:w="353" w:type="pct"/>
          </w:tcPr>
          <w:p w14:paraId="155A37F6" w14:textId="77777777" w:rsidR="00EA44DB" w:rsidRPr="00E35052" w:rsidRDefault="00EA44DB"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7.</w:t>
            </w:r>
          </w:p>
        </w:tc>
        <w:tc>
          <w:tcPr>
            <w:tcW w:w="878" w:type="pct"/>
          </w:tcPr>
          <w:p w14:paraId="41219668" w14:textId="77777777" w:rsidR="00EA44DB" w:rsidRPr="00E35052" w:rsidRDefault="00EA44DB"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008D4A1A" w:rsidRPr="00E35052">
              <w:rPr>
                <w:rFonts w:ascii="Times New Roman" w:eastAsia="Malgun Gothic" w:hAnsi="Times New Roman" w:cs="Times New Roman"/>
                <w:spacing w:val="-1"/>
                <w:w w:val="112"/>
                <w:sz w:val="18"/>
                <w:szCs w:val="18"/>
                <w:lang w:val="en-GB"/>
              </w:rPr>
              <w:t>/</w:t>
            </w:r>
            <w:r w:rsidRPr="00E35052">
              <w:rPr>
                <w:rFonts w:ascii="Times New Roman" w:eastAsia="Malgun Gothic" w:hAnsi="Times New Roman" w:cs="Times New Roman"/>
                <w:spacing w:val="-1"/>
                <w:w w:val="112"/>
                <w:sz w:val="18"/>
                <w:szCs w:val="18"/>
                <w:lang w:val="en-GB"/>
              </w:rPr>
              <w:t>5</w:t>
            </w:r>
            <w:r w:rsidR="008D4A1A" w:rsidRPr="00E35052">
              <w:rPr>
                <w:rFonts w:ascii="Times New Roman" w:eastAsia="Malgun Gothic" w:hAnsi="Times New Roman" w:cs="Times New Roman"/>
                <w:spacing w:val="-1"/>
                <w:w w:val="112"/>
                <w:sz w:val="18"/>
                <w:szCs w:val="18"/>
                <w:lang w:val="en-GB"/>
              </w:rPr>
              <w:t>/</w:t>
            </w:r>
            <w:r w:rsidRPr="00E35052">
              <w:rPr>
                <w:rFonts w:ascii="Times New Roman" w:eastAsia="Malgun Gothic" w:hAnsi="Times New Roman" w:cs="Times New Roman"/>
                <w:spacing w:val="-1"/>
                <w:w w:val="112"/>
                <w:sz w:val="18"/>
                <w:szCs w:val="18"/>
                <w:lang w:val="en-GB"/>
              </w:rPr>
              <w:t>2015</w:t>
            </w:r>
          </w:p>
        </w:tc>
        <w:tc>
          <w:tcPr>
            <w:tcW w:w="505" w:type="pct"/>
          </w:tcPr>
          <w:p w14:paraId="4093FCE8" w14:textId="77777777" w:rsidR="00EA44DB" w:rsidRPr="00E35052" w:rsidRDefault="00EA44DB" w:rsidP="0092133B">
            <w:pPr>
              <w:widowControl w:val="0"/>
              <w:autoSpaceDE w:val="0"/>
              <w:autoSpaceDN w:val="0"/>
              <w:adjustRightInd w:val="0"/>
              <w:spacing w:before="18" w:after="0" w:line="240" w:lineRule="auto"/>
              <w:ind w:left="34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4"/>
                <w:sz w:val="18"/>
                <w:szCs w:val="18"/>
                <w:lang w:val="en-GB"/>
              </w:rPr>
              <w:t>119</w:t>
            </w:r>
          </w:p>
        </w:tc>
        <w:tc>
          <w:tcPr>
            <w:tcW w:w="591" w:type="pct"/>
          </w:tcPr>
          <w:p w14:paraId="085A240E" w14:textId="77777777" w:rsidR="00EA44DB" w:rsidRPr="00E35052" w:rsidRDefault="00EA44DB" w:rsidP="0092133B">
            <w:pPr>
              <w:widowControl w:val="0"/>
              <w:autoSpaceDE w:val="0"/>
              <w:autoSpaceDN w:val="0"/>
              <w:adjustRightInd w:val="0"/>
              <w:spacing w:before="18" w:after="0" w:line="240" w:lineRule="auto"/>
              <w:ind w:left="46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34"/>
                <w:sz w:val="18"/>
                <w:szCs w:val="18"/>
                <w:lang w:val="en-GB"/>
              </w:rPr>
              <w:t>42</w:t>
            </w:r>
          </w:p>
        </w:tc>
        <w:tc>
          <w:tcPr>
            <w:tcW w:w="350" w:type="pct"/>
          </w:tcPr>
          <w:p w14:paraId="0525E36A" w14:textId="77777777" w:rsidR="00EA44DB" w:rsidRPr="00E35052" w:rsidRDefault="00EA44DB" w:rsidP="0092133B">
            <w:pPr>
              <w:widowControl w:val="0"/>
              <w:autoSpaceDE w:val="0"/>
              <w:autoSpaceDN w:val="0"/>
              <w:adjustRightInd w:val="0"/>
              <w:spacing w:before="18" w:after="0" w:line="240" w:lineRule="auto"/>
              <w:ind w:left="36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32"/>
                <w:sz w:val="18"/>
                <w:szCs w:val="18"/>
                <w:lang w:val="en-GB"/>
              </w:rPr>
              <w:t>82</w:t>
            </w:r>
          </w:p>
        </w:tc>
        <w:tc>
          <w:tcPr>
            <w:tcW w:w="307" w:type="pct"/>
          </w:tcPr>
          <w:p w14:paraId="19920113" w14:textId="77777777" w:rsidR="00EA44DB" w:rsidRPr="00E35052" w:rsidRDefault="00EA44DB"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113FE5C9" w14:textId="77777777" w:rsidR="00EA44DB" w:rsidRPr="00E35052" w:rsidRDefault="00EA44DB"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5B5F061E" w14:textId="77777777" w:rsidR="00EA44DB" w:rsidRPr="00E35052" w:rsidRDefault="00EA44DB" w:rsidP="0092133B">
            <w:pPr>
              <w:widowControl w:val="0"/>
              <w:autoSpaceDE w:val="0"/>
              <w:autoSpaceDN w:val="0"/>
              <w:adjustRightInd w:val="0"/>
              <w:spacing w:before="18" w:after="0" w:line="240" w:lineRule="auto"/>
              <w:ind w:left="34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w w:val="104"/>
                <w:sz w:val="18"/>
                <w:szCs w:val="18"/>
                <w:lang w:val="en-GB"/>
              </w:rPr>
              <w:t>3</w:t>
            </w:r>
          </w:p>
        </w:tc>
        <w:tc>
          <w:tcPr>
            <w:tcW w:w="482" w:type="pct"/>
          </w:tcPr>
          <w:p w14:paraId="677A8C48" w14:textId="77777777" w:rsidR="00EA44DB" w:rsidRPr="00E35052" w:rsidRDefault="00EA44DB" w:rsidP="0092133B">
            <w:pPr>
              <w:widowControl w:val="0"/>
              <w:autoSpaceDE w:val="0"/>
              <w:autoSpaceDN w:val="0"/>
              <w:adjustRightInd w:val="0"/>
              <w:spacing w:before="18" w:after="0" w:line="240" w:lineRule="auto"/>
              <w:ind w:left="316"/>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2"/>
                <w:sz w:val="18"/>
                <w:szCs w:val="18"/>
                <w:lang w:val="en-GB"/>
              </w:rPr>
              <w:t>1</w:t>
            </w:r>
            <w:r w:rsidRPr="00E35052">
              <w:rPr>
                <w:rFonts w:ascii="Times New Roman" w:eastAsia="Malgun Gothic" w:hAnsi="Times New Roman" w:cs="Times New Roman"/>
                <w:spacing w:val="-4"/>
                <w:w w:val="122"/>
                <w:sz w:val="18"/>
                <w:szCs w:val="18"/>
                <w:lang w:val="en-GB"/>
              </w:rPr>
              <w:t>0</w:t>
            </w:r>
            <w:r w:rsidRPr="00E35052">
              <w:rPr>
                <w:rFonts w:ascii="Times New Roman" w:eastAsia="Malgun Gothic" w:hAnsi="Times New Roman" w:cs="Times New Roman"/>
                <w:spacing w:val="2"/>
                <w:w w:val="146"/>
                <w:sz w:val="18"/>
                <w:szCs w:val="18"/>
                <w:lang w:val="en-GB"/>
              </w:rPr>
              <w:t>8</w:t>
            </w:r>
            <w:r w:rsidRPr="00E35052">
              <w:rPr>
                <w:rFonts w:ascii="Times New Roman" w:eastAsia="Malgun Gothic" w:hAnsi="Times New Roman" w:cs="Times New Roman"/>
                <w:w w:val="151"/>
                <w:sz w:val="18"/>
                <w:szCs w:val="18"/>
                <w:lang w:val="en-GB"/>
              </w:rPr>
              <w:t>4</w:t>
            </w:r>
          </w:p>
        </w:tc>
        <w:tc>
          <w:tcPr>
            <w:tcW w:w="787" w:type="pct"/>
          </w:tcPr>
          <w:p w14:paraId="636488C3" w14:textId="77777777" w:rsidR="00EA44DB" w:rsidRPr="00E35052" w:rsidRDefault="00EA44DB" w:rsidP="0092133B">
            <w:pPr>
              <w:widowControl w:val="0"/>
              <w:autoSpaceDE w:val="0"/>
              <w:autoSpaceDN w:val="0"/>
              <w:adjustRightInd w:val="0"/>
              <w:spacing w:before="18" w:after="0" w:line="240" w:lineRule="auto"/>
              <w:ind w:left="59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1"/>
                <w:w w:val="110"/>
                <w:sz w:val="18"/>
                <w:szCs w:val="18"/>
                <w:lang w:val="en-GB"/>
              </w:rPr>
              <w:t>6,</w:t>
            </w:r>
            <w:r w:rsidRPr="00E35052">
              <w:rPr>
                <w:rFonts w:ascii="Times New Roman" w:eastAsia="Malgun Gothic" w:hAnsi="Times New Roman" w:cs="Times New Roman"/>
                <w:spacing w:val="2"/>
                <w:w w:val="131"/>
                <w:sz w:val="18"/>
                <w:szCs w:val="18"/>
                <w:lang w:val="en-GB"/>
              </w:rPr>
              <w:t>9</w:t>
            </w:r>
            <w:r w:rsidRPr="00E35052">
              <w:rPr>
                <w:rFonts w:ascii="Times New Roman" w:eastAsia="Malgun Gothic" w:hAnsi="Times New Roman" w:cs="Times New Roman"/>
                <w:spacing w:val="-6"/>
                <w:w w:val="151"/>
                <w:sz w:val="18"/>
                <w:szCs w:val="18"/>
                <w:lang w:val="en-GB"/>
              </w:rPr>
              <w:t>4</w:t>
            </w:r>
            <w:r w:rsidRPr="00E35052">
              <w:rPr>
                <w:rFonts w:ascii="Times New Roman" w:eastAsia="Malgun Gothic" w:hAnsi="Times New Roman" w:cs="Times New Roman"/>
                <w:w w:val="137"/>
                <w:sz w:val="18"/>
                <w:szCs w:val="18"/>
                <w:lang w:val="en-GB"/>
              </w:rPr>
              <w:t>0</w:t>
            </w:r>
          </w:p>
        </w:tc>
      </w:tr>
      <w:tr w:rsidR="009B7F5B" w:rsidRPr="00E35052" w14:paraId="30218762" w14:textId="77777777" w:rsidTr="0092133B">
        <w:trPr>
          <w:trHeight w:hRule="exact" w:val="273"/>
        </w:trPr>
        <w:tc>
          <w:tcPr>
            <w:tcW w:w="353" w:type="pct"/>
          </w:tcPr>
          <w:p w14:paraId="72ABB44B"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8.</w:t>
            </w:r>
          </w:p>
        </w:tc>
        <w:tc>
          <w:tcPr>
            <w:tcW w:w="878" w:type="pct"/>
          </w:tcPr>
          <w:p w14:paraId="40309B4E"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23C2D522" w14:textId="77777777" w:rsidR="008D4A1A" w:rsidRPr="00E35052" w:rsidRDefault="008D4A1A" w:rsidP="0092133B">
            <w:pPr>
              <w:widowControl w:val="0"/>
              <w:autoSpaceDE w:val="0"/>
              <w:autoSpaceDN w:val="0"/>
              <w:adjustRightInd w:val="0"/>
              <w:spacing w:before="18" w:after="0" w:line="240" w:lineRule="auto"/>
              <w:ind w:left="44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2"/>
                <w:sz w:val="18"/>
                <w:szCs w:val="18"/>
                <w:lang w:val="en-GB"/>
              </w:rPr>
              <w:t>77</w:t>
            </w:r>
          </w:p>
        </w:tc>
        <w:tc>
          <w:tcPr>
            <w:tcW w:w="591" w:type="pct"/>
          </w:tcPr>
          <w:p w14:paraId="04772C02" w14:textId="77777777" w:rsidR="008D4A1A" w:rsidRPr="00E35052" w:rsidRDefault="008D4A1A" w:rsidP="0092133B">
            <w:pPr>
              <w:widowControl w:val="0"/>
              <w:autoSpaceDE w:val="0"/>
              <w:autoSpaceDN w:val="0"/>
              <w:adjustRightInd w:val="0"/>
              <w:spacing w:before="18" w:after="0" w:line="240" w:lineRule="auto"/>
              <w:ind w:left="47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4"/>
                <w:sz w:val="18"/>
                <w:szCs w:val="18"/>
                <w:lang w:val="en-GB"/>
              </w:rPr>
              <w:t>75</w:t>
            </w:r>
          </w:p>
        </w:tc>
        <w:tc>
          <w:tcPr>
            <w:tcW w:w="350" w:type="pct"/>
          </w:tcPr>
          <w:p w14:paraId="6ADFF41C" w14:textId="77777777" w:rsidR="008D4A1A" w:rsidRPr="00E35052" w:rsidRDefault="008D4A1A" w:rsidP="0092133B">
            <w:pPr>
              <w:widowControl w:val="0"/>
              <w:autoSpaceDE w:val="0"/>
              <w:autoSpaceDN w:val="0"/>
              <w:adjustRightInd w:val="0"/>
              <w:spacing w:before="18" w:after="0" w:line="240" w:lineRule="auto"/>
              <w:ind w:left="38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2"/>
                <w:sz w:val="18"/>
                <w:szCs w:val="18"/>
                <w:lang w:val="en-GB"/>
              </w:rPr>
              <w:t>77</w:t>
            </w:r>
          </w:p>
        </w:tc>
        <w:tc>
          <w:tcPr>
            <w:tcW w:w="307" w:type="pct"/>
          </w:tcPr>
          <w:p w14:paraId="2CA4B688"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45FB49A9"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5445B275" w14:textId="77777777" w:rsidR="008D4A1A" w:rsidRPr="00E35052" w:rsidRDefault="008D4A1A" w:rsidP="0092133B">
            <w:pPr>
              <w:widowControl w:val="0"/>
              <w:autoSpaceDE w:val="0"/>
              <w:autoSpaceDN w:val="0"/>
              <w:adjustRightInd w:val="0"/>
              <w:spacing w:before="18" w:after="0" w:line="240" w:lineRule="auto"/>
              <w:ind w:left="35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22"/>
                <w:sz w:val="18"/>
                <w:szCs w:val="18"/>
                <w:lang w:val="en-GB"/>
              </w:rPr>
              <w:t>229</w:t>
            </w:r>
          </w:p>
        </w:tc>
        <w:tc>
          <w:tcPr>
            <w:tcW w:w="482" w:type="pct"/>
          </w:tcPr>
          <w:p w14:paraId="10DC1915" w14:textId="77777777" w:rsidR="008D4A1A" w:rsidRPr="00E35052" w:rsidRDefault="008D4A1A" w:rsidP="0092133B">
            <w:pPr>
              <w:widowControl w:val="0"/>
              <w:autoSpaceDE w:val="0"/>
              <w:autoSpaceDN w:val="0"/>
              <w:adjustRightInd w:val="0"/>
              <w:spacing w:before="18" w:after="0" w:line="240" w:lineRule="auto"/>
              <w:ind w:left="47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0"/>
                <w:sz w:val="18"/>
                <w:szCs w:val="18"/>
                <w:lang w:val="en-GB"/>
              </w:rPr>
              <w:t>6</w:t>
            </w:r>
            <w:r w:rsidRPr="00E35052">
              <w:rPr>
                <w:rFonts w:ascii="Times New Roman" w:eastAsia="Malgun Gothic" w:hAnsi="Times New Roman" w:cs="Times New Roman"/>
                <w:spacing w:val="-4"/>
                <w:w w:val="127"/>
                <w:sz w:val="18"/>
                <w:szCs w:val="18"/>
                <w:lang w:val="en-GB"/>
              </w:rPr>
              <w:t>5</w:t>
            </w:r>
            <w:r w:rsidRPr="00E35052">
              <w:rPr>
                <w:rFonts w:ascii="Times New Roman" w:eastAsia="Malgun Gothic" w:hAnsi="Times New Roman" w:cs="Times New Roman"/>
                <w:w w:val="127"/>
                <w:sz w:val="18"/>
                <w:szCs w:val="18"/>
                <w:lang w:val="en-GB"/>
              </w:rPr>
              <w:t>5</w:t>
            </w:r>
          </w:p>
        </w:tc>
        <w:tc>
          <w:tcPr>
            <w:tcW w:w="787" w:type="pct"/>
          </w:tcPr>
          <w:p w14:paraId="66BB07A7" w14:textId="77777777" w:rsidR="008D4A1A" w:rsidRPr="00E35052" w:rsidRDefault="008D4A1A" w:rsidP="0092133B">
            <w:pPr>
              <w:widowControl w:val="0"/>
              <w:autoSpaceDE w:val="0"/>
              <w:autoSpaceDN w:val="0"/>
              <w:adjustRightInd w:val="0"/>
              <w:spacing w:before="18" w:after="0" w:line="240" w:lineRule="auto"/>
              <w:ind w:left="60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04"/>
                <w:sz w:val="18"/>
                <w:szCs w:val="18"/>
                <w:lang w:val="en-GB"/>
              </w:rPr>
              <w:t>3</w:t>
            </w:r>
            <w:r w:rsidRPr="00E35052">
              <w:rPr>
                <w:rFonts w:ascii="Times New Roman" w:eastAsia="Malgun Gothic" w:hAnsi="Times New Roman" w:cs="Times New Roman"/>
                <w:w w:val="136"/>
                <w:sz w:val="18"/>
                <w:szCs w:val="18"/>
                <w:lang w:val="en-GB"/>
              </w:rPr>
              <w:t>7,</w:t>
            </w:r>
            <w:r w:rsidRPr="00E35052">
              <w:rPr>
                <w:rFonts w:ascii="Times New Roman" w:eastAsia="Malgun Gothic" w:hAnsi="Times New Roman" w:cs="Times New Roman"/>
                <w:spacing w:val="-2"/>
                <w:w w:val="136"/>
                <w:sz w:val="18"/>
                <w:szCs w:val="18"/>
                <w:lang w:val="en-GB"/>
              </w:rPr>
              <w:t>4</w:t>
            </w:r>
            <w:r w:rsidRPr="00E35052">
              <w:rPr>
                <w:rFonts w:ascii="Times New Roman" w:eastAsia="Malgun Gothic" w:hAnsi="Times New Roman" w:cs="Times New Roman"/>
                <w:spacing w:val="-5"/>
                <w:w w:val="122"/>
                <w:sz w:val="18"/>
                <w:szCs w:val="18"/>
                <w:lang w:val="en-GB"/>
              </w:rPr>
              <w:t>7</w:t>
            </w:r>
            <w:r w:rsidRPr="00E35052">
              <w:rPr>
                <w:rFonts w:ascii="Times New Roman" w:eastAsia="Malgun Gothic" w:hAnsi="Times New Roman" w:cs="Times New Roman"/>
                <w:w w:val="137"/>
                <w:sz w:val="18"/>
                <w:szCs w:val="18"/>
                <w:lang w:val="en-GB"/>
              </w:rPr>
              <w:t>0</w:t>
            </w:r>
          </w:p>
        </w:tc>
      </w:tr>
      <w:tr w:rsidR="009B7F5B" w:rsidRPr="00E35052" w14:paraId="56F2CCE7" w14:textId="77777777" w:rsidTr="0092133B">
        <w:trPr>
          <w:trHeight w:hRule="exact" w:val="268"/>
        </w:trPr>
        <w:tc>
          <w:tcPr>
            <w:tcW w:w="353" w:type="pct"/>
          </w:tcPr>
          <w:p w14:paraId="11537BCB"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9.</w:t>
            </w:r>
          </w:p>
        </w:tc>
        <w:tc>
          <w:tcPr>
            <w:tcW w:w="878" w:type="pct"/>
          </w:tcPr>
          <w:p w14:paraId="4AC0CF45"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2</w:t>
            </w:r>
            <w:r w:rsidRPr="00E35052">
              <w:rPr>
                <w:rFonts w:ascii="Times New Roman" w:eastAsia="Malgun Gothic" w:hAnsi="Times New Roman" w:cs="Times New Roman"/>
                <w:spacing w:val="-1"/>
                <w:w w:val="112"/>
                <w:sz w:val="18"/>
                <w:szCs w:val="18"/>
                <w:lang w:val="en-GB"/>
              </w:rPr>
              <w:t>/5/2015</w:t>
            </w:r>
          </w:p>
        </w:tc>
        <w:tc>
          <w:tcPr>
            <w:tcW w:w="505" w:type="pct"/>
          </w:tcPr>
          <w:p w14:paraId="61DC7091" w14:textId="77777777" w:rsidR="008D4A1A" w:rsidRPr="00E35052" w:rsidRDefault="008D4A1A" w:rsidP="0092133B">
            <w:pPr>
              <w:widowControl w:val="0"/>
              <w:autoSpaceDE w:val="0"/>
              <w:autoSpaceDN w:val="0"/>
              <w:adjustRightInd w:val="0"/>
              <w:spacing w:before="23" w:after="0" w:line="240" w:lineRule="auto"/>
              <w:ind w:left="32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2</w:t>
            </w:r>
            <w:r w:rsidRPr="00E35052">
              <w:rPr>
                <w:rFonts w:ascii="Times New Roman" w:eastAsia="Malgun Gothic" w:hAnsi="Times New Roman" w:cs="Times New Roman"/>
                <w:w w:val="151"/>
                <w:sz w:val="18"/>
                <w:szCs w:val="18"/>
                <w:lang w:val="en-GB"/>
              </w:rPr>
              <w:t>4</w:t>
            </w:r>
          </w:p>
        </w:tc>
        <w:tc>
          <w:tcPr>
            <w:tcW w:w="591" w:type="pct"/>
          </w:tcPr>
          <w:p w14:paraId="60D75718" w14:textId="77777777" w:rsidR="008D4A1A" w:rsidRPr="00E35052" w:rsidRDefault="008D4A1A" w:rsidP="0092133B">
            <w:pPr>
              <w:widowControl w:val="0"/>
              <w:autoSpaceDE w:val="0"/>
              <w:autoSpaceDN w:val="0"/>
              <w:adjustRightInd w:val="0"/>
              <w:spacing w:before="23" w:after="0" w:line="240" w:lineRule="auto"/>
              <w:ind w:left="48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2"/>
                <w:sz w:val="18"/>
                <w:szCs w:val="18"/>
                <w:lang w:val="en-GB"/>
              </w:rPr>
              <w:t>77</w:t>
            </w:r>
          </w:p>
        </w:tc>
        <w:tc>
          <w:tcPr>
            <w:tcW w:w="350" w:type="pct"/>
          </w:tcPr>
          <w:p w14:paraId="40352D8D" w14:textId="77777777" w:rsidR="008D4A1A" w:rsidRPr="00E35052" w:rsidRDefault="008D4A1A" w:rsidP="0092133B">
            <w:pPr>
              <w:widowControl w:val="0"/>
              <w:autoSpaceDE w:val="0"/>
              <w:autoSpaceDN w:val="0"/>
              <w:adjustRightInd w:val="0"/>
              <w:spacing w:before="23" w:after="0" w:line="240" w:lineRule="auto"/>
              <w:ind w:left="39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18"/>
                <w:sz w:val="18"/>
                <w:szCs w:val="18"/>
                <w:lang w:val="en-GB"/>
              </w:rPr>
              <w:t>91</w:t>
            </w:r>
          </w:p>
        </w:tc>
        <w:tc>
          <w:tcPr>
            <w:tcW w:w="307" w:type="pct"/>
          </w:tcPr>
          <w:p w14:paraId="53216166"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42A26477"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6AF4FDF9" w14:textId="77777777" w:rsidR="008D4A1A" w:rsidRPr="00E35052" w:rsidRDefault="008D4A1A" w:rsidP="0092133B">
            <w:pPr>
              <w:widowControl w:val="0"/>
              <w:autoSpaceDE w:val="0"/>
              <w:autoSpaceDN w:val="0"/>
              <w:adjustRightInd w:val="0"/>
              <w:spacing w:before="23" w:after="0" w:line="240" w:lineRule="auto"/>
              <w:ind w:left="35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2"/>
                <w:w w:val="131"/>
                <w:sz w:val="18"/>
                <w:szCs w:val="18"/>
                <w:lang w:val="en-GB"/>
              </w:rPr>
              <w:t>9</w:t>
            </w:r>
            <w:r w:rsidRPr="00E35052">
              <w:rPr>
                <w:rFonts w:ascii="Times New Roman" w:eastAsia="Malgun Gothic" w:hAnsi="Times New Roman" w:cs="Times New Roman"/>
                <w:w w:val="118"/>
                <w:sz w:val="18"/>
                <w:szCs w:val="18"/>
                <w:lang w:val="en-GB"/>
              </w:rPr>
              <w:t>2</w:t>
            </w:r>
          </w:p>
        </w:tc>
        <w:tc>
          <w:tcPr>
            <w:tcW w:w="482" w:type="pct"/>
          </w:tcPr>
          <w:p w14:paraId="53C02401" w14:textId="77777777" w:rsidR="008D4A1A" w:rsidRPr="00E35052" w:rsidRDefault="008D4A1A" w:rsidP="0092133B">
            <w:pPr>
              <w:widowControl w:val="0"/>
              <w:autoSpaceDE w:val="0"/>
              <w:autoSpaceDN w:val="0"/>
              <w:adjustRightInd w:val="0"/>
              <w:spacing w:before="23" w:after="0" w:line="240" w:lineRule="auto"/>
              <w:ind w:left="44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spacing w:val="1"/>
                <w:w w:val="110"/>
                <w:sz w:val="18"/>
                <w:szCs w:val="18"/>
                <w:lang w:val="en-GB"/>
              </w:rPr>
              <w:t>6</w:t>
            </w:r>
            <w:r w:rsidRPr="00E35052">
              <w:rPr>
                <w:rFonts w:ascii="Times New Roman" w:eastAsia="Malgun Gothic" w:hAnsi="Times New Roman" w:cs="Times New Roman"/>
                <w:w w:val="131"/>
                <w:sz w:val="18"/>
                <w:szCs w:val="18"/>
                <w:lang w:val="en-GB"/>
              </w:rPr>
              <w:t>9</w:t>
            </w:r>
          </w:p>
        </w:tc>
        <w:tc>
          <w:tcPr>
            <w:tcW w:w="787" w:type="pct"/>
          </w:tcPr>
          <w:p w14:paraId="0D321F98" w14:textId="77777777" w:rsidR="008D4A1A" w:rsidRPr="00E35052" w:rsidRDefault="008D4A1A" w:rsidP="0092133B">
            <w:pPr>
              <w:widowControl w:val="0"/>
              <w:autoSpaceDE w:val="0"/>
              <w:autoSpaceDN w:val="0"/>
              <w:adjustRightInd w:val="0"/>
              <w:spacing w:before="23" w:after="0" w:line="240" w:lineRule="auto"/>
              <w:ind w:left="56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spacing w:val="-2"/>
                <w:w w:val="146"/>
                <w:sz w:val="18"/>
                <w:szCs w:val="18"/>
                <w:lang w:val="en-GB"/>
              </w:rPr>
              <w:t>8,</w:t>
            </w:r>
            <w:r w:rsidRPr="00E35052">
              <w:rPr>
                <w:rFonts w:ascii="Times New Roman" w:eastAsia="Malgun Gothic" w:hAnsi="Times New Roman" w:cs="Times New Roman"/>
                <w:spacing w:val="2"/>
                <w:w w:val="131"/>
                <w:sz w:val="18"/>
                <w:szCs w:val="18"/>
                <w:lang w:val="en-GB"/>
              </w:rPr>
              <w:t>9</w:t>
            </w: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w w:val="137"/>
                <w:sz w:val="18"/>
                <w:szCs w:val="18"/>
                <w:lang w:val="en-GB"/>
              </w:rPr>
              <w:t>0</w:t>
            </w:r>
          </w:p>
        </w:tc>
      </w:tr>
      <w:tr w:rsidR="009B7F5B" w:rsidRPr="00E35052" w14:paraId="54690FCA" w14:textId="77777777" w:rsidTr="0092133B">
        <w:trPr>
          <w:trHeight w:hRule="exact" w:val="316"/>
        </w:trPr>
        <w:tc>
          <w:tcPr>
            <w:tcW w:w="353" w:type="pct"/>
          </w:tcPr>
          <w:p w14:paraId="3BABAD15"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10.</w:t>
            </w:r>
          </w:p>
        </w:tc>
        <w:tc>
          <w:tcPr>
            <w:tcW w:w="878" w:type="pct"/>
          </w:tcPr>
          <w:p w14:paraId="441BDF70"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3</w:t>
            </w:r>
            <w:r w:rsidRPr="00E35052">
              <w:rPr>
                <w:rFonts w:ascii="Times New Roman" w:eastAsia="Malgun Gothic" w:hAnsi="Times New Roman" w:cs="Times New Roman"/>
                <w:spacing w:val="-1"/>
                <w:w w:val="112"/>
                <w:sz w:val="18"/>
                <w:szCs w:val="18"/>
                <w:lang w:val="en-GB"/>
              </w:rPr>
              <w:t>/5/2015</w:t>
            </w:r>
          </w:p>
        </w:tc>
        <w:tc>
          <w:tcPr>
            <w:tcW w:w="505" w:type="pct"/>
          </w:tcPr>
          <w:p w14:paraId="7C57993C" w14:textId="77777777" w:rsidR="008D4A1A" w:rsidRPr="00E35052" w:rsidRDefault="008D4A1A" w:rsidP="0092133B">
            <w:pPr>
              <w:widowControl w:val="0"/>
              <w:autoSpaceDE w:val="0"/>
              <w:autoSpaceDN w:val="0"/>
              <w:adjustRightInd w:val="0"/>
              <w:spacing w:before="23" w:after="0" w:line="240" w:lineRule="auto"/>
              <w:ind w:left="456"/>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3"/>
                <w:sz w:val="18"/>
                <w:szCs w:val="18"/>
                <w:lang w:val="en-GB"/>
              </w:rPr>
              <w:t>73</w:t>
            </w:r>
          </w:p>
        </w:tc>
        <w:tc>
          <w:tcPr>
            <w:tcW w:w="591" w:type="pct"/>
          </w:tcPr>
          <w:p w14:paraId="479E92ED" w14:textId="77777777" w:rsidR="008D4A1A" w:rsidRPr="00E35052" w:rsidRDefault="008D4A1A" w:rsidP="0092133B">
            <w:pPr>
              <w:widowControl w:val="0"/>
              <w:autoSpaceDE w:val="0"/>
              <w:autoSpaceDN w:val="0"/>
              <w:adjustRightInd w:val="0"/>
              <w:spacing w:before="23" w:after="0" w:line="240" w:lineRule="auto"/>
              <w:ind w:left="46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30"/>
                <w:sz w:val="18"/>
                <w:szCs w:val="18"/>
                <w:lang w:val="en-GB"/>
              </w:rPr>
              <w:t>46</w:t>
            </w:r>
          </w:p>
        </w:tc>
        <w:tc>
          <w:tcPr>
            <w:tcW w:w="350" w:type="pct"/>
          </w:tcPr>
          <w:p w14:paraId="297758F4" w14:textId="77777777" w:rsidR="008D4A1A" w:rsidRPr="00E35052" w:rsidRDefault="008D4A1A" w:rsidP="0092133B">
            <w:pPr>
              <w:widowControl w:val="0"/>
              <w:autoSpaceDE w:val="0"/>
              <w:autoSpaceDN w:val="0"/>
              <w:adjustRightInd w:val="0"/>
              <w:spacing w:before="23" w:after="0" w:line="240" w:lineRule="auto"/>
              <w:ind w:left="32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05"/>
                <w:sz w:val="18"/>
                <w:szCs w:val="18"/>
                <w:lang w:val="en-GB"/>
              </w:rPr>
              <w:t>113</w:t>
            </w:r>
          </w:p>
        </w:tc>
        <w:tc>
          <w:tcPr>
            <w:tcW w:w="307" w:type="pct"/>
          </w:tcPr>
          <w:p w14:paraId="629C4DB9" w14:textId="77777777" w:rsidR="008D4A1A" w:rsidRPr="00E35052" w:rsidRDefault="008D4A1A" w:rsidP="0092133B">
            <w:pPr>
              <w:widowControl w:val="0"/>
              <w:autoSpaceDE w:val="0"/>
              <w:autoSpaceDN w:val="0"/>
              <w:adjustRightInd w:val="0"/>
              <w:spacing w:before="23" w:after="0" w:line="240" w:lineRule="auto"/>
              <w:ind w:right="10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06"/>
                <w:sz w:val="18"/>
                <w:szCs w:val="18"/>
                <w:lang w:val="en-GB"/>
              </w:rPr>
              <w:t>1</w:t>
            </w:r>
          </w:p>
        </w:tc>
        <w:tc>
          <w:tcPr>
            <w:tcW w:w="350" w:type="pct"/>
          </w:tcPr>
          <w:p w14:paraId="215E9E2E"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45E71ABC" w14:textId="77777777" w:rsidR="008D4A1A" w:rsidRPr="00E35052" w:rsidRDefault="008D4A1A" w:rsidP="0092133B">
            <w:pPr>
              <w:widowControl w:val="0"/>
              <w:autoSpaceDE w:val="0"/>
              <w:autoSpaceDN w:val="0"/>
              <w:adjustRightInd w:val="0"/>
              <w:spacing w:before="23" w:after="0" w:line="240" w:lineRule="auto"/>
              <w:ind w:left="39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3"/>
                <w:w w:val="104"/>
                <w:sz w:val="18"/>
                <w:szCs w:val="18"/>
                <w:lang w:val="en-GB"/>
              </w:rPr>
              <w:t>3</w:t>
            </w:r>
            <w:r w:rsidRPr="00E35052">
              <w:rPr>
                <w:rFonts w:ascii="Times New Roman" w:eastAsia="Malgun Gothic" w:hAnsi="Times New Roman" w:cs="Times New Roman"/>
                <w:w w:val="104"/>
                <w:sz w:val="18"/>
                <w:szCs w:val="18"/>
                <w:lang w:val="en-GB"/>
              </w:rPr>
              <w:t>3</w:t>
            </w:r>
          </w:p>
        </w:tc>
        <w:tc>
          <w:tcPr>
            <w:tcW w:w="482" w:type="pct"/>
          </w:tcPr>
          <w:p w14:paraId="4DF977D6" w14:textId="77777777" w:rsidR="008D4A1A" w:rsidRPr="00E35052" w:rsidRDefault="008D4A1A" w:rsidP="0092133B">
            <w:pPr>
              <w:widowControl w:val="0"/>
              <w:autoSpaceDE w:val="0"/>
              <w:autoSpaceDN w:val="0"/>
              <w:adjustRightInd w:val="0"/>
              <w:spacing w:before="23" w:after="0" w:line="240" w:lineRule="auto"/>
              <w:ind w:left="44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2"/>
                <w:w w:val="151"/>
                <w:sz w:val="18"/>
                <w:szCs w:val="18"/>
                <w:lang w:val="en-GB"/>
              </w:rPr>
              <w:t>4</w:t>
            </w:r>
          </w:p>
        </w:tc>
        <w:tc>
          <w:tcPr>
            <w:tcW w:w="787" w:type="pct"/>
          </w:tcPr>
          <w:p w14:paraId="767728E7" w14:textId="77777777" w:rsidR="008D4A1A" w:rsidRPr="00E35052" w:rsidRDefault="008D4A1A" w:rsidP="0092133B">
            <w:pPr>
              <w:widowControl w:val="0"/>
              <w:autoSpaceDE w:val="0"/>
              <w:autoSpaceDN w:val="0"/>
              <w:adjustRightInd w:val="0"/>
              <w:spacing w:before="23" w:after="0" w:line="240" w:lineRule="auto"/>
              <w:ind w:left="60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0"/>
                <w:sz w:val="18"/>
                <w:szCs w:val="18"/>
                <w:lang w:val="en-GB"/>
              </w:rPr>
              <w:t>66,</w:t>
            </w:r>
            <w:r w:rsidRPr="00E35052">
              <w:rPr>
                <w:rFonts w:ascii="Times New Roman" w:eastAsia="Malgun Gothic" w:hAnsi="Times New Roman" w:cs="Times New Roman"/>
                <w:spacing w:val="-6"/>
                <w:w w:val="151"/>
                <w:sz w:val="18"/>
                <w:szCs w:val="18"/>
                <w:lang w:val="en-GB"/>
              </w:rPr>
              <w:t>4</w:t>
            </w:r>
            <w:r w:rsidRPr="00E35052">
              <w:rPr>
                <w:rFonts w:ascii="Times New Roman" w:eastAsia="Malgun Gothic" w:hAnsi="Times New Roman" w:cs="Times New Roman"/>
                <w:spacing w:val="1"/>
                <w:w w:val="127"/>
                <w:sz w:val="18"/>
                <w:szCs w:val="18"/>
                <w:lang w:val="en-GB"/>
              </w:rPr>
              <w:t>5</w:t>
            </w:r>
            <w:r w:rsidRPr="00E35052">
              <w:rPr>
                <w:rFonts w:ascii="Times New Roman" w:eastAsia="Malgun Gothic" w:hAnsi="Times New Roman" w:cs="Times New Roman"/>
                <w:w w:val="137"/>
                <w:sz w:val="18"/>
                <w:szCs w:val="18"/>
                <w:lang w:val="en-GB"/>
              </w:rPr>
              <w:t>0</w:t>
            </w:r>
          </w:p>
        </w:tc>
      </w:tr>
      <w:tr w:rsidR="009B7F5B" w:rsidRPr="00E35052" w14:paraId="22059037" w14:textId="77777777" w:rsidTr="0092133B">
        <w:trPr>
          <w:trHeight w:hRule="exact" w:val="278"/>
        </w:trPr>
        <w:tc>
          <w:tcPr>
            <w:tcW w:w="353" w:type="pct"/>
          </w:tcPr>
          <w:p w14:paraId="5D8FAB8C"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11.</w:t>
            </w:r>
          </w:p>
        </w:tc>
        <w:tc>
          <w:tcPr>
            <w:tcW w:w="878" w:type="pct"/>
          </w:tcPr>
          <w:p w14:paraId="6BB4FAAA"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19013FAD" w14:textId="77777777" w:rsidR="008D4A1A" w:rsidRPr="00E35052" w:rsidRDefault="008D4A1A" w:rsidP="0092133B">
            <w:pPr>
              <w:widowControl w:val="0"/>
              <w:autoSpaceDE w:val="0"/>
              <w:autoSpaceDN w:val="0"/>
              <w:adjustRightInd w:val="0"/>
              <w:spacing w:before="18" w:after="0" w:line="240" w:lineRule="auto"/>
              <w:ind w:left="44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22"/>
                <w:sz w:val="18"/>
                <w:szCs w:val="18"/>
                <w:lang w:val="en-GB"/>
              </w:rPr>
              <w:t>52</w:t>
            </w:r>
          </w:p>
        </w:tc>
        <w:tc>
          <w:tcPr>
            <w:tcW w:w="591" w:type="pct"/>
          </w:tcPr>
          <w:p w14:paraId="5FF48352" w14:textId="77777777" w:rsidR="008D4A1A" w:rsidRPr="00E35052" w:rsidRDefault="008D4A1A" w:rsidP="0092133B">
            <w:pPr>
              <w:widowControl w:val="0"/>
              <w:autoSpaceDE w:val="0"/>
              <w:autoSpaceDN w:val="0"/>
              <w:adjustRightInd w:val="0"/>
              <w:spacing w:before="18" w:after="0" w:line="240" w:lineRule="auto"/>
              <w:ind w:left="47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27"/>
                <w:sz w:val="18"/>
                <w:szCs w:val="18"/>
                <w:lang w:val="en-GB"/>
              </w:rPr>
              <w:t>43</w:t>
            </w:r>
          </w:p>
        </w:tc>
        <w:tc>
          <w:tcPr>
            <w:tcW w:w="350" w:type="pct"/>
          </w:tcPr>
          <w:p w14:paraId="425ED8D3" w14:textId="77777777" w:rsidR="008D4A1A" w:rsidRPr="00E35052" w:rsidRDefault="008D4A1A" w:rsidP="0092133B">
            <w:pPr>
              <w:widowControl w:val="0"/>
              <w:autoSpaceDE w:val="0"/>
              <w:autoSpaceDN w:val="0"/>
              <w:adjustRightInd w:val="0"/>
              <w:spacing w:before="18" w:after="0" w:line="240" w:lineRule="auto"/>
              <w:ind w:right="10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37"/>
                <w:sz w:val="18"/>
                <w:szCs w:val="18"/>
                <w:lang w:val="en-GB"/>
              </w:rPr>
              <w:t>0</w:t>
            </w:r>
          </w:p>
        </w:tc>
        <w:tc>
          <w:tcPr>
            <w:tcW w:w="307" w:type="pct"/>
          </w:tcPr>
          <w:p w14:paraId="4BB0F00B" w14:textId="77777777" w:rsidR="008D4A1A" w:rsidRPr="00E35052" w:rsidRDefault="008D4A1A" w:rsidP="0092133B">
            <w:pPr>
              <w:widowControl w:val="0"/>
              <w:autoSpaceDE w:val="0"/>
              <w:autoSpaceDN w:val="0"/>
              <w:adjustRightInd w:val="0"/>
              <w:spacing w:before="18" w:after="0" w:line="240" w:lineRule="auto"/>
              <w:ind w:left="28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6"/>
                <w:sz w:val="18"/>
                <w:szCs w:val="18"/>
                <w:lang w:val="en-GB"/>
              </w:rPr>
              <w:t>18</w:t>
            </w:r>
          </w:p>
        </w:tc>
        <w:tc>
          <w:tcPr>
            <w:tcW w:w="350" w:type="pct"/>
          </w:tcPr>
          <w:p w14:paraId="5DF5A438"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33A9EA76" w14:textId="77777777" w:rsidR="008D4A1A" w:rsidRPr="00E35052" w:rsidRDefault="008D4A1A" w:rsidP="0092133B">
            <w:pPr>
              <w:widowControl w:val="0"/>
              <w:autoSpaceDE w:val="0"/>
              <w:autoSpaceDN w:val="0"/>
              <w:adjustRightInd w:val="0"/>
              <w:spacing w:before="18" w:after="0" w:line="240" w:lineRule="auto"/>
              <w:ind w:left="39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05"/>
                <w:sz w:val="18"/>
                <w:szCs w:val="18"/>
                <w:lang w:val="en-GB"/>
              </w:rPr>
              <w:t>113</w:t>
            </w:r>
          </w:p>
        </w:tc>
        <w:tc>
          <w:tcPr>
            <w:tcW w:w="482" w:type="pct"/>
          </w:tcPr>
          <w:p w14:paraId="18947CD9" w14:textId="77777777" w:rsidR="008D4A1A" w:rsidRPr="00E35052" w:rsidRDefault="008D4A1A" w:rsidP="0092133B">
            <w:pPr>
              <w:widowControl w:val="0"/>
              <w:autoSpaceDE w:val="0"/>
              <w:autoSpaceDN w:val="0"/>
              <w:adjustRightInd w:val="0"/>
              <w:spacing w:before="18" w:after="0" w:line="240" w:lineRule="auto"/>
              <w:ind w:left="57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24"/>
                <w:sz w:val="18"/>
                <w:szCs w:val="18"/>
                <w:lang w:val="en-GB"/>
              </w:rPr>
              <w:t>60</w:t>
            </w:r>
          </w:p>
        </w:tc>
        <w:tc>
          <w:tcPr>
            <w:tcW w:w="787" w:type="pct"/>
          </w:tcPr>
          <w:p w14:paraId="13864B5B" w14:textId="77777777" w:rsidR="008D4A1A" w:rsidRPr="00E35052" w:rsidRDefault="008D4A1A" w:rsidP="0092133B">
            <w:pPr>
              <w:widowControl w:val="0"/>
              <w:autoSpaceDE w:val="0"/>
              <w:autoSpaceDN w:val="0"/>
              <w:adjustRightInd w:val="0"/>
              <w:spacing w:before="18" w:after="0" w:line="240" w:lineRule="auto"/>
              <w:ind w:left="58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6"/>
                <w:sz w:val="18"/>
                <w:szCs w:val="18"/>
                <w:lang w:val="en-GB"/>
              </w:rPr>
              <w:t>1</w:t>
            </w:r>
            <w:r w:rsidRPr="00E35052">
              <w:rPr>
                <w:rFonts w:ascii="Times New Roman" w:eastAsia="Malgun Gothic" w:hAnsi="Times New Roman" w:cs="Times New Roman"/>
                <w:spacing w:val="-2"/>
                <w:w w:val="126"/>
                <w:sz w:val="18"/>
                <w:szCs w:val="18"/>
                <w:lang w:val="en-GB"/>
              </w:rPr>
              <w:t>8,</w:t>
            </w:r>
            <w:r w:rsidRPr="00E35052">
              <w:rPr>
                <w:rFonts w:ascii="Times New Roman" w:eastAsia="Malgun Gothic" w:hAnsi="Times New Roman" w:cs="Times New Roman"/>
                <w:spacing w:val="2"/>
                <w:w w:val="146"/>
                <w:sz w:val="18"/>
                <w:szCs w:val="18"/>
                <w:lang w:val="en-GB"/>
              </w:rPr>
              <w:t>8</w:t>
            </w:r>
            <w:r w:rsidRPr="00E35052">
              <w:rPr>
                <w:rFonts w:ascii="Times New Roman" w:eastAsia="Malgun Gothic" w:hAnsi="Times New Roman" w:cs="Times New Roman"/>
                <w:spacing w:val="-5"/>
                <w:w w:val="122"/>
                <w:sz w:val="18"/>
                <w:szCs w:val="18"/>
                <w:lang w:val="en-GB"/>
              </w:rPr>
              <w:t>7</w:t>
            </w:r>
            <w:r w:rsidRPr="00E35052">
              <w:rPr>
                <w:rFonts w:ascii="Times New Roman" w:eastAsia="Malgun Gothic" w:hAnsi="Times New Roman" w:cs="Times New Roman"/>
                <w:w w:val="137"/>
                <w:sz w:val="18"/>
                <w:szCs w:val="18"/>
                <w:lang w:val="en-GB"/>
              </w:rPr>
              <w:t>0</w:t>
            </w:r>
          </w:p>
        </w:tc>
      </w:tr>
      <w:tr w:rsidR="009B7F5B" w:rsidRPr="00E35052" w14:paraId="48D8BDA0" w14:textId="77777777" w:rsidTr="0092133B">
        <w:trPr>
          <w:trHeight w:hRule="exact" w:val="273"/>
        </w:trPr>
        <w:tc>
          <w:tcPr>
            <w:tcW w:w="353" w:type="pct"/>
          </w:tcPr>
          <w:p w14:paraId="4A7A63A0"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12.</w:t>
            </w:r>
          </w:p>
        </w:tc>
        <w:tc>
          <w:tcPr>
            <w:tcW w:w="878" w:type="pct"/>
          </w:tcPr>
          <w:p w14:paraId="544CBC34"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1EDCF0E2" w14:textId="77777777" w:rsidR="008D4A1A" w:rsidRPr="00E35052" w:rsidRDefault="008D4A1A" w:rsidP="0092133B">
            <w:pPr>
              <w:widowControl w:val="0"/>
              <w:autoSpaceDE w:val="0"/>
              <w:autoSpaceDN w:val="0"/>
              <w:adjustRightInd w:val="0"/>
              <w:spacing w:before="18" w:after="0" w:line="240" w:lineRule="auto"/>
              <w:ind w:left="46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08"/>
                <w:sz w:val="18"/>
                <w:szCs w:val="18"/>
                <w:lang w:val="en-GB"/>
              </w:rPr>
              <w:t>61</w:t>
            </w:r>
          </w:p>
        </w:tc>
        <w:tc>
          <w:tcPr>
            <w:tcW w:w="591" w:type="pct"/>
          </w:tcPr>
          <w:p w14:paraId="1D11C759" w14:textId="77777777" w:rsidR="008D4A1A" w:rsidRPr="00E35052" w:rsidRDefault="008D4A1A" w:rsidP="0092133B">
            <w:pPr>
              <w:widowControl w:val="0"/>
              <w:autoSpaceDE w:val="0"/>
              <w:autoSpaceDN w:val="0"/>
              <w:adjustRightInd w:val="0"/>
              <w:spacing w:before="18" w:after="0" w:line="240" w:lineRule="auto"/>
              <w:ind w:left="49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2"/>
                <w:sz w:val="18"/>
                <w:szCs w:val="18"/>
                <w:lang w:val="en-GB"/>
              </w:rPr>
              <w:t>21</w:t>
            </w:r>
          </w:p>
        </w:tc>
        <w:tc>
          <w:tcPr>
            <w:tcW w:w="350" w:type="pct"/>
          </w:tcPr>
          <w:p w14:paraId="4E19727B" w14:textId="77777777" w:rsidR="008D4A1A" w:rsidRPr="00E35052" w:rsidRDefault="008D4A1A" w:rsidP="0092133B">
            <w:pPr>
              <w:widowControl w:val="0"/>
              <w:autoSpaceDE w:val="0"/>
              <w:autoSpaceDN w:val="0"/>
              <w:adjustRightInd w:val="0"/>
              <w:spacing w:before="18" w:after="0" w:line="240" w:lineRule="auto"/>
              <w:ind w:right="10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37"/>
                <w:sz w:val="18"/>
                <w:szCs w:val="18"/>
                <w:lang w:val="en-GB"/>
              </w:rPr>
              <w:t>0</w:t>
            </w:r>
          </w:p>
        </w:tc>
        <w:tc>
          <w:tcPr>
            <w:tcW w:w="307" w:type="pct"/>
          </w:tcPr>
          <w:p w14:paraId="4149A7A9"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41B1C31B" w14:textId="77777777" w:rsidR="008D4A1A" w:rsidRPr="00E35052" w:rsidRDefault="008D4A1A" w:rsidP="0092133B">
            <w:pPr>
              <w:widowControl w:val="0"/>
              <w:autoSpaceDE w:val="0"/>
              <w:autoSpaceDN w:val="0"/>
              <w:adjustRightInd w:val="0"/>
              <w:spacing w:before="18" w:after="0" w:line="240" w:lineRule="auto"/>
              <w:ind w:left="34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06"/>
                <w:sz w:val="18"/>
                <w:szCs w:val="18"/>
                <w:lang w:val="en-GB"/>
              </w:rPr>
              <w:t>11</w:t>
            </w:r>
          </w:p>
        </w:tc>
        <w:tc>
          <w:tcPr>
            <w:tcW w:w="397" w:type="pct"/>
          </w:tcPr>
          <w:p w14:paraId="5B96ABF0" w14:textId="77777777" w:rsidR="008D4A1A" w:rsidRPr="00E35052" w:rsidRDefault="008D4A1A" w:rsidP="0092133B">
            <w:pPr>
              <w:widowControl w:val="0"/>
              <w:autoSpaceDE w:val="0"/>
              <w:autoSpaceDN w:val="0"/>
              <w:adjustRightInd w:val="0"/>
              <w:spacing w:before="18" w:after="0" w:line="240" w:lineRule="auto"/>
              <w:ind w:left="46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17"/>
                <w:sz w:val="18"/>
                <w:szCs w:val="18"/>
                <w:lang w:val="en-GB"/>
              </w:rPr>
              <w:t>93</w:t>
            </w:r>
          </w:p>
        </w:tc>
        <w:tc>
          <w:tcPr>
            <w:tcW w:w="482" w:type="pct"/>
          </w:tcPr>
          <w:p w14:paraId="3E4EFAD1" w14:textId="77777777" w:rsidR="008D4A1A" w:rsidRPr="00E35052" w:rsidRDefault="008D4A1A" w:rsidP="0092133B">
            <w:pPr>
              <w:widowControl w:val="0"/>
              <w:autoSpaceDE w:val="0"/>
              <w:autoSpaceDN w:val="0"/>
              <w:adjustRightInd w:val="0"/>
              <w:spacing w:before="18" w:after="0" w:line="240" w:lineRule="auto"/>
              <w:ind w:left="57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3"/>
                <w:w w:val="125"/>
                <w:sz w:val="18"/>
                <w:szCs w:val="18"/>
                <w:lang w:val="en-GB"/>
              </w:rPr>
              <w:t>38</w:t>
            </w:r>
          </w:p>
        </w:tc>
        <w:tc>
          <w:tcPr>
            <w:tcW w:w="787" w:type="pct"/>
          </w:tcPr>
          <w:p w14:paraId="76F8FB97" w14:textId="77777777" w:rsidR="008D4A1A" w:rsidRPr="00E35052" w:rsidRDefault="008D4A1A" w:rsidP="0092133B">
            <w:pPr>
              <w:widowControl w:val="0"/>
              <w:autoSpaceDE w:val="0"/>
              <w:autoSpaceDN w:val="0"/>
              <w:adjustRightInd w:val="0"/>
              <w:spacing w:before="18" w:after="0" w:line="240" w:lineRule="auto"/>
              <w:ind w:left="62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2"/>
                <w:sz w:val="18"/>
                <w:szCs w:val="18"/>
                <w:lang w:val="en-GB"/>
              </w:rPr>
              <w:t>1</w:t>
            </w:r>
            <w:r w:rsidRPr="00E35052">
              <w:rPr>
                <w:rFonts w:ascii="Times New Roman" w:eastAsia="Malgun Gothic" w:hAnsi="Times New Roman" w:cs="Times New Roman"/>
                <w:spacing w:val="1"/>
                <w:w w:val="122"/>
                <w:sz w:val="18"/>
                <w:szCs w:val="18"/>
                <w:lang w:val="en-GB"/>
              </w:rPr>
              <w:t>0,</w:t>
            </w:r>
            <w:r w:rsidRPr="00E35052">
              <w:rPr>
                <w:rFonts w:ascii="Times New Roman" w:eastAsia="Malgun Gothic" w:hAnsi="Times New Roman" w:cs="Times New Roman"/>
                <w:spacing w:val="-5"/>
                <w:w w:val="106"/>
                <w:sz w:val="18"/>
                <w:szCs w:val="18"/>
                <w:lang w:val="en-GB"/>
              </w:rPr>
              <w:t>1</w:t>
            </w:r>
            <w:r w:rsidRPr="00E35052">
              <w:rPr>
                <w:rFonts w:ascii="Times New Roman" w:eastAsia="Malgun Gothic" w:hAnsi="Times New Roman" w:cs="Times New Roman"/>
                <w:spacing w:val="1"/>
                <w:w w:val="137"/>
                <w:sz w:val="18"/>
                <w:szCs w:val="18"/>
                <w:lang w:val="en-GB"/>
              </w:rPr>
              <w:t>0</w:t>
            </w:r>
            <w:r w:rsidRPr="00E35052">
              <w:rPr>
                <w:rFonts w:ascii="Times New Roman" w:eastAsia="Malgun Gothic" w:hAnsi="Times New Roman" w:cs="Times New Roman"/>
                <w:w w:val="127"/>
                <w:sz w:val="18"/>
                <w:szCs w:val="18"/>
                <w:lang w:val="en-GB"/>
              </w:rPr>
              <w:t>5</w:t>
            </w:r>
          </w:p>
        </w:tc>
      </w:tr>
      <w:tr w:rsidR="009B7F5B" w:rsidRPr="00E35052" w14:paraId="08811396" w14:textId="77777777" w:rsidTr="0092133B">
        <w:trPr>
          <w:trHeight w:hRule="exact" w:val="273"/>
        </w:trPr>
        <w:tc>
          <w:tcPr>
            <w:tcW w:w="353" w:type="pct"/>
          </w:tcPr>
          <w:p w14:paraId="3DEF8103"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13.</w:t>
            </w:r>
          </w:p>
        </w:tc>
        <w:tc>
          <w:tcPr>
            <w:tcW w:w="878" w:type="pct"/>
          </w:tcPr>
          <w:p w14:paraId="28351A6C"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18435BE8" w14:textId="77777777" w:rsidR="008D4A1A" w:rsidRPr="00E35052" w:rsidRDefault="008D4A1A" w:rsidP="0092133B">
            <w:pPr>
              <w:widowControl w:val="0"/>
              <w:autoSpaceDE w:val="0"/>
              <w:autoSpaceDN w:val="0"/>
              <w:adjustRightInd w:val="0"/>
              <w:spacing w:before="18" w:after="0" w:line="240" w:lineRule="auto"/>
              <w:ind w:left="456"/>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13"/>
                <w:sz w:val="18"/>
                <w:szCs w:val="18"/>
                <w:lang w:val="en-GB"/>
              </w:rPr>
              <w:t>37</w:t>
            </w:r>
          </w:p>
        </w:tc>
        <w:tc>
          <w:tcPr>
            <w:tcW w:w="591" w:type="pct"/>
          </w:tcPr>
          <w:p w14:paraId="6B298F5F" w14:textId="77777777" w:rsidR="008D4A1A" w:rsidRPr="00E35052" w:rsidRDefault="008D4A1A" w:rsidP="0092133B">
            <w:pPr>
              <w:widowControl w:val="0"/>
              <w:autoSpaceDE w:val="0"/>
              <w:autoSpaceDN w:val="0"/>
              <w:adjustRightInd w:val="0"/>
              <w:spacing w:before="18" w:after="0" w:line="240" w:lineRule="auto"/>
              <w:ind w:left="48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8"/>
                <w:sz w:val="18"/>
                <w:szCs w:val="18"/>
                <w:lang w:val="en-GB"/>
              </w:rPr>
              <w:t>19</w:t>
            </w:r>
          </w:p>
        </w:tc>
        <w:tc>
          <w:tcPr>
            <w:tcW w:w="350" w:type="pct"/>
          </w:tcPr>
          <w:p w14:paraId="346E2347" w14:textId="77777777" w:rsidR="008D4A1A" w:rsidRPr="00E35052" w:rsidRDefault="008D4A1A" w:rsidP="0092133B">
            <w:pPr>
              <w:widowControl w:val="0"/>
              <w:autoSpaceDE w:val="0"/>
              <w:autoSpaceDN w:val="0"/>
              <w:adjustRightInd w:val="0"/>
              <w:spacing w:before="18" w:after="0" w:line="240" w:lineRule="auto"/>
              <w:ind w:right="10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8"/>
                <w:sz w:val="18"/>
                <w:szCs w:val="18"/>
                <w:lang w:val="en-GB"/>
              </w:rPr>
              <w:t>2</w:t>
            </w:r>
          </w:p>
        </w:tc>
        <w:tc>
          <w:tcPr>
            <w:tcW w:w="307" w:type="pct"/>
          </w:tcPr>
          <w:p w14:paraId="004C26B3" w14:textId="77777777" w:rsidR="008D4A1A" w:rsidRPr="00E35052" w:rsidRDefault="008D4A1A" w:rsidP="0092133B">
            <w:pPr>
              <w:widowControl w:val="0"/>
              <w:autoSpaceDE w:val="0"/>
              <w:autoSpaceDN w:val="0"/>
              <w:adjustRightInd w:val="0"/>
              <w:spacing w:before="18" w:after="0" w:line="240" w:lineRule="auto"/>
              <w:ind w:left="32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08"/>
                <w:sz w:val="18"/>
                <w:szCs w:val="18"/>
                <w:lang w:val="en-GB"/>
              </w:rPr>
              <w:t>16</w:t>
            </w:r>
          </w:p>
        </w:tc>
        <w:tc>
          <w:tcPr>
            <w:tcW w:w="350" w:type="pct"/>
          </w:tcPr>
          <w:p w14:paraId="04755495" w14:textId="77777777" w:rsidR="008D4A1A" w:rsidRPr="00E35052" w:rsidRDefault="008D4A1A" w:rsidP="0092133B">
            <w:pPr>
              <w:widowControl w:val="0"/>
              <w:autoSpaceDE w:val="0"/>
              <w:autoSpaceDN w:val="0"/>
              <w:adjustRightInd w:val="0"/>
              <w:spacing w:before="18" w:after="0" w:line="240" w:lineRule="auto"/>
              <w:ind w:left="31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27"/>
                <w:sz w:val="18"/>
                <w:szCs w:val="18"/>
                <w:lang w:val="en-GB"/>
              </w:rPr>
              <w:t>20</w:t>
            </w:r>
          </w:p>
        </w:tc>
        <w:tc>
          <w:tcPr>
            <w:tcW w:w="397" w:type="pct"/>
          </w:tcPr>
          <w:p w14:paraId="243A8A69" w14:textId="77777777" w:rsidR="008D4A1A" w:rsidRPr="00E35052" w:rsidRDefault="008D4A1A" w:rsidP="0092133B">
            <w:pPr>
              <w:widowControl w:val="0"/>
              <w:autoSpaceDE w:val="0"/>
              <w:autoSpaceDN w:val="0"/>
              <w:adjustRightInd w:val="0"/>
              <w:spacing w:before="18" w:after="0" w:line="240" w:lineRule="auto"/>
              <w:ind w:left="43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41"/>
                <w:sz w:val="18"/>
                <w:szCs w:val="18"/>
                <w:lang w:val="en-GB"/>
              </w:rPr>
              <w:t>94</w:t>
            </w:r>
          </w:p>
        </w:tc>
        <w:tc>
          <w:tcPr>
            <w:tcW w:w="482" w:type="pct"/>
          </w:tcPr>
          <w:p w14:paraId="74DC9B6B" w14:textId="77777777" w:rsidR="008D4A1A" w:rsidRPr="00E35052" w:rsidRDefault="008D4A1A" w:rsidP="0092133B">
            <w:pPr>
              <w:widowControl w:val="0"/>
              <w:autoSpaceDE w:val="0"/>
              <w:autoSpaceDN w:val="0"/>
              <w:adjustRightInd w:val="0"/>
              <w:spacing w:before="18" w:after="0" w:line="240" w:lineRule="auto"/>
              <w:ind w:left="57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24"/>
                <w:sz w:val="18"/>
                <w:szCs w:val="18"/>
                <w:lang w:val="en-GB"/>
              </w:rPr>
              <w:t>60</w:t>
            </w:r>
          </w:p>
        </w:tc>
        <w:tc>
          <w:tcPr>
            <w:tcW w:w="787" w:type="pct"/>
          </w:tcPr>
          <w:p w14:paraId="4E435783" w14:textId="77777777" w:rsidR="008D4A1A" w:rsidRPr="00E35052" w:rsidRDefault="008D4A1A" w:rsidP="0092133B">
            <w:pPr>
              <w:widowControl w:val="0"/>
              <w:autoSpaceDE w:val="0"/>
              <w:autoSpaceDN w:val="0"/>
              <w:adjustRightInd w:val="0"/>
              <w:spacing w:before="18" w:after="0" w:line="240" w:lineRule="auto"/>
              <w:ind w:left="59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spacing w:val="1"/>
                <w:w w:val="137"/>
                <w:sz w:val="18"/>
                <w:szCs w:val="18"/>
                <w:lang w:val="en-GB"/>
              </w:rPr>
              <w:t>0,</w:t>
            </w:r>
            <w:r w:rsidRPr="00E35052">
              <w:rPr>
                <w:rFonts w:ascii="Times New Roman" w:eastAsia="Malgun Gothic" w:hAnsi="Times New Roman" w:cs="Times New Roman"/>
                <w:spacing w:val="-4"/>
                <w:w w:val="110"/>
                <w:sz w:val="18"/>
                <w:szCs w:val="18"/>
                <w:lang w:val="en-GB"/>
              </w:rPr>
              <w:t>6</w:t>
            </w:r>
            <w:r w:rsidRPr="00E35052">
              <w:rPr>
                <w:rFonts w:ascii="Times New Roman" w:eastAsia="Malgun Gothic" w:hAnsi="Times New Roman" w:cs="Times New Roman"/>
                <w:spacing w:val="1"/>
                <w:w w:val="127"/>
                <w:sz w:val="18"/>
                <w:szCs w:val="18"/>
                <w:lang w:val="en-GB"/>
              </w:rPr>
              <w:t>5</w:t>
            </w:r>
            <w:r w:rsidRPr="00E35052">
              <w:rPr>
                <w:rFonts w:ascii="Times New Roman" w:eastAsia="Malgun Gothic" w:hAnsi="Times New Roman" w:cs="Times New Roman"/>
                <w:w w:val="118"/>
                <w:sz w:val="18"/>
                <w:szCs w:val="18"/>
                <w:lang w:val="en-GB"/>
              </w:rPr>
              <w:t>2</w:t>
            </w:r>
          </w:p>
        </w:tc>
      </w:tr>
      <w:tr w:rsidR="009B7F5B" w:rsidRPr="00E35052" w14:paraId="29691615" w14:textId="77777777" w:rsidTr="0092133B">
        <w:trPr>
          <w:trHeight w:hRule="exact" w:val="268"/>
        </w:trPr>
        <w:tc>
          <w:tcPr>
            <w:tcW w:w="353" w:type="pct"/>
          </w:tcPr>
          <w:p w14:paraId="5AD9108C"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14.</w:t>
            </w:r>
          </w:p>
        </w:tc>
        <w:tc>
          <w:tcPr>
            <w:tcW w:w="878" w:type="pct"/>
          </w:tcPr>
          <w:p w14:paraId="545CA765"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018EB40C" w14:textId="77777777" w:rsidR="008D4A1A" w:rsidRPr="00E35052" w:rsidRDefault="008D4A1A" w:rsidP="0092133B">
            <w:pPr>
              <w:widowControl w:val="0"/>
              <w:autoSpaceDE w:val="0"/>
              <w:autoSpaceDN w:val="0"/>
              <w:adjustRightInd w:val="0"/>
              <w:spacing w:before="18" w:after="0" w:line="240" w:lineRule="auto"/>
              <w:ind w:left="456"/>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2"/>
                <w:sz w:val="18"/>
                <w:szCs w:val="18"/>
                <w:lang w:val="en-GB"/>
              </w:rPr>
              <w:t>21</w:t>
            </w:r>
          </w:p>
        </w:tc>
        <w:tc>
          <w:tcPr>
            <w:tcW w:w="591" w:type="pct"/>
          </w:tcPr>
          <w:p w14:paraId="5A9DE87B" w14:textId="77777777" w:rsidR="008D4A1A" w:rsidRPr="00E35052" w:rsidRDefault="008D4A1A" w:rsidP="0092133B">
            <w:pPr>
              <w:widowControl w:val="0"/>
              <w:autoSpaceDE w:val="0"/>
              <w:autoSpaceDN w:val="0"/>
              <w:adjustRightInd w:val="0"/>
              <w:spacing w:before="18" w:after="0" w:line="240" w:lineRule="auto"/>
              <w:ind w:left="49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2"/>
                <w:sz w:val="18"/>
                <w:szCs w:val="18"/>
                <w:lang w:val="en-GB"/>
              </w:rPr>
              <w:t>21</w:t>
            </w:r>
          </w:p>
        </w:tc>
        <w:tc>
          <w:tcPr>
            <w:tcW w:w="350" w:type="pct"/>
          </w:tcPr>
          <w:p w14:paraId="76EC9265" w14:textId="77777777" w:rsidR="008D4A1A" w:rsidRPr="00E35052" w:rsidRDefault="008D4A1A" w:rsidP="0092133B">
            <w:pPr>
              <w:widowControl w:val="0"/>
              <w:autoSpaceDE w:val="0"/>
              <w:autoSpaceDN w:val="0"/>
              <w:adjustRightInd w:val="0"/>
              <w:spacing w:before="18" w:after="0" w:line="240" w:lineRule="auto"/>
              <w:ind w:right="10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0"/>
                <w:sz w:val="18"/>
                <w:szCs w:val="18"/>
                <w:lang w:val="en-GB"/>
              </w:rPr>
              <w:t>6</w:t>
            </w:r>
          </w:p>
        </w:tc>
        <w:tc>
          <w:tcPr>
            <w:tcW w:w="307" w:type="pct"/>
          </w:tcPr>
          <w:p w14:paraId="6CB91E94" w14:textId="77777777" w:rsidR="008D4A1A" w:rsidRPr="00E35052" w:rsidRDefault="008D4A1A" w:rsidP="0092133B">
            <w:pPr>
              <w:widowControl w:val="0"/>
              <w:autoSpaceDE w:val="0"/>
              <w:autoSpaceDN w:val="0"/>
              <w:adjustRightInd w:val="0"/>
              <w:spacing w:before="18" w:after="0" w:line="240" w:lineRule="auto"/>
              <w:ind w:left="32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07"/>
                <w:sz w:val="18"/>
                <w:szCs w:val="18"/>
                <w:lang w:val="en-GB"/>
              </w:rPr>
              <w:t>63</w:t>
            </w:r>
          </w:p>
        </w:tc>
        <w:tc>
          <w:tcPr>
            <w:tcW w:w="350" w:type="pct"/>
          </w:tcPr>
          <w:p w14:paraId="14D71791" w14:textId="77777777" w:rsidR="008D4A1A" w:rsidRPr="00E35052" w:rsidRDefault="008D4A1A" w:rsidP="0092133B">
            <w:pPr>
              <w:widowControl w:val="0"/>
              <w:autoSpaceDE w:val="0"/>
              <w:autoSpaceDN w:val="0"/>
              <w:adjustRightInd w:val="0"/>
              <w:spacing w:before="18" w:after="0" w:line="240" w:lineRule="auto"/>
              <w:ind w:left="34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1"/>
                <w:sz w:val="18"/>
                <w:szCs w:val="18"/>
                <w:lang w:val="en-GB"/>
              </w:rPr>
              <w:t>23</w:t>
            </w:r>
          </w:p>
        </w:tc>
        <w:tc>
          <w:tcPr>
            <w:tcW w:w="397" w:type="pct"/>
          </w:tcPr>
          <w:p w14:paraId="1AAFDCA3" w14:textId="77777777" w:rsidR="008D4A1A" w:rsidRPr="00E35052" w:rsidRDefault="008D4A1A" w:rsidP="0092133B">
            <w:pPr>
              <w:widowControl w:val="0"/>
              <w:autoSpaceDE w:val="0"/>
              <w:autoSpaceDN w:val="0"/>
              <w:adjustRightInd w:val="0"/>
              <w:spacing w:before="18" w:after="0" w:line="240" w:lineRule="auto"/>
              <w:ind w:left="35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05"/>
                <w:sz w:val="18"/>
                <w:szCs w:val="18"/>
                <w:lang w:val="en-GB"/>
              </w:rPr>
              <w:t>1</w:t>
            </w:r>
            <w:r w:rsidRPr="00E35052">
              <w:rPr>
                <w:rFonts w:ascii="Times New Roman" w:eastAsia="Malgun Gothic" w:hAnsi="Times New Roman" w:cs="Times New Roman"/>
                <w:spacing w:val="2"/>
                <w:w w:val="105"/>
                <w:sz w:val="18"/>
                <w:szCs w:val="18"/>
                <w:lang w:val="en-GB"/>
              </w:rPr>
              <w:t>3</w:t>
            </w:r>
            <w:r w:rsidRPr="00E35052">
              <w:rPr>
                <w:rFonts w:ascii="Times New Roman" w:eastAsia="Malgun Gothic" w:hAnsi="Times New Roman" w:cs="Times New Roman"/>
                <w:w w:val="151"/>
                <w:sz w:val="18"/>
                <w:szCs w:val="18"/>
                <w:lang w:val="en-GB"/>
              </w:rPr>
              <w:t>4</w:t>
            </w:r>
          </w:p>
        </w:tc>
        <w:tc>
          <w:tcPr>
            <w:tcW w:w="482" w:type="pct"/>
          </w:tcPr>
          <w:p w14:paraId="67B00D37" w14:textId="77777777" w:rsidR="008D4A1A" w:rsidRPr="00E35052" w:rsidRDefault="008D4A1A" w:rsidP="0092133B">
            <w:pPr>
              <w:widowControl w:val="0"/>
              <w:autoSpaceDE w:val="0"/>
              <w:autoSpaceDN w:val="0"/>
              <w:adjustRightInd w:val="0"/>
              <w:spacing w:before="18" w:after="0" w:line="240" w:lineRule="auto"/>
              <w:ind w:right="9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08"/>
                <w:sz w:val="18"/>
                <w:szCs w:val="18"/>
                <w:lang w:val="en-GB"/>
              </w:rPr>
              <w:t>61</w:t>
            </w:r>
          </w:p>
        </w:tc>
        <w:tc>
          <w:tcPr>
            <w:tcW w:w="787" w:type="pct"/>
          </w:tcPr>
          <w:p w14:paraId="67F7D311" w14:textId="77777777" w:rsidR="008D4A1A" w:rsidRPr="00E35052" w:rsidRDefault="008D4A1A" w:rsidP="0092133B">
            <w:pPr>
              <w:widowControl w:val="0"/>
              <w:autoSpaceDE w:val="0"/>
              <w:autoSpaceDN w:val="0"/>
              <w:adjustRightInd w:val="0"/>
              <w:spacing w:before="18" w:after="0" w:line="240" w:lineRule="auto"/>
              <w:ind w:left="59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3"/>
                <w:w w:val="129"/>
                <w:sz w:val="18"/>
                <w:szCs w:val="18"/>
                <w:lang w:val="en-GB"/>
              </w:rPr>
              <w:t>4</w:t>
            </w:r>
            <w:r w:rsidRPr="00E35052">
              <w:rPr>
                <w:rFonts w:ascii="Times New Roman" w:eastAsia="Malgun Gothic" w:hAnsi="Times New Roman" w:cs="Times New Roman"/>
                <w:spacing w:val="1"/>
                <w:w w:val="129"/>
                <w:sz w:val="18"/>
                <w:szCs w:val="18"/>
                <w:lang w:val="en-GB"/>
              </w:rPr>
              <w:t>6,</w:t>
            </w:r>
            <w:r w:rsidRPr="00E35052">
              <w:rPr>
                <w:rFonts w:ascii="Times New Roman" w:eastAsia="Malgun Gothic" w:hAnsi="Times New Roman" w:cs="Times New Roman"/>
                <w:spacing w:val="-3"/>
                <w:w w:val="129"/>
                <w:sz w:val="18"/>
                <w:szCs w:val="18"/>
                <w:lang w:val="en-GB"/>
              </w:rPr>
              <w:t>4</w:t>
            </w:r>
            <w:r w:rsidRPr="00E35052">
              <w:rPr>
                <w:rFonts w:ascii="Times New Roman" w:eastAsia="Malgun Gothic" w:hAnsi="Times New Roman" w:cs="Times New Roman"/>
                <w:w w:val="129"/>
                <w:sz w:val="18"/>
                <w:szCs w:val="18"/>
                <w:lang w:val="en-GB"/>
              </w:rPr>
              <w:t>15</w:t>
            </w:r>
          </w:p>
        </w:tc>
      </w:tr>
      <w:tr w:rsidR="009B7F5B" w:rsidRPr="00E35052" w14:paraId="4D941F0E" w14:textId="77777777" w:rsidTr="0092133B">
        <w:trPr>
          <w:trHeight w:hRule="exact" w:val="282"/>
        </w:trPr>
        <w:tc>
          <w:tcPr>
            <w:tcW w:w="353" w:type="pct"/>
          </w:tcPr>
          <w:p w14:paraId="3F80F47A"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15.</w:t>
            </w:r>
          </w:p>
        </w:tc>
        <w:tc>
          <w:tcPr>
            <w:tcW w:w="878" w:type="pct"/>
          </w:tcPr>
          <w:p w14:paraId="512FC5C9"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30C38537" w14:textId="77777777" w:rsidR="008D4A1A" w:rsidRPr="00E35052" w:rsidRDefault="008D4A1A" w:rsidP="0092133B">
            <w:pPr>
              <w:widowControl w:val="0"/>
              <w:autoSpaceDE w:val="0"/>
              <w:autoSpaceDN w:val="0"/>
              <w:adjustRightInd w:val="0"/>
              <w:spacing w:before="18" w:after="0" w:line="240" w:lineRule="auto"/>
              <w:ind w:right="102"/>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31"/>
                <w:sz w:val="18"/>
                <w:szCs w:val="18"/>
                <w:lang w:val="en-GB"/>
              </w:rPr>
              <w:t>9</w:t>
            </w:r>
          </w:p>
        </w:tc>
        <w:tc>
          <w:tcPr>
            <w:tcW w:w="591" w:type="pct"/>
          </w:tcPr>
          <w:p w14:paraId="57DA569C" w14:textId="77777777" w:rsidR="008D4A1A" w:rsidRPr="00E35052" w:rsidRDefault="008D4A1A" w:rsidP="0092133B">
            <w:pPr>
              <w:widowControl w:val="0"/>
              <w:autoSpaceDE w:val="0"/>
              <w:autoSpaceDN w:val="0"/>
              <w:adjustRightInd w:val="0"/>
              <w:spacing w:before="18" w:after="0" w:line="240" w:lineRule="auto"/>
              <w:ind w:right="9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46"/>
                <w:sz w:val="18"/>
                <w:szCs w:val="18"/>
                <w:lang w:val="en-GB"/>
              </w:rPr>
              <w:t>8</w:t>
            </w:r>
          </w:p>
        </w:tc>
        <w:tc>
          <w:tcPr>
            <w:tcW w:w="350" w:type="pct"/>
          </w:tcPr>
          <w:p w14:paraId="6E399162" w14:textId="77777777" w:rsidR="008D4A1A" w:rsidRPr="00E35052" w:rsidRDefault="008D4A1A" w:rsidP="0092133B">
            <w:pPr>
              <w:widowControl w:val="0"/>
              <w:autoSpaceDE w:val="0"/>
              <w:autoSpaceDN w:val="0"/>
              <w:adjustRightInd w:val="0"/>
              <w:spacing w:before="18" w:after="0" w:line="240" w:lineRule="auto"/>
              <w:ind w:right="10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8"/>
                <w:sz w:val="18"/>
                <w:szCs w:val="18"/>
                <w:lang w:val="en-GB"/>
              </w:rPr>
              <w:t>2</w:t>
            </w:r>
          </w:p>
        </w:tc>
        <w:tc>
          <w:tcPr>
            <w:tcW w:w="307" w:type="pct"/>
          </w:tcPr>
          <w:p w14:paraId="318B6054" w14:textId="77777777" w:rsidR="008D4A1A" w:rsidRPr="00E35052" w:rsidRDefault="008D4A1A" w:rsidP="0092133B">
            <w:pPr>
              <w:widowControl w:val="0"/>
              <w:autoSpaceDE w:val="0"/>
              <w:autoSpaceDN w:val="0"/>
              <w:adjustRightInd w:val="0"/>
              <w:spacing w:before="18" w:after="0" w:line="240" w:lineRule="auto"/>
              <w:ind w:left="39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31"/>
                <w:sz w:val="18"/>
                <w:szCs w:val="18"/>
                <w:lang w:val="en-GB"/>
              </w:rPr>
              <w:t>9</w:t>
            </w:r>
          </w:p>
        </w:tc>
        <w:tc>
          <w:tcPr>
            <w:tcW w:w="350" w:type="pct"/>
          </w:tcPr>
          <w:p w14:paraId="4AFB3694"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2269B138" w14:textId="77777777" w:rsidR="008D4A1A" w:rsidRPr="00E35052" w:rsidRDefault="008D4A1A" w:rsidP="0092133B">
            <w:pPr>
              <w:widowControl w:val="0"/>
              <w:autoSpaceDE w:val="0"/>
              <w:autoSpaceDN w:val="0"/>
              <w:adjustRightInd w:val="0"/>
              <w:spacing w:before="18" w:after="0" w:line="240" w:lineRule="auto"/>
              <w:ind w:left="44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32"/>
                <w:sz w:val="18"/>
                <w:szCs w:val="18"/>
                <w:lang w:val="en-GB"/>
              </w:rPr>
              <w:t>28</w:t>
            </w:r>
          </w:p>
        </w:tc>
        <w:tc>
          <w:tcPr>
            <w:tcW w:w="482" w:type="pct"/>
          </w:tcPr>
          <w:p w14:paraId="4BC088EF" w14:textId="77777777" w:rsidR="008D4A1A" w:rsidRPr="00E35052" w:rsidRDefault="008D4A1A" w:rsidP="0092133B">
            <w:pPr>
              <w:widowControl w:val="0"/>
              <w:autoSpaceDE w:val="0"/>
              <w:autoSpaceDN w:val="0"/>
              <w:adjustRightInd w:val="0"/>
              <w:spacing w:before="18" w:after="0" w:line="240" w:lineRule="auto"/>
              <w:ind w:left="59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4"/>
                <w:sz w:val="18"/>
                <w:szCs w:val="18"/>
                <w:lang w:val="en-GB"/>
              </w:rPr>
              <w:t>26</w:t>
            </w:r>
          </w:p>
        </w:tc>
        <w:tc>
          <w:tcPr>
            <w:tcW w:w="787" w:type="pct"/>
          </w:tcPr>
          <w:p w14:paraId="34521FA0" w14:textId="77777777" w:rsidR="008D4A1A" w:rsidRPr="00E35052" w:rsidRDefault="008D4A1A" w:rsidP="0092133B">
            <w:pPr>
              <w:widowControl w:val="0"/>
              <w:autoSpaceDE w:val="0"/>
              <w:autoSpaceDN w:val="0"/>
              <w:adjustRightInd w:val="0"/>
              <w:spacing w:before="18" w:after="0" w:line="240" w:lineRule="auto"/>
              <w:ind w:left="61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22,</w:t>
            </w:r>
            <w:r w:rsidRPr="00E35052">
              <w:rPr>
                <w:rFonts w:ascii="Times New Roman" w:eastAsia="Malgun Gothic" w:hAnsi="Times New Roman" w:cs="Times New Roman"/>
                <w:spacing w:val="2"/>
                <w:w w:val="104"/>
                <w:sz w:val="18"/>
                <w:szCs w:val="18"/>
                <w:lang w:val="en-GB"/>
              </w:rPr>
              <w:t>3</w:t>
            </w:r>
            <w:r w:rsidRPr="00E35052">
              <w:rPr>
                <w:rFonts w:ascii="Times New Roman" w:eastAsia="Malgun Gothic" w:hAnsi="Times New Roman" w:cs="Times New Roman"/>
                <w:spacing w:val="-6"/>
                <w:w w:val="151"/>
                <w:sz w:val="18"/>
                <w:szCs w:val="18"/>
                <w:lang w:val="en-GB"/>
              </w:rPr>
              <w:t>4</w:t>
            </w:r>
            <w:r w:rsidRPr="00E35052">
              <w:rPr>
                <w:rFonts w:ascii="Times New Roman" w:eastAsia="Malgun Gothic" w:hAnsi="Times New Roman" w:cs="Times New Roman"/>
                <w:w w:val="137"/>
                <w:sz w:val="18"/>
                <w:szCs w:val="18"/>
                <w:lang w:val="en-GB"/>
              </w:rPr>
              <w:t>0</w:t>
            </w:r>
          </w:p>
        </w:tc>
      </w:tr>
      <w:tr w:rsidR="009B7F5B" w:rsidRPr="00E35052" w14:paraId="7C731877" w14:textId="77777777" w:rsidTr="0092133B">
        <w:trPr>
          <w:trHeight w:hRule="exact" w:val="355"/>
        </w:trPr>
        <w:tc>
          <w:tcPr>
            <w:tcW w:w="353" w:type="pct"/>
          </w:tcPr>
          <w:p w14:paraId="4678456F"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16.</w:t>
            </w:r>
          </w:p>
        </w:tc>
        <w:tc>
          <w:tcPr>
            <w:tcW w:w="878" w:type="pct"/>
          </w:tcPr>
          <w:p w14:paraId="0F0C9C01"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71C97C52" w14:textId="77777777" w:rsidR="008D4A1A" w:rsidRPr="00E35052" w:rsidRDefault="008D4A1A" w:rsidP="0092133B">
            <w:pPr>
              <w:widowControl w:val="0"/>
              <w:autoSpaceDE w:val="0"/>
              <w:autoSpaceDN w:val="0"/>
              <w:adjustRightInd w:val="0"/>
              <w:spacing w:before="18" w:after="0" w:line="240" w:lineRule="auto"/>
              <w:ind w:left="46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08"/>
                <w:sz w:val="18"/>
                <w:szCs w:val="18"/>
                <w:lang w:val="en-GB"/>
              </w:rPr>
              <w:t>61</w:t>
            </w:r>
          </w:p>
        </w:tc>
        <w:tc>
          <w:tcPr>
            <w:tcW w:w="591" w:type="pct"/>
          </w:tcPr>
          <w:p w14:paraId="59B34B33" w14:textId="77777777" w:rsidR="008D4A1A" w:rsidRPr="00E35052" w:rsidRDefault="008D4A1A" w:rsidP="0092133B">
            <w:pPr>
              <w:widowControl w:val="0"/>
              <w:autoSpaceDE w:val="0"/>
              <w:autoSpaceDN w:val="0"/>
              <w:adjustRightInd w:val="0"/>
              <w:spacing w:before="18" w:after="0" w:line="240" w:lineRule="auto"/>
              <w:ind w:left="47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24"/>
                <w:sz w:val="18"/>
                <w:szCs w:val="18"/>
                <w:lang w:val="en-GB"/>
              </w:rPr>
              <w:t>57</w:t>
            </w:r>
          </w:p>
        </w:tc>
        <w:tc>
          <w:tcPr>
            <w:tcW w:w="350" w:type="pct"/>
          </w:tcPr>
          <w:p w14:paraId="4E58D5A5" w14:textId="77777777" w:rsidR="008D4A1A" w:rsidRPr="00E35052" w:rsidRDefault="008D4A1A" w:rsidP="0092133B">
            <w:pPr>
              <w:widowControl w:val="0"/>
              <w:autoSpaceDE w:val="0"/>
              <w:autoSpaceDN w:val="0"/>
              <w:adjustRightInd w:val="0"/>
              <w:spacing w:before="18" w:after="0" w:line="240" w:lineRule="auto"/>
              <w:ind w:right="10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0"/>
                <w:sz w:val="18"/>
                <w:szCs w:val="18"/>
                <w:lang w:val="en-GB"/>
              </w:rPr>
              <w:t>6</w:t>
            </w:r>
          </w:p>
        </w:tc>
        <w:tc>
          <w:tcPr>
            <w:tcW w:w="307" w:type="pct"/>
          </w:tcPr>
          <w:p w14:paraId="4108E6EB" w14:textId="77777777" w:rsidR="008D4A1A" w:rsidRPr="00E35052" w:rsidRDefault="008D4A1A" w:rsidP="0092133B">
            <w:pPr>
              <w:widowControl w:val="0"/>
              <w:autoSpaceDE w:val="0"/>
              <w:autoSpaceDN w:val="0"/>
              <w:adjustRightInd w:val="0"/>
              <w:spacing w:before="18" w:after="0" w:line="240" w:lineRule="auto"/>
              <w:ind w:left="27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32"/>
                <w:sz w:val="18"/>
                <w:szCs w:val="18"/>
                <w:lang w:val="en-GB"/>
              </w:rPr>
              <w:t>28</w:t>
            </w:r>
          </w:p>
        </w:tc>
        <w:tc>
          <w:tcPr>
            <w:tcW w:w="350" w:type="pct"/>
          </w:tcPr>
          <w:p w14:paraId="0D8FA642"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5AE9E022" w14:textId="77777777" w:rsidR="008D4A1A" w:rsidRPr="00E35052" w:rsidRDefault="008D4A1A" w:rsidP="0092133B">
            <w:pPr>
              <w:widowControl w:val="0"/>
              <w:autoSpaceDE w:val="0"/>
              <w:autoSpaceDN w:val="0"/>
              <w:adjustRightInd w:val="0"/>
              <w:spacing w:before="18" w:after="0" w:line="240" w:lineRule="auto"/>
              <w:ind w:left="36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6"/>
                <w:sz w:val="18"/>
                <w:szCs w:val="18"/>
                <w:lang w:val="en-GB"/>
              </w:rPr>
              <w:t>1</w:t>
            </w:r>
            <w:r w:rsidRPr="00E35052">
              <w:rPr>
                <w:rFonts w:ascii="Times New Roman" w:eastAsia="Malgun Gothic" w:hAnsi="Times New Roman" w:cs="Times New Roman"/>
                <w:spacing w:val="1"/>
                <w:w w:val="116"/>
                <w:sz w:val="18"/>
                <w:szCs w:val="18"/>
                <w:lang w:val="en-GB"/>
              </w:rPr>
              <w:t>5</w:t>
            </w:r>
            <w:r w:rsidRPr="00E35052">
              <w:rPr>
                <w:rFonts w:ascii="Times New Roman" w:eastAsia="Malgun Gothic" w:hAnsi="Times New Roman" w:cs="Times New Roman"/>
                <w:w w:val="118"/>
                <w:sz w:val="18"/>
                <w:szCs w:val="18"/>
                <w:lang w:val="en-GB"/>
              </w:rPr>
              <w:t>2</w:t>
            </w:r>
          </w:p>
        </w:tc>
        <w:tc>
          <w:tcPr>
            <w:tcW w:w="482" w:type="pct"/>
          </w:tcPr>
          <w:p w14:paraId="59484DFE" w14:textId="77777777" w:rsidR="008D4A1A" w:rsidRPr="00E35052" w:rsidRDefault="008D4A1A" w:rsidP="0092133B">
            <w:pPr>
              <w:widowControl w:val="0"/>
              <w:autoSpaceDE w:val="0"/>
              <w:autoSpaceDN w:val="0"/>
              <w:adjustRightInd w:val="0"/>
              <w:spacing w:before="18" w:after="0" w:line="240" w:lineRule="auto"/>
              <w:ind w:left="58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6"/>
                <w:sz w:val="18"/>
                <w:szCs w:val="18"/>
                <w:lang w:val="en-GB"/>
              </w:rPr>
              <w:t>51</w:t>
            </w:r>
          </w:p>
        </w:tc>
        <w:tc>
          <w:tcPr>
            <w:tcW w:w="787" w:type="pct"/>
          </w:tcPr>
          <w:p w14:paraId="45E4FAB7" w14:textId="77777777" w:rsidR="008D4A1A" w:rsidRPr="00E35052" w:rsidRDefault="008D4A1A" w:rsidP="0092133B">
            <w:pPr>
              <w:widowControl w:val="0"/>
              <w:autoSpaceDE w:val="0"/>
              <w:autoSpaceDN w:val="0"/>
              <w:adjustRightInd w:val="0"/>
              <w:spacing w:before="18" w:after="0" w:line="240" w:lineRule="auto"/>
              <w:ind w:left="58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spacing w:val="2"/>
                <w:w w:val="131"/>
                <w:sz w:val="18"/>
                <w:szCs w:val="18"/>
                <w:lang w:val="en-GB"/>
              </w:rPr>
              <w:t>9,</w:t>
            </w:r>
            <w:r w:rsidRPr="00E35052">
              <w:rPr>
                <w:rFonts w:ascii="Times New Roman" w:eastAsia="Malgun Gothic" w:hAnsi="Times New Roman" w:cs="Times New Roman"/>
                <w:spacing w:val="1"/>
                <w:w w:val="127"/>
                <w:sz w:val="18"/>
                <w:szCs w:val="18"/>
                <w:lang w:val="en-GB"/>
              </w:rPr>
              <w:t>5</w:t>
            </w:r>
            <w:r w:rsidRPr="00E35052">
              <w:rPr>
                <w:rFonts w:ascii="Times New Roman" w:eastAsia="Malgun Gothic" w:hAnsi="Times New Roman" w:cs="Times New Roman"/>
                <w:spacing w:val="-6"/>
                <w:w w:val="118"/>
                <w:sz w:val="18"/>
                <w:szCs w:val="18"/>
                <w:lang w:val="en-GB"/>
              </w:rPr>
              <w:t>2</w:t>
            </w:r>
            <w:r w:rsidRPr="00E35052">
              <w:rPr>
                <w:rFonts w:ascii="Times New Roman" w:eastAsia="Malgun Gothic" w:hAnsi="Times New Roman" w:cs="Times New Roman"/>
                <w:w w:val="137"/>
                <w:sz w:val="18"/>
                <w:szCs w:val="18"/>
                <w:lang w:val="en-GB"/>
              </w:rPr>
              <w:t>0</w:t>
            </w:r>
          </w:p>
        </w:tc>
      </w:tr>
      <w:tr w:rsidR="009B7F5B" w:rsidRPr="00E35052" w14:paraId="126BD9BB" w14:textId="77777777" w:rsidTr="0092133B">
        <w:trPr>
          <w:trHeight w:hRule="exact" w:val="282"/>
        </w:trPr>
        <w:tc>
          <w:tcPr>
            <w:tcW w:w="353" w:type="pct"/>
          </w:tcPr>
          <w:p w14:paraId="667E9333"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17.</w:t>
            </w:r>
          </w:p>
        </w:tc>
        <w:tc>
          <w:tcPr>
            <w:tcW w:w="878" w:type="pct"/>
          </w:tcPr>
          <w:p w14:paraId="20E2030A"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199B659C" w14:textId="77777777" w:rsidR="008D4A1A" w:rsidRPr="00E35052" w:rsidRDefault="008D4A1A" w:rsidP="0092133B">
            <w:pPr>
              <w:widowControl w:val="0"/>
              <w:autoSpaceDE w:val="0"/>
              <w:autoSpaceDN w:val="0"/>
              <w:adjustRightInd w:val="0"/>
              <w:spacing w:before="18" w:after="0" w:line="240" w:lineRule="auto"/>
              <w:ind w:left="38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51"/>
                <w:sz w:val="18"/>
                <w:szCs w:val="18"/>
                <w:lang w:val="en-GB"/>
              </w:rPr>
              <w:t>44</w:t>
            </w:r>
          </w:p>
        </w:tc>
        <w:tc>
          <w:tcPr>
            <w:tcW w:w="591" w:type="pct"/>
          </w:tcPr>
          <w:p w14:paraId="7995D661" w14:textId="77777777" w:rsidR="008D4A1A" w:rsidRPr="00E35052" w:rsidRDefault="008D4A1A" w:rsidP="0092133B">
            <w:pPr>
              <w:widowControl w:val="0"/>
              <w:autoSpaceDE w:val="0"/>
              <w:autoSpaceDN w:val="0"/>
              <w:adjustRightInd w:val="0"/>
              <w:spacing w:before="18" w:after="0" w:line="240" w:lineRule="auto"/>
              <w:ind w:left="43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51"/>
                <w:sz w:val="18"/>
                <w:szCs w:val="18"/>
                <w:lang w:val="en-GB"/>
              </w:rPr>
              <w:t>44</w:t>
            </w:r>
          </w:p>
        </w:tc>
        <w:tc>
          <w:tcPr>
            <w:tcW w:w="350" w:type="pct"/>
          </w:tcPr>
          <w:p w14:paraId="044E36BC" w14:textId="77777777" w:rsidR="008D4A1A" w:rsidRPr="00E35052" w:rsidRDefault="008D4A1A" w:rsidP="0092133B">
            <w:pPr>
              <w:widowControl w:val="0"/>
              <w:autoSpaceDE w:val="0"/>
              <w:autoSpaceDN w:val="0"/>
              <w:adjustRightInd w:val="0"/>
              <w:spacing w:before="18" w:after="0" w:line="240" w:lineRule="auto"/>
              <w:ind w:right="10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37"/>
                <w:sz w:val="18"/>
                <w:szCs w:val="18"/>
                <w:lang w:val="en-GB"/>
              </w:rPr>
              <w:t>0</w:t>
            </w:r>
          </w:p>
        </w:tc>
        <w:tc>
          <w:tcPr>
            <w:tcW w:w="307" w:type="pct"/>
          </w:tcPr>
          <w:p w14:paraId="47968890" w14:textId="77777777" w:rsidR="008D4A1A" w:rsidRPr="00E35052" w:rsidRDefault="008D4A1A" w:rsidP="0092133B">
            <w:pPr>
              <w:widowControl w:val="0"/>
              <w:autoSpaceDE w:val="0"/>
              <w:autoSpaceDN w:val="0"/>
              <w:adjustRightInd w:val="0"/>
              <w:spacing w:before="18" w:after="0" w:line="240" w:lineRule="auto"/>
              <w:ind w:left="292"/>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w w:val="131"/>
                <w:sz w:val="18"/>
                <w:szCs w:val="18"/>
                <w:lang w:val="en-GB"/>
              </w:rPr>
              <w:t>9</w:t>
            </w:r>
          </w:p>
        </w:tc>
        <w:tc>
          <w:tcPr>
            <w:tcW w:w="350" w:type="pct"/>
          </w:tcPr>
          <w:p w14:paraId="7501D3FA"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622E0B97" w14:textId="77777777" w:rsidR="008D4A1A" w:rsidRPr="00E35052" w:rsidRDefault="008D4A1A" w:rsidP="0092133B">
            <w:pPr>
              <w:widowControl w:val="0"/>
              <w:autoSpaceDE w:val="0"/>
              <w:autoSpaceDN w:val="0"/>
              <w:adjustRightInd w:val="0"/>
              <w:spacing w:before="18" w:after="0" w:line="240" w:lineRule="auto"/>
              <w:ind w:left="38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1"/>
                <w:sz w:val="18"/>
                <w:szCs w:val="18"/>
                <w:lang w:val="en-GB"/>
              </w:rPr>
              <w:t>117</w:t>
            </w:r>
          </w:p>
        </w:tc>
        <w:tc>
          <w:tcPr>
            <w:tcW w:w="482" w:type="pct"/>
          </w:tcPr>
          <w:p w14:paraId="1B7F7DBE" w14:textId="77777777" w:rsidR="008D4A1A" w:rsidRPr="00E35052" w:rsidRDefault="008D4A1A" w:rsidP="0092133B">
            <w:pPr>
              <w:widowControl w:val="0"/>
              <w:autoSpaceDE w:val="0"/>
              <w:autoSpaceDN w:val="0"/>
              <w:adjustRightInd w:val="0"/>
              <w:spacing w:before="18" w:after="0" w:line="240" w:lineRule="auto"/>
              <w:ind w:left="49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08"/>
                <w:sz w:val="18"/>
                <w:szCs w:val="18"/>
                <w:lang w:val="en-GB"/>
              </w:rPr>
              <w:t>1</w:t>
            </w:r>
            <w:r w:rsidRPr="00E35052">
              <w:rPr>
                <w:rFonts w:ascii="Times New Roman" w:eastAsia="Malgun Gothic" w:hAnsi="Times New Roman" w:cs="Times New Roman"/>
                <w:spacing w:val="1"/>
                <w:w w:val="108"/>
                <w:sz w:val="18"/>
                <w:szCs w:val="18"/>
                <w:lang w:val="en-GB"/>
              </w:rPr>
              <w:t>6</w:t>
            </w:r>
            <w:r w:rsidRPr="00E35052">
              <w:rPr>
                <w:rFonts w:ascii="Times New Roman" w:eastAsia="Malgun Gothic" w:hAnsi="Times New Roman" w:cs="Times New Roman"/>
                <w:w w:val="118"/>
                <w:sz w:val="18"/>
                <w:szCs w:val="18"/>
                <w:lang w:val="en-GB"/>
              </w:rPr>
              <w:t>2</w:t>
            </w:r>
          </w:p>
        </w:tc>
        <w:tc>
          <w:tcPr>
            <w:tcW w:w="787" w:type="pct"/>
          </w:tcPr>
          <w:p w14:paraId="0507AC5B" w14:textId="77777777" w:rsidR="008D4A1A" w:rsidRPr="00E35052" w:rsidRDefault="008D4A1A" w:rsidP="0092133B">
            <w:pPr>
              <w:widowControl w:val="0"/>
              <w:autoSpaceDE w:val="0"/>
              <w:autoSpaceDN w:val="0"/>
              <w:adjustRightInd w:val="0"/>
              <w:spacing w:before="18" w:after="0" w:line="240" w:lineRule="auto"/>
              <w:ind w:left="65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04"/>
                <w:sz w:val="18"/>
                <w:szCs w:val="18"/>
                <w:lang w:val="en-GB"/>
              </w:rPr>
              <w:t>3</w:t>
            </w:r>
            <w:r w:rsidRPr="00E35052">
              <w:rPr>
                <w:rFonts w:ascii="Times New Roman" w:eastAsia="Malgun Gothic" w:hAnsi="Times New Roman" w:cs="Times New Roman"/>
                <w:spacing w:val="-5"/>
                <w:w w:val="106"/>
                <w:sz w:val="18"/>
                <w:szCs w:val="18"/>
                <w:lang w:val="en-GB"/>
              </w:rPr>
              <w:t>1,</w:t>
            </w:r>
            <w:r w:rsidRPr="00E35052">
              <w:rPr>
                <w:rFonts w:ascii="Times New Roman" w:eastAsia="Malgun Gothic" w:hAnsi="Times New Roman" w:cs="Times New Roman"/>
                <w:spacing w:val="1"/>
                <w:w w:val="137"/>
                <w:sz w:val="18"/>
                <w:szCs w:val="18"/>
                <w:lang w:val="en-GB"/>
              </w:rPr>
              <w:t>0</w:t>
            </w:r>
            <w:r w:rsidRPr="00E35052">
              <w:rPr>
                <w:rFonts w:ascii="Times New Roman" w:eastAsia="Malgun Gothic" w:hAnsi="Times New Roman" w:cs="Times New Roman"/>
                <w:w w:val="114"/>
                <w:sz w:val="18"/>
                <w:szCs w:val="18"/>
                <w:lang w:val="en-GB"/>
              </w:rPr>
              <w:t>17</w:t>
            </w:r>
          </w:p>
        </w:tc>
      </w:tr>
      <w:tr w:rsidR="009B7F5B" w:rsidRPr="00E35052" w14:paraId="1B290CF0" w14:textId="77777777" w:rsidTr="0092133B">
        <w:trPr>
          <w:trHeight w:hRule="exact" w:val="278"/>
        </w:trPr>
        <w:tc>
          <w:tcPr>
            <w:tcW w:w="353" w:type="pct"/>
          </w:tcPr>
          <w:p w14:paraId="4E8C9707"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18.</w:t>
            </w:r>
          </w:p>
        </w:tc>
        <w:tc>
          <w:tcPr>
            <w:tcW w:w="878" w:type="pct"/>
          </w:tcPr>
          <w:p w14:paraId="028AB4F3"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1E4C73BE" w14:textId="77777777" w:rsidR="008D4A1A" w:rsidRPr="00E35052" w:rsidRDefault="008D4A1A" w:rsidP="0092133B">
            <w:pPr>
              <w:widowControl w:val="0"/>
              <w:autoSpaceDE w:val="0"/>
              <w:autoSpaceDN w:val="0"/>
              <w:adjustRightInd w:val="0"/>
              <w:spacing w:before="18" w:after="0" w:line="240" w:lineRule="auto"/>
              <w:ind w:left="46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08"/>
                <w:sz w:val="18"/>
                <w:szCs w:val="18"/>
                <w:lang w:val="en-GB"/>
              </w:rPr>
              <w:t>61</w:t>
            </w:r>
          </w:p>
        </w:tc>
        <w:tc>
          <w:tcPr>
            <w:tcW w:w="591" w:type="pct"/>
          </w:tcPr>
          <w:p w14:paraId="760112F8" w14:textId="77777777" w:rsidR="008D4A1A" w:rsidRPr="00E35052" w:rsidRDefault="008D4A1A" w:rsidP="0092133B">
            <w:pPr>
              <w:widowControl w:val="0"/>
              <w:autoSpaceDE w:val="0"/>
              <w:autoSpaceDN w:val="0"/>
              <w:adjustRightInd w:val="0"/>
              <w:spacing w:before="18" w:after="0" w:line="240" w:lineRule="auto"/>
              <w:ind w:left="48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20"/>
                <w:sz w:val="18"/>
                <w:szCs w:val="18"/>
                <w:lang w:val="en-GB"/>
              </w:rPr>
              <w:t>30</w:t>
            </w:r>
          </w:p>
        </w:tc>
        <w:tc>
          <w:tcPr>
            <w:tcW w:w="350" w:type="pct"/>
          </w:tcPr>
          <w:p w14:paraId="2241A7DC" w14:textId="77777777" w:rsidR="008D4A1A" w:rsidRPr="00E35052" w:rsidRDefault="008D4A1A" w:rsidP="0092133B">
            <w:pPr>
              <w:widowControl w:val="0"/>
              <w:autoSpaceDE w:val="0"/>
              <w:autoSpaceDN w:val="0"/>
              <w:adjustRightInd w:val="0"/>
              <w:spacing w:before="18" w:after="0" w:line="240" w:lineRule="auto"/>
              <w:ind w:right="10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7"/>
                <w:sz w:val="18"/>
                <w:szCs w:val="18"/>
                <w:lang w:val="en-GB"/>
              </w:rPr>
              <w:t>5</w:t>
            </w:r>
          </w:p>
        </w:tc>
        <w:tc>
          <w:tcPr>
            <w:tcW w:w="307" w:type="pct"/>
          </w:tcPr>
          <w:p w14:paraId="4BD16ED3" w14:textId="77777777" w:rsidR="008D4A1A" w:rsidRPr="00E35052" w:rsidRDefault="008D4A1A" w:rsidP="0092133B">
            <w:pPr>
              <w:widowControl w:val="0"/>
              <w:autoSpaceDE w:val="0"/>
              <w:autoSpaceDN w:val="0"/>
              <w:adjustRightInd w:val="0"/>
              <w:spacing w:before="18" w:after="0" w:line="240" w:lineRule="auto"/>
              <w:ind w:left="32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05"/>
                <w:sz w:val="18"/>
                <w:szCs w:val="18"/>
                <w:lang w:val="en-GB"/>
              </w:rPr>
              <w:t>31</w:t>
            </w:r>
          </w:p>
        </w:tc>
        <w:tc>
          <w:tcPr>
            <w:tcW w:w="350" w:type="pct"/>
          </w:tcPr>
          <w:p w14:paraId="3C956E91"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4BBF8951" w14:textId="77777777" w:rsidR="008D4A1A" w:rsidRPr="00E35052" w:rsidRDefault="008D4A1A" w:rsidP="0092133B">
            <w:pPr>
              <w:widowControl w:val="0"/>
              <w:autoSpaceDE w:val="0"/>
              <w:autoSpaceDN w:val="0"/>
              <w:adjustRightInd w:val="0"/>
              <w:spacing w:before="18" w:after="0" w:line="240" w:lineRule="auto"/>
              <w:ind w:left="37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2</w:t>
            </w:r>
            <w:r w:rsidRPr="00E35052">
              <w:rPr>
                <w:rFonts w:ascii="Times New Roman" w:eastAsia="Malgun Gothic" w:hAnsi="Times New Roman" w:cs="Times New Roman"/>
                <w:w w:val="122"/>
                <w:sz w:val="18"/>
                <w:szCs w:val="18"/>
                <w:lang w:val="en-GB"/>
              </w:rPr>
              <w:t>7</w:t>
            </w:r>
          </w:p>
        </w:tc>
        <w:tc>
          <w:tcPr>
            <w:tcW w:w="482" w:type="pct"/>
          </w:tcPr>
          <w:p w14:paraId="0E03BDB3" w14:textId="77777777" w:rsidR="008D4A1A" w:rsidRPr="00E35052" w:rsidRDefault="008D4A1A" w:rsidP="0092133B">
            <w:pPr>
              <w:widowControl w:val="0"/>
              <w:autoSpaceDE w:val="0"/>
              <w:autoSpaceDN w:val="0"/>
              <w:adjustRightInd w:val="0"/>
              <w:spacing w:before="18" w:after="0" w:line="240" w:lineRule="auto"/>
              <w:ind w:left="46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w w:val="110"/>
                <w:sz w:val="18"/>
                <w:szCs w:val="18"/>
                <w:lang w:val="en-GB"/>
              </w:rPr>
              <w:t>6</w:t>
            </w:r>
          </w:p>
        </w:tc>
        <w:tc>
          <w:tcPr>
            <w:tcW w:w="787" w:type="pct"/>
          </w:tcPr>
          <w:p w14:paraId="40912444" w14:textId="77777777" w:rsidR="008D4A1A" w:rsidRPr="00E35052" w:rsidRDefault="008D4A1A" w:rsidP="0092133B">
            <w:pPr>
              <w:widowControl w:val="0"/>
              <w:autoSpaceDE w:val="0"/>
              <w:autoSpaceDN w:val="0"/>
              <w:adjustRightInd w:val="0"/>
              <w:spacing w:before="18" w:after="0" w:line="240" w:lineRule="auto"/>
              <w:ind w:left="59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22,</w:t>
            </w:r>
            <w:r w:rsidRPr="00E35052">
              <w:rPr>
                <w:rFonts w:ascii="Times New Roman" w:eastAsia="Malgun Gothic" w:hAnsi="Times New Roman" w:cs="Times New Roman"/>
                <w:spacing w:val="2"/>
                <w:w w:val="131"/>
                <w:sz w:val="18"/>
                <w:szCs w:val="18"/>
                <w:lang w:val="en-GB"/>
              </w:rPr>
              <w:t>9</w:t>
            </w:r>
            <w:r w:rsidRPr="00E35052">
              <w:rPr>
                <w:rFonts w:ascii="Times New Roman" w:eastAsia="Malgun Gothic" w:hAnsi="Times New Roman" w:cs="Times New Roman"/>
                <w:spacing w:val="1"/>
                <w:w w:val="127"/>
                <w:sz w:val="18"/>
                <w:szCs w:val="18"/>
                <w:lang w:val="en-GB"/>
              </w:rPr>
              <w:t>5</w:t>
            </w:r>
            <w:r w:rsidRPr="00E35052">
              <w:rPr>
                <w:rFonts w:ascii="Times New Roman" w:eastAsia="Malgun Gothic" w:hAnsi="Times New Roman" w:cs="Times New Roman"/>
                <w:w w:val="151"/>
                <w:sz w:val="18"/>
                <w:szCs w:val="18"/>
                <w:lang w:val="en-GB"/>
              </w:rPr>
              <w:t>4</w:t>
            </w:r>
          </w:p>
        </w:tc>
      </w:tr>
      <w:tr w:rsidR="009B7F5B" w:rsidRPr="00E35052" w14:paraId="470978E2" w14:textId="77777777" w:rsidTr="0092133B">
        <w:trPr>
          <w:trHeight w:hRule="exact" w:val="268"/>
        </w:trPr>
        <w:tc>
          <w:tcPr>
            <w:tcW w:w="353" w:type="pct"/>
          </w:tcPr>
          <w:p w14:paraId="10E20A90"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19.</w:t>
            </w:r>
          </w:p>
        </w:tc>
        <w:tc>
          <w:tcPr>
            <w:tcW w:w="878" w:type="pct"/>
          </w:tcPr>
          <w:p w14:paraId="4ABBF2B4"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275ACCAB" w14:textId="77777777" w:rsidR="008D4A1A" w:rsidRPr="00E35052" w:rsidRDefault="008D4A1A" w:rsidP="0092133B">
            <w:pPr>
              <w:widowControl w:val="0"/>
              <w:autoSpaceDE w:val="0"/>
              <w:autoSpaceDN w:val="0"/>
              <w:adjustRightInd w:val="0"/>
              <w:spacing w:before="18" w:after="0" w:line="240" w:lineRule="auto"/>
              <w:ind w:left="40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41"/>
                <w:sz w:val="18"/>
                <w:szCs w:val="18"/>
                <w:lang w:val="en-GB"/>
              </w:rPr>
              <w:t>49</w:t>
            </w:r>
          </w:p>
        </w:tc>
        <w:tc>
          <w:tcPr>
            <w:tcW w:w="591" w:type="pct"/>
          </w:tcPr>
          <w:p w14:paraId="616A7776" w14:textId="77777777" w:rsidR="008D4A1A" w:rsidRPr="00E35052" w:rsidRDefault="008D4A1A" w:rsidP="0092133B">
            <w:pPr>
              <w:widowControl w:val="0"/>
              <w:autoSpaceDE w:val="0"/>
              <w:autoSpaceDN w:val="0"/>
              <w:adjustRightInd w:val="0"/>
              <w:spacing w:before="18" w:after="0" w:line="240" w:lineRule="auto"/>
              <w:ind w:left="50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11"/>
                <w:sz w:val="18"/>
                <w:szCs w:val="18"/>
                <w:lang w:val="en-GB"/>
              </w:rPr>
              <w:t>32</w:t>
            </w:r>
          </w:p>
        </w:tc>
        <w:tc>
          <w:tcPr>
            <w:tcW w:w="350" w:type="pct"/>
          </w:tcPr>
          <w:p w14:paraId="4C75E4AD" w14:textId="77777777" w:rsidR="008D4A1A" w:rsidRPr="00E35052" w:rsidRDefault="008D4A1A" w:rsidP="0092133B">
            <w:pPr>
              <w:widowControl w:val="0"/>
              <w:autoSpaceDE w:val="0"/>
              <w:autoSpaceDN w:val="0"/>
              <w:adjustRightInd w:val="0"/>
              <w:spacing w:before="18" w:after="0" w:line="240" w:lineRule="auto"/>
              <w:ind w:right="102"/>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04"/>
                <w:sz w:val="18"/>
                <w:szCs w:val="18"/>
                <w:lang w:val="en-GB"/>
              </w:rPr>
              <w:t>3</w:t>
            </w:r>
          </w:p>
        </w:tc>
        <w:tc>
          <w:tcPr>
            <w:tcW w:w="307" w:type="pct"/>
          </w:tcPr>
          <w:p w14:paraId="61D28F85" w14:textId="77777777" w:rsidR="008D4A1A" w:rsidRPr="00E35052" w:rsidRDefault="008D4A1A" w:rsidP="0092133B">
            <w:pPr>
              <w:widowControl w:val="0"/>
              <w:autoSpaceDE w:val="0"/>
              <w:autoSpaceDN w:val="0"/>
              <w:adjustRightInd w:val="0"/>
              <w:spacing w:before="18" w:after="0" w:line="240" w:lineRule="auto"/>
              <w:ind w:left="39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37"/>
                <w:sz w:val="18"/>
                <w:szCs w:val="18"/>
                <w:lang w:val="en-GB"/>
              </w:rPr>
              <w:t>0</w:t>
            </w:r>
          </w:p>
        </w:tc>
        <w:tc>
          <w:tcPr>
            <w:tcW w:w="350" w:type="pct"/>
          </w:tcPr>
          <w:p w14:paraId="65D8D6E0" w14:textId="77777777" w:rsidR="008D4A1A" w:rsidRPr="00E35052" w:rsidRDefault="008D4A1A" w:rsidP="0092133B">
            <w:pPr>
              <w:widowControl w:val="0"/>
              <w:autoSpaceDE w:val="0"/>
              <w:autoSpaceDN w:val="0"/>
              <w:adjustRightInd w:val="0"/>
              <w:spacing w:before="18" w:after="0" w:line="240" w:lineRule="auto"/>
              <w:ind w:left="31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27"/>
                <w:sz w:val="18"/>
                <w:szCs w:val="18"/>
                <w:lang w:val="en-GB"/>
              </w:rPr>
              <w:t>20</w:t>
            </w:r>
          </w:p>
        </w:tc>
        <w:tc>
          <w:tcPr>
            <w:tcW w:w="397" w:type="pct"/>
          </w:tcPr>
          <w:p w14:paraId="4AB84F5A" w14:textId="77777777" w:rsidR="008D4A1A" w:rsidRPr="00E35052" w:rsidRDefault="008D4A1A" w:rsidP="0092133B">
            <w:pPr>
              <w:widowControl w:val="0"/>
              <w:autoSpaceDE w:val="0"/>
              <w:autoSpaceDN w:val="0"/>
              <w:adjustRightInd w:val="0"/>
              <w:spacing w:before="18" w:after="0" w:line="240" w:lineRule="auto"/>
              <w:ind w:left="33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2"/>
                <w:sz w:val="18"/>
                <w:szCs w:val="18"/>
                <w:lang w:val="en-GB"/>
              </w:rPr>
              <w:t>1</w:t>
            </w:r>
            <w:r w:rsidRPr="00E35052">
              <w:rPr>
                <w:rFonts w:ascii="Times New Roman" w:eastAsia="Malgun Gothic" w:hAnsi="Times New Roman" w:cs="Times New Roman"/>
                <w:spacing w:val="1"/>
                <w:w w:val="122"/>
                <w:sz w:val="18"/>
                <w:szCs w:val="18"/>
                <w:lang w:val="en-GB"/>
              </w:rPr>
              <w:t>0</w:t>
            </w:r>
            <w:r w:rsidRPr="00E35052">
              <w:rPr>
                <w:rFonts w:ascii="Times New Roman" w:eastAsia="Malgun Gothic" w:hAnsi="Times New Roman" w:cs="Times New Roman"/>
                <w:w w:val="151"/>
                <w:sz w:val="18"/>
                <w:szCs w:val="18"/>
                <w:lang w:val="en-GB"/>
              </w:rPr>
              <w:t>4</w:t>
            </w:r>
          </w:p>
        </w:tc>
        <w:tc>
          <w:tcPr>
            <w:tcW w:w="482" w:type="pct"/>
          </w:tcPr>
          <w:p w14:paraId="1BC912D4" w14:textId="77777777" w:rsidR="008D4A1A" w:rsidRPr="00E35052" w:rsidRDefault="008D4A1A" w:rsidP="0092133B">
            <w:pPr>
              <w:widowControl w:val="0"/>
              <w:autoSpaceDE w:val="0"/>
              <w:autoSpaceDN w:val="0"/>
              <w:adjustRightInd w:val="0"/>
              <w:spacing w:before="18" w:after="0" w:line="240" w:lineRule="auto"/>
              <w:ind w:left="46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w w:val="104"/>
                <w:sz w:val="18"/>
                <w:szCs w:val="18"/>
                <w:lang w:val="en-GB"/>
              </w:rPr>
              <w:t>3</w:t>
            </w:r>
          </w:p>
        </w:tc>
        <w:tc>
          <w:tcPr>
            <w:tcW w:w="787" w:type="pct"/>
          </w:tcPr>
          <w:p w14:paraId="0BE40E69" w14:textId="77777777" w:rsidR="008D4A1A" w:rsidRPr="00E35052" w:rsidRDefault="008D4A1A" w:rsidP="0092133B">
            <w:pPr>
              <w:widowControl w:val="0"/>
              <w:autoSpaceDE w:val="0"/>
              <w:autoSpaceDN w:val="0"/>
              <w:adjustRightInd w:val="0"/>
              <w:spacing w:before="18" w:after="0" w:line="240" w:lineRule="auto"/>
              <w:ind w:left="71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6"/>
                <w:sz w:val="18"/>
                <w:szCs w:val="18"/>
                <w:lang w:val="en-GB"/>
              </w:rPr>
              <w:t>7,</w:t>
            </w:r>
            <w:r w:rsidRPr="00E35052">
              <w:rPr>
                <w:rFonts w:ascii="Times New Roman" w:eastAsia="Malgun Gothic" w:hAnsi="Times New Roman" w:cs="Times New Roman"/>
                <w:spacing w:val="-3"/>
                <w:w w:val="126"/>
                <w:sz w:val="18"/>
                <w:szCs w:val="18"/>
                <w:lang w:val="en-GB"/>
              </w:rPr>
              <w:t>9</w:t>
            </w:r>
            <w:r w:rsidRPr="00E35052">
              <w:rPr>
                <w:rFonts w:ascii="Times New Roman" w:eastAsia="Malgun Gothic" w:hAnsi="Times New Roman" w:cs="Times New Roman"/>
                <w:spacing w:val="1"/>
                <w:w w:val="127"/>
                <w:sz w:val="18"/>
                <w:szCs w:val="18"/>
                <w:lang w:val="en-GB"/>
              </w:rPr>
              <w:t>5</w:t>
            </w:r>
            <w:r w:rsidRPr="00E35052">
              <w:rPr>
                <w:rFonts w:ascii="Times New Roman" w:eastAsia="Malgun Gothic" w:hAnsi="Times New Roman" w:cs="Times New Roman"/>
                <w:w w:val="137"/>
                <w:sz w:val="18"/>
                <w:szCs w:val="18"/>
                <w:lang w:val="en-GB"/>
              </w:rPr>
              <w:t>0</w:t>
            </w:r>
          </w:p>
        </w:tc>
      </w:tr>
      <w:tr w:rsidR="009B7F5B" w:rsidRPr="00E35052" w14:paraId="77D78064" w14:textId="77777777" w:rsidTr="0092133B">
        <w:trPr>
          <w:trHeight w:hRule="exact" w:val="283"/>
        </w:trPr>
        <w:tc>
          <w:tcPr>
            <w:tcW w:w="353" w:type="pct"/>
          </w:tcPr>
          <w:p w14:paraId="516F4C6B"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20.</w:t>
            </w:r>
          </w:p>
        </w:tc>
        <w:tc>
          <w:tcPr>
            <w:tcW w:w="878" w:type="pct"/>
          </w:tcPr>
          <w:p w14:paraId="35D3884D"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0F20CD3D" w14:textId="77777777" w:rsidR="008D4A1A" w:rsidRPr="00E35052" w:rsidRDefault="008D4A1A" w:rsidP="0092133B">
            <w:pPr>
              <w:widowControl w:val="0"/>
              <w:autoSpaceDE w:val="0"/>
              <w:autoSpaceDN w:val="0"/>
              <w:adjustRightInd w:val="0"/>
              <w:spacing w:before="18" w:after="0" w:line="240" w:lineRule="auto"/>
              <w:ind w:left="40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41"/>
                <w:sz w:val="18"/>
                <w:szCs w:val="18"/>
                <w:lang w:val="en-GB"/>
              </w:rPr>
              <w:t>49</w:t>
            </w:r>
          </w:p>
        </w:tc>
        <w:tc>
          <w:tcPr>
            <w:tcW w:w="591" w:type="pct"/>
          </w:tcPr>
          <w:p w14:paraId="786E59C6" w14:textId="77777777" w:rsidR="008D4A1A" w:rsidRPr="00E35052" w:rsidRDefault="008D4A1A" w:rsidP="0092133B">
            <w:pPr>
              <w:widowControl w:val="0"/>
              <w:autoSpaceDE w:val="0"/>
              <w:autoSpaceDN w:val="0"/>
              <w:adjustRightInd w:val="0"/>
              <w:spacing w:before="18" w:after="0" w:line="240" w:lineRule="auto"/>
              <w:ind w:left="46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30"/>
                <w:sz w:val="18"/>
                <w:szCs w:val="18"/>
                <w:lang w:val="en-GB"/>
              </w:rPr>
              <w:t>46</w:t>
            </w:r>
          </w:p>
        </w:tc>
        <w:tc>
          <w:tcPr>
            <w:tcW w:w="350" w:type="pct"/>
          </w:tcPr>
          <w:p w14:paraId="3C76FF1C"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07" w:type="pct"/>
          </w:tcPr>
          <w:p w14:paraId="3C25AA84" w14:textId="77777777" w:rsidR="008D4A1A" w:rsidRPr="00E35052" w:rsidRDefault="008D4A1A" w:rsidP="0092133B">
            <w:pPr>
              <w:widowControl w:val="0"/>
              <w:autoSpaceDE w:val="0"/>
              <w:autoSpaceDN w:val="0"/>
              <w:adjustRightInd w:val="0"/>
              <w:spacing w:before="18" w:after="0" w:line="240" w:lineRule="auto"/>
              <w:ind w:left="28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6"/>
                <w:sz w:val="18"/>
                <w:szCs w:val="18"/>
                <w:lang w:val="en-GB"/>
              </w:rPr>
              <w:t>18</w:t>
            </w:r>
          </w:p>
        </w:tc>
        <w:tc>
          <w:tcPr>
            <w:tcW w:w="350" w:type="pct"/>
          </w:tcPr>
          <w:p w14:paraId="0C0B5F86"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2B5C5BCB" w14:textId="77777777" w:rsidR="008D4A1A" w:rsidRPr="00E35052" w:rsidRDefault="008D4A1A" w:rsidP="0092133B">
            <w:pPr>
              <w:widowControl w:val="0"/>
              <w:autoSpaceDE w:val="0"/>
              <w:autoSpaceDN w:val="0"/>
              <w:adjustRightInd w:val="0"/>
              <w:spacing w:before="18" w:after="0" w:line="240" w:lineRule="auto"/>
              <w:ind w:left="39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05"/>
                <w:sz w:val="18"/>
                <w:szCs w:val="18"/>
                <w:lang w:val="en-GB"/>
              </w:rPr>
              <w:t>113</w:t>
            </w:r>
          </w:p>
        </w:tc>
        <w:tc>
          <w:tcPr>
            <w:tcW w:w="482" w:type="pct"/>
          </w:tcPr>
          <w:p w14:paraId="113A327F" w14:textId="77777777" w:rsidR="008D4A1A" w:rsidRPr="00E35052" w:rsidRDefault="008D4A1A" w:rsidP="0092133B">
            <w:pPr>
              <w:widowControl w:val="0"/>
              <w:autoSpaceDE w:val="0"/>
              <w:autoSpaceDN w:val="0"/>
              <w:adjustRightInd w:val="0"/>
              <w:spacing w:before="18" w:after="0" w:line="240" w:lineRule="auto"/>
              <w:ind w:left="532"/>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48"/>
                <w:sz w:val="18"/>
                <w:szCs w:val="18"/>
                <w:lang w:val="en-GB"/>
              </w:rPr>
              <w:t>48</w:t>
            </w:r>
          </w:p>
        </w:tc>
        <w:tc>
          <w:tcPr>
            <w:tcW w:w="787" w:type="pct"/>
          </w:tcPr>
          <w:p w14:paraId="00AFEB03" w14:textId="77777777" w:rsidR="008D4A1A" w:rsidRPr="00E35052" w:rsidRDefault="008D4A1A" w:rsidP="0092133B">
            <w:pPr>
              <w:widowControl w:val="0"/>
              <w:autoSpaceDE w:val="0"/>
              <w:autoSpaceDN w:val="0"/>
              <w:adjustRightInd w:val="0"/>
              <w:spacing w:before="18" w:after="0" w:line="240" w:lineRule="auto"/>
              <w:ind w:left="686"/>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08"/>
                <w:sz w:val="18"/>
                <w:szCs w:val="18"/>
                <w:lang w:val="en-GB"/>
              </w:rPr>
              <w:t>1</w:t>
            </w:r>
            <w:r w:rsidRPr="00E35052">
              <w:rPr>
                <w:rFonts w:ascii="Times New Roman" w:eastAsia="Malgun Gothic" w:hAnsi="Times New Roman" w:cs="Times New Roman"/>
                <w:spacing w:val="1"/>
                <w:w w:val="108"/>
                <w:sz w:val="18"/>
                <w:szCs w:val="18"/>
                <w:lang w:val="en-GB"/>
              </w:rPr>
              <w:t>6,</w:t>
            </w:r>
            <w:r w:rsidRPr="00E35052">
              <w:rPr>
                <w:rFonts w:ascii="Times New Roman" w:eastAsia="Malgun Gothic" w:hAnsi="Times New Roman" w:cs="Times New Roman"/>
                <w:spacing w:val="-4"/>
                <w:w w:val="110"/>
                <w:sz w:val="18"/>
                <w:szCs w:val="18"/>
                <w:lang w:val="en-GB"/>
              </w:rPr>
              <w:t>6</w:t>
            </w:r>
            <w:r w:rsidRPr="00E35052">
              <w:rPr>
                <w:rFonts w:ascii="Times New Roman" w:eastAsia="Malgun Gothic" w:hAnsi="Times New Roman" w:cs="Times New Roman"/>
                <w:spacing w:val="1"/>
                <w:w w:val="110"/>
                <w:sz w:val="18"/>
                <w:szCs w:val="18"/>
                <w:lang w:val="en-GB"/>
              </w:rPr>
              <w:t>6</w:t>
            </w:r>
            <w:r w:rsidRPr="00E35052">
              <w:rPr>
                <w:rFonts w:ascii="Times New Roman" w:eastAsia="Malgun Gothic" w:hAnsi="Times New Roman" w:cs="Times New Roman"/>
                <w:w w:val="106"/>
                <w:sz w:val="18"/>
                <w:szCs w:val="18"/>
                <w:lang w:val="en-GB"/>
              </w:rPr>
              <w:t>1</w:t>
            </w:r>
          </w:p>
        </w:tc>
      </w:tr>
      <w:tr w:rsidR="009B7F5B" w:rsidRPr="00E35052" w14:paraId="2B60771B" w14:textId="77777777" w:rsidTr="0092133B">
        <w:trPr>
          <w:trHeight w:hRule="exact" w:val="311"/>
        </w:trPr>
        <w:tc>
          <w:tcPr>
            <w:tcW w:w="353" w:type="pct"/>
          </w:tcPr>
          <w:p w14:paraId="21658646"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21.</w:t>
            </w:r>
          </w:p>
        </w:tc>
        <w:tc>
          <w:tcPr>
            <w:tcW w:w="878" w:type="pct"/>
          </w:tcPr>
          <w:p w14:paraId="4EDCF9E1"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0E6B0D66" w14:textId="77777777" w:rsidR="008D4A1A" w:rsidRPr="00E35052" w:rsidRDefault="008D4A1A" w:rsidP="0092133B">
            <w:pPr>
              <w:widowControl w:val="0"/>
              <w:autoSpaceDE w:val="0"/>
              <w:autoSpaceDN w:val="0"/>
              <w:adjustRightInd w:val="0"/>
              <w:spacing w:before="61" w:after="0" w:line="240" w:lineRule="auto"/>
              <w:ind w:left="43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27"/>
                <w:sz w:val="18"/>
                <w:szCs w:val="18"/>
                <w:lang w:val="en-GB"/>
              </w:rPr>
              <w:t>43</w:t>
            </w:r>
          </w:p>
        </w:tc>
        <w:tc>
          <w:tcPr>
            <w:tcW w:w="591" w:type="pct"/>
          </w:tcPr>
          <w:p w14:paraId="3BEDC1AB" w14:textId="77777777" w:rsidR="008D4A1A" w:rsidRPr="00E35052" w:rsidRDefault="008D4A1A" w:rsidP="0092133B">
            <w:pPr>
              <w:widowControl w:val="0"/>
              <w:autoSpaceDE w:val="0"/>
              <w:autoSpaceDN w:val="0"/>
              <w:adjustRightInd w:val="0"/>
              <w:spacing w:before="61" w:after="0" w:line="240" w:lineRule="auto"/>
              <w:ind w:left="50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11"/>
                <w:sz w:val="18"/>
                <w:szCs w:val="18"/>
                <w:lang w:val="en-GB"/>
              </w:rPr>
              <w:t>32</w:t>
            </w:r>
          </w:p>
        </w:tc>
        <w:tc>
          <w:tcPr>
            <w:tcW w:w="350" w:type="pct"/>
          </w:tcPr>
          <w:p w14:paraId="2B2B9F21"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07" w:type="pct"/>
          </w:tcPr>
          <w:p w14:paraId="43847EF1"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4D06C81B"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18378482" w14:textId="77777777" w:rsidR="008D4A1A" w:rsidRPr="00E35052" w:rsidRDefault="008D4A1A" w:rsidP="0092133B">
            <w:pPr>
              <w:widowControl w:val="0"/>
              <w:autoSpaceDE w:val="0"/>
              <w:autoSpaceDN w:val="0"/>
              <w:adjustRightInd w:val="0"/>
              <w:spacing w:before="61" w:after="0" w:line="240" w:lineRule="auto"/>
              <w:ind w:left="46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4"/>
                <w:sz w:val="18"/>
                <w:szCs w:val="18"/>
                <w:lang w:val="en-GB"/>
              </w:rPr>
              <w:t>75</w:t>
            </w:r>
          </w:p>
        </w:tc>
        <w:tc>
          <w:tcPr>
            <w:tcW w:w="482" w:type="pct"/>
          </w:tcPr>
          <w:p w14:paraId="24E33AC2" w14:textId="77777777" w:rsidR="008D4A1A" w:rsidRPr="00E35052" w:rsidRDefault="008D4A1A" w:rsidP="0092133B">
            <w:pPr>
              <w:widowControl w:val="0"/>
              <w:autoSpaceDE w:val="0"/>
              <w:autoSpaceDN w:val="0"/>
              <w:adjustRightInd w:val="0"/>
              <w:spacing w:before="61" w:after="0" w:line="240" w:lineRule="auto"/>
              <w:ind w:right="9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1"/>
                <w:sz w:val="18"/>
                <w:szCs w:val="18"/>
                <w:lang w:val="en-GB"/>
              </w:rPr>
              <w:t>23</w:t>
            </w:r>
          </w:p>
        </w:tc>
        <w:tc>
          <w:tcPr>
            <w:tcW w:w="787" w:type="pct"/>
          </w:tcPr>
          <w:p w14:paraId="3C51DB8D" w14:textId="77777777" w:rsidR="008D4A1A" w:rsidRPr="00E35052" w:rsidRDefault="008D4A1A" w:rsidP="0092133B">
            <w:pPr>
              <w:widowControl w:val="0"/>
              <w:autoSpaceDE w:val="0"/>
              <w:autoSpaceDN w:val="0"/>
              <w:adjustRightInd w:val="0"/>
              <w:spacing w:before="61" w:after="0" w:line="240" w:lineRule="auto"/>
              <w:ind w:left="61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6"/>
                <w:sz w:val="18"/>
                <w:szCs w:val="18"/>
                <w:lang w:val="en-GB"/>
              </w:rPr>
              <w:t>1</w:t>
            </w:r>
            <w:r w:rsidRPr="00E35052">
              <w:rPr>
                <w:rFonts w:ascii="Times New Roman" w:eastAsia="Malgun Gothic" w:hAnsi="Times New Roman" w:cs="Times New Roman"/>
                <w:spacing w:val="1"/>
                <w:w w:val="116"/>
                <w:sz w:val="18"/>
                <w:szCs w:val="18"/>
                <w:lang w:val="en-GB"/>
              </w:rPr>
              <w:t>5,</w:t>
            </w: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spacing w:val="-5"/>
                <w:w w:val="106"/>
                <w:sz w:val="18"/>
                <w:szCs w:val="18"/>
                <w:lang w:val="en-GB"/>
              </w:rPr>
              <w:t>1</w:t>
            </w:r>
            <w:r w:rsidRPr="00E35052">
              <w:rPr>
                <w:rFonts w:ascii="Times New Roman" w:eastAsia="Malgun Gothic" w:hAnsi="Times New Roman" w:cs="Times New Roman"/>
                <w:w w:val="137"/>
                <w:sz w:val="18"/>
                <w:szCs w:val="18"/>
                <w:lang w:val="en-GB"/>
              </w:rPr>
              <w:t>0</w:t>
            </w:r>
          </w:p>
        </w:tc>
      </w:tr>
      <w:tr w:rsidR="009B7F5B" w:rsidRPr="00E35052" w14:paraId="0DA0F1C5" w14:textId="77777777" w:rsidTr="0092133B">
        <w:trPr>
          <w:trHeight w:hRule="exact" w:val="316"/>
        </w:trPr>
        <w:tc>
          <w:tcPr>
            <w:tcW w:w="353" w:type="pct"/>
          </w:tcPr>
          <w:p w14:paraId="2EC61A35"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22.</w:t>
            </w:r>
          </w:p>
        </w:tc>
        <w:tc>
          <w:tcPr>
            <w:tcW w:w="878" w:type="pct"/>
          </w:tcPr>
          <w:p w14:paraId="00E81D1A"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63B12A9C" w14:textId="77777777" w:rsidR="008D4A1A" w:rsidRPr="00E35052" w:rsidRDefault="008D4A1A" w:rsidP="0092133B">
            <w:pPr>
              <w:widowControl w:val="0"/>
              <w:autoSpaceDE w:val="0"/>
              <w:autoSpaceDN w:val="0"/>
              <w:adjustRightInd w:val="0"/>
              <w:spacing w:before="66" w:after="0" w:line="240" w:lineRule="auto"/>
              <w:ind w:left="46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07"/>
                <w:sz w:val="18"/>
                <w:szCs w:val="18"/>
                <w:lang w:val="en-GB"/>
              </w:rPr>
              <w:t>63</w:t>
            </w:r>
          </w:p>
        </w:tc>
        <w:tc>
          <w:tcPr>
            <w:tcW w:w="591" w:type="pct"/>
          </w:tcPr>
          <w:p w14:paraId="1EBC9D68" w14:textId="77777777" w:rsidR="008D4A1A" w:rsidRPr="00E35052" w:rsidRDefault="008D4A1A" w:rsidP="0092133B">
            <w:pPr>
              <w:widowControl w:val="0"/>
              <w:autoSpaceDE w:val="0"/>
              <w:autoSpaceDN w:val="0"/>
              <w:adjustRightInd w:val="0"/>
              <w:spacing w:before="66" w:after="0" w:line="240" w:lineRule="auto"/>
              <w:ind w:left="47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3"/>
                <w:w w:val="125"/>
                <w:sz w:val="18"/>
                <w:szCs w:val="18"/>
                <w:lang w:val="en-GB"/>
              </w:rPr>
              <w:t>38</w:t>
            </w:r>
          </w:p>
        </w:tc>
        <w:tc>
          <w:tcPr>
            <w:tcW w:w="350" w:type="pct"/>
          </w:tcPr>
          <w:p w14:paraId="44EF71F4" w14:textId="77777777" w:rsidR="008D4A1A" w:rsidRPr="00E35052" w:rsidRDefault="008D4A1A" w:rsidP="0092133B">
            <w:pPr>
              <w:widowControl w:val="0"/>
              <w:autoSpaceDE w:val="0"/>
              <w:autoSpaceDN w:val="0"/>
              <w:adjustRightInd w:val="0"/>
              <w:spacing w:before="66" w:after="0" w:line="240" w:lineRule="auto"/>
              <w:ind w:left="38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2"/>
                <w:sz w:val="18"/>
                <w:szCs w:val="18"/>
                <w:lang w:val="en-GB"/>
              </w:rPr>
              <w:t>10</w:t>
            </w:r>
          </w:p>
        </w:tc>
        <w:tc>
          <w:tcPr>
            <w:tcW w:w="307" w:type="pct"/>
          </w:tcPr>
          <w:p w14:paraId="30F368F2" w14:textId="77777777" w:rsidR="008D4A1A" w:rsidRPr="00E35052" w:rsidRDefault="008D4A1A" w:rsidP="0092133B">
            <w:pPr>
              <w:widowControl w:val="0"/>
              <w:autoSpaceDE w:val="0"/>
              <w:autoSpaceDN w:val="0"/>
              <w:adjustRightInd w:val="0"/>
              <w:spacing w:before="66" w:after="0" w:line="240" w:lineRule="auto"/>
              <w:ind w:left="31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4"/>
                <w:sz w:val="18"/>
                <w:szCs w:val="18"/>
                <w:lang w:val="en-GB"/>
              </w:rPr>
              <w:t>17</w:t>
            </w:r>
          </w:p>
        </w:tc>
        <w:tc>
          <w:tcPr>
            <w:tcW w:w="350" w:type="pct"/>
          </w:tcPr>
          <w:p w14:paraId="050DD473"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7E9BECA8" w14:textId="77777777" w:rsidR="008D4A1A" w:rsidRPr="00E35052" w:rsidRDefault="008D4A1A" w:rsidP="0092133B">
            <w:pPr>
              <w:widowControl w:val="0"/>
              <w:autoSpaceDE w:val="0"/>
              <w:autoSpaceDN w:val="0"/>
              <w:adjustRightInd w:val="0"/>
              <w:spacing w:before="66" w:after="0" w:line="240" w:lineRule="auto"/>
              <w:ind w:left="34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2</w:t>
            </w:r>
            <w:r w:rsidRPr="00E35052">
              <w:rPr>
                <w:rFonts w:ascii="Times New Roman" w:eastAsia="Malgun Gothic" w:hAnsi="Times New Roman" w:cs="Times New Roman"/>
                <w:w w:val="146"/>
                <w:sz w:val="18"/>
                <w:szCs w:val="18"/>
                <w:lang w:val="en-GB"/>
              </w:rPr>
              <w:t>8</w:t>
            </w:r>
          </w:p>
        </w:tc>
        <w:tc>
          <w:tcPr>
            <w:tcW w:w="482" w:type="pct"/>
          </w:tcPr>
          <w:p w14:paraId="3ED2E1AB" w14:textId="77777777" w:rsidR="008D4A1A" w:rsidRPr="00E35052" w:rsidRDefault="008D4A1A" w:rsidP="0092133B">
            <w:pPr>
              <w:widowControl w:val="0"/>
              <w:autoSpaceDE w:val="0"/>
              <w:autoSpaceDN w:val="0"/>
              <w:adjustRightInd w:val="0"/>
              <w:spacing w:before="66" w:after="0" w:line="240" w:lineRule="auto"/>
              <w:ind w:left="58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20"/>
                <w:sz w:val="18"/>
                <w:szCs w:val="18"/>
                <w:lang w:val="en-GB"/>
              </w:rPr>
              <w:t>69</w:t>
            </w:r>
          </w:p>
        </w:tc>
        <w:tc>
          <w:tcPr>
            <w:tcW w:w="787" w:type="pct"/>
          </w:tcPr>
          <w:p w14:paraId="3B2821AE" w14:textId="77777777" w:rsidR="008D4A1A" w:rsidRPr="00E35052" w:rsidRDefault="008D4A1A" w:rsidP="0092133B">
            <w:pPr>
              <w:widowControl w:val="0"/>
              <w:autoSpaceDE w:val="0"/>
              <w:autoSpaceDN w:val="0"/>
              <w:adjustRightInd w:val="0"/>
              <w:spacing w:before="66" w:after="0" w:line="240" w:lineRule="auto"/>
              <w:ind w:left="59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spacing w:val="2"/>
                <w:w w:val="104"/>
                <w:sz w:val="18"/>
                <w:szCs w:val="18"/>
                <w:lang w:val="en-GB"/>
              </w:rPr>
              <w:t>3</w:t>
            </w: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w w:val="127"/>
                <w:sz w:val="18"/>
                <w:szCs w:val="18"/>
                <w:lang w:val="en-GB"/>
              </w:rPr>
              <w:t>5</w:t>
            </w:r>
          </w:p>
        </w:tc>
      </w:tr>
      <w:tr w:rsidR="009B7F5B" w:rsidRPr="00E35052" w14:paraId="7F3719B0" w14:textId="77777777" w:rsidTr="0092133B">
        <w:trPr>
          <w:trHeight w:hRule="exact" w:val="311"/>
        </w:trPr>
        <w:tc>
          <w:tcPr>
            <w:tcW w:w="353" w:type="pct"/>
          </w:tcPr>
          <w:p w14:paraId="7267D912"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23.</w:t>
            </w:r>
          </w:p>
        </w:tc>
        <w:tc>
          <w:tcPr>
            <w:tcW w:w="878" w:type="pct"/>
          </w:tcPr>
          <w:p w14:paraId="14FF84D2"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29973ABE" w14:textId="77777777" w:rsidR="008D4A1A" w:rsidRPr="00E35052" w:rsidRDefault="008D4A1A" w:rsidP="0092133B">
            <w:pPr>
              <w:widowControl w:val="0"/>
              <w:autoSpaceDE w:val="0"/>
              <w:autoSpaceDN w:val="0"/>
              <w:adjustRightInd w:val="0"/>
              <w:spacing w:before="66" w:after="0" w:line="240" w:lineRule="auto"/>
              <w:ind w:left="412"/>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36"/>
                <w:sz w:val="18"/>
                <w:szCs w:val="18"/>
                <w:lang w:val="en-GB"/>
              </w:rPr>
              <w:t>58</w:t>
            </w:r>
          </w:p>
        </w:tc>
        <w:tc>
          <w:tcPr>
            <w:tcW w:w="591" w:type="pct"/>
          </w:tcPr>
          <w:p w14:paraId="29B54552" w14:textId="77777777" w:rsidR="008D4A1A" w:rsidRPr="00E35052" w:rsidRDefault="008D4A1A" w:rsidP="0092133B">
            <w:pPr>
              <w:widowControl w:val="0"/>
              <w:autoSpaceDE w:val="0"/>
              <w:autoSpaceDN w:val="0"/>
              <w:adjustRightInd w:val="0"/>
              <w:spacing w:before="66" w:after="0" w:line="240" w:lineRule="auto"/>
              <w:ind w:left="48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17"/>
                <w:sz w:val="18"/>
                <w:szCs w:val="18"/>
                <w:lang w:val="en-GB"/>
              </w:rPr>
              <w:t>39</w:t>
            </w:r>
          </w:p>
        </w:tc>
        <w:tc>
          <w:tcPr>
            <w:tcW w:w="350" w:type="pct"/>
          </w:tcPr>
          <w:p w14:paraId="2A311A68" w14:textId="77777777" w:rsidR="008D4A1A" w:rsidRPr="00E35052" w:rsidRDefault="008D4A1A" w:rsidP="0092133B">
            <w:pPr>
              <w:widowControl w:val="0"/>
              <w:autoSpaceDE w:val="0"/>
              <w:autoSpaceDN w:val="0"/>
              <w:adjustRightInd w:val="0"/>
              <w:spacing w:before="66" w:after="0" w:line="240" w:lineRule="auto"/>
              <w:ind w:left="40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2"/>
                <w:sz w:val="18"/>
                <w:szCs w:val="18"/>
                <w:lang w:val="en-GB"/>
              </w:rPr>
              <w:t>12</w:t>
            </w:r>
          </w:p>
        </w:tc>
        <w:tc>
          <w:tcPr>
            <w:tcW w:w="307" w:type="pct"/>
          </w:tcPr>
          <w:p w14:paraId="38CEC36D" w14:textId="77777777" w:rsidR="008D4A1A" w:rsidRPr="00E35052" w:rsidRDefault="008D4A1A" w:rsidP="0092133B">
            <w:pPr>
              <w:widowControl w:val="0"/>
              <w:autoSpaceDE w:val="0"/>
              <w:autoSpaceDN w:val="0"/>
              <w:adjustRightInd w:val="0"/>
              <w:spacing w:before="66" w:after="0" w:line="240" w:lineRule="auto"/>
              <w:ind w:left="28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6"/>
                <w:sz w:val="18"/>
                <w:szCs w:val="18"/>
                <w:lang w:val="en-GB"/>
              </w:rPr>
              <w:t>18</w:t>
            </w:r>
          </w:p>
        </w:tc>
        <w:tc>
          <w:tcPr>
            <w:tcW w:w="350" w:type="pct"/>
          </w:tcPr>
          <w:p w14:paraId="6F2BF68D"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049E63C8" w14:textId="77777777" w:rsidR="008D4A1A" w:rsidRPr="00E35052" w:rsidRDefault="008D4A1A" w:rsidP="0092133B">
            <w:pPr>
              <w:widowControl w:val="0"/>
              <w:autoSpaceDE w:val="0"/>
              <w:autoSpaceDN w:val="0"/>
              <w:adjustRightInd w:val="0"/>
              <w:spacing w:before="66" w:after="0" w:line="240" w:lineRule="auto"/>
              <w:ind w:left="37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2</w:t>
            </w:r>
            <w:r w:rsidRPr="00E35052">
              <w:rPr>
                <w:rFonts w:ascii="Times New Roman" w:eastAsia="Malgun Gothic" w:hAnsi="Times New Roman" w:cs="Times New Roman"/>
                <w:w w:val="122"/>
                <w:sz w:val="18"/>
                <w:szCs w:val="18"/>
                <w:lang w:val="en-GB"/>
              </w:rPr>
              <w:t>7</w:t>
            </w:r>
          </w:p>
        </w:tc>
        <w:tc>
          <w:tcPr>
            <w:tcW w:w="482" w:type="pct"/>
          </w:tcPr>
          <w:p w14:paraId="4B669A24" w14:textId="77777777" w:rsidR="008D4A1A" w:rsidRPr="00E35052" w:rsidRDefault="008D4A1A" w:rsidP="0092133B">
            <w:pPr>
              <w:widowControl w:val="0"/>
              <w:autoSpaceDE w:val="0"/>
              <w:autoSpaceDN w:val="0"/>
              <w:adjustRightInd w:val="0"/>
              <w:spacing w:before="66" w:after="0" w:line="240" w:lineRule="auto"/>
              <w:ind w:left="59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13"/>
                <w:sz w:val="18"/>
                <w:szCs w:val="18"/>
                <w:lang w:val="en-GB"/>
              </w:rPr>
              <w:t>37</w:t>
            </w:r>
          </w:p>
        </w:tc>
        <w:tc>
          <w:tcPr>
            <w:tcW w:w="787" w:type="pct"/>
          </w:tcPr>
          <w:p w14:paraId="3A34308B" w14:textId="77777777" w:rsidR="008D4A1A" w:rsidRPr="00E35052" w:rsidRDefault="008D4A1A" w:rsidP="0092133B">
            <w:pPr>
              <w:widowControl w:val="0"/>
              <w:autoSpaceDE w:val="0"/>
              <w:autoSpaceDN w:val="0"/>
              <w:adjustRightInd w:val="0"/>
              <w:spacing w:before="66" w:after="0" w:line="240" w:lineRule="auto"/>
              <w:ind w:left="64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04"/>
                <w:sz w:val="18"/>
                <w:szCs w:val="18"/>
                <w:lang w:val="en-GB"/>
              </w:rPr>
              <w:t>3</w:t>
            </w:r>
            <w:r w:rsidRPr="00E35052">
              <w:rPr>
                <w:rFonts w:ascii="Times New Roman" w:eastAsia="Malgun Gothic" w:hAnsi="Times New Roman" w:cs="Times New Roman"/>
                <w:spacing w:val="-3"/>
                <w:w w:val="104"/>
                <w:sz w:val="18"/>
                <w:szCs w:val="18"/>
                <w:lang w:val="en-GB"/>
              </w:rPr>
              <w:t>3,</w:t>
            </w:r>
            <w:r w:rsidRPr="00E35052">
              <w:rPr>
                <w:rFonts w:ascii="Times New Roman" w:eastAsia="Malgun Gothic" w:hAnsi="Times New Roman" w:cs="Times New Roman"/>
                <w:spacing w:val="-4"/>
                <w:w w:val="127"/>
                <w:sz w:val="18"/>
                <w:szCs w:val="18"/>
                <w:lang w:val="en-GB"/>
              </w:rPr>
              <w:t>5</w:t>
            </w:r>
            <w:r w:rsidRPr="00E35052">
              <w:rPr>
                <w:rFonts w:ascii="Times New Roman" w:eastAsia="Malgun Gothic" w:hAnsi="Times New Roman" w:cs="Times New Roman"/>
                <w:spacing w:val="1"/>
                <w:w w:val="137"/>
                <w:sz w:val="18"/>
                <w:szCs w:val="18"/>
                <w:lang w:val="en-GB"/>
              </w:rPr>
              <w:t>0</w:t>
            </w:r>
            <w:r w:rsidRPr="00E35052">
              <w:rPr>
                <w:rFonts w:ascii="Times New Roman" w:eastAsia="Malgun Gothic" w:hAnsi="Times New Roman" w:cs="Times New Roman"/>
                <w:w w:val="118"/>
                <w:sz w:val="18"/>
                <w:szCs w:val="18"/>
                <w:lang w:val="en-GB"/>
              </w:rPr>
              <w:t>2</w:t>
            </w:r>
          </w:p>
        </w:tc>
      </w:tr>
      <w:tr w:rsidR="009B7F5B" w:rsidRPr="00E35052" w14:paraId="7E4CEBE7" w14:textId="77777777" w:rsidTr="0092133B">
        <w:trPr>
          <w:trHeight w:hRule="exact" w:val="316"/>
        </w:trPr>
        <w:tc>
          <w:tcPr>
            <w:tcW w:w="353" w:type="pct"/>
          </w:tcPr>
          <w:p w14:paraId="7FE162EE"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24.</w:t>
            </w:r>
          </w:p>
        </w:tc>
        <w:tc>
          <w:tcPr>
            <w:tcW w:w="878" w:type="pct"/>
          </w:tcPr>
          <w:p w14:paraId="049D372E"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1E5A96C9" w14:textId="77777777" w:rsidR="008D4A1A" w:rsidRPr="00E35052" w:rsidRDefault="008D4A1A" w:rsidP="0092133B">
            <w:pPr>
              <w:widowControl w:val="0"/>
              <w:autoSpaceDE w:val="0"/>
              <w:autoSpaceDN w:val="0"/>
              <w:adjustRightInd w:val="0"/>
              <w:spacing w:before="66" w:after="0" w:line="240" w:lineRule="auto"/>
              <w:ind w:left="446"/>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22</w:t>
            </w:r>
          </w:p>
        </w:tc>
        <w:tc>
          <w:tcPr>
            <w:tcW w:w="591" w:type="pct"/>
          </w:tcPr>
          <w:p w14:paraId="145763E8" w14:textId="77777777" w:rsidR="008D4A1A" w:rsidRPr="00E35052" w:rsidRDefault="008D4A1A" w:rsidP="0092133B">
            <w:pPr>
              <w:widowControl w:val="0"/>
              <w:autoSpaceDE w:val="0"/>
              <w:autoSpaceDN w:val="0"/>
              <w:adjustRightInd w:val="0"/>
              <w:spacing w:before="66" w:after="0" w:line="240" w:lineRule="auto"/>
              <w:ind w:left="46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30"/>
                <w:sz w:val="18"/>
                <w:szCs w:val="18"/>
                <w:lang w:val="en-GB"/>
              </w:rPr>
              <w:t>46</w:t>
            </w:r>
          </w:p>
        </w:tc>
        <w:tc>
          <w:tcPr>
            <w:tcW w:w="350" w:type="pct"/>
          </w:tcPr>
          <w:p w14:paraId="77A0684F"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07" w:type="pct"/>
          </w:tcPr>
          <w:p w14:paraId="5FCEA545" w14:textId="77777777" w:rsidR="008D4A1A" w:rsidRPr="00E35052" w:rsidRDefault="008D4A1A" w:rsidP="0092133B">
            <w:pPr>
              <w:widowControl w:val="0"/>
              <w:autoSpaceDE w:val="0"/>
              <w:autoSpaceDN w:val="0"/>
              <w:adjustRightInd w:val="0"/>
              <w:spacing w:before="66" w:after="0" w:line="240" w:lineRule="auto"/>
              <w:ind w:left="31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2"/>
                <w:sz w:val="18"/>
                <w:szCs w:val="18"/>
                <w:lang w:val="en-GB"/>
              </w:rPr>
              <w:t>12</w:t>
            </w:r>
          </w:p>
        </w:tc>
        <w:tc>
          <w:tcPr>
            <w:tcW w:w="350" w:type="pct"/>
          </w:tcPr>
          <w:p w14:paraId="15A72A9A"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491A03F3" w14:textId="77777777" w:rsidR="008D4A1A" w:rsidRPr="00E35052" w:rsidRDefault="008D4A1A" w:rsidP="0092133B">
            <w:pPr>
              <w:widowControl w:val="0"/>
              <w:autoSpaceDE w:val="0"/>
              <w:autoSpaceDN w:val="0"/>
              <w:adjustRightInd w:val="0"/>
              <w:spacing w:before="66" w:after="0" w:line="240" w:lineRule="auto"/>
              <w:ind w:left="426"/>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42"/>
                <w:sz w:val="18"/>
                <w:szCs w:val="18"/>
                <w:lang w:val="en-GB"/>
              </w:rPr>
              <w:t>80</w:t>
            </w:r>
          </w:p>
        </w:tc>
        <w:tc>
          <w:tcPr>
            <w:tcW w:w="482" w:type="pct"/>
          </w:tcPr>
          <w:p w14:paraId="06166F5A" w14:textId="77777777" w:rsidR="008D4A1A" w:rsidRPr="00E35052" w:rsidRDefault="008D4A1A" w:rsidP="0092133B">
            <w:pPr>
              <w:widowControl w:val="0"/>
              <w:autoSpaceDE w:val="0"/>
              <w:autoSpaceDN w:val="0"/>
              <w:adjustRightInd w:val="0"/>
              <w:spacing w:before="66" w:after="0" w:line="240" w:lineRule="auto"/>
              <w:ind w:left="57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3"/>
                <w:w w:val="125"/>
                <w:sz w:val="18"/>
                <w:szCs w:val="18"/>
                <w:lang w:val="en-GB"/>
              </w:rPr>
              <w:t>38</w:t>
            </w:r>
          </w:p>
        </w:tc>
        <w:tc>
          <w:tcPr>
            <w:tcW w:w="787" w:type="pct"/>
          </w:tcPr>
          <w:p w14:paraId="25BA7CA7" w14:textId="77777777" w:rsidR="008D4A1A" w:rsidRPr="00E35052" w:rsidRDefault="008D4A1A" w:rsidP="0092133B">
            <w:pPr>
              <w:widowControl w:val="0"/>
              <w:autoSpaceDE w:val="0"/>
              <w:autoSpaceDN w:val="0"/>
              <w:adjustRightInd w:val="0"/>
              <w:spacing w:before="66" w:after="0" w:line="240" w:lineRule="auto"/>
              <w:ind w:left="62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22"/>
                <w:sz w:val="18"/>
                <w:szCs w:val="18"/>
                <w:lang w:val="en-GB"/>
              </w:rPr>
              <w:t>3</w:t>
            </w:r>
            <w:r w:rsidRPr="00E35052">
              <w:rPr>
                <w:rFonts w:ascii="Times New Roman" w:eastAsia="Malgun Gothic" w:hAnsi="Times New Roman" w:cs="Times New Roman"/>
                <w:spacing w:val="-5"/>
                <w:w w:val="122"/>
                <w:sz w:val="18"/>
                <w:szCs w:val="18"/>
                <w:lang w:val="en-GB"/>
              </w:rPr>
              <w:t>5,</w:t>
            </w:r>
            <w:r w:rsidRPr="00E35052">
              <w:rPr>
                <w:rFonts w:ascii="Times New Roman" w:eastAsia="Malgun Gothic" w:hAnsi="Times New Roman" w:cs="Times New Roman"/>
                <w:spacing w:val="-4"/>
                <w:w w:val="122"/>
                <w:sz w:val="18"/>
                <w:szCs w:val="18"/>
                <w:lang w:val="en-GB"/>
              </w:rPr>
              <w:t>3</w:t>
            </w:r>
            <w:r w:rsidRPr="00E35052">
              <w:rPr>
                <w:rFonts w:ascii="Times New Roman" w:eastAsia="Malgun Gothic" w:hAnsi="Times New Roman" w:cs="Times New Roman"/>
                <w:spacing w:val="1"/>
                <w:w w:val="122"/>
                <w:sz w:val="18"/>
                <w:szCs w:val="18"/>
                <w:lang w:val="en-GB"/>
              </w:rPr>
              <w:t>0</w:t>
            </w:r>
            <w:r w:rsidRPr="00E35052">
              <w:rPr>
                <w:rFonts w:ascii="Times New Roman" w:eastAsia="Malgun Gothic" w:hAnsi="Times New Roman" w:cs="Times New Roman"/>
                <w:w w:val="122"/>
                <w:sz w:val="18"/>
                <w:szCs w:val="18"/>
                <w:lang w:val="en-GB"/>
              </w:rPr>
              <w:t>0</w:t>
            </w:r>
          </w:p>
        </w:tc>
      </w:tr>
      <w:tr w:rsidR="009B7F5B" w:rsidRPr="00E35052" w14:paraId="468D96A1" w14:textId="77777777" w:rsidTr="0092133B">
        <w:trPr>
          <w:trHeight w:hRule="exact" w:val="316"/>
        </w:trPr>
        <w:tc>
          <w:tcPr>
            <w:tcW w:w="353" w:type="pct"/>
          </w:tcPr>
          <w:p w14:paraId="680309EE"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25.</w:t>
            </w:r>
          </w:p>
        </w:tc>
        <w:tc>
          <w:tcPr>
            <w:tcW w:w="878" w:type="pct"/>
          </w:tcPr>
          <w:p w14:paraId="57A0E9F8"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533CA842" w14:textId="77777777" w:rsidR="008D4A1A" w:rsidRPr="00E35052" w:rsidRDefault="008D4A1A" w:rsidP="0092133B">
            <w:pPr>
              <w:widowControl w:val="0"/>
              <w:autoSpaceDE w:val="0"/>
              <w:autoSpaceDN w:val="0"/>
              <w:adjustRightInd w:val="0"/>
              <w:spacing w:before="66" w:after="0" w:line="240" w:lineRule="auto"/>
              <w:ind w:left="41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34"/>
                <w:sz w:val="18"/>
                <w:szCs w:val="18"/>
                <w:lang w:val="en-GB"/>
              </w:rPr>
              <w:t>24</w:t>
            </w:r>
          </w:p>
        </w:tc>
        <w:tc>
          <w:tcPr>
            <w:tcW w:w="591" w:type="pct"/>
          </w:tcPr>
          <w:p w14:paraId="590FCBA9" w14:textId="77777777" w:rsidR="008D4A1A" w:rsidRPr="00E35052" w:rsidRDefault="008D4A1A" w:rsidP="0092133B">
            <w:pPr>
              <w:widowControl w:val="0"/>
              <w:autoSpaceDE w:val="0"/>
              <w:autoSpaceDN w:val="0"/>
              <w:adjustRightInd w:val="0"/>
              <w:spacing w:before="66" w:after="0" w:line="240" w:lineRule="auto"/>
              <w:ind w:left="46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30"/>
                <w:sz w:val="18"/>
                <w:szCs w:val="18"/>
                <w:lang w:val="en-GB"/>
              </w:rPr>
              <w:t>70</w:t>
            </w:r>
          </w:p>
        </w:tc>
        <w:tc>
          <w:tcPr>
            <w:tcW w:w="350" w:type="pct"/>
          </w:tcPr>
          <w:p w14:paraId="4E04EA82"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07" w:type="pct"/>
          </w:tcPr>
          <w:p w14:paraId="2DA56E72" w14:textId="77777777" w:rsidR="008D4A1A" w:rsidRPr="00E35052" w:rsidRDefault="008D4A1A" w:rsidP="0092133B">
            <w:pPr>
              <w:widowControl w:val="0"/>
              <w:autoSpaceDE w:val="0"/>
              <w:autoSpaceDN w:val="0"/>
              <w:adjustRightInd w:val="0"/>
              <w:spacing w:before="66" w:after="0" w:line="240" w:lineRule="auto"/>
              <w:ind w:left="316"/>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1"/>
                <w:sz w:val="18"/>
                <w:szCs w:val="18"/>
                <w:lang w:val="en-GB"/>
              </w:rPr>
              <w:t>23</w:t>
            </w:r>
          </w:p>
        </w:tc>
        <w:tc>
          <w:tcPr>
            <w:tcW w:w="350" w:type="pct"/>
          </w:tcPr>
          <w:p w14:paraId="3E8AD080"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6E6D841B" w14:textId="77777777" w:rsidR="008D4A1A" w:rsidRPr="00E35052" w:rsidRDefault="008D4A1A" w:rsidP="0092133B">
            <w:pPr>
              <w:widowControl w:val="0"/>
              <w:autoSpaceDE w:val="0"/>
              <w:autoSpaceDN w:val="0"/>
              <w:adjustRightInd w:val="0"/>
              <w:spacing w:before="66" w:after="0" w:line="240" w:lineRule="auto"/>
              <w:ind w:left="38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1"/>
                <w:sz w:val="18"/>
                <w:szCs w:val="18"/>
                <w:lang w:val="en-GB"/>
              </w:rPr>
              <w:t>117</w:t>
            </w:r>
          </w:p>
        </w:tc>
        <w:tc>
          <w:tcPr>
            <w:tcW w:w="482" w:type="pct"/>
          </w:tcPr>
          <w:p w14:paraId="7A71F631" w14:textId="77777777" w:rsidR="008D4A1A" w:rsidRPr="00E35052" w:rsidRDefault="008D4A1A" w:rsidP="0092133B">
            <w:pPr>
              <w:widowControl w:val="0"/>
              <w:autoSpaceDE w:val="0"/>
              <w:autoSpaceDN w:val="0"/>
              <w:adjustRightInd w:val="0"/>
              <w:spacing w:before="66" w:after="0" w:line="240" w:lineRule="auto"/>
              <w:ind w:left="556"/>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34"/>
                <w:sz w:val="18"/>
                <w:szCs w:val="18"/>
                <w:lang w:val="en-GB"/>
              </w:rPr>
              <w:t>42</w:t>
            </w:r>
          </w:p>
        </w:tc>
        <w:tc>
          <w:tcPr>
            <w:tcW w:w="787" w:type="pct"/>
          </w:tcPr>
          <w:p w14:paraId="00FEB5B5" w14:textId="77777777" w:rsidR="008D4A1A" w:rsidRPr="00E35052" w:rsidRDefault="008D4A1A" w:rsidP="0092133B">
            <w:pPr>
              <w:widowControl w:val="0"/>
              <w:autoSpaceDE w:val="0"/>
              <w:autoSpaceDN w:val="0"/>
              <w:adjustRightInd w:val="0"/>
              <w:spacing w:before="66" w:after="0" w:line="240" w:lineRule="auto"/>
              <w:ind w:left="652"/>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04"/>
                <w:sz w:val="18"/>
                <w:szCs w:val="18"/>
                <w:lang w:val="en-GB"/>
              </w:rPr>
              <w:t>3</w:t>
            </w:r>
            <w:r w:rsidRPr="00E35052">
              <w:rPr>
                <w:rFonts w:ascii="Times New Roman" w:eastAsia="Malgun Gothic" w:hAnsi="Times New Roman" w:cs="Times New Roman"/>
                <w:w w:val="120"/>
                <w:sz w:val="18"/>
                <w:szCs w:val="18"/>
                <w:lang w:val="en-GB"/>
              </w:rPr>
              <w:t>7,</w:t>
            </w:r>
            <w:r w:rsidRPr="00E35052">
              <w:rPr>
                <w:rFonts w:ascii="Times New Roman" w:eastAsia="Malgun Gothic" w:hAnsi="Times New Roman" w:cs="Times New Roman"/>
                <w:spacing w:val="-6"/>
                <w:w w:val="120"/>
                <w:sz w:val="18"/>
                <w:szCs w:val="18"/>
                <w:lang w:val="en-GB"/>
              </w:rPr>
              <w:t>2</w:t>
            </w:r>
            <w:r w:rsidRPr="00E35052">
              <w:rPr>
                <w:rFonts w:ascii="Times New Roman" w:eastAsia="Malgun Gothic" w:hAnsi="Times New Roman" w:cs="Times New Roman"/>
                <w:spacing w:val="1"/>
                <w:w w:val="110"/>
                <w:sz w:val="18"/>
                <w:szCs w:val="18"/>
                <w:lang w:val="en-GB"/>
              </w:rPr>
              <w:t>6</w:t>
            </w:r>
            <w:r w:rsidRPr="00E35052">
              <w:rPr>
                <w:rFonts w:ascii="Times New Roman" w:eastAsia="Malgun Gothic" w:hAnsi="Times New Roman" w:cs="Times New Roman"/>
                <w:w w:val="127"/>
                <w:sz w:val="18"/>
                <w:szCs w:val="18"/>
                <w:lang w:val="en-GB"/>
              </w:rPr>
              <w:t>5</w:t>
            </w:r>
          </w:p>
        </w:tc>
      </w:tr>
      <w:tr w:rsidR="009B7F5B" w:rsidRPr="00E35052" w14:paraId="7B0F9FF8" w14:textId="77777777" w:rsidTr="0092133B">
        <w:trPr>
          <w:trHeight w:hRule="exact" w:val="311"/>
        </w:trPr>
        <w:tc>
          <w:tcPr>
            <w:tcW w:w="353" w:type="pct"/>
          </w:tcPr>
          <w:p w14:paraId="40D868F8"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26.</w:t>
            </w:r>
          </w:p>
        </w:tc>
        <w:tc>
          <w:tcPr>
            <w:tcW w:w="878" w:type="pct"/>
          </w:tcPr>
          <w:p w14:paraId="493FC62A"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2EA20B75" w14:textId="77777777" w:rsidR="008D4A1A" w:rsidRPr="00E35052" w:rsidRDefault="008D4A1A" w:rsidP="0092133B">
            <w:pPr>
              <w:widowControl w:val="0"/>
              <w:autoSpaceDE w:val="0"/>
              <w:autoSpaceDN w:val="0"/>
              <w:adjustRightInd w:val="0"/>
              <w:spacing w:before="61" w:after="0" w:line="240" w:lineRule="auto"/>
              <w:ind w:left="47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05"/>
                <w:sz w:val="18"/>
                <w:szCs w:val="18"/>
                <w:lang w:val="en-GB"/>
              </w:rPr>
              <w:t>31</w:t>
            </w:r>
          </w:p>
        </w:tc>
        <w:tc>
          <w:tcPr>
            <w:tcW w:w="591" w:type="pct"/>
          </w:tcPr>
          <w:p w14:paraId="199E44F3" w14:textId="77777777" w:rsidR="008D4A1A" w:rsidRPr="00E35052" w:rsidRDefault="008D4A1A" w:rsidP="0092133B">
            <w:pPr>
              <w:widowControl w:val="0"/>
              <w:autoSpaceDE w:val="0"/>
              <w:autoSpaceDN w:val="0"/>
              <w:adjustRightInd w:val="0"/>
              <w:spacing w:before="61" w:after="0" w:line="240" w:lineRule="auto"/>
              <w:ind w:left="45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39"/>
                <w:sz w:val="18"/>
                <w:szCs w:val="18"/>
                <w:lang w:val="en-GB"/>
              </w:rPr>
              <w:t>45</w:t>
            </w:r>
          </w:p>
        </w:tc>
        <w:tc>
          <w:tcPr>
            <w:tcW w:w="350" w:type="pct"/>
          </w:tcPr>
          <w:p w14:paraId="67C7CFA7"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07" w:type="pct"/>
          </w:tcPr>
          <w:p w14:paraId="77762E67" w14:textId="77777777" w:rsidR="008D4A1A" w:rsidRPr="00E35052" w:rsidRDefault="008D4A1A" w:rsidP="0092133B">
            <w:pPr>
              <w:widowControl w:val="0"/>
              <w:autoSpaceDE w:val="0"/>
              <w:autoSpaceDN w:val="0"/>
              <w:adjustRightInd w:val="0"/>
              <w:spacing w:before="61" w:after="0" w:line="240" w:lineRule="auto"/>
              <w:ind w:left="37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51"/>
                <w:sz w:val="18"/>
                <w:szCs w:val="18"/>
                <w:lang w:val="en-GB"/>
              </w:rPr>
              <w:t>4</w:t>
            </w:r>
          </w:p>
        </w:tc>
        <w:tc>
          <w:tcPr>
            <w:tcW w:w="350" w:type="pct"/>
          </w:tcPr>
          <w:p w14:paraId="0BDF2579"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0AAD56C5" w14:textId="77777777" w:rsidR="008D4A1A" w:rsidRPr="00E35052" w:rsidRDefault="008D4A1A" w:rsidP="0092133B">
            <w:pPr>
              <w:widowControl w:val="0"/>
              <w:autoSpaceDE w:val="0"/>
              <w:autoSpaceDN w:val="0"/>
              <w:adjustRightInd w:val="0"/>
              <w:spacing w:before="61" w:after="0" w:line="240" w:lineRule="auto"/>
              <w:ind w:left="426"/>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42"/>
                <w:sz w:val="18"/>
                <w:szCs w:val="18"/>
                <w:lang w:val="en-GB"/>
              </w:rPr>
              <w:t>80</w:t>
            </w:r>
          </w:p>
        </w:tc>
        <w:tc>
          <w:tcPr>
            <w:tcW w:w="482" w:type="pct"/>
          </w:tcPr>
          <w:p w14:paraId="36E685CE" w14:textId="77777777" w:rsidR="008D4A1A" w:rsidRPr="00E35052" w:rsidRDefault="008D4A1A" w:rsidP="0092133B">
            <w:pPr>
              <w:widowControl w:val="0"/>
              <w:autoSpaceDE w:val="0"/>
              <w:autoSpaceDN w:val="0"/>
              <w:adjustRightInd w:val="0"/>
              <w:spacing w:before="61" w:after="0" w:line="240" w:lineRule="auto"/>
              <w:ind w:left="58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15"/>
                <w:sz w:val="18"/>
                <w:szCs w:val="18"/>
                <w:lang w:val="en-GB"/>
              </w:rPr>
              <w:t>35</w:t>
            </w:r>
          </w:p>
        </w:tc>
        <w:tc>
          <w:tcPr>
            <w:tcW w:w="787" w:type="pct"/>
          </w:tcPr>
          <w:p w14:paraId="44A7F931" w14:textId="77777777" w:rsidR="008D4A1A" w:rsidRPr="00E35052" w:rsidRDefault="008D4A1A" w:rsidP="0092133B">
            <w:pPr>
              <w:widowControl w:val="0"/>
              <w:autoSpaceDE w:val="0"/>
              <w:autoSpaceDN w:val="0"/>
              <w:adjustRightInd w:val="0"/>
              <w:spacing w:before="61" w:after="0" w:line="240" w:lineRule="auto"/>
              <w:ind w:left="63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04"/>
                <w:sz w:val="18"/>
                <w:szCs w:val="18"/>
                <w:lang w:val="en-GB"/>
              </w:rPr>
              <w:t>3</w:t>
            </w: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6"/>
                <w:w w:val="112"/>
                <w:sz w:val="18"/>
                <w:szCs w:val="18"/>
                <w:lang w:val="en-GB"/>
              </w:rPr>
              <w:t>2</w:t>
            </w:r>
            <w:r w:rsidRPr="00E35052">
              <w:rPr>
                <w:rFonts w:ascii="Times New Roman" w:eastAsia="Malgun Gothic" w:hAnsi="Times New Roman" w:cs="Times New Roman"/>
                <w:spacing w:val="2"/>
                <w:w w:val="146"/>
                <w:sz w:val="18"/>
                <w:szCs w:val="18"/>
                <w:lang w:val="en-GB"/>
              </w:rPr>
              <w:t>8</w:t>
            </w:r>
            <w:r w:rsidRPr="00E35052">
              <w:rPr>
                <w:rFonts w:ascii="Times New Roman" w:eastAsia="Malgun Gothic" w:hAnsi="Times New Roman" w:cs="Times New Roman"/>
                <w:w w:val="127"/>
                <w:sz w:val="18"/>
                <w:szCs w:val="18"/>
                <w:lang w:val="en-GB"/>
              </w:rPr>
              <w:t>5</w:t>
            </w:r>
          </w:p>
        </w:tc>
      </w:tr>
      <w:tr w:rsidR="009B7F5B" w:rsidRPr="00E35052" w14:paraId="088E1C4C" w14:textId="77777777" w:rsidTr="0092133B">
        <w:trPr>
          <w:trHeight w:hRule="exact" w:val="316"/>
        </w:trPr>
        <w:tc>
          <w:tcPr>
            <w:tcW w:w="353" w:type="pct"/>
          </w:tcPr>
          <w:p w14:paraId="2178DEC3"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27.</w:t>
            </w:r>
          </w:p>
        </w:tc>
        <w:tc>
          <w:tcPr>
            <w:tcW w:w="878" w:type="pct"/>
          </w:tcPr>
          <w:p w14:paraId="3506A772"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5B529AA0" w14:textId="77777777" w:rsidR="008D4A1A" w:rsidRPr="00E35052" w:rsidRDefault="008D4A1A" w:rsidP="0092133B">
            <w:pPr>
              <w:widowControl w:val="0"/>
              <w:autoSpaceDE w:val="0"/>
              <w:autoSpaceDN w:val="0"/>
              <w:adjustRightInd w:val="0"/>
              <w:spacing w:before="66" w:after="0" w:line="240" w:lineRule="auto"/>
              <w:ind w:left="43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6"/>
                <w:sz w:val="18"/>
                <w:szCs w:val="18"/>
                <w:lang w:val="en-GB"/>
              </w:rPr>
              <w:t>18</w:t>
            </w:r>
          </w:p>
        </w:tc>
        <w:tc>
          <w:tcPr>
            <w:tcW w:w="591" w:type="pct"/>
          </w:tcPr>
          <w:p w14:paraId="0B02E0A4" w14:textId="77777777" w:rsidR="008D4A1A" w:rsidRPr="00E35052" w:rsidRDefault="008D4A1A" w:rsidP="0092133B">
            <w:pPr>
              <w:widowControl w:val="0"/>
              <w:autoSpaceDE w:val="0"/>
              <w:autoSpaceDN w:val="0"/>
              <w:adjustRightInd w:val="0"/>
              <w:spacing w:before="66" w:after="0" w:line="240" w:lineRule="auto"/>
              <w:ind w:left="49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4"/>
                <w:sz w:val="18"/>
                <w:szCs w:val="18"/>
                <w:lang w:val="en-GB"/>
              </w:rPr>
              <w:t>26</w:t>
            </w:r>
          </w:p>
        </w:tc>
        <w:tc>
          <w:tcPr>
            <w:tcW w:w="350" w:type="pct"/>
          </w:tcPr>
          <w:p w14:paraId="0870B85E" w14:textId="77777777" w:rsidR="008D4A1A" w:rsidRPr="00E35052" w:rsidRDefault="008D4A1A" w:rsidP="0092133B">
            <w:pPr>
              <w:widowControl w:val="0"/>
              <w:autoSpaceDE w:val="0"/>
              <w:autoSpaceDN w:val="0"/>
              <w:adjustRightInd w:val="0"/>
              <w:spacing w:before="66" w:after="0" w:line="240" w:lineRule="auto"/>
              <w:ind w:right="10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8"/>
                <w:sz w:val="18"/>
                <w:szCs w:val="18"/>
                <w:lang w:val="en-GB"/>
              </w:rPr>
              <w:t>2</w:t>
            </w:r>
          </w:p>
        </w:tc>
        <w:tc>
          <w:tcPr>
            <w:tcW w:w="307" w:type="pct"/>
          </w:tcPr>
          <w:p w14:paraId="675D97E2"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0C98999D"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5549CDB6" w14:textId="77777777" w:rsidR="008D4A1A" w:rsidRPr="00E35052" w:rsidRDefault="008D4A1A" w:rsidP="0092133B">
            <w:pPr>
              <w:widowControl w:val="0"/>
              <w:autoSpaceDE w:val="0"/>
              <w:autoSpaceDN w:val="0"/>
              <w:adjustRightInd w:val="0"/>
              <w:spacing w:before="66" w:after="0" w:line="240" w:lineRule="auto"/>
              <w:ind w:left="45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30"/>
                <w:sz w:val="18"/>
                <w:szCs w:val="18"/>
                <w:lang w:val="en-GB"/>
              </w:rPr>
              <w:t>46</w:t>
            </w:r>
          </w:p>
        </w:tc>
        <w:tc>
          <w:tcPr>
            <w:tcW w:w="482" w:type="pct"/>
          </w:tcPr>
          <w:p w14:paraId="0B65A95E" w14:textId="77777777" w:rsidR="008D4A1A" w:rsidRPr="00E35052" w:rsidRDefault="008D4A1A" w:rsidP="0092133B">
            <w:pPr>
              <w:widowControl w:val="0"/>
              <w:autoSpaceDE w:val="0"/>
              <w:autoSpaceDN w:val="0"/>
              <w:adjustRightInd w:val="0"/>
              <w:spacing w:before="66" w:after="0" w:line="240" w:lineRule="auto"/>
              <w:ind w:left="58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22"/>
                <w:sz w:val="18"/>
                <w:szCs w:val="18"/>
                <w:lang w:val="en-GB"/>
              </w:rPr>
              <w:t>25</w:t>
            </w:r>
          </w:p>
        </w:tc>
        <w:tc>
          <w:tcPr>
            <w:tcW w:w="787" w:type="pct"/>
          </w:tcPr>
          <w:p w14:paraId="561F445A" w14:textId="77777777" w:rsidR="008D4A1A" w:rsidRPr="00E35052" w:rsidRDefault="008D4A1A" w:rsidP="0092133B">
            <w:pPr>
              <w:widowControl w:val="0"/>
              <w:autoSpaceDE w:val="0"/>
              <w:autoSpaceDN w:val="0"/>
              <w:adjustRightInd w:val="0"/>
              <w:spacing w:before="66" w:after="0" w:line="240" w:lineRule="auto"/>
              <w:ind w:left="61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6"/>
                <w:sz w:val="18"/>
                <w:szCs w:val="18"/>
                <w:lang w:val="en-GB"/>
              </w:rPr>
              <w:t>11,</w:t>
            </w:r>
            <w:r w:rsidRPr="00E35052">
              <w:rPr>
                <w:rFonts w:ascii="Times New Roman" w:eastAsia="Malgun Gothic" w:hAnsi="Times New Roman" w:cs="Times New Roman"/>
                <w:spacing w:val="-3"/>
                <w:w w:val="116"/>
                <w:sz w:val="18"/>
                <w:szCs w:val="18"/>
                <w:lang w:val="en-GB"/>
              </w:rPr>
              <w:t>0</w:t>
            </w:r>
            <w:r w:rsidRPr="00E35052">
              <w:rPr>
                <w:rFonts w:ascii="Times New Roman" w:eastAsia="Malgun Gothic" w:hAnsi="Times New Roman" w:cs="Times New Roman"/>
                <w:spacing w:val="1"/>
                <w:w w:val="137"/>
                <w:sz w:val="18"/>
                <w:szCs w:val="18"/>
                <w:lang w:val="en-GB"/>
              </w:rPr>
              <w:t>0</w:t>
            </w:r>
            <w:r w:rsidRPr="00E35052">
              <w:rPr>
                <w:rFonts w:ascii="Times New Roman" w:eastAsia="Malgun Gothic" w:hAnsi="Times New Roman" w:cs="Times New Roman"/>
                <w:w w:val="137"/>
                <w:sz w:val="18"/>
                <w:szCs w:val="18"/>
                <w:lang w:val="en-GB"/>
              </w:rPr>
              <w:t>0</w:t>
            </w:r>
          </w:p>
        </w:tc>
      </w:tr>
      <w:tr w:rsidR="009B7F5B" w:rsidRPr="00E35052" w14:paraId="67C04A5D" w14:textId="77777777" w:rsidTr="0092133B">
        <w:trPr>
          <w:trHeight w:hRule="exact" w:val="311"/>
        </w:trPr>
        <w:tc>
          <w:tcPr>
            <w:tcW w:w="353" w:type="pct"/>
          </w:tcPr>
          <w:p w14:paraId="4EE03CCA"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28.</w:t>
            </w:r>
          </w:p>
        </w:tc>
        <w:tc>
          <w:tcPr>
            <w:tcW w:w="878" w:type="pct"/>
          </w:tcPr>
          <w:p w14:paraId="0B88FF88"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21BFB855" w14:textId="77777777" w:rsidR="008D4A1A" w:rsidRPr="00E35052" w:rsidRDefault="008D4A1A" w:rsidP="0092133B">
            <w:pPr>
              <w:widowControl w:val="0"/>
              <w:autoSpaceDE w:val="0"/>
              <w:autoSpaceDN w:val="0"/>
              <w:adjustRightInd w:val="0"/>
              <w:spacing w:before="66" w:after="0" w:line="240" w:lineRule="auto"/>
              <w:ind w:right="102"/>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31"/>
                <w:sz w:val="18"/>
                <w:szCs w:val="18"/>
                <w:lang w:val="en-GB"/>
              </w:rPr>
              <w:t>9</w:t>
            </w:r>
          </w:p>
        </w:tc>
        <w:tc>
          <w:tcPr>
            <w:tcW w:w="591" w:type="pct"/>
          </w:tcPr>
          <w:p w14:paraId="530F69FF" w14:textId="77777777" w:rsidR="008D4A1A" w:rsidRPr="00E35052" w:rsidRDefault="008D4A1A" w:rsidP="0092133B">
            <w:pPr>
              <w:widowControl w:val="0"/>
              <w:autoSpaceDE w:val="0"/>
              <w:autoSpaceDN w:val="0"/>
              <w:adjustRightInd w:val="0"/>
              <w:spacing w:before="66" w:after="0" w:line="240" w:lineRule="auto"/>
              <w:ind w:left="49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13"/>
                <w:sz w:val="18"/>
                <w:szCs w:val="18"/>
                <w:lang w:val="en-GB"/>
              </w:rPr>
              <w:t>37</w:t>
            </w:r>
          </w:p>
        </w:tc>
        <w:tc>
          <w:tcPr>
            <w:tcW w:w="350" w:type="pct"/>
          </w:tcPr>
          <w:p w14:paraId="116242AB" w14:textId="77777777" w:rsidR="008D4A1A" w:rsidRPr="00E35052" w:rsidRDefault="008D4A1A" w:rsidP="0092133B">
            <w:pPr>
              <w:widowControl w:val="0"/>
              <w:autoSpaceDE w:val="0"/>
              <w:autoSpaceDN w:val="0"/>
              <w:adjustRightInd w:val="0"/>
              <w:spacing w:before="66" w:after="0" w:line="240" w:lineRule="auto"/>
              <w:ind w:right="10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37"/>
                <w:sz w:val="18"/>
                <w:szCs w:val="18"/>
                <w:lang w:val="en-GB"/>
              </w:rPr>
              <w:t>0</w:t>
            </w:r>
          </w:p>
        </w:tc>
        <w:tc>
          <w:tcPr>
            <w:tcW w:w="307" w:type="pct"/>
          </w:tcPr>
          <w:p w14:paraId="01A4443C"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15DA686C"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76E4BAAB" w14:textId="77777777" w:rsidR="008D4A1A" w:rsidRPr="00E35052" w:rsidRDefault="008D4A1A" w:rsidP="0092133B">
            <w:pPr>
              <w:widowControl w:val="0"/>
              <w:autoSpaceDE w:val="0"/>
              <w:autoSpaceDN w:val="0"/>
              <w:adjustRightInd w:val="0"/>
              <w:spacing w:before="66" w:after="0" w:line="240" w:lineRule="auto"/>
              <w:ind w:left="45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30"/>
                <w:sz w:val="18"/>
                <w:szCs w:val="18"/>
                <w:lang w:val="en-GB"/>
              </w:rPr>
              <w:t>46</w:t>
            </w:r>
          </w:p>
        </w:tc>
        <w:tc>
          <w:tcPr>
            <w:tcW w:w="482" w:type="pct"/>
          </w:tcPr>
          <w:p w14:paraId="3FDA29BF" w14:textId="77777777" w:rsidR="008D4A1A" w:rsidRPr="00E35052" w:rsidRDefault="008D4A1A" w:rsidP="0092133B">
            <w:pPr>
              <w:widowControl w:val="0"/>
              <w:autoSpaceDE w:val="0"/>
              <w:autoSpaceDN w:val="0"/>
              <w:adjustRightInd w:val="0"/>
              <w:spacing w:before="66" w:after="0" w:line="240" w:lineRule="auto"/>
              <w:ind w:right="9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1"/>
                <w:sz w:val="18"/>
                <w:szCs w:val="18"/>
                <w:lang w:val="en-GB"/>
              </w:rPr>
              <w:t>23</w:t>
            </w:r>
          </w:p>
        </w:tc>
        <w:tc>
          <w:tcPr>
            <w:tcW w:w="787" w:type="pct"/>
          </w:tcPr>
          <w:p w14:paraId="2F804ABF" w14:textId="77777777" w:rsidR="008D4A1A" w:rsidRPr="00E35052" w:rsidRDefault="008D4A1A" w:rsidP="0092133B">
            <w:pPr>
              <w:widowControl w:val="0"/>
              <w:autoSpaceDE w:val="0"/>
              <w:autoSpaceDN w:val="0"/>
              <w:adjustRightInd w:val="0"/>
              <w:spacing w:before="66" w:after="0" w:line="240" w:lineRule="auto"/>
              <w:ind w:left="58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26"/>
                <w:sz w:val="18"/>
                <w:szCs w:val="18"/>
                <w:lang w:val="en-GB"/>
              </w:rPr>
              <w:t>17,</w:t>
            </w:r>
            <w:r w:rsidRPr="00E35052">
              <w:rPr>
                <w:rFonts w:ascii="Times New Roman" w:eastAsia="Malgun Gothic" w:hAnsi="Times New Roman" w:cs="Times New Roman"/>
                <w:spacing w:val="-2"/>
                <w:w w:val="126"/>
                <w:sz w:val="18"/>
                <w:szCs w:val="18"/>
                <w:lang w:val="en-GB"/>
              </w:rPr>
              <w:t>4</w:t>
            </w:r>
            <w:r w:rsidRPr="00E35052">
              <w:rPr>
                <w:rFonts w:ascii="Times New Roman" w:eastAsia="Malgun Gothic" w:hAnsi="Times New Roman" w:cs="Times New Roman"/>
                <w:spacing w:val="-2"/>
                <w:w w:val="146"/>
                <w:sz w:val="18"/>
                <w:szCs w:val="18"/>
                <w:lang w:val="en-GB"/>
              </w:rPr>
              <w:t>8</w:t>
            </w:r>
            <w:r w:rsidRPr="00E35052">
              <w:rPr>
                <w:rFonts w:ascii="Times New Roman" w:eastAsia="Malgun Gothic" w:hAnsi="Times New Roman" w:cs="Times New Roman"/>
                <w:w w:val="137"/>
                <w:sz w:val="18"/>
                <w:szCs w:val="18"/>
                <w:lang w:val="en-GB"/>
              </w:rPr>
              <w:t>0</w:t>
            </w:r>
          </w:p>
        </w:tc>
      </w:tr>
      <w:tr w:rsidR="009B7F5B" w:rsidRPr="00E35052" w14:paraId="2AF0F85A" w14:textId="77777777" w:rsidTr="0092133B">
        <w:trPr>
          <w:trHeight w:hRule="exact" w:val="316"/>
        </w:trPr>
        <w:tc>
          <w:tcPr>
            <w:tcW w:w="353" w:type="pct"/>
          </w:tcPr>
          <w:p w14:paraId="56F1CED7"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29.</w:t>
            </w:r>
          </w:p>
        </w:tc>
        <w:tc>
          <w:tcPr>
            <w:tcW w:w="878" w:type="pct"/>
          </w:tcPr>
          <w:p w14:paraId="1598EE04"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26EFD61D" w14:textId="77777777" w:rsidR="008D4A1A" w:rsidRPr="00E35052" w:rsidRDefault="008D4A1A" w:rsidP="0092133B">
            <w:pPr>
              <w:widowControl w:val="0"/>
              <w:autoSpaceDE w:val="0"/>
              <w:autoSpaceDN w:val="0"/>
              <w:adjustRightInd w:val="0"/>
              <w:spacing w:before="66" w:after="0" w:line="240" w:lineRule="auto"/>
              <w:ind w:right="102"/>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31"/>
                <w:sz w:val="18"/>
                <w:szCs w:val="18"/>
                <w:lang w:val="en-GB"/>
              </w:rPr>
              <w:t>9</w:t>
            </w:r>
          </w:p>
        </w:tc>
        <w:tc>
          <w:tcPr>
            <w:tcW w:w="591" w:type="pct"/>
          </w:tcPr>
          <w:p w14:paraId="59F5D506" w14:textId="77777777" w:rsidR="008D4A1A" w:rsidRPr="00E35052" w:rsidRDefault="008D4A1A" w:rsidP="0092133B">
            <w:pPr>
              <w:widowControl w:val="0"/>
              <w:autoSpaceDE w:val="0"/>
              <w:autoSpaceDN w:val="0"/>
              <w:adjustRightInd w:val="0"/>
              <w:spacing w:before="66" w:after="0" w:line="240" w:lineRule="auto"/>
              <w:ind w:left="46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28"/>
                <w:sz w:val="18"/>
                <w:szCs w:val="18"/>
                <w:lang w:val="en-GB"/>
              </w:rPr>
              <w:t>41</w:t>
            </w:r>
          </w:p>
        </w:tc>
        <w:tc>
          <w:tcPr>
            <w:tcW w:w="350" w:type="pct"/>
          </w:tcPr>
          <w:p w14:paraId="46FA33C0" w14:textId="77777777" w:rsidR="008D4A1A" w:rsidRPr="00E35052" w:rsidRDefault="008D4A1A" w:rsidP="0092133B">
            <w:pPr>
              <w:widowControl w:val="0"/>
              <w:autoSpaceDE w:val="0"/>
              <w:autoSpaceDN w:val="0"/>
              <w:adjustRightInd w:val="0"/>
              <w:spacing w:before="66" w:after="0" w:line="240" w:lineRule="auto"/>
              <w:ind w:right="10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0"/>
                <w:sz w:val="18"/>
                <w:szCs w:val="18"/>
                <w:lang w:val="en-GB"/>
              </w:rPr>
              <w:t>6</w:t>
            </w:r>
          </w:p>
        </w:tc>
        <w:tc>
          <w:tcPr>
            <w:tcW w:w="307" w:type="pct"/>
          </w:tcPr>
          <w:p w14:paraId="07A02E29"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27179378"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4E811B64" w14:textId="77777777" w:rsidR="008D4A1A" w:rsidRPr="00E35052" w:rsidRDefault="008D4A1A" w:rsidP="0092133B">
            <w:pPr>
              <w:widowControl w:val="0"/>
              <w:autoSpaceDE w:val="0"/>
              <w:autoSpaceDN w:val="0"/>
              <w:adjustRightInd w:val="0"/>
              <w:spacing w:before="66" w:after="0" w:line="240" w:lineRule="auto"/>
              <w:ind w:left="46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56</w:t>
            </w:r>
          </w:p>
        </w:tc>
        <w:tc>
          <w:tcPr>
            <w:tcW w:w="482" w:type="pct"/>
          </w:tcPr>
          <w:p w14:paraId="4A049907" w14:textId="77777777" w:rsidR="008D4A1A" w:rsidRPr="00E35052" w:rsidRDefault="008D4A1A" w:rsidP="0092133B">
            <w:pPr>
              <w:widowControl w:val="0"/>
              <w:autoSpaceDE w:val="0"/>
              <w:autoSpaceDN w:val="0"/>
              <w:adjustRightInd w:val="0"/>
              <w:spacing w:before="66" w:after="0" w:line="240" w:lineRule="auto"/>
              <w:ind w:left="58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6"/>
                <w:sz w:val="18"/>
                <w:szCs w:val="18"/>
                <w:lang w:val="en-GB"/>
              </w:rPr>
              <w:t>51</w:t>
            </w:r>
          </w:p>
        </w:tc>
        <w:tc>
          <w:tcPr>
            <w:tcW w:w="787" w:type="pct"/>
          </w:tcPr>
          <w:p w14:paraId="2D6F893F" w14:textId="77777777" w:rsidR="008D4A1A" w:rsidRPr="00E35052" w:rsidRDefault="008D4A1A" w:rsidP="0092133B">
            <w:pPr>
              <w:widowControl w:val="0"/>
              <w:autoSpaceDE w:val="0"/>
              <w:autoSpaceDN w:val="0"/>
              <w:adjustRightInd w:val="0"/>
              <w:spacing w:before="66" w:after="0" w:line="240" w:lineRule="auto"/>
              <w:ind w:left="64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1"/>
                <w:sz w:val="18"/>
                <w:szCs w:val="18"/>
                <w:lang w:val="en-GB"/>
              </w:rPr>
              <w:t>17,</w:t>
            </w:r>
            <w:r w:rsidRPr="00E35052">
              <w:rPr>
                <w:rFonts w:ascii="Times New Roman" w:eastAsia="Malgun Gothic" w:hAnsi="Times New Roman" w:cs="Times New Roman"/>
                <w:spacing w:val="-2"/>
                <w:w w:val="111"/>
                <w:sz w:val="18"/>
                <w:szCs w:val="18"/>
                <w:lang w:val="en-GB"/>
              </w:rPr>
              <w:t>3</w:t>
            </w:r>
            <w:r w:rsidRPr="00E35052">
              <w:rPr>
                <w:rFonts w:ascii="Times New Roman" w:eastAsia="Malgun Gothic" w:hAnsi="Times New Roman" w:cs="Times New Roman"/>
                <w:spacing w:val="1"/>
                <w:w w:val="127"/>
                <w:sz w:val="18"/>
                <w:szCs w:val="18"/>
                <w:lang w:val="en-GB"/>
              </w:rPr>
              <w:t>5</w:t>
            </w:r>
            <w:r w:rsidRPr="00E35052">
              <w:rPr>
                <w:rFonts w:ascii="Times New Roman" w:eastAsia="Malgun Gothic" w:hAnsi="Times New Roman" w:cs="Times New Roman"/>
                <w:w w:val="127"/>
                <w:sz w:val="18"/>
                <w:szCs w:val="18"/>
                <w:lang w:val="en-GB"/>
              </w:rPr>
              <w:t>5</w:t>
            </w:r>
          </w:p>
        </w:tc>
      </w:tr>
      <w:tr w:rsidR="009B7F5B" w:rsidRPr="00E35052" w14:paraId="368208BB" w14:textId="77777777" w:rsidTr="0092133B">
        <w:trPr>
          <w:trHeight w:hRule="exact" w:val="316"/>
        </w:trPr>
        <w:tc>
          <w:tcPr>
            <w:tcW w:w="353" w:type="pct"/>
          </w:tcPr>
          <w:p w14:paraId="79744C97"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30.</w:t>
            </w:r>
          </w:p>
        </w:tc>
        <w:tc>
          <w:tcPr>
            <w:tcW w:w="878" w:type="pct"/>
          </w:tcPr>
          <w:p w14:paraId="7DAB2A06"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2A781B0C" w14:textId="77777777" w:rsidR="008D4A1A" w:rsidRPr="00E35052" w:rsidRDefault="008D4A1A" w:rsidP="0092133B">
            <w:pPr>
              <w:widowControl w:val="0"/>
              <w:autoSpaceDE w:val="0"/>
              <w:autoSpaceDN w:val="0"/>
              <w:adjustRightInd w:val="0"/>
              <w:spacing w:before="66" w:after="0" w:line="240" w:lineRule="auto"/>
              <w:ind w:left="47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04"/>
                <w:sz w:val="18"/>
                <w:szCs w:val="18"/>
                <w:lang w:val="en-GB"/>
              </w:rPr>
              <w:t>33</w:t>
            </w:r>
          </w:p>
        </w:tc>
        <w:tc>
          <w:tcPr>
            <w:tcW w:w="591" w:type="pct"/>
          </w:tcPr>
          <w:p w14:paraId="5CB2605E" w14:textId="77777777" w:rsidR="008D4A1A" w:rsidRPr="00E35052" w:rsidRDefault="008D4A1A" w:rsidP="0092133B">
            <w:pPr>
              <w:widowControl w:val="0"/>
              <w:autoSpaceDE w:val="0"/>
              <w:autoSpaceDN w:val="0"/>
              <w:adjustRightInd w:val="0"/>
              <w:spacing w:before="66" w:after="0" w:line="240" w:lineRule="auto"/>
              <w:ind w:left="498"/>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13"/>
                <w:sz w:val="18"/>
                <w:szCs w:val="18"/>
                <w:lang w:val="en-GB"/>
              </w:rPr>
              <w:t>37</w:t>
            </w:r>
          </w:p>
        </w:tc>
        <w:tc>
          <w:tcPr>
            <w:tcW w:w="350" w:type="pct"/>
          </w:tcPr>
          <w:p w14:paraId="4227DB27" w14:textId="77777777" w:rsidR="008D4A1A" w:rsidRPr="00E35052" w:rsidRDefault="008D4A1A" w:rsidP="0092133B">
            <w:pPr>
              <w:widowControl w:val="0"/>
              <w:autoSpaceDE w:val="0"/>
              <w:autoSpaceDN w:val="0"/>
              <w:adjustRightInd w:val="0"/>
              <w:spacing w:before="66" w:after="0" w:line="240" w:lineRule="auto"/>
              <w:ind w:right="10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37"/>
                <w:sz w:val="18"/>
                <w:szCs w:val="18"/>
                <w:lang w:val="en-GB"/>
              </w:rPr>
              <w:t>0</w:t>
            </w:r>
          </w:p>
        </w:tc>
        <w:tc>
          <w:tcPr>
            <w:tcW w:w="307" w:type="pct"/>
          </w:tcPr>
          <w:p w14:paraId="0E0F3B51"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79634539"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7063A1C0" w14:textId="77777777" w:rsidR="008D4A1A" w:rsidRPr="00E35052" w:rsidRDefault="008D4A1A" w:rsidP="0092133B">
            <w:pPr>
              <w:widowControl w:val="0"/>
              <w:autoSpaceDE w:val="0"/>
              <w:autoSpaceDN w:val="0"/>
              <w:adjustRightInd w:val="0"/>
              <w:spacing w:before="66" w:after="0" w:line="240" w:lineRule="auto"/>
              <w:ind w:left="45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30"/>
                <w:sz w:val="18"/>
                <w:szCs w:val="18"/>
                <w:lang w:val="en-GB"/>
              </w:rPr>
              <w:t>70</w:t>
            </w:r>
          </w:p>
        </w:tc>
        <w:tc>
          <w:tcPr>
            <w:tcW w:w="482" w:type="pct"/>
          </w:tcPr>
          <w:p w14:paraId="3941414E" w14:textId="77777777" w:rsidR="008D4A1A" w:rsidRPr="00E35052" w:rsidRDefault="008D4A1A" w:rsidP="0092133B">
            <w:pPr>
              <w:widowControl w:val="0"/>
              <w:autoSpaceDE w:val="0"/>
              <w:autoSpaceDN w:val="0"/>
              <w:adjustRightInd w:val="0"/>
              <w:spacing w:before="66" w:after="0" w:line="240" w:lineRule="auto"/>
              <w:ind w:left="58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15"/>
                <w:sz w:val="18"/>
                <w:szCs w:val="18"/>
                <w:lang w:val="en-GB"/>
              </w:rPr>
              <w:t>35</w:t>
            </w:r>
          </w:p>
        </w:tc>
        <w:tc>
          <w:tcPr>
            <w:tcW w:w="787" w:type="pct"/>
          </w:tcPr>
          <w:p w14:paraId="17731F3C" w14:textId="77777777" w:rsidR="008D4A1A" w:rsidRPr="00E35052" w:rsidRDefault="008D4A1A" w:rsidP="0092133B">
            <w:pPr>
              <w:widowControl w:val="0"/>
              <w:autoSpaceDE w:val="0"/>
              <w:autoSpaceDN w:val="0"/>
              <w:adjustRightInd w:val="0"/>
              <w:spacing w:before="66" w:after="0" w:line="240" w:lineRule="auto"/>
              <w:ind w:left="623"/>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w w:val="126"/>
                <w:sz w:val="18"/>
                <w:szCs w:val="18"/>
                <w:lang w:val="en-GB"/>
              </w:rPr>
              <w:t>7,</w:t>
            </w:r>
            <w:r w:rsidRPr="00E35052">
              <w:rPr>
                <w:rFonts w:ascii="Times New Roman" w:eastAsia="Malgun Gothic" w:hAnsi="Times New Roman" w:cs="Times New Roman"/>
                <w:spacing w:val="2"/>
                <w:w w:val="126"/>
                <w:sz w:val="18"/>
                <w:szCs w:val="18"/>
                <w:lang w:val="en-GB"/>
              </w:rPr>
              <w:t>9</w:t>
            </w:r>
            <w:r w:rsidRPr="00E35052">
              <w:rPr>
                <w:rFonts w:ascii="Times New Roman" w:eastAsia="Malgun Gothic" w:hAnsi="Times New Roman" w:cs="Times New Roman"/>
                <w:spacing w:val="-5"/>
                <w:w w:val="106"/>
                <w:sz w:val="18"/>
                <w:szCs w:val="18"/>
                <w:lang w:val="en-GB"/>
              </w:rPr>
              <w:t>1</w:t>
            </w:r>
            <w:r w:rsidRPr="00E35052">
              <w:rPr>
                <w:rFonts w:ascii="Times New Roman" w:eastAsia="Malgun Gothic" w:hAnsi="Times New Roman" w:cs="Times New Roman"/>
                <w:w w:val="137"/>
                <w:sz w:val="18"/>
                <w:szCs w:val="18"/>
                <w:lang w:val="en-GB"/>
              </w:rPr>
              <w:t>0</w:t>
            </w:r>
          </w:p>
        </w:tc>
      </w:tr>
      <w:tr w:rsidR="009B7F5B" w:rsidRPr="00E35052" w14:paraId="2B13EB3C" w14:textId="77777777" w:rsidTr="0092133B">
        <w:trPr>
          <w:trHeight w:hRule="exact" w:val="312"/>
        </w:trPr>
        <w:tc>
          <w:tcPr>
            <w:tcW w:w="353" w:type="pct"/>
          </w:tcPr>
          <w:p w14:paraId="3595AFCC"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31.</w:t>
            </w:r>
          </w:p>
        </w:tc>
        <w:tc>
          <w:tcPr>
            <w:tcW w:w="878" w:type="pct"/>
          </w:tcPr>
          <w:p w14:paraId="4A85F1FC"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0FA13853" w14:textId="77777777" w:rsidR="008D4A1A" w:rsidRPr="00E35052" w:rsidRDefault="008D4A1A" w:rsidP="0092133B">
            <w:pPr>
              <w:widowControl w:val="0"/>
              <w:autoSpaceDE w:val="0"/>
              <w:autoSpaceDN w:val="0"/>
              <w:adjustRightInd w:val="0"/>
              <w:spacing w:before="62" w:after="0" w:line="240" w:lineRule="auto"/>
              <w:ind w:left="446"/>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8"/>
                <w:sz w:val="18"/>
                <w:szCs w:val="18"/>
                <w:lang w:val="en-GB"/>
              </w:rPr>
              <w:t>19</w:t>
            </w:r>
          </w:p>
        </w:tc>
        <w:tc>
          <w:tcPr>
            <w:tcW w:w="591" w:type="pct"/>
          </w:tcPr>
          <w:p w14:paraId="36FA9195" w14:textId="77777777" w:rsidR="008D4A1A" w:rsidRPr="00E35052" w:rsidRDefault="008D4A1A" w:rsidP="0092133B">
            <w:pPr>
              <w:widowControl w:val="0"/>
              <w:autoSpaceDE w:val="0"/>
              <w:autoSpaceDN w:val="0"/>
              <w:adjustRightInd w:val="0"/>
              <w:spacing w:before="62" w:after="0" w:line="240" w:lineRule="auto"/>
              <w:ind w:left="43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51"/>
                <w:sz w:val="18"/>
                <w:szCs w:val="18"/>
                <w:lang w:val="en-GB"/>
              </w:rPr>
              <w:t>44</w:t>
            </w:r>
          </w:p>
        </w:tc>
        <w:tc>
          <w:tcPr>
            <w:tcW w:w="350" w:type="pct"/>
          </w:tcPr>
          <w:p w14:paraId="45AFDB45" w14:textId="77777777" w:rsidR="008D4A1A" w:rsidRPr="00E35052" w:rsidRDefault="008D4A1A" w:rsidP="0092133B">
            <w:pPr>
              <w:widowControl w:val="0"/>
              <w:autoSpaceDE w:val="0"/>
              <w:autoSpaceDN w:val="0"/>
              <w:adjustRightInd w:val="0"/>
              <w:spacing w:before="62" w:after="0" w:line="240" w:lineRule="auto"/>
              <w:ind w:right="10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37"/>
                <w:sz w:val="18"/>
                <w:szCs w:val="18"/>
                <w:lang w:val="en-GB"/>
              </w:rPr>
              <w:t>0</w:t>
            </w:r>
          </w:p>
        </w:tc>
        <w:tc>
          <w:tcPr>
            <w:tcW w:w="307" w:type="pct"/>
          </w:tcPr>
          <w:p w14:paraId="067BAD41"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51B23928"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3D478341" w14:textId="77777777" w:rsidR="008D4A1A" w:rsidRPr="00E35052" w:rsidRDefault="008D4A1A" w:rsidP="0092133B">
            <w:pPr>
              <w:widowControl w:val="0"/>
              <w:autoSpaceDE w:val="0"/>
              <w:autoSpaceDN w:val="0"/>
              <w:adjustRightInd w:val="0"/>
              <w:spacing w:before="62" w:after="0" w:line="240" w:lineRule="auto"/>
              <w:ind w:left="48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07"/>
                <w:sz w:val="18"/>
                <w:szCs w:val="18"/>
                <w:lang w:val="en-GB"/>
              </w:rPr>
              <w:t>63</w:t>
            </w:r>
          </w:p>
        </w:tc>
        <w:tc>
          <w:tcPr>
            <w:tcW w:w="482" w:type="pct"/>
          </w:tcPr>
          <w:p w14:paraId="7B8338A4" w14:textId="77777777" w:rsidR="008D4A1A" w:rsidRPr="00E35052" w:rsidRDefault="008D4A1A" w:rsidP="0092133B">
            <w:pPr>
              <w:widowControl w:val="0"/>
              <w:autoSpaceDE w:val="0"/>
              <w:autoSpaceDN w:val="0"/>
              <w:adjustRightInd w:val="0"/>
              <w:spacing w:before="62" w:after="0" w:line="240" w:lineRule="auto"/>
              <w:ind w:right="96"/>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0"/>
                <w:sz w:val="18"/>
                <w:szCs w:val="18"/>
                <w:lang w:val="en-GB"/>
              </w:rPr>
              <w:t>6</w:t>
            </w:r>
          </w:p>
        </w:tc>
        <w:tc>
          <w:tcPr>
            <w:tcW w:w="787" w:type="pct"/>
          </w:tcPr>
          <w:p w14:paraId="7420D839" w14:textId="77777777" w:rsidR="008D4A1A" w:rsidRPr="00E35052" w:rsidRDefault="008D4A1A" w:rsidP="0092133B">
            <w:pPr>
              <w:widowControl w:val="0"/>
              <w:autoSpaceDE w:val="0"/>
              <w:autoSpaceDN w:val="0"/>
              <w:adjustRightInd w:val="0"/>
              <w:spacing w:before="62" w:after="0" w:line="240" w:lineRule="auto"/>
              <w:ind w:left="60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spacing w:val="2"/>
                <w:w w:val="104"/>
                <w:sz w:val="18"/>
                <w:szCs w:val="18"/>
                <w:lang w:val="en-GB"/>
              </w:rPr>
              <w:t>3</w:t>
            </w:r>
            <w:r w:rsidRPr="00E35052">
              <w:rPr>
                <w:rFonts w:ascii="Times New Roman" w:eastAsia="Malgun Gothic" w:hAnsi="Times New Roman" w:cs="Times New Roman"/>
                <w:spacing w:val="-4"/>
                <w:w w:val="127"/>
                <w:sz w:val="18"/>
                <w:szCs w:val="18"/>
                <w:lang w:val="en-GB"/>
              </w:rPr>
              <w:t>5</w:t>
            </w:r>
            <w:r w:rsidRPr="00E35052">
              <w:rPr>
                <w:rFonts w:ascii="Times New Roman" w:eastAsia="Malgun Gothic" w:hAnsi="Times New Roman" w:cs="Times New Roman"/>
                <w:w w:val="137"/>
                <w:sz w:val="18"/>
                <w:szCs w:val="18"/>
                <w:lang w:val="en-GB"/>
              </w:rPr>
              <w:t>0</w:t>
            </w:r>
          </w:p>
        </w:tc>
      </w:tr>
      <w:tr w:rsidR="009B7F5B" w:rsidRPr="00E35052" w14:paraId="571DF2C6" w14:textId="77777777" w:rsidTr="0092133B">
        <w:trPr>
          <w:trHeight w:hRule="exact" w:val="316"/>
        </w:trPr>
        <w:tc>
          <w:tcPr>
            <w:tcW w:w="353" w:type="pct"/>
          </w:tcPr>
          <w:p w14:paraId="36341F42" w14:textId="77777777" w:rsidR="008D4A1A" w:rsidRPr="00E35052" w:rsidRDefault="008D4A1A" w:rsidP="00791EBF">
            <w:pPr>
              <w:jc w:val="center"/>
              <w:rPr>
                <w:rFonts w:ascii="Times New Roman" w:eastAsia="Times New Roman" w:hAnsi="Times New Roman" w:cs="Times New Roman"/>
                <w:sz w:val="18"/>
                <w:szCs w:val="18"/>
                <w:lang w:val="en-GB"/>
              </w:rPr>
            </w:pPr>
            <w:r w:rsidRPr="00E35052">
              <w:rPr>
                <w:rFonts w:ascii="Times New Roman" w:eastAsia="Times New Roman" w:hAnsi="Times New Roman" w:cs="Times New Roman"/>
                <w:sz w:val="18"/>
                <w:szCs w:val="18"/>
                <w:lang w:val="en-GB"/>
              </w:rPr>
              <w:t>32.</w:t>
            </w:r>
          </w:p>
        </w:tc>
        <w:tc>
          <w:tcPr>
            <w:tcW w:w="878" w:type="pct"/>
          </w:tcPr>
          <w:p w14:paraId="08A0053D"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7DF5BBF7"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591" w:type="pct"/>
          </w:tcPr>
          <w:p w14:paraId="5738E585"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3CCA03A5"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07" w:type="pct"/>
          </w:tcPr>
          <w:p w14:paraId="2CFAB319"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28B59DFA"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5A7A35C4"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482" w:type="pct"/>
          </w:tcPr>
          <w:p w14:paraId="1D6D9804" w14:textId="77777777" w:rsidR="008D4A1A" w:rsidRPr="00E35052" w:rsidRDefault="008D4A1A" w:rsidP="0092133B">
            <w:pPr>
              <w:widowControl w:val="0"/>
              <w:autoSpaceDE w:val="0"/>
              <w:autoSpaceDN w:val="0"/>
              <w:adjustRightInd w:val="0"/>
              <w:spacing w:before="66" w:after="0" w:line="240" w:lineRule="auto"/>
              <w:ind w:left="556"/>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34"/>
                <w:sz w:val="18"/>
                <w:szCs w:val="18"/>
                <w:lang w:val="en-GB"/>
              </w:rPr>
              <w:t>42</w:t>
            </w:r>
          </w:p>
        </w:tc>
        <w:tc>
          <w:tcPr>
            <w:tcW w:w="787" w:type="pct"/>
          </w:tcPr>
          <w:p w14:paraId="106D95F1" w14:textId="77777777" w:rsidR="008D4A1A" w:rsidRPr="00E35052" w:rsidRDefault="008D4A1A" w:rsidP="0092133B">
            <w:pPr>
              <w:widowControl w:val="0"/>
              <w:autoSpaceDE w:val="0"/>
              <w:autoSpaceDN w:val="0"/>
              <w:adjustRightInd w:val="0"/>
              <w:spacing w:before="66" w:after="0" w:line="240" w:lineRule="auto"/>
              <w:ind w:left="614"/>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w w:val="116"/>
                <w:sz w:val="18"/>
                <w:szCs w:val="18"/>
                <w:lang w:val="en-GB"/>
              </w:rPr>
              <w:t>7,</w:t>
            </w:r>
            <w:r w:rsidRPr="00E35052">
              <w:rPr>
                <w:rFonts w:ascii="Times New Roman" w:eastAsia="Malgun Gothic" w:hAnsi="Times New Roman" w:cs="Times New Roman"/>
                <w:spacing w:val="-3"/>
                <w:w w:val="116"/>
                <w:sz w:val="18"/>
                <w:szCs w:val="18"/>
                <w:lang w:val="en-GB"/>
              </w:rPr>
              <w:t>6</w:t>
            </w:r>
            <w:r w:rsidRPr="00E35052">
              <w:rPr>
                <w:rFonts w:ascii="Times New Roman" w:eastAsia="Malgun Gothic" w:hAnsi="Times New Roman" w:cs="Times New Roman"/>
                <w:spacing w:val="1"/>
                <w:w w:val="137"/>
                <w:sz w:val="18"/>
                <w:szCs w:val="18"/>
                <w:lang w:val="en-GB"/>
              </w:rPr>
              <w:t>0</w:t>
            </w:r>
            <w:r w:rsidRPr="00E35052">
              <w:rPr>
                <w:rFonts w:ascii="Times New Roman" w:eastAsia="Malgun Gothic" w:hAnsi="Times New Roman" w:cs="Times New Roman"/>
                <w:w w:val="137"/>
                <w:sz w:val="18"/>
                <w:szCs w:val="18"/>
                <w:lang w:val="en-GB"/>
              </w:rPr>
              <w:t>0</w:t>
            </w:r>
          </w:p>
        </w:tc>
      </w:tr>
      <w:tr w:rsidR="009B7F5B" w:rsidRPr="00E35052" w14:paraId="242A908A" w14:textId="77777777" w:rsidTr="0092133B">
        <w:trPr>
          <w:trHeight w:hRule="exact" w:val="307"/>
        </w:trPr>
        <w:tc>
          <w:tcPr>
            <w:tcW w:w="353" w:type="pct"/>
          </w:tcPr>
          <w:p w14:paraId="32F786EC" w14:textId="77777777" w:rsidR="008D4A1A" w:rsidRPr="00E35052" w:rsidRDefault="008D4A1A" w:rsidP="0092133B">
            <w:pPr>
              <w:widowControl w:val="0"/>
              <w:autoSpaceDE w:val="0"/>
              <w:autoSpaceDN w:val="0"/>
              <w:adjustRightInd w:val="0"/>
              <w:spacing w:after="0" w:line="244" w:lineRule="exact"/>
              <w:rPr>
                <w:rFonts w:ascii="Times New Roman" w:eastAsia="Malgun Gothic" w:hAnsi="Times New Roman" w:cs="Times New Roman"/>
                <w:sz w:val="18"/>
                <w:szCs w:val="18"/>
                <w:lang w:val="en-GB"/>
              </w:rPr>
            </w:pPr>
            <w:r w:rsidRPr="00E35052">
              <w:rPr>
                <w:rFonts w:ascii="Times New Roman" w:eastAsia="Malgun Gothic" w:hAnsi="Times New Roman" w:cs="Times New Roman"/>
                <w:b/>
                <w:bCs/>
                <w:spacing w:val="1"/>
                <w:sz w:val="18"/>
                <w:szCs w:val="18"/>
                <w:lang w:val="en-GB"/>
              </w:rPr>
              <w:t>Total</w:t>
            </w:r>
          </w:p>
        </w:tc>
        <w:tc>
          <w:tcPr>
            <w:tcW w:w="878" w:type="pct"/>
          </w:tcPr>
          <w:p w14:paraId="5CFFE246"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/5/2015</w:t>
            </w:r>
          </w:p>
        </w:tc>
        <w:tc>
          <w:tcPr>
            <w:tcW w:w="505" w:type="pct"/>
          </w:tcPr>
          <w:p w14:paraId="5F988FC3" w14:textId="77777777" w:rsidR="008D4A1A" w:rsidRPr="00E35052" w:rsidRDefault="008D4A1A" w:rsidP="0092133B">
            <w:pPr>
              <w:widowControl w:val="0"/>
              <w:autoSpaceDE w:val="0"/>
              <w:autoSpaceDN w:val="0"/>
              <w:adjustRightInd w:val="0"/>
              <w:spacing w:before="18" w:after="0" w:line="240" w:lineRule="auto"/>
              <w:ind w:left="20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6"/>
                <w:sz w:val="18"/>
                <w:szCs w:val="18"/>
                <w:lang w:val="en-GB"/>
              </w:rPr>
              <w:t>1</w:t>
            </w:r>
            <w:r w:rsidRPr="00E35052">
              <w:rPr>
                <w:rFonts w:ascii="Times New Roman" w:eastAsia="Malgun Gothic" w:hAnsi="Times New Roman" w:cs="Times New Roman"/>
                <w:spacing w:val="1"/>
                <w:w w:val="116"/>
                <w:sz w:val="18"/>
                <w:szCs w:val="18"/>
                <w:lang w:val="en-GB"/>
              </w:rPr>
              <w:t>5</w:t>
            </w:r>
            <w:r w:rsidRPr="00E35052">
              <w:rPr>
                <w:rFonts w:ascii="Times New Roman" w:eastAsia="Malgun Gothic" w:hAnsi="Times New Roman" w:cs="Times New Roman"/>
                <w:spacing w:val="-4"/>
                <w:w w:val="127"/>
                <w:sz w:val="18"/>
                <w:szCs w:val="18"/>
                <w:lang w:val="en-GB"/>
              </w:rPr>
              <w:t>5</w:t>
            </w:r>
            <w:r w:rsidRPr="00E35052">
              <w:rPr>
                <w:rFonts w:ascii="Times New Roman" w:eastAsia="Malgun Gothic" w:hAnsi="Times New Roman" w:cs="Times New Roman"/>
                <w:w w:val="146"/>
                <w:sz w:val="18"/>
                <w:szCs w:val="18"/>
                <w:lang w:val="en-GB"/>
              </w:rPr>
              <w:t>8</w:t>
            </w:r>
          </w:p>
        </w:tc>
        <w:tc>
          <w:tcPr>
            <w:tcW w:w="591" w:type="pct"/>
          </w:tcPr>
          <w:p w14:paraId="7AD02119" w14:textId="77777777" w:rsidR="008D4A1A" w:rsidRPr="00E35052" w:rsidRDefault="008D4A1A" w:rsidP="0092133B">
            <w:pPr>
              <w:widowControl w:val="0"/>
              <w:autoSpaceDE w:val="0"/>
              <w:autoSpaceDN w:val="0"/>
              <w:adjustRightInd w:val="0"/>
              <w:spacing w:before="18" w:after="0" w:line="240" w:lineRule="auto"/>
              <w:ind w:left="292"/>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4"/>
                <w:sz w:val="18"/>
                <w:szCs w:val="18"/>
                <w:lang w:val="en-GB"/>
              </w:rPr>
              <w:t>1177</w:t>
            </w:r>
          </w:p>
        </w:tc>
        <w:tc>
          <w:tcPr>
            <w:tcW w:w="350" w:type="pct"/>
          </w:tcPr>
          <w:p w14:paraId="1D92C68D" w14:textId="77777777" w:rsidR="008D4A1A" w:rsidRPr="00E35052" w:rsidRDefault="008D4A1A" w:rsidP="0092133B">
            <w:pPr>
              <w:widowControl w:val="0"/>
              <w:autoSpaceDE w:val="0"/>
              <w:autoSpaceDN w:val="0"/>
              <w:adjustRightInd w:val="0"/>
              <w:spacing w:before="18" w:after="0" w:line="240" w:lineRule="auto"/>
              <w:ind w:left="24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36"/>
                <w:sz w:val="18"/>
                <w:szCs w:val="18"/>
                <w:lang w:val="en-GB"/>
              </w:rPr>
              <w:t>7</w:t>
            </w:r>
            <w:r w:rsidRPr="00E35052">
              <w:rPr>
                <w:rFonts w:ascii="Times New Roman" w:eastAsia="Malgun Gothic" w:hAnsi="Times New Roman" w:cs="Times New Roman"/>
                <w:spacing w:val="-2"/>
                <w:w w:val="136"/>
                <w:sz w:val="18"/>
                <w:szCs w:val="18"/>
                <w:lang w:val="en-GB"/>
              </w:rPr>
              <w:t>4</w:t>
            </w:r>
            <w:r w:rsidRPr="00E35052">
              <w:rPr>
                <w:rFonts w:ascii="Times New Roman" w:eastAsia="Malgun Gothic" w:hAnsi="Times New Roman" w:cs="Times New Roman"/>
                <w:w w:val="127"/>
                <w:sz w:val="18"/>
                <w:szCs w:val="18"/>
                <w:lang w:val="en-GB"/>
              </w:rPr>
              <w:t>5</w:t>
            </w:r>
          </w:p>
        </w:tc>
        <w:tc>
          <w:tcPr>
            <w:tcW w:w="307" w:type="pct"/>
          </w:tcPr>
          <w:p w14:paraId="22D7DC7A" w14:textId="77777777" w:rsidR="008D4A1A" w:rsidRPr="00E35052" w:rsidRDefault="008D4A1A" w:rsidP="0092133B">
            <w:pPr>
              <w:widowControl w:val="0"/>
              <w:autoSpaceDE w:val="0"/>
              <w:autoSpaceDN w:val="0"/>
              <w:adjustRightInd w:val="0"/>
              <w:spacing w:before="18" w:after="0" w:line="240" w:lineRule="auto"/>
              <w:ind w:left="16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2"/>
                <w:w w:val="146"/>
                <w:sz w:val="18"/>
                <w:szCs w:val="18"/>
                <w:lang w:val="en-GB"/>
              </w:rPr>
              <w:t>8</w:t>
            </w:r>
            <w:r w:rsidRPr="00E35052">
              <w:rPr>
                <w:rFonts w:ascii="Times New Roman" w:eastAsia="Malgun Gothic" w:hAnsi="Times New Roman" w:cs="Times New Roman"/>
                <w:w w:val="122"/>
                <w:sz w:val="18"/>
                <w:szCs w:val="18"/>
                <w:lang w:val="en-GB"/>
              </w:rPr>
              <w:t>7</w:t>
            </w:r>
          </w:p>
        </w:tc>
        <w:tc>
          <w:tcPr>
            <w:tcW w:w="350" w:type="pct"/>
          </w:tcPr>
          <w:p w14:paraId="4E31F236" w14:textId="77777777" w:rsidR="008D4A1A" w:rsidRPr="00E35052" w:rsidRDefault="008D4A1A" w:rsidP="0092133B">
            <w:pPr>
              <w:widowControl w:val="0"/>
              <w:autoSpaceDE w:val="0"/>
              <w:autoSpaceDN w:val="0"/>
              <w:adjustRightInd w:val="0"/>
              <w:spacing w:before="18" w:after="0" w:line="240" w:lineRule="auto"/>
              <w:ind w:left="292"/>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36"/>
                <w:sz w:val="18"/>
                <w:szCs w:val="18"/>
                <w:lang w:val="en-GB"/>
              </w:rPr>
              <w:t>74</w:t>
            </w:r>
          </w:p>
        </w:tc>
        <w:tc>
          <w:tcPr>
            <w:tcW w:w="397" w:type="pct"/>
          </w:tcPr>
          <w:p w14:paraId="6D25DCCD" w14:textId="77777777" w:rsidR="008D4A1A" w:rsidRPr="00E35052" w:rsidRDefault="008D4A1A" w:rsidP="0092133B">
            <w:pPr>
              <w:widowControl w:val="0"/>
              <w:autoSpaceDE w:val="0"/>
              <w:autoSpaceDN w:val="0"/>
              <w:adjustRightInd w:val="0"/>
              <w:spacing w:before="18" w:after="0" w:line="240" w:lineRule="auto"/>
              <w:ind w:left="22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3"/>
                <w:w w:val="104"/>
                <w:sz w:val="18"/>
                <w:szCs w:val="18"/>
                <w:lang w:val="en-GB"/>
              </w:rPr>
              <w:t>3</w:t>
            </w:r>
            <w:r w:rsidRPr="00E35052">
              <w:rPr>
                <w:rFonts w:ascii="Times New Roman" w:eastAsia="Malgun Gothic" w:hAnsi="Times New Roman" w:cs="Times New Roman"/>
                <w:spacing w:val="2"/>
                <w:w w:val="146"/>
                <w:sz w:val="18"/>
                <w:szCs w:val="18"/>
                <w:lang w:val="en-GB"/>
              </w:rPr>
              <w:t>8</w:t>
            </w: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w w:val="106"/>
                <w:sz w:val="18"/>
                <w:szCs w:val="18"/>
                <w:lang w:val="en-GB"/>
              </w:rPr>
              <w:t>1</w:t>
            </w:r>
          </w:p>
        </w:tc>
        <w:tc>
          <w:tcPr>
            <w:tcW w:w="482" w:type="pct"/>
          </w:tcPr>
          <w:p w14:paraId="6094A6D9" w14:textId="77777777" w:rsidR="008D4A1A" w:rsidRPr="00E35052" w:rsidRDefault="008D4A1A" w:rsidP="0092133B">
            <w:pPr>
              <w:widowControl w:val="0"/>
              <w:autoSpaceDE w:val="0"/>
              <w:autoSpaceDN w:val="0"/>
              <w:adjustRightInd w:val="0"/>
              <w:spacing w:before="18" w:after="0" w:line="240" w:lineRule="auto"/>
              <w:ind w:left="39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0"/>
                <w:sz w:val="18"/>
                <w:szCs w:val="18"/>
                <w:lang w:val="en-GB"/>
              </w:rPr>
              <w:t>6</w:t>
            </w:r>
            <w:r w:rsidRPr="00E35052">
              <w:rPr>
                <w:rFonts w:ascii="Times New Roman" w:eastAsia="Malgun Gothic" w:hAnsi="Times New Roman" w:cs="Times New Roman"/>
                <w:spacing w:val="-3"/>
                <w:w w:val="104"/>
                <w:sz w:val="18"/>
                <w:szCs w:val="18"/>
                <w:lang w:val="en-GB"/>
              </w:rPr>
              <w:t>3</w:t>
            </w:r>
            <w:r w:rsidRPr="00E35052">
              <w:rPr>
                <w:rFonts w:ascii="Times New Roman" w:eastAsia="Malgun Gothic" w:hAnsi="Times New Roman" w:cs="Times New Roman"/>
                <w:spacing w:val="2"/>
                <w:w w:val="104"/>
                <w:sz w:val="18"/>
                <w:szCs w:val="18"/>
                <w:lang w:val="en-GB"/>
              </w:rPr>
              <w:t>3</w:t>
            </w:r>
            <w:r w:rsidRPr="00E35052">
              <w:rPr>
                <w:rFonts w:ascii="Times New Roman" w:eastAsia="Malgun Gothic" w:hAnsi="Times New Roman" w:cs="Times New Roman"/>
                <w:w w:val="127"/>
                <w:sz w:val="18"/>
                <w:szCs w:val="18"/>
                <w:lang w:val="en-GB"/>
              </w:rPr>
              <w:t>5</w:t>
            </w:r>
          </w:p>
        </w:tc>
        <w:tc>
          <w:tcPr>
            <w:tcW w:w="787" w:type="pct"/>
          </w:tcPr>
          <w:p w14:paraId="41D1AEC5" w14:textId="77777777" w:rsidR="008D4A1A" w:rsidRPr="00E35052" w:rsidRDefault="008D4A1A" w:rsidP="0092133B">
            <w:pPr>
              <w:widowControl w:val="0"/>
              <w:autoSpaceDE w:val="0"/>
              <w:autoSpaceDN w:val="0"/>
              <w:adjustRightInd w:val="0"/>
              <w:spacing w:before="18" w:after="0" w:line="240" w:lineRule="auto"/>
              <w:ind w:left="45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46"/>
                <w:sz w:val="18"/>
                <w:szCs w:val="18"/>
                <w:lang w:val="en-GB"/>
              </w:rPr>
              <w:t>8</w:t>
            </w:r>
            <w:r w:rsidRPr="00E35052">
              <w:rPr>
                <w:rFonts w:ascii="Times New Roman" w:eastAsia="Malgun Gothic" w:hAnsi="Times New Roman" w:cs="Times New Roman"/>
                <w:spacing w:val="-6"/>
                <w:w w:val="151"/>
                <w:sz w:val="18"/>
                <w:szCs w:val="18"/>
                <w:lang w:val="en-GB"/>
              </w:rPr>
              <w:t>4</w:t>
            </w:r>
            <w:r w:rsidRPr="00E35052">
              <w:rPr>
                <w:rFonts w:ascii="Times New Roman" w:eastAsia="Malgun Gothic" w:hAnsi="Times New Roman" w:cs="Times New Roman"/>
                <w:spacing w:val="2"/>
                <w:w w:val="146"/>
                <w:sz w:val="18"/>
                <w:szCs w:val="18"/>
                <w:lang w:val="en-GB"/>
              </w:rPr>
              <w:t>8,</w:t>
            </w:r>
            <w:r w:rsidRPr="00E35052">
              <w:rPr>
                <w:rFonts w:ascii="Times New Roman" w:eastAsia="Malgun Gothic" w:hAnsi="Times New Roman" w:cs="Times New Roman"/>
                <w:spacing w:val="-4"/>
                <w:w w:val="127"/>
                <w:sz w:val="18"/>
                <w:szCs w:val="18"/>
                <w:lang w:val="en-GB"/>
              </w:rPr>
              <w:t>5</w:t>
            </w:r>
            <w:r w:rsidRPr="00E35052">
              <w:rPr>
                <w:rFonts w:ascii="Times New Roman" w:eastAsia="Malgun Gothic" w:hAnsi="Times New Roman" w:cs="Times New Roman"/>
                <w:spacing w:val="1"/>
                <w:w w:val="127"/>
                <w:sz w:val="18"/>
                <w:szCs w:val="18"/>
                <w:lang w:val="en-GB"/>
              </w:rPr>
              <w:t>5</w:t>
            </w:r>
            <w:r w:rsidRPr="00E35052">
              <w:rPr>
                <w:rFonts w:ascii="Times New Roman" w:eastAsia="Malgun Gothic" w:hAnsi="Times New Roman" w:cs="Times New Roman"/>
                <w:w w:val="104"/>
                <w:sz w:val="18"/>
                <w:szCs w:val="18"/>
                <w:lang w:val="en-GB"/>
              </w:rPr>
              <w:t>3</w:t>
            </w:r>
          </w:p>
        </w:tc>
      </w:tr>
      <w:tr w:rsidR="009B7F5B" w:rsidRPr="00E35052" w14:paraId="57197CB7" w14:textId="77777777" w:rsidTr="0092133B">
        <w:trPr>
          <w:trHeight w:hRule="exact" w:val="352"/>
        </w:trPr>
        <w:tc>
          <w:tcPr>
            <w:tcW w:w="353" w:type="pct"/>
          </w:tcPr>
          <w:p w14:paraId="0FF7B0DD" w14:textId="77777777" w:rsidR="008D4A1A" w:rsidRPr="00E35052" w:rsidRDefault="008D4A1A" w:rsidP="0092133B">
            <w:pPr>
              <w:widowControl w:val="0"/>
              <w:autoSpaceDE w:val="0"/>
              <w:autoSpaceDN w:val="0"/>
              <w:adjustRightInd w:val="0"/>
              <w:spacing w:after="0" w:line="166" w:lineRule="exact"/>
              <w:ind w:left="5" w:hanging="5"/>
              <w:rPr>
                <w:rFonts w:ascii="Times New Roman" w:eastAsia="Malgun Gothic" w:hAnsi="Times New Roman" w:cs="Times New Roman"/>
                <w:sz w:val="18"/>
                <w:szCs w:val="18"/>
                <w:lang w:val="en-GB"/>
              </w:rPr>
            </w:pPr>
            <w:r w:rsidRPr="00E35052">
              <w:rPr>
                <w:rFonts w:ascii="Times New Roman" w:eastAsia="Malgun Gothic" w:hAnsi="Times New Roman" w:cs="Times New Roman"/>
                <w:b/>
                <w:bCs/>
                <w:spacing w:val="-2"/>
                <w:sz w:val="18"/>
                <w:szCs w:val="18"/>
                <w:lang w:val="en-GB"/>
              </w:rPr>
              <w:t>P</w:t>
            </w:r>
            <w:r w:rsidRPr="00E35052">
              <w:rPr>
                <w:rFonts w:ascii="Times New Roman" w:eastAsia="Malgun Gothic" w:hAnsi="Times New Roman" w:cs="Times New Roman"/>
                <w:b/>
                <w:bCs/>
                <w:spacing w:val="2"/>
                <w:sz w:val="18"/>
                <w:szCs w:val="18"/>
                <w:lang w:val="en-GB"/>
              </w:rPr>
              <w:t>o</w:t>
            </w:r>
            <w:r w:rsidRPr="00E35052">
              <w:rPr>
                <w:rFonts w:ascii="Times New Roman" w:eastAsia="Malgun Gothic" w:hAnsi="Times New Roman" w:cs="Times New Roman"/>
                <w:b/>
                <w:bCs/>
                <w:sz w:val="18"/>
                <w:szCs w:val="18"/>
                <w:lang w:val="en-GB"/>
              </w:rPr>
              <w:t>k</w:t>
            </w:r>
            <w:r w:rsidRPr="00E35052">
              <w:rPr>
                <w:rFonts w:ascii="Times New Roman" w:eastAsia="Malgun Gothic" w:hAnsi="Times New Roman" w:cs="Times New Roman"/>
                <w:b/>
                <w:bCs/>
                <w:spacing w:val="2"/>
                <w:sz w:val="18"/>
                <w:szCs w:val="18"/>
                <w:lang w:val="en-GB"/>
              </w:rPr>
              <w:t>h</w:t>
            </w:r>
            <w:r w:rsidRPr="00E35052">
              <w:rPr>
                <w:rFonts w:ascii="Times New Roman" w:eastAsia="Malgun Gothic" w:hAnsi="Times New Roman" w:cs="Times New Roman"/>
                <w:b/>
                <w:bCs/>
                <w:spacing w:val="-1"/>
                <w:sz w:val="18"/>
                <w:szCs w:val="18"/>
                <w:lang w:val="en-GB"/>
              </w:rPr>
              <w:t>ar</w:t>
            </w:r>
            <w:r w:rsidRPr="00E35052">
              <w:rPr>
                <w:rFonts w:ascii="Times New Roman" w:eastAsia="Malgun Gothic" w:hAnsi="Times New Roman" w:cs="Times New Roman"/>
                <w:b/>
                <w:bCs/>
                <w:sz w:val="18"/>
                <w:szCs w:val="18"/>
                <w:lang w:val="en-GB"/>
              </w:rPr>
              <w:t>a</w:t>
            </w:r>
          </w:p>
          <w:p w14:paraId="2C48C0A3" w14:textId="77777777" w:rsidR="008D4A1A" w:rsidRPr="00E35052" w:rsidRDefault="008D4A1A" w:rsidP="00F950BE">
            <w:pPr>
              <w:widowControl w:val="0"/>
              <w:autoSpaceDE w:val="0"/>
              <w:autoSpaceDN w:val="0"/>
              <w:adjustRightInd w:val="0"/>
              <w:spacing w:before="2" w:after="0" w:line="240" w:lineRule="auto"/>
              <w:ind w:left="100"/>
              <w:rPr>
                <w:rFonts w:ascii="Times New Roman" w:eastAsia="Malgun Gothic" w:hAnsi="Times New Roman" w:cs="Times New Roman"/>
                <w:sz w:val="18"/>
                <w:szCs w:val="18"/>
                <w:lang w:val="en-GB"/>
              </w:rPr>
            </w:pPr>
          </w:p>
        </w:tc>
        <w:tc>
          <w:tcPr>
            <w:tcW w:w="878" w:type="pct"/>
          </w:tcPr>
          <w:p w14:paraId="7E130973" w14:textId="77777777" w:rsidR="008D4A1A" w:rsidRPr="00E35052" w:rsidRDefault="008D4A1A" w:rsidP="0092133B">
            <w:pPr>
              <w:jc w:val="center"/>
              <w:rPr>
                <w:rFonts w:ascii="Times New Roman" w:hAnsi="Times New Roman" w:cs="Times New Roman"/>
                <w:sz w:val="18"/>
                <w:szCs w:val="18"/>
                <w:lang w:val="en-GB"/>
              </w:rPr>
            </w:pPr>
            <w:r w:rsidRPr="00E35052">
              <w:rPr>
                <w:rFonts w:ascii="Times New Roman" w:eastAsia="Malgun Gothic" w:hAnsi="Times New Roman" w:cs="Times New Roman"/>
                <w:w w:val="112"/>
                <w:sz w:val="18"/>
                <w:szCs w:val="18"/>
                <w:lang w:val="en-GB"/>
              </w:rPr>
              <w:t>25</w:t>
            </w:r>
            <w:r w:rsidRPr="00E35052">
              <w:rPr>
                <w:rFonts w:ascii="Times New Roman" w:eastAsia="Malgun Gothic" w:hAnsi="Times New Roman" w:cs="Times New Roman"/>
                <w:spacing w:val="-1"/>
                <w:w w:val="112"/>
                <w:sz w:val="18"/>
                <w:szCs w:val="18"/>
                <w:lang w:val="en-GB"/>
              </w:rPr>
              <w:t>/4/2015</w:t>
            </w:r>
          </w:p>
        </w:tc>
        <w:tc>
          <w:tcPr>
            <w:tcW w:w="505" w:type="pct"/>
          </w:tcPr>
          <w:p w14:paraId="3B5E719F"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591" w:type="pct"/>
          </w:tcPr>
          <w:p w14:paraId="3139A985"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0C29151B"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07" w:type="pct"/>
          </w:tcPr>
          <w:p w14:paraId="1F1B72B8"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7B0CC260" w14:textId="77777777" w:rsidR="008D4A1A" w:rsidRPr="00E35052" w:rsidRDefault="008D4A1A"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vAlign w:val="center"/>
          </w:tcPr>
          <w:p w14:paraId="3389CC4B" w14:textId="77777777" w:rsidR="008D4A1A" w:rsidRPr="00E35052" w:rsidRDefault="008D4A1A" w:rsidP="0092133B">
            <w:pPr>
              <w:widowControl w:val="0"/>
              <w:autoSpaceDE w:val="0"/>
              <w:autoSpaceDN w:val="0"/>
              <w:adjustRightInd w:val="0"/>
              <w:spacing w:after="0" w:line="240" w:lineRule="auto"/>
              <w:ind w:left="20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spacing w:val="1"/>
                <w:w w:val="127"/>
                <w:sz w:val="18"/>
                <w:szCs w:val="18"/>
                <w:lang w:val="en-GB"/>
              </w:rPr>
              <w:t>5</w:t>
            </w:r>
            <w:r w:rsidRPr="00E35052">
              <w:rPr>
                <w:rFonts w:ascii="Times New Roman" w:eastAsia="Malgun Gothic" w:hAnsi="Times New Roman" w:cs="Times New Roman"/>
                <w:w w:val="146"/>
                <w:sz w:val="18"/>
                <w:szCs w:val="18"/>
                <w:lang w:val="en-GB"/>
              </w:rPr>
              <w:t>8</w:t>
            </w:r>
          </w:p>
        </w:tc>
        <w:tc>
          <w:tcPr>
            <w:tcW w:w="482" w:type="pct"/>
            <w:vAlign w:val="center"/>
          </w:tcPr>
          <w:p w14:paraId="486F36FB" w14:textId="77777777" w:rsidR="008D4A1A" w:rsidRPr="00E35052" w:rsidRDefault="008D4A1A" w:rsidP="0092133B">
            <w:pPr>
              <w:widowControl w:val="0"/>
              <w:autoSpaceDE w:val="0"/>
              <w:autoSpaceDN w:val="0"/>
              <w:adjustRightInd w:val="0"/>
              <w:spacing w:before="1" w:after="0" w:line="120" w:lineRule="exact"/>
              <w:jc w:val="right"/>
              <w:rPr>
                <w:rFonts w:ascii="Times New Roman" w:eastAsia="Malgun Gothic" w:hAnsi="Times New Roman" w:cs="Times New Roman"/>
                <w:sz w:val="18"/>
                <w:szCs w:val="18"/>
                <w:lang w:val="en-GB"/>
              </w:rPr>
            </w:pPr>
          </w:p>
          <w:p w14:paraId="6D9D1DF0" w14:textId="77777777" w:rsidR="008D4A1A" w:rsidRPr="00E35052" w:rsidRDefault="008D4A1A" w:rsidP="0092133B">
            <w:pPr>
              <w:widowControl w:val="0"/>
              <w:autoSpaceDE w:val="0"/>
              <w:autoSpaceDN w:val="0"/>
              <w:adjustRightInd w:val="0"/>
              <w:spacing w:after="0" w:line="240" w:lineRule="auto"/>
              <w:ind w:left="24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2</w:t>
            </w:r>
            <w:r w:rsidRPr="00E35052">
              <w:rPr>
                <w:rFonts w:ascii="Times New Roman" w:eastAsia="Malgun Gothic" w:hAnsi="Times New Roman" w:cs="Times New Roman"/>
                <w:w w:val="114"/>
                <w:sz w:val="18"/>
                <w:szCs w:val="18"/>
                <w:lang w:val="en-GB"/>
              </w:rPr>
              <w:t>71</w:t>
            </w:r>
          </w:p>
        </w:tc>
        <w:tc>
          <w:tcPr>
            <w:tcW w:w="787" w:type="pct"/>
            <w:vAlign w:val="center"/>
          </w:tcPr>
          <w:p w14:paraId="3F926976" w14:textId="77777777" w:rsidR="008D4A1A" w:rsidRPr="00E35052" w:rsidRDefault="008D4A1A" w:rsidP="0092133B">
            <w:pPr>
              <w:widowControl w:val="0"/>
              <w:autoSpaceDE w:val="0"/>
              <w:autoSpaceDN w:val="0"/>
              <w:adjustRightInd w:val="0"/>
              <w:spacing w:before="1" w:after="0" w:line="120" w:lineRule="exact"/>
              <w:jc w:val="right"/>
              <w:rPr>
                <w:rFonts w:ascii="Times New Roman" w:eastAsia="Malgun Gothic" w:hAnsi="Times New Roman" w:cs="Times New Roman"/>
                <w:sz w:val="18"/>
                <w:szCs w:val="18"/>
                <w:lang w:val="en-GB"/>
              </w:rPr>
            </w:pPr>
          </w:p>
          <w:p w14:paraId="6EE4B5A5" w14:textId="77777777" w:rsidR="008D4A1A" w:rsidRPr="00E35052" w:rsidRDefault="008D4A1A" w:rsidP="0092133B">
            <w:pPr>
              <w:widowControl w:val="0"/>
              <w:autoSpaceDE w:val="0"/>
              <w:autoSpaceDN w:val="0"/>
              <w:adjustRightInd w:val="0"/>
              <w:spacing w:after="0" w:line="240" w:lineRule="auto"/>
              <w:ind w:left="292"/>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1"/>
                <w:w w:val="110"/>
                <w:sz w:val="18"/>
                <w:szCs w:val="18"/>
                <w:lang w:val="en-GB"/>
              </w:rPr>
              <w:t>6</w:t>
            </w:r>
            <w:r w:rsidRPr="00E35052">
              <w:rPr>
                <w:rFonts w:ascii="Times New Roman" w:eastAsia="Malgun Gothic" w:hAnsi="Times New Roman" w:cs="Times New Roman"/>
                <w:spacing w:val="-2"/>
                <w:w w:val="146"/>
                <w:sz w:val="18"/>
                <w:szCs w:val="18"/>
                <w:lang w:val="en-GB"/>
              </w:rPr>
              <w:t>8,</w:t>
            </w:r>
            <w:r w:rsidRPr="00E35052">
              <w:rPr>
                <w:rFonts w:ascii="Times New Roman" w:eastAsia="Malgun Gothic" w:hAnsi="Times New Roman" w:cs="Times New Roman"/>
                <w:spacing w:val="1"/>
                <w:w w:val="137"/>
                <w:sz w:val="18"/>
                <w:szCs w:val="18"/>
                <w:lang w:val="en-GB"/>
              </w:rPr>
              <w:t>0</w:t>
            </w:r>
            <w:r w:rsidRPr="00E35052">
              <w:rPr>
                <w:rFonts w:ascii="Times New Roman" w:eastAsia="Malgun Gothic" w:hAnsi="Times New Roman" w:cs="Times New Roman"/>
                <w:spacing w:val="-6"/>
                <w:w w:val="151"/>
                <w:sz w:val="18"/>
                <w:szCs w:val="18"/>
                <w:lang w:val="en-GB"/>
              </w:rPr>
              <w:t>4</w:t>
            </w:r>
            <w:r w:rsidRPr="00E35052">
              <w:rPr>
                <w:rFonts w:ascii="Times New Roman" w:eastAsia="Malgun Gothic" w:hAnsi="Times New Roman" w:cs="Times New Roman"/>
                <w:w w:val="110"/>
                <w:sz w:val="18"/>
                <w:szCs w:val="18"/>
                <w:lang w:val="en-GB"/>
              </w:rPr>
              <w:t>6</w:t>
            </w:r>
          </w:p>
        </w:tc>
      </w:tr>
      <w:tr w:rsidR="009B7F5B" w:rsidRPr="00E35052" w14:paraId="2D869D6A" w14:textId="77777777" w:rsidTr="0092133B">
        <w:trPr>
          <w:trHeight w:hRule="exact" w:val="316"/>
        </w:trPr>
        <w:tc>
          <w:tcPr>
            <w:tcW w:w="353" w:type="pct"/>
          </w:tcPr>
          <w:p w14:paraId="07D26967" w14:textId="77777777" w:rsidR="00EA57A8" w:rsidRPr="00E35052" w:rsidRDefault="00EA57A8" w:rsidP="00F950BE">
            <w:pPr>
              <w:widowControl w:val="0"/>
              <w:autoSpaceDE w:val="0"/>
              <w:autoSpaceDN w:val="0"/>
              <w:adjustRightInd w:val="0"/>
              <w:spacing w:before="77" w:after="0" w:line="240" w:lineRule="auto"/>
              <w:ind w:left="100"/>
              <w:rPr>
                <w:rFonts w:ascii="Times New Roman" w:eastAsia="Malgun Gothic" w:hAnsi="Times New Roman" w:cs="Times New Roman"/>
                <w:sz w:val="18"/>
                <w:szCs w:val="18"/>
                <w:lang w:val="en-GB"/>
              </w:rPr>
            </w:pPr>
            <w:r w:rsidRPr="00E35052">
              <w:rPr>
                <w:rFonts w:ascii="Times New Roman" w:eastAsia="Malgun Gothic" w:hAnsi="Times New Roman" w:cs="Times New Roman"/>
                <w:b/>
                <w:bCs/>
                <w:spacing w:val="1"/>
                <w:w w:val="101"/>
                <w:sz w:val="18"/>
                <w:szCs w:val="18"/>
                <w:lang w:val="en-GB"/>
              </w:rPr>
              <w:t>T</w:t>
            </w:r>
            <w:r w:rsidRPr="00E35052">
              <w:rPr>
                <w:rFonts w:ascii="Times New Roman" w:eastAsia="Malgun Gothic" w:hAnsi="Times New Roman" w:cs="Times New Roman"/>
                <w:b/>
                <w:bCs/>
                <w:spacing w:val="-2"/>
                <w:w w:val="101"/>
                <w:sz w:val="18"/>
                <w:szCs w:val="18"/>
                <w:lang w:val="en-GB"/>
              </w:rPr>
              <w:t>o</w:t>
            </w:r>
            <w:r w:rsidRPr="00E35052">
              <w:rPr>
                <w:rFonts w:ascii="Times New Roman" w:eastAsia="Malgun Gothic" w:hAnsi="Times New Roman" w:cs="Times New Roman"/>
                <w:b/>
                <w:bCs/>
                <w:spacing w:val="-1"/>
                <w:w w:val="101"/>
                <w:sz w:val="18"/>
                <w:szCs w:val="18"/>
                <w:lang w:val="en-GB"/>
              </w:rPr>
              <w:t>t</w:t>
            </w:r>
            <w:r w:rsidRPr="00E35052">
              <w:rPr>
                <w:rFonts w:ascii="Times New Roman" w:eastAsia="Malgun Gothic" w:hAnsi="Times New Roman" w:cs="Times New Roman"/>
                <w:b/>
                <w:bCs/>
                <w:spacing w:val="1"/>
                <w:w w:val="101"/>
                <w:sz w:val="18"/>
                <w:szCs w:val="18"/>
                <w:lang w:val="en-GB"/>
              </w:rPr>
              <w:t>a</w:t>
            </w:r>
            <w:r w:rsidRPr="00E35052">
              <w:rPr>
                <w:rFonts w:ascii="Times New Roman" w:eastAsia="Malgun Gothic" w:hAnsi="Times New Roman" w:cs="Times New Roman"/>
                <w:b/>
                <w:bCs/>
                <w:w w:val="101"/>
                <w:sz w:val="18"/>
                <w:szCs w:val="18"/>
                <w:lang w:val="en-GB"/>
              </w:rPr>
              <w:t>l</w:t>
            </w:r>
          </w:p>
        </w:tc>
        <w:tc>
          <w:tcPr>
            <w:tcW w:w="878" w:type="pct"/>
          </w:tcPr>
          <w:p w14:paraId="2E223DA1"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505" w:type="pct"/>
          </w:tcPr>
          <w:p w14:paraId="72A31F94"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591" w:type="pct"/>
          </w:tcPr>
          <w:p w14:paraId="76FF65A7"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3EEB9F4B"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07" w:type="pct"/>
          </w:tcPr>
          <w:p w14:paraId="704AE22D"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03D3C1B3"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6DBAB27C" w14:textId="77777777" w:rsidR="00EA57A8" w:rsidRPr="00E35052" w:rsidRDefault="00EA57A8" w:rsidP="0092133B">
            <w:pPr>
              <w:widowControl w:val="0"/>
              <w:autoSpaceDE w:val="0"/>
              <w:autoSpaceDN w:val="0"/>
              <w:adjustRightInd w:val="0"/>
              <w:spacing w:before="66" w:after="0" w:line="240" w:lineRule="auto"/>
              <w:ind w:left="21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51"/>
                <w:sz w:val="18"/>
                <w:szCs w:val="18"/>
                <w:lang w:val="en-GB"/>
              </w:rPr>
              <w:t>4</w:t>
            </w:r>
            <w:r w:rsidR="00E50674" w:rsidRPr="00E35052">
              <w:rPr>
                <w:rFonts w:ascii="Times New Roman" w:eastAsia="Malgun Gothic" w:hAnsi="Times New Roman" w:cs="Times New Roman"/>
                <w:spacing w:val="-2"/>
                <w:w w:val="151"/>
                <w:sz w:val="18"/>
                <w:szCs w:val="18"/>
                <w:lang w:val="en-GB"/>
              </w:rPr>
              <w:t>,</w:t>
            </w: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3"/>
                <w:w w:val="131"/>
                <w:sz w:val="18"/>
                <w:szCs w:val="18"/>
                <w:lang w:val="en-GB"/>
              </w:rPr>
              <w:t>9</w:t>
            </w:r>
            <w:r w:rsidRPr="00E35052">
              <w:rPr>
                <w:rFonts w:ascii="Times New Roman" w:eastAsia="Malgun Gothic" w:hAnsi="Times New Roman" w:cs="Times New Roman"/>
                <w:w w:val="131"/>
                <w:sz w:val="18"/>
                <w:szCs w:val="18"/>
                <w:lang w:val="en-GB"/>
              </w:rPr>
              <w:t>9</w:t>
            </w:r>
          </w:p>
        </w:tc>
        <w:tc>
          <w:tcPr>
            <w:tcW w:w="482" w:type="pct"/>
          </w:tcPr>
          <w:p w14:paraId="2E5E43AC" w14:textId="77777777" w:rsidR="00EA57A8" w:rsidRPr="00E35052" w:rsidRDefault="00EA57A8" w:rsidP="0092133B">
            <w:pPr>
              <w:widowControl w:val="0"/>
              <w:autoSpaceDE w:val="0"/>
              <w:autoSpaceDN w:val="0"/>
              <w:adjustRightInd w:val="0"/>
              <w:spacing w:before="66" w:after="0" w:line="240" w:lineRule="auto"/>
              <w:ind w:left="325"/>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4"/>
                <w:sz w:val="18"/>
                <w:szCs w:val="18"/>
                <w:lang w:val="en-GB"/>
              </w:rPr>
              <w:t>7</w:t>
            </w:r>
            <w:r w:rsidRPr="00E35052">
              <w:rPr>
                <w:rFonts w:ascii="Times New Roman" w:eastAsia="Malgun Gothic" w:hAnsi="Times New Roman" w:cs="Times New Roman"/>
                <w:spacing w:val="-1"/>
                <w:w w:val="114"/>
                <w:sz w:val="18"/>
                <w:szCs w:val="18"/>
                <w:lang w:val="en-GB"/>
              </w:rPr>
              <w:t>,</w:t>
            </w:r>
            <w:r w:rsidRPr="00E35052">
              <w:rPr>
                <w:rFonts w:ascii="Times New Roman" w:eastAsia="Malgun Gothic" w:hAnsi="Times New Roman" w:cs="Times New Roman"/>
                <w:spacing w:val="1"/>
                <w:w w:val="110"/>
                <w:sz w:val="18"/>
                <w:szCs w:val="18"/>
                <w:lang w:val="en-GB"/>
              </w:rPr>
              <w:t>6</w:t>
            </w:r>
            <w:r w:rsidRPr="00E35052">
              <w:rPr>
                <w:rFonts w:ascii="Times New Roman" w:eastAsia="Malgun Gothic" w:hAnsi="Times New Roman" w:cs="Times New Roman"/>
                <w:spacing w:val="-4"/>
                <w:w w:val="137"/>
                <w:sz w:val="18"/>
                <w:szCs w:val="18"/>
                <w:lang w:val="en-GB"/>
              </w:rPr>
              <w:t>0</w:t>
            </w:r>
            <w:r w:rsidRPr="00E35052">
              <w:rPr>
                <w:rFonts w:ascii="Times New Roman" w:eastAsia="Malgun Gothic" w:hAnsi="Times New Roman" w:cs="Times New Roman"/>
                <w:w w:val="110"/>
                <w:sz w:val="18"/>
                <w:szCs w:val="18"/>
                <w:lang w:val="en-GB"/>
              </w:rPr>
              <w:t>6</w:t>
            </w:r>
          </w:p>
        </w:tc>
        <w:tc>
          <w:tcPr>
            <w:tcW w:w="787" w:type="pct"/>
          </w:tcPr>
          <w:p w14:paraId="7156E470" w14:textId="77777777" w:rsidR="00EA57A8" w:rsidRPr="00E35052" w:rsidRDefault="00EA57A8" w:rsidP="0092133B">
            <w:pPr>
              <w:widowControl w:val="0"/>
              <w:autoSpaceDE w:val="0"/>
              <w:autoSpaceDN w:val="0"/>
              <w:adjustRightInd w:val="0"/>
              <w:spacing w:before="66" w:after="0" w:line="240" w:lineRule="auto"/>
              <w:ind w:left="441"/>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07"/>
                <w:sz w:val="18"/>
                <w:szCs w:val="18"/>
                <w:lang w:val="en-GB"/>
              </w:rPr>
              <w:t>1</w:t>
            </w:r>
            <w:r w:rsidR="00E50674" w:rsidRPr="00E35052">
              <w:rPr>
                <w:rFonts w:ascii="Times New Roman" w:eastAsia="Malgun Gothic" w:hAnsi="Times New Roman" w:cs="Times New Roman"/>
                <w:w w:val="107"/>
                <w:sz w:val="18"/>
                <w:szCs w:val="18"/>
                <w:lang w:val="en-GB"/>
              </w:rPr>
              <w:t>,</w:t>
            </w:r>
            <w:r w:rsidRPr="00E35052">
              <w:rPr>
                <w:rFonts w:ascii="Times New Roman" w:eastAsia="Malgun Gothic" w:hAnsi="Times New Roman" w:cs="Times New Roman"/>
                <w:w w:val="107"/>
                <w:sz w:val="18"/>
                <w:szCs w:val="18"/>
                <w:lang w:val="en-GB"/>
              </w:rPr>
              <w:t>11</w:t>
            </w:r>
            <w:r w:rsidRPr="00E35052">
              <w:rPr>
                <w:rFonts w:ascii="Times New Roman" w:eastAsia="Malgun Gothic" w:hAnsi="Times New Roman" w:cs="Times New Roman"/>
                <w:spacing w:val="-3"/>
                <w:w w:val="107"/>
                <w:sz w:val="18"/>
                <w:szCs w:val="18"/>
                <w:lang w:val="en-GB"/>
              </w:rPr>
              <w:t>6</w:t>
            </w:r>
            <w:r w:rsidR="00E50674" w:rsidRPr="00E35052">
              <w:rPr>
                <w:rFonts w:ascii="Times New Roman" w:eastAsia="Malgun Gothic" w:hAnsi="Times New Roman" w:cs="Times New Roman"/>
                <w:spacing w:val="-3"/>
                <w:w w:val="107"/>
                <w:sz w:val="18"/>
                <w:szCs w:val="18"/>
                <w:lang w:val="en-GB"/>
              </w:rPr>
              <w:t>,</w:t>
            </w:r>
            <w:r w:rsidRPr="00E35052">
              <w:rPr>
                <w:rFonts w:ascii="Times New Roman" w:eastAsia="Malgun Gothic" w:hAnsi="Times New Roman" w:cs="Times New Roman"/>
                <w:spacing w:val="-4"/>
                <w:w w:val="127"/>
                <w:sz w:val="18"/>
                <w:szCs w:val="18"/>
                <w:lang w:val="en-GB"/>
              </w:rPr>
              <w:t>5</w:t>
            </w:r>
            <w:r w:rsidRPr="00E35052">
              <w:rPr>
                <w:rFonts w:ascii="Times New Roman" w:eastAsia="Malgun Gothic" w:hAnsi="Times New Roman" w:cs="Times New Roman"/>
                <w:spacing w:val="2"/>
                <w:w w:val="131"/>
                <w:sz w:val="18"/>
                <w:szCs w:val="18"/>
                <w:lang w:val="en-GB"/>
              </w:rPr>
              <w:t>9</w:t>
            </w:r>
            <w:r w:rsidRPr="00E35052">
              <w:rPr>
                <w:rFonts w:ascii="Times New Roman" w:eastAsia="Malgun Gothic" w:hAnsi="Times New Roman" w:cs="Times New Roman"/>
                <w:w w:val="131"/>
                <w:sz w:val="18"/>
                <w:szCs w:val="18"/>
                <w:lang w:val="en-GB"/>
              </w:rPr>
              <w:t>9</w:t>
            </w:r>
          </w:p>
        </w:tc>
      </w:tr>
      <w:tr w:rsidR="009B7F5B" w:rsidRPr="00E35052" w14:paraId="51EE41D2" w14:textId="77777777" w:rsidTr="0092133B">
        <w:trPr>
          <w:trHeight w:hRule="exact" w:val="457"/>
        </w:trPr>
        <w:tc>
          <w:tcPr>
            <w:tcW w:w="353" w:type="pct"/>
            <w:vMerge w:val="restart"/>
          </w:tcPr>
          <w:p w14:paraId="2051C7BF" w14:textId="77777777" w:rsidR="00EA57A8" w:rsidRPr="00E35052" w:rsidRDefault="00EA57A8" w:rsidP="00F950BE">
            <w:pPr>
              <w:widowControl w:val="0"/>
              <w:autoSpaceDE w:val="0"/>
              <w:autoSpaceDN w:val="0"/>
              <w:adjustRightInd w:val="0"/>
              <w:spacing w:before="8" w:after="0" w:line="100" w:lineRule="exact"/>
              <w:rPr>
                <w:rFonts w:ascii="Times New Roman" w:eastAsia="Malgun Gothic" w:hAnsi="Times New Roman" w:cs="Times New Roman"/>
                <w:sz w:val="18"/>
                <w:szCs w:val="18"/>
                <w:lang w:val="en-GB"/>
              </w:rPr>
            </w:pPr>
          </w:p>
          <w:p w14:paraId="7C68B4DD" w14:textId="77777777" w:rsidR="00EA57A8" w:rsidRPr="00E35052" w:rsidRDefault="00EA57A8" w:rsidP="00F950BE">
            <w:pPr>
              <w:widowControl w:val="0"/>
              <w:autoSpaceDE w:val="0"/>
              <w:autoSpaceDN w:val="0"/>
              <w:adjustRightInd w:val="0"/>
              <w:spacing w:after="0" w:line="200" w:lineRule="exact"/>
              <w:rPr>
                <w:rFonts w:ascii="Times New Roman" w:eastAsia="Malgun Gothic" w:hAnsi="Times New Roman" w:cs="Times New Roman"/>
                <w:sz w:val="18"/>
                <w:szCs w:val="18"/>
                <w:lang w:val="en-GB"/>
              </w:rPr>
            </w:pPr>
          </w:p>
          <w:p w14:paraId="57EF7141" w14:textId="77777777" w:rsidR="00EA57A8" w:rsidRPr="00E35052" w:rsidRDefault="00EA57A8" w:rsidP="00F950BE">
            <w:pPr>
              <w:widowControl w:val="0"/>
              <w:autoSpaceDE w:val="0"/>
              <w:autoSpaceDN w:val="0"/>
              <w:adjustRightInd w:val="0"/>
              <w:spacing w:after="0" w:line="240" w:lineRule="auto"/>
              <w:ind w:left="181"/>
              <w:rPr>
                <w:rFonts w:ascii="Times New Roman" w:eastAsia="Malgun Gothic" w:hAnsi="Times New Roman" w:cs="Times New Roman"/>
                <w:sz w:val="18"/>
                <w:szCs w:val="18"/>
                <w:lang w:val="en-GB"/>
              </w:rPr>
            </w:pPr>
            <w:r w:rsidRPr="00E35052">
              <w:rPr>
                <w:rFonts w:ascii="Times New Roman" w:eastAsia="Malgun Gothic" w:hAnsi="Times New Roman" w:cs="Times New Roman"/>
                <w:b/>
                <w:bCs/>
                <w:w w:val="101"/>
                <w:sz w:val="18"/>
                <w:szCs w:val="18"/>
                <w:lang w:val="en-GB"/>
              </w:rPr>
              <w:t>L</w:t>
            </w:r>
            <w:r w:rsidRPr="00E35052">
              <w:rPr>
                <w:rFonts w:ascii="Times New Roman" w:eastAsia="Malgun Gothic" w:hAnsi="Times New Roman" w:cs="Times New Roman"/>
                <w:b/>
                <w:bCs/>
                <w:spacing w:val="1"/>
                <w:w w:val="101"/>
                <w:sz w:val="18"/>
                <w:szCs w:val="18"/>
                <w:lang w:val="en-GB"/>
              </w:rPr>
              <w:t>a</w:t>
            </w:r>
            <w:r w:rsidRPr="00E35052">
              <w:rPr>
                <w:rFonts w:ascii="Times New Roman" w:eastAsia="Malgun Gothic" w:hAnsi="Times New Roman" w:cs="Times New Roman"/>
                <w:b/>
                <w:bCs/>
                <w:spacing w:val="-2"/>
                <w:w w:val="101"/>
                <w:sz w:val="18"/>
                <w:szCs w:val="18"/>
                <w:lang w:val="en-GB"/>
              </w:rPr>
              <w:t>n</w:t>
            </w:r>
            <w:r w:rsidRPr="00E35052">
              <w:rPr>
                <w:rFonts w:ascii="Times New Roman" w:eastAsia="Malgun Gothic" w:hAnsi="Times New Roman" w:cs="Times New Roman"/>
                <w:b/>
                <w:bCs/>
                <w:w w:val="101"/>
                <w:sz w:val="18"/>
                <w:szCs w:val="18"/>
                <w:lang w:val="en-GB"/>
              </w:rPr>
              <w:t>d</w:t>
            </w:r>
          </w:p>
          <w:p w14:paraId="17D8A4E8" w14:textId="77777777" w:rsidR="00EA57A8" w:rsidRPr="00E35052" w:rsidRDefault="00EA57A8" w:rsidP="00F950BE">
            <w:pPr>
              <w:widowControl w:val="0"/>
              <w:autoSpaceDE w:val="0"/>
              <w:autoSpaceDN w:val="0"/>
              <w:adjustRightInd w:val="0"/>
              <w:spacing w:after="0" w:line="216" w:lineRule="exact"/>
              <w:ind w:left="100"/>
              <w:rPr>
                <w:rFonts w:ascii="Times New Roman" w:eastAsia="Malgun Gothic" w:hAnsi="Times New Roman" w:cs="Times New Roman"/>
                <w:sz w:val="18"/>
                <w:szCs w:val="18"/>
                <w:lang w:val="en-GB"/>
              </w:rPr>
            </w:pPr>
            <w:r w:rsidRPr="00E35052">
              <w:rPr>
                <w:rFonts w:ascii="Times New Roman" w:eastAsia="Malgun Gothic" w:hAnsi="Times New Roman" w:cs="Times New Roman"/>
                <w:b/>
                <w:bCs/>
                <w:spacing w:val="-2"/>
                <w:w w:val="101"/>
                <w:position w:val="1"/>
                <w:sz w:val="18"/>
                <w:szCs w:val="18"/>
                <w:lang w:val="en-GB"/>
              </w:rPr>
              <w:t>R</w:t>
            </w:r>
            <w:r w:rsidRPr="00E35052">
              <w:rPr>
                <w:rFonts w:ascii="Times New Roman" w:eastAsia="Malgun Gothic" w:hAnsi="Times New Roman" w:cs="Times New Roman"/>
                <w:b/>
                <w:bCs/>
                <w:spacing w:val="-1"/>
                <w:w w:val="101"/>
                <w:position w:val="1"/>
                <w:sz w:val="18"/>
                <w:szCs w:val="18"/>
                <w:lang w:val="en-GB"/>
              </w:rPr>
              <w:t>es</w:t>
            </w:r>
            <w:r w:rsidRPr="00E35052">
              <w:rPr>
                <w:rFonts w:ascii="Times New Roman" w:eastAsia="Malgun Gothic" w:hAnsi="Times New Roman" w:cs="Times New Roman"/>
                <w:b/>
                <w:bCs/>
                <w:w w:val="101"/>
                <w:position w:val="1"/>
                <w:sz w:val="18"/>
                <w:szCs w:val="18"/>
                <w:lang w:val="en-GB"/>
              </w:rPr>
              <w:t>c</w:t>
            </w:r>
            <w:r w:rsidRPr="00E35052">
              <w:rPr>
                <w:rFonts w:ascii="Times New Roman" w:eastAsia="Malgun Gothic" w:hAnsi="Times New Roman" w:cs="Times New Roman"/>
                <w:b/>
                <w:bCs/>
                <w:spacing w:val="-2"/>
                <w:w w:val="101"/>
                <w:position w:val="1"/>
                <w:sz w:val="18"/>
                <w:szCs w:val="18"/>
                <w:lang w:val="en-GB"/>
              </w:rPr>
              <w:t>u</w:t>
            </w:r>
            <w:r w:rsidRPr="00E35052">
              <w:rPr>
                <w:rFonts w:ascii="Times New Roman" w:eastAsia="Malgun Gothic" w:hAnsi="Times New Roman" w:cs="Times New Roman"/>
                <w:b/>
                <w:bCs/>
                <w:w w:val="101"/>
                <w:position w:val="1"/>
                <w:sz w:val="18"/>
                <w:szCs w:val="18"/>
                <w:lang w:val="en-GB"/>
              </w:rPr>
              <w:t>e</w:t>
            </w:r>
          </w:p>
        </w:tc>
        <w:tc>
          <w:tcPr>
            <w:tcW w:w="878" w:type="pct"/>
          </w:tcPr>
          <w:p w14:paraId="6D3B0709" w14:textId="77777777" w:rsidR="00EA57A8" w:rsidRPr="00E35052" w:rsidRDefault="00EA57A8" w:rsidP="0092133B">
            <w:pPr>
              <w:widowControl w:val="0"/>
              <w:autoSpaceDE w:val="0"/>
              <w:autoSpaceDN w:val="0"/>
              <w:adjustRightInd w:val="0"/>
              <w:spacing w:after="0" w:line="215" w:lineRule="exact"/>
              <w:ind w:left="109" w:right="109"/>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b/>
                <w:bCs/>
                <w:position w:val="1"/>
                <w:sz w:val="18"/>
                <w:szCs w:val="18"/>
                <w:lang w:val="en-GB"/>
              </w:rPr>
              <w:t>N</w:t>
            </w:r>
            <w:r w:rsidRPr="00E35052">
              <w:rPr>
                <w:rFonts w:ascii="Times New Roman" w:eastAsia="Malgun Gothic" w:hAnsi="Times New Roman" w:cs="Times New Roman"/>
                <w:b/>
                <w:bCs/>
                <w:spacing w:val="-1"/>
                <w:position w:val="1"/>
                <w:sz w:val="18"/>
                <w:szCs w:val="18"/>
                <w:lang w:val="en-GB"/>
              </w:rPr>
              <w:t>e</w:t>
            </w:r>
            <w:r w:rsidRPr="00E35052">
              <w:rPr>
                <w:rFonts w:ascii="Times New Roman" w:eastAsia="Malgun Gothic" w:hAnsi="Times New Roman" w:cs="Times New Roman"/>
                <w:b/>
                <w:bCs/>
                <w:spacing w:val="-2"/>
                <w:position w:val="1"/>
                <w:sz w:val="18"/>
                <w:szCs w:val="18"/>
                <w:lang w:val="en-GB"/>
              </w:rPr>
              <w:t>p</w:t>
            </w:r>
            <w:r w:rsidRPr="00E35052">
              <w:rPr>
                <w:rFonts w:ascii="Times New Roman" w:eastAsia="Malgun Gothic" w:hAnsi="Times New Roman" w:cs="Times New Roman"/>
                <w:b/>
                <w:bCs/>
                <w:spacing w:val="1"/>
                <w:position w:val="1"/>
                <w:sz w:val="18"/>
                <w:szCs w:val="18"/>
                <w:lang w:val="en-GB"/>
              </w:rPr>
              <w:t>a</w:t>
            </w:r>
            <w:r w:rsidRPr="00E35052">
              <w:rPr>
                <w:rFonts w:ascii="Times New Roman" w:eastAsia="Malgun Gothic" w:hAnsi="Times New Roman" w:cs="Times New Roman"/>
                <w:b/>
                <w:bCs/>
                <w:position w:val="1"/>
                <w:sz w:val="18"/>
                <w:szCs w:val="18"/>
                <w:lang w:val="en-GB"/>
              </w:rPr>
              <w:t>l</w:t>
            </w:r>
            <w:r w:rsidRPr="00E35052">
              <w:rPr>
                <w:rFonts w:ascii="Times New Roman" w:eastAsia="Malgun Gothic" w:hAnsi="Times New Roman" w:cs="Times New Roman"/>
                <w:b/>
                <w:bCs/>
                <w:spacing w:val="5"/>
                <w:position w:val="1"/>
                <w:sz w:val="18"/>
                <w:szCs w:val="18"/>
                <w:lang w:val="en-GB"/>
              </w:rPr>
              <w:t xml:space="preserve"> </w:t>
            </w:r>
            <w:r w:rsidRPr="00E35052">
              <w:rPr>
                <w:rFonts w:ascii="Times New Roman" w:eastAsia="Malgun Gothic" w:hAnsi="Times New Roman" w:cs="Times New Roman"/>
                <w:b/>
                <w:bCs/>
                <w:spacing w:val="-5"/>
                <w:position w:val="1"/>
                <w:sz w:val="18"/>
                <w:szCs w:val="18"/>
                <w:lang w:val="en-GB"/>
              </w:rPr>
              <w:t>A</w:t>
            </w:r>
            <w:r w:rsidRPr="00E35052">
              <w:rPr>
                <w:rFonts w:ascii="Times New Roman" w:eastAsia="Malgun Gothic" w:hAnsi="Times New Roman" w:cs="Times New Roman"/>
                <w:b/>
                <w:bCs/>
                <w:spacing w:val="-2"/>
                <w:position w:val="1"/>
                <w:sz w:val="18"/>
                <w:szCs w:val="18"/>
                <w:lang w:val="en-GB"/>
              </w:rPr>
              <w:t>r</w:t>
            </w:r>
            <w:r w:rsidRPr="00E35052">
              <w:rPr>
                <w:rFonts w:ascii="Times New Roman" w:eastAsia="Malgun Gothic" w:hAnsi="Times New Roman" w:cs="Times New Roman"/>
                <w:b/>
                <w:bCs/>
                <w:position w:val="1"/>
                <w:sz w:val="18"/>
                <w:szCs w:val="18"/>
                <w:lang w:val="en-GB"/>
              </w:rPr>
              <w:t>my</w:t>
            </w:r>
            <w:r w:rsidR="008D4A1A" w:rsidRPr="00E35052">
              <w:rPr>
                <w:rFonts w:ascii="Times New Roman" w:eastAsia="Malgun Gothic" w:hAnsi="Times New Roman" w:cs="Times New Roman"/>
                <w:b/>
                <w:bCs/>
                <w:position w:val="1"/>
                <w:sz w:val="18"/>
                <w:szCs w:val="18"/>
                <w:lang w:val="en-GB"/>
              </w:rPr>
              <w:t xml:space="preserve">, </w:t>
            </w:r>
            <w:r w:rsidRPr="00E35052">
              <w:rPr>
                <w:rFonts w:ascii="Times New Roman" w:eastAsia="Malgun Gothic" w:hAnsi="Times New Roman" w:cs="Times New Roman"/>
                <w:b/>
                <w:bCs/>
                <w:spacing w:val="-1"/>
                <w:sz w:val="18"/>
                <w:szCs w:val="18"/>
                <w:lang w:val="en-GB"/>
              </w:rPr>
              <w:t>P</w:t>
            </w:r>
            <w:r w:rsidRPr="00E35052">
              <w:rPr>
                <w:rFonts w:ascii="Times New Roman" w:eastAsia="Malgun Gothic" w:hAnsi="Times New Roman" w:cs="Times New Roman"/>
                <w:b/>
                <w:bCs/>
                <w:spacing w:val="-2"/>
                <w:sz w:val="18"/>
                <w:szCs w:val="18"/>
                <w:lang w:val="en-GB"/>
              </w:rPr>
              <w:t>oli</w:t>
            </w:r>
            <w:r w:rsidRPr="00E35052">
              <w:rPr>
                <w:rFonts w:ascii="Times New Roman" w:eastAsia="Malgun Gothic" w:hAnsi="Times New Roman" w:cs="Times New Roman"/>
                <w:b/>
                <w:bCs/>
                <w:sz w:val="18"/>
                <w:szCs w:val="18"/>
                <w:lang w:val="en-GB"/>
              </w:rPr>
              <w:t>ce</w:t>
            </w:r>
            <w:r w:rsidRPr="00E35052">
              <w:rPr>
                <w:rFonts w:ascii="Times New Roman" w:eastAsia="Malgun Gothic" w:hAnsi="Times New Roman" w:cs="Times New Roman"/>
                <w:b/>
                <w:bCs/>
                <w:spacing w:val="6"/>
                <w:sz w:val="18"/>
                <w:szCs w:val="18"/>
                <w:lang w:val="en-GB"/>
              </w:rPr>
              <w:t xml:space="preserve"> </w:t>
            </w:r>
            <w:r w:rsidRPr="00E35052">
              <w:rPr>
                <w:rFonts w:ascii="Times New Roman" w:eastAsia="Malgun Gothic" w:hAnsi="Times New Roman" w:cs="Times New Roman"/>
                <w:b/>
                <w:bCs/>
                <w:spacing w:val="1"/>
                <w:sz w:val="18"/>
                <w:szCs w:val="18"/>
                <w:lang w:val="en-GB"/>
              </w:rPr>
              <w:t>a</w:t>
            </w:r>
            <w:r w:rsidRPr="00E35052">
              <w:rPr>
                <w:rFonts w:ascii="Times New Roman" w:eastAsia="Malgun Gothic" w:hAnsi="Times New Roman" w:cs="Times New Roman"/>
                <w:b/>
                <w:bCs/>
                <w:spacing w:val="-2"/>
                <w:sz w:val="18"/>
                <w:szCs w:val="18"/>
                <w:lang w:val="en-GB"/>
              </w:rPr>
              <w:t>n</w:t>
            </w:r>
            <w:r w:rsidRPr="00E35052">
              <w:rPr>
                <w:rFonts w:ascii="Times New Roman" w:eastAsia="Malgun Gothic" w:hAnsi="Times New Roman" w:cs="Times New Roman"/>
                <w:b/>
                <w:bCs/>
                <w:sz w:val="18"/>
                <w:szCs w:val="18"/>
                <w:lang w:val="en-GB"/>
              </w:rPr>
              <w:t>d</w:t>
            </w:r>
            <w:r w:rsidRPr="00E35052">
              <w:rPr>
                <w:rFonts w:ascii="Times New Roman" w:eastAsia="Malgun Gothic" w:hAnsi="Times New Roman" w:cs="Times New Roman"/>
                <w:b/>
                <w:bCs/>
                <w:spacing w:val="3"/>
                <w:sz w:val="18"/>
                <w:szCs w:val="18"/>
                <w:lang w:val="en-GB"/>
              </w:rPr>
              <w:t xml:space="preserve"> </w:t>
            </w:r>
            <w:r w:rsidRPr="00E35052">
              <w:rPr>
                <w:rFonts w:ascii="Times New Roman" w:eastAsia="Malgun Gothic" w:hAnsi="Times New Roman" w:cs="Times New Roman"/>
                <w:b/>
                <w:bCs/>
                <w:spacing w:val="-5"/>
                <w:w w:val="101"/>
                <w:sz w:val="18"/>
                <w:szCs w:val="18"/>
                <w:lang w:val="en-GB"/>
              </w:rPr>
              <w:t>A</w:t>
            </w:r>
            <w:r w:rsidRPr="00E35052">
              <w:rPr>
                <w:rFonts w:ascii="Times New Roman" w:eastAsia="Malgun Gothic" w:hAnsi="Times New Roman" w:cs="Times New Roman"/>
                <w:b/>
                <w:bCs/>
                <w:spacing w:val="-1"/>
                <w:w w:val="101"/>
                <w:sz w:val="18"/>
                <w:szCs w:val="18"/>
                <w:lang w:val="en-GB"/>
              </w:rPr>
              <w:t>P</w:t>
            </w:r>
            <w:r w:rsidRPr="00E35052">
              <w:rPr>
                <w:rFonts w:ascii="Times New Roman" w:eastAsia="Malgun Gothic" w:hAnsi="Times New Roman" w:cs="Times New Roman"/>
                <w:b/>
                <w:bCs/>
                <w:w w:val="101"/>
                <w:sz w:val="18"/>
                <w:szCs w:val="18"/>
                <w:lang w:val="en-GB"/>
              </w:rPr>
              <w:t>F</w:t>
            </w:r>
          </w:p>
        </w:tc>
        <w:tc>
          <w:tcPr>
            <w:tcW w:w="505" w:type="pct"/>
          </w:tcPr>
          <w:p w14:paraId="0C89CB4D"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591" w:type="pct"/>
          </w:tcPr>
          <w:p w14:paraId="1D48F329"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12A5297D"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07" w:type="pct"/>
          </w:tcPr>
          <w:p w14:paraId="65355FB9"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4BA628B4"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40745BD4"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482" w:type="pct"/>
          </w:tcPr>
          <w:p w14:paraId="4AF3B712" w14:textId="77777777" w:rsidR="00EA57A8" w:rsidRPr="00E35052" w:rsidRDefault="00EA57A8" w:rsidP="0092133B">
            <w:pPr>
              <w:widowControl w:val="0"/>
              <w:autoSpaceDE w:val="0"/>
              <w:autoSpaceDN w:val="0"/>
              <w:adjustRightInd w:val="0"/>
              <w:spacing w:before="9" w:after="0" w:line="100" w:lineRule="exact"/>
              <w:jc w:val="right"/>
              <w:rPr>
                <w:rFonts w:ascii="Times New Roman" w:eastAsia="Malgun Gothic" w:hAnsi="Times New Roman" w:cs="Times New Roman"/>
                <w:sz w:val="18"/>
                <w:szCs w:val="18"/>
                <w:lang w:val="en-GB"/>
              </w:rPr>
            </w:pPr>
          </w:p>
          <w:p w14:paraId="02C30C54" w14:textId="77777777" w:rsidR="00EA57A8" w:rsidRPr="00E35052" w:rsidRDefault="00EA57A8" w:rsidP="0092133B">
            <w:pPr>
              <w:widowControl w:val="0"/>
              <w:autoSpaceDE w:val="0"/>
              <w:autoSpaceDN w:val="0"/>
              <w:adjustRightInd w:val="0"/>
              <w:spacing w:after="0" w:line="240" w:lineRule="auto"/>
              <w:ind w:left="21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51"/>
                <w:sz w:val="18"/>
                <w:szCs w:val="18"/>
                <w:lang w:val="en-GB"/>
              </w:rPr>
              <w:t>4</w:t>
            </w:r>
            <w:r w:rsidRPr="00E35052">
              <w:rPr>
                <w:rFonts w:ascii="Times New Roman" w:eastAsia="Malgun Gothic" w:hAnsi="Times New Roman" w:cs="Times New Roman"/>
                <w:spacing w:val="1"/>
                <w:w w:val="110"/>
                <w:sz w:val="18"/>
                <w:szCs w:val="18"/>
                <w:lang w:val="en-GB"/>
              </w:rPr>
              <w:t>6</w:t>
            </w:r>
            <w:r w:rsidRPr="00E35052">
              <w:rPr>
                <w:rFonts w:ascii="Times New Roman" w:eastAsia="Malgun Gothic" w:hAnsi="Times New Roman" w:cs="Times New Roman"/>
                <w:spacing w:val="-2"/>
                <w:w w:val="146"/>
                <w:sz w:val="18"/>
                <w:szCs w:val="18"/>
                <w:lang w:val="en-GB"/>
              </w:rPr>
              <w:t>8</w:t>
            </w:r>
            <w:r w:rsidRPr="00E35052">
              <w:rPr>
                <w:rFonts w:ascii="Times New Roman" w:eastAsia="Malgun Gothic" w:hAnsi="Times New Roman" w:cs="Times New Roman"/>
                <w:w w:val="131"/>
                <w:sz w:val="18"/>
                <w:szCs w:val="18"/>
                <w:lang w:val="en-GB"/>
              </w:rPr>
              <w:t>9</w:t>
            </w:r>
          </w:p>
        </w:tc>
        <w:tc>
          <w:tcPr>
            <w:tcW w:w="787" w:type="pct"/>
          </w:tcPr>
          <w:p w14:paraId="0FBC9D61"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r>
      <w:tr w:rsidR="009B7F5B" w:rsidRPr="00E35052" w14:paraId="2A8F240F" w14:textId="77777777" w:rsidTr="0092133B">
        <w:trPr>
          <w:trHeight w:hRule="exact" w:val="311"/>
        </w:trPr>
        <w:tc>
          <w:tcPr>
            <w:tcW w:w="353" w:type="pct"/>
            <w:vMerge/>
          </w:tcPr>
          <w:p w14:paraId="3C5FECE1" w14:textId="77777777" w:rsidR="00EA57A8" w:rsidRPr="00E35052" w:rsidRDefault="00EA57A8" w:rsidP="00F950BE">
            <w:pPr>
              <w:widowControl w:val="0"/>
              <w:autoSpaceDE w:val="0"/>
              <w:autoSpaceDN w:val="0"/>
              <w:adjustRightInd w:val="0"/>
              <w:spacing w:after="0" w:line="240" w:lineRule="auto"/>
              <w:rPr>
                <w:rFonts w:ascii="Times New Roman" w:eastAsia="Malgun Gothic" w:hAnsi="Times New Roman" w:cs="Times New Roman"/>
                <w:sz w:val="18"/>
                <w:szCs w:val="18"/>
                <w:lang w:val="en-GB"/>
              </w:rPr>
            </w:pPr>
          </w:p>
        </w:tc>
        <w:tc>
          <w:tcPr>
            <w:tcW w:w="878" w:type="pct"/>
          </w:tcPr>
          <w:p w14:paraId="470F5A8A" w14:textId="77777777" w:rsidR="00EA57A8" w:rsidRPr="00E35052" w:rsidRDefault="00EA57A8" w:rsidP="0092133B">
            <w:pPr>
              <w:widowControl w:val="0"/>
              <w:autoSpaceDE w:val="0"/>
              <w:autoSpaceDN w:val="0"/>
              <w:adjustRightInd w:val="0"/>
              <w:spacing w:before="34" w:after="0" w:line="240" w:lineRule="auto"/>
              <w:ind w:left="460"/>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b/>
                <w:bCs/>
                <w:spacing w:val="-2"/>
                <w:sz w:val="18"/>
                <w:szCs w:val="18"/>
                <w:lang w:val="en-GB"/>
              </w:rPr>
              <w:t>Fin</w:t>
            </w:r>
            <w:r w:rsidRPr="00E35052">
              <w:rPr>
                <w:rFonts w:ascii="Times New Roman" w:eastAsia="Malgun Gothic" w:hAnsi="Times New Roman" w:cs="Times New Roman"/>
                <w:b/>
                <w:bCs/>
                <w:spacing w:val="1"/>
                <w:sz w:val="18"/>
                <w:szCs w:val="18"/>
                <w:lang w:val="en-GB"/>
              </w:rPr>
              <w:t>a</w:t>
            </w:r>
            <w:r w:rsidRPr="00E35052">
              <w:rPr>
                <w:rFonts w:ascii="Times New Roman" w:eastAsia="Malgun Gothic" w:hAnsi="Times New Roman" w:cs="Times New Roman"/>
                <w:b/>
                <w:bCs/>
                <w:sz w:val="18"/>
                <w:szCs w:val="18"/>
                <w:lang w:val="en-GB"/>
              </w:rPr>
              <w:t>l</w:t>
            </w:r>
            <w:r w:rsidRPr="00E35052">
              <w:rPr>
                <w:rFonts w:ascii="Times New Roman" w:eastAsia="Malgun Gothic" w:hAnsi="Times New Roman" w:cs="Times New Roman"/>
                <w:b/>
                <w:bCs/>
                <w:spacing w:val="5"/>
                <w:sz w:val="18"/>
                <w:szCs w:val="18"/>
                <w:lang w:val="en-GB"/>
              </w:rPr>
              <w:t xml:space="preserve"> </w:t>
            </w:r>
            <w:r w:rsidRPr="00E35052">
              <w:rPr>
                <w:rFonts w:ascii="Times New Roman" w:eastAsia="Malgun Gothic" w:hAnsi="Times New Roman" w:cs="Times New Roman"/>
                <w:b/>
                <w:bCs/>
                <w:spacing w:val="1"/>
                <w:w w:val="101"/>
                <w:sz w:val="18"/>
                <w:szCs w:val="18"/>
                <w:lang w:val="en-GB"/>
              </w:rPr>
              <w:t>T</w:t>
            </w:r>
            <w:r w:rsidRPr="00E35052">
              <w:rPr>
                <w:rFonts w:ascii="Times New Roman" w:eastAsia="Malgun Gothic" w:hAnsi="Times New Roman" w:cs="Times New Roman"/>
                <w:b/>
                <w:bCs/>
                <w:spacing w:val="-2"/>
                <w:w w:val="101"/>
                <w:sz w:val="18"/>
                <w:szCs w:val="18"/>
                <w:lang w:val="en-GB"/>
              </w:rPr>
              <w:t>o</w:t>
            </w:r>
            <w:r w:rsidRPr="00E35052">
              <w:rPr>
                <w:rFonts w:ascii="Times New Roman" w:eastAsia="Malgun Gothic" w:hAnsi="Times New Roman" w:cs="Times New Roman"/>
                <w:b/>
                <w:bCs/>
                <w:spacing w:val="-1"/>
                <w:w w:val="101"/>
                <w:sz w:val="18"/>
                <w:szCs w:val="18"/>
                <w:lang w:val="en-GB"/>
              </w:rPr>
              <w:t>t</w:t>
            </w:r>
            <w:r w:rsidRPr="00E35052">
              <w:rPr>
                <w:rFonts w:ascii="Times New Roman" w:eastAsia="Malgun Gothic" w:hAnsi="Times New Roman" w:cs="Times New Roman"/>
                <w:b/>
                <w:bCs/>
                <w:spacing w:val="1"/>
                <w:w w:val="101"/>
                <w:sz w:val="18"/>
                <w:szCs w:val="18"/>
                <w:lang w:val="en-GB"/>
              </w:rPr>
              <w:t>a</w:t>
            </w:r>
            <w:r w:rsidRPr="00E35052">
              <w:rPr>
                <w:rFonts w:ascii="Times New Roman" w:eastAsia="Malgun Gothic" w:hAnsi="Times New Roman" w:cs="Times New Roman"/>
                <w:b/>
                <w:bCs/>
                <w:w w:val="101"/>
                <w:sz w:val="18"/>
                <w:szCs w:val="18"/>
                <w:lang w:val="en-GB"/>
              </w:rPr>
              <w:t>l</w:t>
            </w:r>
          </w:p>
        </w:tc>
        <w:tc>
          <w:tcPr>
            <w:tcW w:w="505" w:type="pct"/>
          </w:tcPr>
          <w:p w14:paraId="33114211"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591" w:type="pct"/>
          </w:tcPr>
          <w:p w14:paraId="3820492A"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49A39292"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07" w:type="pct"/>
          </w:tcPr>
          <w:p w14:paraId="233ABB5D"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50" w:type="pct"/>
          </w:tcPr>
          <w:p w14:paraId="1F32ADD6"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c>
          <w:tcPr>
            <w:tcW w:w="397" w:type="pct"/>
          </w:tcPr>
          <w:p w14:paraId="7643B66B" w14:textId="77777777" w:rsidR="00EA57A8" w:rsidRPr="00E35052" w:rsidRDefault="00EA57A8" w:rsidP="0092133B">
            <w:pPr>
              <w:widowControl w:val="0"/>
              <w:autoSpaceDE w:val="0"/>
              <w:autoSpaceDN w:val="0"/>
              <w:adjustRightInd w:val="0"/>
              <w:spacing w:before="42" w:after="0" w:line="240" w:lineRule="auto"/>
              <w:ind w:left="15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spacing w:val="-2"/>
                <w:w w:val="151"/>
                <w:sz w:val="18"/>
                <w:szCs w:val="18"/>
                <w:lang w:val="en-GB"/>
              </w:rPr>
              <w:t>4</w:t>
            </w:r>
            <w:r w:rsidR="00E50674" w:rsidRPr="00E35052">
              <w:rPr>
                <w:rFonts w:ascii="Times New Roman" w:eastAsia="Malgun Gothic" w:hAnsi="Times New Roman" w:cs="Times New Roman"/>
                <w:spacing w:val="-2"/>
                <w:w w:val="151"/>
                <w:sz w:val="18"/>
                <w:szCs w:val="18"/>
                <w:lang w:val="en-GB"/>
              </w:rPr>
              <w:t>,</w:t>
            </w: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3"/>
                <w:w w:val="131"/>
                <w:sz w:val="18"/>
                <w:szCs w:val="18"/>
                <w:lang w:val="en-GB"/>
              </w:rPr>
              <w:t>9</w:t>
            </w:r>
            <w:r w:rsidRPr="00E35052">
              <w:rPr>
                <w:rFonts w:ascii="Times New Roman" w:eastAsia="Malgun Gothic" w:hAnsi="Times New Roman" w:cs="Times New Roman"/>
                <w:w w:val="131"/>
                <w:sz w:val="18"/>
                <w:szCs w:val="18"/>
                <w:lang w:val="en-GB"/>
              </w:rPr>
              <w:t>9</w:t>
            </w:r>
          </w:p>
        </w:tc>
        <w:tc>
          <w:tcPr>
            <w:tcW w:w="482" w:type="pct"/>
          </w:tcPr>
          <w:p w14:paraId="1EBA123F" w14:textId="77777777" w:rsidR="00EA57A8" w:rsidRPr="00E35052" w:rsidRDefault="00EA57A8" w:rsidP="0092133B">
            <w:pPr>
              <w:widowControl w:val="0"/>
              <w:autoSpaceDE w:val="0"/>
              <w:autoSpaceDN w:val="0"/>
              <w:adjustRightInd w:val="0"/>
              <w:spacing w:before="42" w:after="0" w:line="240" w:lineRule="auto"/>
              <w:ind w:left="157"/>
              <w:jc w:val="right"/>
              <w:rPr>
                <w:rFonts w:ascii="Times New Roman" w:eastAsia="Malgun Gothic" w:hAnsi="Times New Roman" w:cs="Times New Roman"/>
                <w:sz w:val="18"/>
                <w:szCs w:val="18"/>
                <w:lang w:val="en-GB"/>
              </w:rPr>
            </w:pPr>
            <w:r w:rsidRPr="00E35052">
              <w:rPr>
                <w:rFonts w:ascii="Times New Roman" w:eastAsia="Malgun Gothic" w:hAnsi="Times New Roman" w:cs="Times New Roman"/>
                <w:w w:val="112"/>
                <w:sz w:val="18"/>
                <w:szCs w:val="18"/>
                <w:lang w:val="en-GB"/>
              </w:rPr>
              <w:t>1</w:t>
            </w:r>
            <w:r w:rsidRPr="00E35052">
              <w:rPr>
                <w:rFonts w:ascii="Times New Roman" w:eastAsia="Malgun Gothic" w:hAnsi="Times New Roman" w:cs="Times New Roman"/>
                <w:spacing w:val="-1"/>
                <w:w w:val="112"/>
                <w:sz w:val="18"/>
                <w:szCs w:val="18"/>
                <w:lang w:val="en-GB"/>
              </w:rPr>
              <w:t>2</w:t>
            </w:r>
            <w:r w:rsidRPr="00E35052">
              <w:rPr>
                <w:rFonts w:ascii="Times New Roman" w:eastAsia="Malgun Gothic" w:hAnsi="Times New Roman" w:cs="Times New Roman"/>
                <w:spacing w:val="-1"/>
                <w:w w:val="99"/>
                <w:sz w:val="18"/>
                <w:szCs w:val="18"/>
                <w:lang w:val="en-GB"/>
              </w:rPr>
              <w:t>,</w:t>
            </w:r>
            <w:r w:rsidRPr="00E35052">
              <w:rPr>
                <w:rFonts w:ascii="Times New Roman" w:eastAsia="Malgun Gothic" w:hAnsi="Times New Roman" w:cs="Times New Roman"/>
                <w:spacing w:val="-1"/>
                <w:w w:val="118"/>
                <w:sz w:val="18"/>
                <w:szCs w:val="18"/>
                <w:lang w:val="en-GB"/>
              </w:rPr>
              <w:t>2</w:t>
            </w:r>
            <w:r w:rsidRPr="00E35052">
              <w:rPr>
                <w:rFonts w:ascii="Times New Roman" w:eastAsia="Malgun Gothic" w:hAnsi="Times New Roman" w:cs="Times New Roman"/>
                <w:spacing w:val="2"/>
                <w:w w:val="131"/>
                <w:sz w:val="18"/>
                <w:szCs w:val="18"/>
                <w:lang w:val="en-GB"/>
              </w:rPr>
              <w:t>9</w:t>
            </w:r>
            <w:r w:rsidRPr="00E35052">
              <w:rPr>
                <w:rFonts w:ascii="Times New Roman" w:eastAsia="Malgun Gothic" w:hAnsi="Times New Roman" w:cs="Times New Roman"/>
                <w:w w:val="127"/>
                <w:sz w:val="18"/>
                <w:szCs w:val="18"/>
                <w:lang w:val="en-GB"/>
              </w:rPr>
              <w:t>5</w:t>
            </w:r>
          </w:p>
        </w:tc>
        <w:tc>
          <w:tcPr>
            <w:tcW w:w="787" w:type="pct"/>
          </w:tcPr>
          <w:p w14:paraId="635AB99A" w14:textId="77777777" w:rsidR="00EA57A8" w:rsidRPr="00E35052" w:rsidRDefault="00EA57A8" w:rsidP="0092133B">
            <w:pPr>
              <w:widowControl w:val="0"/>
              <w:autoSpaceDE w:val="0"/>
              <w:autoSpaceDN w:val="0"/>
              <w:adjustRightInd w:val="0"/>
              <w:spacing w:after="0" w:line="240" w:lineRule="auto"/>
              <w:jc w:val="right"/>
              <w:rPr>
                <w:rFonts w:ascii="Times New Roman" w:eastAsia="Malgun Gothic" w:hAnsi="Times New Roman" w:cs="Times New Roman"/>
                <w:sz w:val="18"/>
                <w:szCs w:val="18"/>
                <w:lang w:val="en-GB"/>
              </w:rPr>
            </w:pPr>
          </w:p>
        </w:tc>
      </w:tr>
    </w:tbl>
    <w:p w14:paraId="5067287E" w14:textId="77777777" w:rsidR="00661A55" w:rsidRPr="00E35052" w:rsidRDefault="00076EE0" w:rsidP="000417BB">
      <w:pPr>
        <w:pStyle w:val="Heading7"/>
        <w:jc w:val="center"/>
        <w:rPr>
          <w:rFonts w:ascii="Preeti" w:hAnsi="Preeti"/>
          <w:b/>
          <w:bCs/>
          <w:i w:val="0"/>
          <w:iCs w:val="0"/>
          <w:color w:val="auto"/>
          <w:sz w:val="32"/>
          <w:szCs w:val="32"/>
          <w:lang w:val="en-GB"/>
        </w:rPr>
      </w:pPr>
      <w:r w:rsidRPr="00E35052">
        <w:rPr>
          <w:rFonts w:ascii="Times New Roman" w:hAnsi="Times New Roman"/>
          <w:b/>
          <w:bCs/>
          <w:i w:val="0"/>
          <w:iCs w:val="0"/>
          <w:color w:val="auto"/>
          <w:szCs w:val="24"/>
          <w:lang w:val="en-GB"/>
        </w:rPr>
        <w:t xml:space="preserve">Annex - 15: </w:t>
      </w:r>
      <w:r w:rsidR="005637B5" w:rsidRPr="00E35052">
        <w:rPr>
          <w:rFonts w:ascii="Times New Roman" w:hAnsi="Times New Roman"/>
          <w:b/>
          <w:bCs/>
          <w:i w:val="0"/>
          <w:iCs w:val="0"/>
          <w:color w:val="auto"/>
          <w:szCs w:val="24"/>
          <w:lang w:val="en-GB"/>
        </w:rPr>
        <w:t>Summary of relief money distributed to the Earthquake victims</w:t>
      </w:r>
    </w:p>
    <w:p w14:paraId="208949D5" w14:textId="77777777" w:rsidR="00661A55" w:rsidRPr="00E35052" w:rsidRDefault="00661A55" w:rsidP="00661A55">
      <w:pPr>
        <w:spacing w:after="0" w:line="240" w:lineRule="auto"/>
        <w:jc w:val="center"/>
        <w:rPr>
          <w:rFonts w:ascii="Preeti" w:hAnsi="Preeti"/>
          <w:b/>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5376"/>
        <w:gridCol w:w="3078"/>
      </w:tblGrid>
      <w:tr w:rsidR="00661A55" w:rsidRPr="00E35052" w14:paraId="0ADE8094" w14:textId="77777777" w:rsidTr="00076EE0">
        <w:trPr>
          <w:cnfStyle w:val="100000000000" w:firstRow="1" w:lastRow="0" w:firstColumn="0" w:lastColumn="0" w:oddVBand="0" w:evenVBand="0" w:oddHBand="0" w:evenHBand="0" w:firstRowFirstColumn="0" w:firstRowLastColumn="0" w:lastRowFirstColumn="0" w:lastRowLastColumn="0"/>
          <w:trHeight w:val="404"/>
        </w:trPr>
        <w:tc>
          <w:tcPr>
            <w:cnfStyle w:val="001000000000" w:firstRow="0" w:lastRow="0" w:firstColumn="1" w:lastColumn="0" w:oddVBand="0" w:evenVBand="0" w:oddHBand="0" w:evenHBand="0" w:firstRowFirstColumn="0" w:firstRowLastColumn="0" w:lastRowFirstColumn="0" w:lastRowLastColumn="0"/>
            <w:tcW w:w="479" w:type="pct"/>
            <w:tcBorders>
              <w:top w:val="none" w:sz="0" w:space="0" w:color="auto"/>
              <w:left w:val="none" w:sz="0" w:space="0" w:color="auto"/>
              <w:bottom w:val="none" w:sz="0" w:space="0" w:color="auto"/>
              <w:right w:val="none" w:sz="0" w:space="0" w:color="auto"/>
            </w:tcBorders>
            <w:hideMark/>
          </w:tcPr>
          <w:p w14:paraId="4DE244F9" w14:textId="77777777" w:rsidR="00661A55" w:rsidRPr="00E35052" w:rsidRDefault="00693010" w:rsidP="00693010">
            <w:pPr>
              <w:jc w:val="right"/>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S. N.</w:t>
            </w:r>
          </w:p>
        </w:tc>
        <w:tc>
          <w:tcPr>
            <w:tcW w:w="2875" w:type="pct"/>
            <w:tcBorders>
              <w:top w:val="none" w:sz="0" w:space="0" w:color="auto"/>
              <w:left w:val="none" w:sz="0" w:space="0" w:color="auto"/>
              <w:bottom w:val="none" w:sz="0" w:space="0" w:color="auto"/>
              <w:right w:val="none" w:sz="0" w:space="0" w:color="auto"/>
            </w:tcBorders>
            <w:hideMark/>
          </w:tcPr>
          <w:p w14:paraId="7C7CE111" w14:textId="77777777" w:rsidR="00661A55" w:rsidRPr="00E35052" w:rsidRDefault="00693010" w:rsidP="0069301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Institutions</w:t>
            </w:r>
          </w:p>
        </w:tc>
        <w:tc>
          <w:tcPr>
            <w:tcW w:w="1646" w:type="pct"/>
            <w:tcBorders>
              <w:top w:val="none" w:sz="0" w:space="0" w:color="auto"/>
              <w:left w:val="none" w:sz="0" w:space="0" w:color="auto"/>
              <w:bottom w:val="none" w:sz="0" w:space="0" w:color="auto"/>
              <w:right w:val="none" w:sz="0" w:space="0" w:color="auto"/>
            </w:tcBorders>
            <w:noWrap/>
            <w:hideMark/>
          </w:tcPr>
          <w:p w14:paraId="5DD3367F" w14:textId="77777777" w:rsidR="00661A55" w:rsidRPr="00E35052" w:rsidRDefault="00693010" w:rsidP="0069301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Total expenditure</w:t>
            </w:r>
          </w:p>
        </w:tc>
      </w:tr>
      <w:tr w:rsidR="00661A55" w:rsidRPr="00E35052" w14:paraId="26BF1AC1" w14:textId="77777777" w:rsidTr="00076EE0">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14F76A76"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hideMark/>
          </w:tcPr>
          <w:p w14:paraId="72BBE949" w14:textId="77777777" w:rsidR="00661A55" w:rsidRPr="00E35052" w:rsidRDefault="00F16CF9"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Regional Administration Office, Eastern Development Region, Dhankuta</w:t>
            </w:r>
          </w:p>
        </w:tc>
        <w:tc>
          <w:tcPr>
            <w:tcW w:w="1646" w:type="pct"/>
            <w:tcBorders>
              <w:left w:val="none" w:sz="0" w:space="0" w:color="auto"/>
            </w:tcBorders>
            <w:noWrap/>
            <w:hideMark/>
          </w:tcPr>
          <w:p w14:paraId="2DF18D1B" w14:textId="77777777" w:rsidR="00661A55" w:rsidRPr="00E35052" w:rsidRDefault="00661A55" w:rsidP="00661A55">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0"/>
                <w:lang w:val="en-GB"/>
              </w:rPr>
              <w:t xml:space="preserve">            </w:t>
            </w:r>
            <w:r w:rsidRPr="00E35052">
              <w:rPr>
                <w:rFonts w:ascii="Times New Roman" w:hAnsi="Times New Roman" w:cs="Times New Roman"/>
                <w:sz w:val="24"/>
                <w:szCs w:val="24"/>
                <w:lang w:val="en-GB"/>
              </w:rPr>
              <w:t>700,000</w:t>
            </w:r>
          </w:p>
        </w:tc>
      </w:tr>
      <w:tr w:rsidR="00661A55" w:rsidRPr="00E35052" w14:paraId="1110A8E6" w14:textId="77777777" w:rsidTr="00076EE0">
        <w:trPr>
          <w:cnfStyle w:val="000000010000" w:firstRow="0" w:lastRow="0" w:firstColumn="0" w:lastColumn="0" w:oddVBand="0" w:evenVBand="0" w:oddHBand="0" w:evenHBand="1"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0C721EB4" w14:textId="77777777" w:rsidR="00661A55" w:rsidRPr="00E35052" w:rsidRDefault="00244650" w:rsidP="00661A55">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District Administration Offices</w:t>
            </w:r>
          </w:p>
        </w:tc>
      </w:tr>
      <w:tr w:rsidR="00661A55" w:rsidRPr="00E35052" w14:paraId="716ADE6C" w14:textId="77777777" w:rsidTr="00076EE0">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472C3A4C"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06C55F0A" w14:textId="77777777" w:rsidR="00661A55" w:rsidRPr="00E35052" w:rsidRDefault="00F16CF9" w:rsidP="00F16CF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Taplejung</w:t>
            </w:r>
          </w:p>
        </w:tc>
        <w:tc>
          <w:tcPr>
            <w:tcW w:w="1646" w:type="pct"/>
            <w:tcBorders>
              <w:left w:val="none" w:sz="0" w:space="0" w:color="auto"/>
            </w:tcBorders>
            <w:noWrap/>
            <w:hideMark/>
          </w:tcPr>
          <w:p w14:paraId="5CDBA58C" w14:textId="77777777" w:rsidR="00661A55" w:rsidRPr="00E35052" w:rsidRDefault="00661A55"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6,000,000 </w:t>
            </w:r>
          </w:p>
        </w:tc>
      </w:tr>
      <w:tr w:rsidR="00661A55" w:rsidRPr="00E35052" w14:paraId="11405A9B" w14:textId="77777777" w:rsidTr="00076EE0">
        <w:trPr>
          <w:cnfStyle w:val="000000010000" w:firstRow="0" w:lastRow="0" w:firstColumn="0" w:lastColumn="0" w:oddVBand="0" w:evenVBand="0" w:oddHBand="0" w:evenHBand="1"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2BE3CB06"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5CF06D56" w14:textId="77777777" w:rsidR="00661A55" w:rsidRPr="00E35052" w:rsidRDefault="00F16CF9" w:rsidP="00F16CF9">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Panchthar</w:t>
            </w:r>
          </w:p>
        </w:tc>
        <w:tc>
          <w:tcPr>
            <w:tcW w:w="1646" w:type="pct"/>
            <w:tcBorders>
              <w:left w:val="none" w:sz="0" w:space="0" w:color="auto"/>
            </w:tcBorders>
            <w:noWrap/>
            <w:hideMark/>
          </w:tcPr>
          <w:p w14:paraId="0E9F5303" w14:textId="77777777" w:rsidR="00661A55" w:rsidRPr="00E35052" w:rsidRDefault="00661A55"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2,000,000 </w:t>
            </w:r>
          </w:p>
        </w:tc>
      </w:tr>
      <w:tr w:rsidR="00661A55" w:rsidRPr="00E35052" w14:paraId="28FE3B28" w14:textId="77777777" w:rsidTr="00076EE0">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6CE0AED8"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02A079B3" w14:textId="77777777" w:rsidR="00661A55" w:rsidRPr="00E35052" w:rsidRDefault="00F16CF9"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Ilam</w:t>
            </w:r>
          </w:p>
        </w:tc>
        <w:tc>
          <w:tcPr>
            <w:tcW w:w="1646" w:type="pct"/>
            <w:tcBorders>
              <w:left w:val="none" w:sz="0" w:space="0" w:color="auto"/>
            </w:tcBorders>
            <w:noWrap/>
            <w:hideMark/>
          </w:tcPr>
          <w:p w14:paraId="61698AC9" w14:textId="77777777" w:rsidR="00661A55" w:rsidRPr="00E35052" w:rsidRDefault="00661A55"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12,000,000 </w:t>
            </w:r>
          </w:p>
        </w:tc>
      </w:tr>
      <w:tr w:rsidR="00661A55" w:rsidRPr="00E35052" w14:paraId="5B658698" w14:textId="77777777" w:rsidTr="00076EE0">
        <w:trPr>
          <w:cnfStyle w:val="000000010000" w:firstRow="0" w:lastRow="0" w:firstColumn="0" w:lastColumn="0" w:oddVBand="0" w:evenVBand="0" w:oddHBand="0" w:evenHBand="1"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C303ADC"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214ECEC8" w14:textId="77777777" w:rsidR="00661A55" w:rsidRPr="00E35052" w:rsidRDefault="00F16CF9" w:rsidP="00F16CF9">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Jhapa</w:t>
            </w:r>
          </w:p>
        </w:tc>
        <w:tc>
          <w:tcPr>
            <w:tcW w:w="1646" w:type="pct"/>
            <w:tcBorders>
              <w:left w:val="none" w:sz="0" w:space="0" w:color="auto"/>
            </w:tcBorders>
            <w:noWrap/>
            <w:hideMark/>
          </w:tcPr>
          <w:p w14:paraId="675FA5B9" w14:textId="77777777" w:rsidR="00661A55" w:rsidRPr="00E35052" w:rsidRDefault="00661A55"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3,000,000 </w:t>
            </w:r>
          </w:p>
        </w:tc>
      </w:tr>
      <w:tr w:rsidR="00661A55" w:rsidRPr="00E35052" w14:paraId="1F328B31" w14:textId="77777777" w:rsidTr="00076EE0">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60E94DA2"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71542693" w14:textId="77777777" w:rsidR="00661A55" w:rsidRPr="00E35052" w:rsidRDefault="00F16CF9" w:rsidP="00F16CF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Sankhuawasabha</w:t>
            </w:r>
          </w:p>
        </w:tc>
        <w:tc>
          <w:tcPr>
            <w:tcW w:w="1646" w:type="pct"/>
            <w:tcBorders>
              <w:left w:val="none" w:sz="0" w:space="0" w:color="auto"/>
            </w:tcBorders>
            <w:noWrap/>
            <w:hideMark/>
          </w:tcPr>
          <w:p w14:paraId="4458D6BB" w14:textId="77777777" w:rsidR="00661A55" w:rsidRPr="00E35052" w:rsidRDefault="00661A55"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10,000,000 </w:t>
            </w:r>
          </w:p>
        </w:tc>
      </w:tr>
      <w:tr w:rsidR="00661A55" w:rsidRPr="00E35052" w14:paraId="361403C8" w14:textId="77777777" w:rsidTr="00076EE0">
        <w:trPr>
          <w:cnfStyle w:val="000000010000" w:firstRow="0" w:lastRow="0" w:firstColumn="0" w:lastColumn="0" w:oddVBand="0" w:evenVBand="0" w:oddHBand="0" w:evenHBand="1"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7112A6AC"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73910673" w14:textId="77777777" w:rsidR="00661A55" w:rsidRPr="00E35052" w:rsidRDefault="00F16CF9" w:rsidP="00F16CF9">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Terahthum</w:t>
            </w:r>
          </w:p>
        </w:tc>
        <w:tc>
          <w:tcPr>
            <w:tcW w:w="1646" w:type="pct"/>
            <w:tcBorders>
              <w:left w:val="none" w:sz="0" w:space="0" w:color="auto"/>
            </w:tcBorders>
            <w:noWrap/>
            <w:hideMark/>
          </w:tcPr>
          <w:p w14:paraId="1DB14E42" w14:textId="77777777" w:rsidR="00661A55" w:rsidRPr="00E35052" w:rsidRDefault="00661A55"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2,000,000 </w:t>
            </w:r>
          </w:p>
        </w:tc>
      </w:tr>
      <w:tr w:rsidR="00661A55" w:rsidRPr="00E35052" w14:paraId="4ADD8A5C" w14:textId="77777777" w:rsidTr="00076EE0">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8E1E646"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4D4BE45E" w14:textId="77777777" w:rsidR="00661A55" w:rsidRPr="00E35052" w:rsidRDefault="00F16CF9" w:rsidP="00F16CF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Bhojpur</w:t>
            </w:r>
          </w:p>
        </w:tc>
        <w:tc>
          <w:tcPr>
            <w:tcW w:w="1646" w:type="pct"/>
            <w:tcBorders>
              <w:left w:val="none" w:sz="0" w:space="0" w:color="auto"/>
            </w:tcBorders>
            <w:noWrap/>
            <w:hideMark/>
          </w:tcPr>
          <w:p w14:paraId="7384DB4A" w14:textId="77777777" w:rsidR="00661A55" w:rsidRPr="00E35052" w:rsidRDefault="00661A55"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65,000,000 </w:t>
            </w:r>
          </w:p>
        </w:tc>
      </w:tr>
      <w:tr w:rsidR="00661A55" w:rsidRPr="00E35052" w14:paraId="39B0CA55" w14:textId="77777777" w:rsidTr="00076EE0">
        <w:trPr>
          <w:cnfStyle w:val="000000010000" w:firstRow="0" w:lastRow="0" w:firstColumn="0" w:lastColumn="0" w:oddVBand="0" w:evenVBand="0" w:oddHBand="0" w:evenHBand="1"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011DB97"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8</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38220679" w14:textId="77777777" w:rsidR="00661A55" w:rsidRPr="00E35052" w:rsidRDefault="00F16CF9" w:rsidP="00F16CF9">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Dhankuta</w:t>
            </w:r>
          </w:p>
        </w:tc>
        <w:tc>
          <w:tcPr>
            <w:tcW w:w="1646" w:type="pct"/>
            <w:tcBorders>
              <w:left w:val="none" w:sz="0" w:space="0" w:color="auto"/>
            </w:tcBorders>
            <w:noWrap/>
            <w:hideMark/>
          </w:tcPr>
          <w:p w14:paraId="0C5F28E7" w14:textId="77777777" w:rsidR="00661A55" w:rsidRPr="00E35052" w:rsidRDefault="00661A55"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15,350,000 </w:t>
            </w:r>
          </w:p>
        </w:tc>
      </w:tr>
      <w:tr w:rsidR="00661A55" w:rsidRPr="00E35052" w14:paraId="040453FE" w14:textId="77777777" w:rsidTr="00076EE0">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4E4F035B"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9</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4840AA27" w14:textId="77777777" w:rsidR="00661A55" w:rsidRPr="00E35052" w:rsidRDefault="00F16CF9" w:rsidP="00F16CF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Morang</w:t>
            </w:r>
          </w:p>
        </w:tc>
        <w:tc>
          <w:tcPr>
            <w:tcW w:w="1646" w:type="pct"/>
            <w:tcBorders>
              <w:left w:val="none" w:sz="0" w:space="0" w:color="auto"/>
            </w:tcBorders>
            <w:noWrap/>
            <w:hideMark/>
          </w:tcPr>
          <w:p w14:paraId="73CC69D0" w14:textId="77777777" w:rsidR="00661A55" w:rsidRPr="00E35052" w:rsidRDefault="00661A55"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3,100,000 </w:t>
            </w:r>
          </w:p>
        </w:tc>
      </w:tr>
      <w:tr w:rsidR="00661A55" w:rsidRPr="00E35052" w14:paraId="2275E7FD" w14:textId="77777777" w:rsidTr="00076EE0">
        <w:trPr>
          <w:cnfStyle w:val="000000010000" w:firstRow="0" w:lastRow="0" w:firstColumn="0" w:lastColumn="0" w:oddVBand="0" w:evenVBand="0" w:oddHBand="0" w:evenHBand="1"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516DB77"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10</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48EE33CE" w14:textId="77777777" w:rsidR="00661A55" w:rsidRPr="00E35052" w:rsidRDefault="00F16CF9" w:rsidP="00F16CF9">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Sunsari</w:t>
            </w:r>
          </w:p>
        </w:tc>
        <w:tc>
          <w:tcPr>
            <w:tcW w:w="1646" w:type="pct"/>
            <w:tcBorders>
              <w:left w:val="none" w:sz="0" w:space="0" w:color="auto"/>
            </w:tcBorders>
            <w:noWrap/>
            <w:hideMark/>
          </w:tcPr>
          <w:p w14:paraId="75463BED" w14:textId="77777777" w:rsidR="00661A55" w:rsidRPr="00E35052" w:rsidRDefault="00661A55"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500,000 </w:t>
            </w:r>
          </w:p>
        </w:tc>
      </w:tr>
      <w:tr w:rsidR="00661A55" w:rsidRPr="00E35052" w14:paraId="16C4E2EC" w14:textId="77777777" w:rsidTr="00076EE0">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2051962D"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11</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74FAF7D6" w14:textId="77777777" w:rsidR="00661A55" w:rsidRPr="00E35052" w:rsidRDefault="00F16CF9" w:rsidP="00F16CF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Solukhumbu</w:t>
            </w:r>
          </w:p>
        </w:tc>
        <w:tc>
          <w:tcPr>
            <w:tcW w:w="1646" w:type="pct"/>
            <w:tcBorders>
              <w:left w:val="none" w:sz="0" w:space="0" w:color="auto"/>
            </w:tcBorders>
            <w:noWrap/>
            <w:hideMark/>
          </w:tcPr>
          <w:p w14:paraId="5B02D57C" w14:textId="77777777" w:rsidR="00661A55" w:rsidRPr="00E35052" w:rsidRDefault="00661A55"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254,700,000 </w:t>
            </w:r>
          </w:p>
        </w:tc>
      </w:tr>
      <w:tr w:rsidR="00661A55" w:rsidRPr="00E35052" w14:paraId="301C0BE6" w14:textId="77777777" w:rsidTr="00076EE0">
        <w:trPr>
          <w:cnfStyle w:val="000000010000" w:firstRow="0" w:lastRow="0" w:firstColumn="0" w:lastColumn="0" w:oddVBand="0" w:evenVBand="0" w:oddHBand="0" w:evenHBand="1"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1A42284A"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12</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77106D54" w14:textId="77777777" w:rsidR="00661A55" w:rsidRPr="00E35052" w:rsidRDefault="00F16CF9" w:rsidP="00F16CF9">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Khotang</w:t>
            </w:r>
          </w:p>
        </w:tc>
        <w:tc>
          <w:tcPr>
            <w:tcW w:w="1646" w:type="pct"/>
            <w:tcBorders>
              <w:left w:val="none" w:sz="0" w:space="0" w:color="auto"/>
            </w:tcBorders>
            <w:noWrap/>
            <w:hideMark/>
          </w:tcPr>
          <w:p w14:paraId="4C3F3689" w14:textId="77777777" w:rsidR="00661A55" w:rsidRPr="00E35052" w:rsidRDefault="00661A55"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36,000,000 </w:t>
            </w:r>
          </w:p>
        </w:tc>
      </w:tr>
      <w:tr w:rsidR="00661A55" w:rsidRPr="00E35052" w14:paraId="4B91B992" w14:textId="77777777" w:rsidTr="00076EE0">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F014022"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13</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2E06406E" w14:textId="77777777" w:rsidR="00661A55" w:rsidRPr="00E35052" w:rsidRDefault="00F16CF9" w:rsidP="00F16CF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Okhaldhunga</w:t>
            </w:r>
          </w:p>
        </w:tc>
        <w:tc>
          <w:tcPr>
            <w:tcW w:w="1646" w:type="pct"/>
            <w:tcBorders>
              <w:left w:val="none" w:sz="0" w:space="0" w:color="auto"/>
            </w:tcBorders>
            <w:noWrap/>
            <w:hideMark/>
          </w:tcPr>
          <w:p w14:paraId="40E27AE7" w14:textId="77777777" w:rsidR="00661A55" w:rsidRPr="00E35052" w:rsidRDefault="00661A55"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371,800,000 </w:t>
            </w:r>
          </w:p>
        </w:tc>
      </w:tr>
      <w:tr w:rsidR="00661A55" w:rsidRPr="00E35052" w14:paraId="2C115C61" w14:textId="77777777" w:rsidTr="00076EE0">
        <w:trPr>
          <w:cnfStyle w:val="000000010000" w:firstRow="0" w:lastRow="0" w:firstColumn="0" w:lastColumn="0" w:oddVBand="0" w:evenVBand="0" w:oddHBand="0" w:evenHBand="1"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0890516"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14</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1394D7D0" w14:textId="77777777" w:rsidR="00661A55" w:rsidRPr="00E35052" w:rsidRDefault="00F16CF9" w:rsidP="00F16CF9">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Udaypur</w:t>
            </w:r>
          </w:p>
        </w:tc>
        <w:tc>
          <w:tcPr>
            <w:tcW w:w="1646" w:type="pct"/>
            <w:tcBorders>
              <w:left w:val="none" w:sz="0" w:space="0" w:color="auto"/>
            </w:tcBorders>
            <w:noWrap/>
            <w:hideMark/>
          </w:tcPr>
          <w:p w14:paraId="50281097" w14:textId="77777777" w:rsidR="00661A55" w:rsidRPr="00E35052" w:rsidRDefault="00661A55"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4,500,000 </w:t>
            </w:r>
          </w:p>
        </w:tc>
      </w:tr>
      <w:tr w:rsidR="00661A55" w:rsidRPr="00E35052" w14:paraId="0B06731B" w14:textId="77777777" w:rsidTr="00076EE0">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111C1D1"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15</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11453AD5" w14:textId="77777777" w:rsidR="00661A55" w:rsidRPr="00E35052" w:rsidRDefault="00F16CF9" w:rsidP="00F16CF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Saptari</w:t>
            </w:r>
          </w:p>
        </w:tc>
        <w:tc>
          <w:tcPr>
            <w:tcW w:w="1646" w:type="pct"/>
            <w:tcBorders>
              <w:left w:val="none" w:sz="0" w:space="0" w:color="auto"/>
            </w:tcBorders>
            <w:noWrap/>
            <w:hideMark/>
          </w:tcPr>
          <w:p w14:paraId="27EEB0EE" w14:textId="77777777" w:rsidR="00661A55" w:rsidRPr="00E35052" w:rsidRDefault="00661A55"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500,000 </w:t>
            </w:r>
          </w:p>
        </w:tc>
      </w:tr>
      <w:tr w:rsidR="00661A55" w:rsidRPr="00E35052" w14:paraId="3776C6A8" w14:textId="77777777" w:rsidTr="00076EE0">
        <w:trPr>
          <w:cnfStyle w:val="000000010000" w:firstRow="0" w:lastRow="0" w:firstColumn="0" w:lastColumn="0" w:oddVBand="0" w:evenVBand="0" w:oddHBand="0" w:evenHBand="1"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117A81B8"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16</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23CF1815" w14:textId="77777777" w:rsidR="00661A55" w:rsidRPr="00E35052" w:rsidRDefault="00F16CF9" w:rsidP="00F16CF9">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Siraha</w:t>
            </w:r>
          </w:p>
        </w:tc>
        <w:tc>
          <w:tcPr>
            <w:tcW w:w="1646" w:type="pct"/>
            <w:tcBorders>
              <w:left w:val="none" w:sz="0" w:space="0" w:color="auto"/>
            </w:tcBorders>
            <w:noWrap/>
            <w:hideMark/>
          </w:tcPr>
          <w:p w14:paraId="5ADBA5DC" w14:textId="77777777" w:rsidR="00661A55" w:rsidRPr="00E35052" w:rsidRDefault="00661A55"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500,000 </w:t>
            </w:r>
          </w:p>
        </w:tc>
      </w:tr>
      <w:tr w:rsidR="00661A55" w:rsidRPr="00E35052" w14:paraId="0B318417" w14:textId="77777777" w:rsidTr="00076EE0">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62AFFDC9"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17</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14A7F14C" w14:textId="77777777" w:rsidR="00661A55" w:rsidRPr="00E35052" w:rsidRDefault="00F16CF9" w:rsidP="00F16CF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Doalkha</w:t>
            </w:r>
          </w:p>
        </w:tc>
        <w:tc>
          <w:tcPr>
            <w:tcW w:w="1646" w:type="pct"/>
            <w:tcBorders>
              <w:left w:val="none" w:sz="0" w:space="0" w:color="auto"/>
            </w:tcBorders>
            <w:noWrap/>
            <w:hideMark/>
          </w:tcPr>
          <w:p w14:paraId="09E0ABF5" w14:textId="77777777" w:rsidR="00661A55" w:rsidRPr="00E35052" w:rsidRDefault="00661A55"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2,047,345,000 </w:t>
            </w:r>
          </w:p>
        </w:tc>
      </w:tr>
      <w:tr w:rsidR="00661A55" w:rsidRPr="00E35052" w14:paraId="49B9768C" w14:textId="77777777" w:rsidTr="00076EE0">
        <w:trPr>
          <w:cnfStyle w:val="000000010000" w:firstRow="0" w:lastRow="0" w:firstColumn="0" w:lastColumn="0" w:oddVBand="0" w:evenVBand="0" w:oddHBand="0" w:evenHBand="1"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05A50EAC"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18</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28308552" w14:textId="77777777" w:rsidR="00661A55" w:rsidRPr="00E35052" w:rsidRDefault="00F16CF9" w:rsidP="00F16CF9">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Ramechhap</w:t>
            </w:r>
          </w:p>
        </w:tc>
        <w:tc>
          <w:tcPr>
            <w:tcW w:w="1646" w:type="pct"/>
            <w:tcBorders>
              <w:left w:val="none" w:sz="0" w:space="0" w:color="auto"/>
            </w:tcBorders>
            <w:noWrap/>
            <w:hideMark/>
          </w:tcPr>
          <w:p w14:paraId="68777467" w14:textId="77777777" w:rsidR="00661A55" w:rsidRPr="00E35052" w:rsidRDefault="00661A55"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1,211,880,000 </w:t>
            </w:r>
          </w:p>
        </w:tc>
      </w:tr>
      <w:tr w:rsidR="00661A55" w:rsidRPr="00E35052" w14:paraId="1AD74136" w14:textId="77777777" w:rsidTr="00076EE0">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6B05BE9C"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19</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566E5A23" w14:textId="77777777" w:rsidR="00661A55" w:rsidRPr="00E35052" w:rsidRDefault="00F16CF9" w:rsidP="008F1CD3">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 xml:space="preserve">Sindhuli </w:t>
            </w:r>
          </w:p>
        </w:tc>
        <w:tc>
          <w:tcPr>
            <w:tcW w:w="1646" w:type="pct"/>
            <w:tcBorders>
              <w:left w:val="none" w:sz="0" w:space="0" w:color="auto"/>
            </w:tcBorders>
            <w:noWrap/>
            <w:hideMark/>
          </w:tcPr>
          <w:p w14:paraId="6284C71B" w14:textId="77777777" w:rsidR="00661A55" w:rsidRPr="00E35052" w:rsidRDefault="00661A55"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513,400,000 </w:t>
            </w:r>
          </w:p>
        </w:tc>
      </w:tr>
      <w:tr w:rsidR="008F1CD3" w:rsidRPr="00E35052" w14:paraId="4F2FBCC5" w14:textId="77777777" w:rsidTr="00076EE0">
        <w:trPr>
          <w:cnfStyle w:val="000000010000" w:firstRow="0" w:lastRow="0" w:firstColumn="0" w:lastColumn="0" w:oddVBand="0" w:evenVBand="0" w:oddHBand="0" w:evenHBand="1"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4EED6565" w14:textId="77777777" w:rsidR="008F1CD3" w:rsidRPr="00E35052" w:rsidRDefault="008F1CD3" w:rsidP="00076EE0">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20</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0457B70D" w14:textId="77777777" w:rsidR="008F1CD3" w:rsidRPr="00E35052" w:rsidRDefault="008F1CD3" w:rsidP="00076EE0">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Dhanusa </w:t>
            </w:r>
          </w:p>
        </w:tc>
        <w:tc>
          <w:tcPr>
            <w:tcW w:w="1646" w:type="pct"/>
            <w:tcBorders>
              <w:left w:val="none" w:sz="0" w:space="0" w:color="auto"/>
            </w:tcBorders>
            <w:noWrap/>
            <w:hideMark/>
          </w:tcPr>
          <w:p w14:paraId="34161BA8" w14:textId="77777777" w:rsidR="008F1CD3" w:rsidRPr="00E35052" w:rsidRDefault="008F1CD3" w:rsidP="00076EE0">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   </w:t>
            </w:r>
          </w:p>
        </w:tc>
      </w:tr>
      <w:tr w:rsidR="008F1CD3" w:rsidRPr="00E35052" w14:paraId="6C5A8DF5" w14:textId="77777777" w:rsidTr="00076EE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7569A901"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21</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71858A97" w14:textId="77777777" w:rsidR="008F1CD3" w:rsidRPr="00E35052" w:rsidRDefault="008F1CD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Mahottari </w:t>
            </w:r>
          </w:p>
        </w:tc>
        <w:tc>
          <w:tcPr>
            <w:tcW w:w="1646" w:type="pct"/>
            <w:tcBorders>
              <w:left w:val="none" w:sz="0" w:space="0" w:color="auto"/>
            </w:tcBorders>
            <w:noWrap/>
            <w:hideMark/>
          </w:tcPr>
          <w:p w14:paraId="2B22AD2E"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8,000,000 </w:t>
            </w:r>
          </w:p>
        </w:tc>
      </w:tr>
      <w:tr w:rsidR="008F1CD3" w:rsidRPr="00E35052" w14:paraId="0584E884" w14:textId="77777777" w:rsidTr="00076EE0">
        <w:trPr>
          <w:cnfStyle w:val="000000010000" w:firstRow="0" w:lastRow="0" w:firstColumn="0" w:lastColumn="0" w:oddVBand="0" w:evenVBand="0" w:oddHBand="0" w:evenHBand="1"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6904DE72"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22</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7AD6B1B9" w14:textId="77777777" w:rsidR="008F1CD3" w:rsidRPr="00E35052" w:rsidRDefault="008F1CD3">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Sarlahi </w:t>
            </w:r>
          </w:p>
        </w:tc>
        <w:tc>
          <w:tcPr>
            <w:tcW w:w="1646" w:type="pct"/>
            <w:tcBorders>
              <w:left w:val="none" w:sz="0" w:space="0" w:color="auto"/>
            </w:tcBorders>
            <w:noWrap/>
            <w:hideMark/>
          </w:tcPr>
          <w:p w14:paraId="196CFF25"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2,500,000 </w:t>
            </w:r>
          </w:p>
        </w:tc>
      </w:tr>
      <w:tr w:rsidR="00661A55" w:rsidRPr="00E35052" w14:paraId="1AE05507" w14:textId="77777777" w:rsidTr="00076EE0">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56D8BAA9" w14:textId="77777777" w:rsidR="00661A55" w:rsidRPr="00E35052" w:rsidRDefault="00661A55"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23</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537DD3C3" w14:textId="77777777" w:rsidR="00661A55" w:rsidRPr="00E35052" w:rsidRDefault="008F1CD3" w:rsidP="008F1CD3">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Sindhupalchowk</w:t>
            </w:r>
          </w:p>
        </w:tc>
        <w:tc>
          <w:tcPr>
            <w:tcW w:w="1646" w:type="pct"/>
            <w:tcBorders>
              <w:left w:val="none" w:sz="0" w:space="0" w:color="auto"/>
            </w:tcBorders>
            <w:noWrap/>
            <w:hideMark/>
          </w:tcPr>
          <w:p w14:paraId="1D31CF09" w14:textId="77777777" w:rsidR="00661A55" w:rsidRPr="00E35052" w:rsidRDefault="00661A55"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2,432,700,000 </w:t>
            </w:r>
          </w:p>
        </w:tc>
      </w:tr>
      <w:tr w:rsidR="008F1CD3" w:rsidRPr="00E35052" w14:paraId="64DD1F6D" w14:textId="77777777" w:rsidTr="00076EE0">
        <w:trPr>
          <w:cnfStyle w:val="000000010000" w:firstRow="0" w:lastRow="0" w:firstColumn="0" w:lastColumn="0" w:oddVBand="0" w:evenVBand="0" w:oddHBand="0" w:evenHBand="1"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2B2AAF55"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24</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1F9515CA" w14:textId="77777777" w:rsidR="008F1CD3" w:rsidRPr="00E35052" w:rsidRDefault="008F1CD3">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Kavrepalanchok </w:t>
            </w:r>
          </w:p>
        </w:tc>
        <w:tc>
          <w:tcPr>
            <w:tcW w:w="1646" w:type="pct"/>
            <w:tcBorders>
              <w:left w:val="none" w:sz="0" w:space="0" w:color="auto"/>
            </w:tcBorders>
            <w:noWrap/>
            <w:hideMark/>
          </w:tcPr>
          <w:p w14:paraId="3571ABEB"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2,065,580,000 </w:t>
            </w:r>
          </w:p>
        </w:tc>
      </w:tr>
      <w:tr w:rsidR="008F1CD3" w:rsidRPr="00E35052" w14:paraId="5C51F221" w14:textId="77777777" w:rsidTr="00076EE0">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120B7643"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25</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5CC49DC3" w14:textId="77777777" w:rsidR="008F1CD3" w:rsidRPr="00E35052" w:rsidRDefault="008F1CD3" w:rsidP="008F1CD3">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Rasuwa</w:t>
            </w:r>
          </w:p>
        </w:tc>
        <w:tc>
          <w:tcPr>
            <w:tcW w:w="1646" w:type="pct"/>
            <w:tcBorders>
              <w:left w:val="none" w:sz="0" w:space="0" w:color="auto"/>
            </w:tcBorders>
            <w:noWrap/>
            <w:hideMark/>
          </w:tcPr>
          <w:p w14:paraId="7DE52F3B"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380,800,000 </w:t>
            </w:r>
          </w:p>
        </w:tc>
      </w:tr>
      <w:tr w:rsidR="008F1CD3" w:rsidRPr="00E35052" w14:paraId="7C9CE3DF" w14:textId="77777777" w:rsidTr="00076EE0">
        <w:trPr>
          <w:cnfStyle w:val="000000010000" w:firstRow="0" w:lastRow="0" w:firstColumn="0" w:lastColumn="0" w:oddVBand="0" w:evenVBand="0" w:oddHBand="0" w:evenHBand="1"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4EC2B407"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26</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1E815ACB" w14:textId="77777777" w:rsidR="008F1CD3" w:rsidRPr="00E35052" w:rsidRDefault="008F1CD3" w:rsidP="008F1CD3">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Nuwakot</w:t>
            </w:r>
          </w:p>
        </w:tc>
        <w:tc>
          <w:tcPr>
            <w:tcW w:w="1646" w:type="pct"/>
            <w:tcBorders>
              <w:left w:val="none" w:sz="0" w:space="0" w:color="auto"/>
            </w:tcBorders>
            <w:noWrap/>
            <w:hideMark/>
          </w:tcPr>
          <w:p w14:paraId="6384E6F3"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2,378,300,000 </w:t>
            </w:r>
          </w:p>
        </w:tc>
      </w:tr>
      <w:tr w:rsidR="008F1CD3" w:rsidRPr="00E35052" w14:paraId="28D3B789" w14:textId="77777777" w:rsidTr="00076EE0">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29DEDBEC"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27</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65A7B497" w14:textId="77777777" w:rsidR="008F1CD3" w:rsidRPr="00E35052" w:rsidRDefault="008F1CD3" w:rsidP="008F1CD3">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Dhading</w:t>
            </w:r>
          </w:p>
        </w:tc>
        <w:tc>
          <w:tcPr>
            <w:tcW w:w="1646" w:type="pct"/>
            <w:tcBorders>
              <w:left w:val="none" w:sz="0" w:space="0" w:color="auto"/>
            </w:tcBorders>
            <w:noWrap/>
            <w:hideMark/>
          </w:tcPr>
          <w:p w14:paraId="6DC7E61C"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2,149,700,000 </w:t>
            </w:r>
          </w:p>
        </w:tc>
      </w:tr>
      <w:tr w:rsidR="008F1CD3" w:rsidRPr="00E35052" w14:paraId="58C407BC" w14:textId="77777777" w:rsidTr="00076EE0">
        <w:trPr>
          <w:cnfStyle w:val="000000010000" w:firstRow="0" w:lastRow="0" w:firstColumn="0" w:lastColumn="0" w:oddVBand="0" w:evenVBand="0" w:oddHBand="0" w:evenHBand="1"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5D34C3E1"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28</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4C4B8905" w14:textId="77777777" w:rsidR="008F1CD3" w:rsidRPr="00E35052" w:rsidRDefault="008F1CD3" w:rsidP="008F1CD3">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 xml:space="preserve">Kathmandu </w:t>
            </w:r>
          </w:p>
        </w:tc>
        <w:tc>
          <w:tcPr>
            <w:tcW w:w="1646" w:type="pct"/>
            <w:tcBorders>
              <w:left w:val="none" w:sz="0" w:space="0" w:color="auto"/>
            </w:tcBorders>
            <w:noWrap/>
            <w:hideMark/>
          </w:tcPr>
          <w:p w14:paraId="08D46F71"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1,167,300,000 </w:t>
            </w:r>
          </w:p>
        </w:tc>
      </w:tr>
      <w:tr w:rsidR="008F1CD3" w:rsidRPr="00E35052" w14:paraId="57258194" w14:textId="77777777" w:rsidTr="00076EE0">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73698E49"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29</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3384824D" w14:textId="77777777" w:rsidR="008F1CD3" w:rsidRPr="00E35052" w:rsidRDefault="008F1CD3" w:rsidP="008F1CD3">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 xml:space="preserve">Bhaktapur </w:t>
            </w:r>
          </w:p>
        </w:tc>
        <w:tc>
          <w:tcPr>
            <w:tcW w:w="1646" w:type="pct"/>
            <w:tcBorders>
              <w:left w:val="none" w:sz="0" w:space="0" w:color="auto"/>
            </w:tcBorders>
            <w:noWrap/>
            <w:hideMark/>
          </w:tcPr>
          <w:p w14:paraId="7D87A081"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626,700,000 </w:t>
            </w:r>
          </w:p>
        </w:tc>
      </w:tr>
      <w:tr w:rsidR="008F1CD3" w:rsidRPr="00E35052" w14:paraId="7427D79A" w14:textId="77777777" w:rsidTr="00076EE0">
        <w:trPr>
          <w:cnfStyle w:val="000000010000" w:firstRow="0" w:lastRow="0" w:firstColumn="0" w:lastColumn="0" w:oddVBand="0" w:evenVBand="0" w:oddHBand="0" w:evenHBand="1"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54E8E966"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30</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064ED7B5" w14:textId="77777777" w:rsidR="008F1CD3" w:rsidRPr="00E35052" w:rsidRDefault="008F1CD3" w:rsidP="008F1CD3">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 xml:space="preserve">Lalitpur </w:t>
            </w:r>
          </w:p>
        </w:tc>
        <w:tc>
          <w:tcPr>
            <w:tcW w:w="1646" w:type="pct"/>
            <w:tcBorders>
              <w:left w:val="none" w:sz="0" w:space="0" w:color="auto"/>
            </w:tcBorders>
            <w:noWrap/>
            <w:hideMark/>
          </w:tcPr>
          <w:p w14:paraId="19B5F294"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716,330,000 </w:t>
            </w:r>
          </w:p>
        </w:tc>
      </w:tr>
      <w:tr w:rsidR="008F1CD3" w:rsidRPr="00E35052" w14:paraId="02486818" w14:textId="77777777" w:rsidTr="00076EE0">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78725DB"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31</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56C42696" w14:textId="77777777" w:rsidR="008F1CD3" w:rsidRPr="00E35052" w:rsidRDefault="008F1CD3" w:rsidP="008F1CD3">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 xml:space="preserve">Makwanpur </w:t>
            </w:r>
          </w:p>
        </w:tc>
        <w:tc>
          <w:tcPr>
            <w:tcW w:w="1646" w:type="pct"/>
            <w:tcBorders>
              <w:left w:val="none" w:sz="0" w:space="0" w:color="auto"/>
            </w:tcBorders>
            <w:noWrap/>
            <w:hideMark/>
          </w:tcPr>
          <w:p w14:paraId="3E093523"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507,180,000 </w:t>
            </w:r>
          </w:p>
        </w:tc>
      </w:tr>
      <w:tr w:rsidR="008F1CD3" w:rsidRPr="00E35052" w14:paraId="6B833B82" w14:textId="77777777" w:rsidTr="00076EE0">
        <w:trPr>
          <w:cnfStyle w:val="000000010000" w:firstRow="0" w:lastRow="0" w:firstColumn="0" w:lastColumn="0" w:oddVBand="0" w:evenVBand="0" w:oddHBand="0" w:evenHBand="1"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2ECE152C"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32</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330EF228" w14:textId="77777777" w:rsidR="008F1CD3" w:rsidRPr="00E35052" w:rsidRDefault="008F1CD3">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Rautahat </w:t>
            </w:r>
          </w:p>
        </w:tc>
        <w:tc>
          <w:tcPr>
            <w:tcW w:w="1646" w:type="pct"/>
            <w:tcBorders>
              <w:left w:val="none" w:sz="0" w:space="0" w:color="auto"/>
            </w:tcBorders>
            <w:noWrap/>
            <w:hideMark/>
          </w:tcPr>
          <w:p w14:paraId="5F6CC9B6"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2,500,000 </w:t>
            </w:r>
          </w:p>
        </w:tc>
      </w:tr>
      <w:tr w:rsidR="008F1CD3" w:rsidRPr="00E35052" w14:paraId="74C7B1AC" w14:textId="77777777" w:rsidTr="00076EE0">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248ED5C0"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33</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16AAF368" w14:textId="77777777" w:rsidR="008F1CD3" w:rsidRPr="00E35052" w:rsidRDefault="008F1CD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Bara </w:t>
            </w:r>
          </w:p>
        </w:tc>
        <w:tc>
          <w:tcPr>
            <w:tcW w:w="1646" w:type="pct"/>
            <w:tcBorders>
              <w:left w:val="none" w:sz="0" w:space="0" w:color="auto"/>
            </w:tcBorders>
            <w:noWrap/>
            <w:hideMark/>
          </w:tcPr>
          <w:p w14:paraId="3748894A"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1,500,000 </w:t>
            </w:r>
          </w:p>
        </w:tc>
      </w:tr>
      <w:tr w:rsidR="008F1CD3" w:rsidRPr="00E35052" w14:paraId="572FABCE" w14:textId="77777777" w:rsidTr="00076EE0">
        <w:trPr>
          <w:cnfStyle w:val="000000010000" w:firstRow="0" w:lastRow="0" w:firstColumn="0" w:lastColumn="0" w:oddVBand="0" w:evenVBand="0" w:oddHBand="0" w:evenHBand="1"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2BF812DD"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34</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66F87A08" w14:textId="77777777" w:rsidR="008F1CD3" w:rsidRPr="00E35052" w:rsidRDefault="008F1CD3">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Parsa </w:t>
            </w:r>
          </w:p>
        </w:tc>
        <w:tc>
          <w:tcPr>
            <w:tcW w:w="1646" w:type="pct"/>
            <w:tcBorders>
              <w:left w:val="none" w:sz="0" w:space="0" w:color="auto"/>
            </w:tcBorders>
            <w:noWrap/>
            <w:hideMark/>
          </w:tcPr>
          <w:p w14:paraId="656E6543"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11,500,000 </w:t>
            </w:r>
          </w:p>
        </w:tc>
      </w:tr>
      <w:tr w:rsidR="008F1CD3" w:rsidRPr="00E35052" w14:paraId="51B0ACB0" w14:textId="77777777" w:rsidTr="00076EE0">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5ADEF053"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35</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35B68EF9" w14:textId="77777777" w:rsidR="008F1CD3" w:rsidRPr="00E35052" w:rsidRDefault="008F1CD3" w:rsidP="008F1CD3">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 xml:space="preserve">Chitwan </w:t>
            </w:r>
          </w:p>
        </w:tc>
        <w:tc>
          <w:tcPr>
            <w:tcW w:w="1646" w:type="pct"/>
            <w:tcBorders>
              <w:left w:val="none" w:sz="0" w:space="0" w:color="auto"/>
            </w:tcBorders>
            <w:noWrap/>
            <w:hideMark/>
          </w:tcPr>
          <w:p w14:paraId="3797B2BC"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121,250,000 </w:t>
            </w:r>
          </w:p>
        </w:tc>
      </w:tr>
      <w:tr w:rsidR="008F1CD3" w:rsidRPr="00E35052" w14:paraId="156B944E" w14:textId="77777777" w:rsidTr="00076EE0">
        <w:trPr>
          <w:cnfStyle w:val="000000010000" w:firstRow="0" w:lastRow="0" w:firstColumn="0" w:lastColumn="0" w:oddVBand="0" w:evenVBand="0" w:oddHBand="0" w:evenHBand="1"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01DDC657"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36</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340EA863" w14:textId="77777777" w:rsidR="008F1CD3" w:rsidRPr="00E35052" w:rsidRDefault="008F1CD3" w:rsidP="008F1CD3">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 xml:space="preserve">Gorkha </w:t>
            </w:r>
          </w:p>
        </w:tc>
        <w:tc>
          <w:tcPr>
            <w:tcW w:w="1646" w:type="pct"/>
            <w:tcBorders>
              <w:left w:val="none" w:sz="0" w:space="0" w:color="auto"/>
            </w:tcBorders>
            <w:noWrap/>
            <w:hideMark/>
          </w:tcPr>
          <w:p w14:paraId="315E9AF6"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1,342,940,000 </w:t>
            </w:r>
          </w:p>
        </w:tc>
      </w:tr>
      <w:tr w:rsidR="008F1CD3" w:rsidRPr="00E35052" w14:paraId="6E230E04" w14:textId="77777777" w:rsidTr="00076EE0">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5B252C02"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37</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3C1620FE" w14:textId="77777777" w:rsidR="008F1CD3" w:rsidRPr="00E35052" w:rsidRDefault="008F1CD3" w:rsidP="008F1CD3">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 xml:space="preserve">Myagdi </w:t>
            </w:r>
          </w:p>
        </w:tc>
        <w:tc>
          <w:tcPr>
            <w:tcW w:w="1646" w:type="pct"/>
            <w:tcBorders>
              <w:left w:val="none" w:sz="0" w:space="0" w:color="auto"/>
            </w:tcBorders>
            <w:noWrap/>
            <w:hideMark/>
          </w:tcPr>
          <w:p w14:paraId="37FC8910"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6,400,000 </w:t>
            </w:r>
          </w:p>
        </w:tc>
      </w:tr>
      <w:tr w:rsidR="008F1CD3" w:rsidRPr="00E35052" w14:paraId="5CF9DF0D" w14:textId="77777777" w:rsidTr="00076EE0">
        <w:trPr>
          <w:cnfStyle w:val="000000010000" w:firstRow="0" w:lastRow="0" w:firstColumn="0" w:lastColumn="0" w:oddVBand="0" w:evenVBand="0" w:oddHBand="0" w:evenHBand="1"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51DD9C2C"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38</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3DBD3367" w14:textId="77777777" w:rsidR="008F1CD3" w:rsidRPr="00E35052" w:rsidRDefault="008F1CD3" w:rsidP="008F1CD3">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 xml:space="preserve">Mustang </w:t>
            </w:r>
          </w:p>
        </w:tc>
        <w:tc>
          <w:tcPr>
            <w:tcW w:w="1646" w:type="pct"/>
            <w:tcBorders>
              <w:left w:val="none" w:sz="0" w:space="0" w:color="auto"/>
            </w:tcBorders>
            <w:noWrap/>
            <w:hideMark/>
          </w:tcPr>
          <w:p w14:paraId="1E69D415"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3,000,000 </w:t>
            </w:r>
          </w:p>
        </w:tc>
      </w:tr>
      <w:tr w:rsidR="00D40E86" w:rsidRPr="00E35052" w14:paraId="75806E47" w14:textId="77777777" w:rsidTr="00076EE0">
        <w:trPr>
          <w:cnfStyle w:val="000000100000" w:firstRow="0" w:lastRow="0" w:firstColumn="0" w:lastColumn="0" w:oddVBand="0" w:evenVBand="0" w:oddHBand="1"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78EEE31D" w14:textId="77777777" w:rsidR="00D40E86" w:rsidRPr="00E35052" w:rsidRDefault="00D40E86"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39</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7F8BD73A" w14:textId="77777777" w:rsidR="00D40E86" w:rsidRPr="00E35052" w:rsidRDefault="00D40E8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Lamjung </w:t>
            </w:r>
          </w:p>
        </w:tc>
        <w:tc>
          <w:tcPr>
            <w:tcW w:w="1646" w:type="pct"/>
            <w:tcBorders>
              <w:left w:val="none" w:sz="0" w:space="0" w:color="auto"/>
            </w:tcBorders>
            <w:noWrap/>
            <w:hideMark/>
          </w:tcPr>
          <w:p w14:paraId="32CCCA7A" w14:textId="77777777" w:rsidR="00D40E86" w:rsidRPr="00E35052" w:rsidRDefault="00D40E86"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250,500,000 </w:t>
            </w:r>
          </w:p>
        </w:tc>
      </w:tr>
      <w:tr w:rsidR="00D40E86" w:rsidRPr="00E35052" w14:paraId="0223DF36" w14:textId="77777777" w:rsidTr="00076EE0">
        <w:trPr>
          <w:cnfStyle w:val="000000010000" w:firstRow="0" w:lastRow="0" w:firstColumn="0" w:lastColumn="0" w:oddVBand="0" w:evenVBand="0" w:oddHBand="0" w:evenHBand="1"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5B139054" w14:textId="77777777" w:rsidR="00D40E86" w:rsidRPr="00E35052" w:rsidRDefault="00D40E86"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40</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1894CE25" w14:textId="77777777" w:rsidR="00D40E86" w:rsidRPr="00E35052" w:rsidRDefault="00D40E86">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Tanahu </w:t>
            </w:r>
          </w:p>
        </w:tc>
        <w:tc>
          <w:tcPr>
            <w:tcW w:w="1646" w:type="pct"/>
            <w:tcBorders>
              <w:left w:val="none" w:sz="0" w:space="0" w:color="auto"/>
            </w:tcBorders>
            <w:noWrap/>
            <w:hideMark/>
          </w:tcPr>
          <w:p w14:paraId="1FB51CF0" w14:textId="77777777" w:rsidR="00D40E86" w:rsidRPr="00E35052" w:rsidRDefault="00D40E86"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100,500,000 </w:t>
            </w:r>
          </w:p>
        </w:tc>
      </w:tr>
      <w:tr w:rsidR="008F1CD3" w:rsidRPr="00E35052" w14:paraId="5C4755D9" w14:textId="77777777" w:rsidTr="00076EE0">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536BAB0"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41</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0FA4C1E4" w14:textId="77777777" w:rsidR="008F1CD3" w:rsidRPr="00E35052" w:rsidRDefault="00D40E86" w:rsidP="00D40E8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Manang</w:t>
            </w:r>
          </w:p>
        </w:tc>
        <w:tc>
          <w:tcPr>
            <w:tcW w:w="1646" w:type="pct"/>
            <w:tcBorders>
              <w:left w:val="none" w:sz="0" w:space="0" w:color="auto"/>
            </w:tcBorders>
            <w:noWrap/>
            <w:hideMark/>
          </w:tcPr>
          <w:p w14:paraId="3EAF0B0A"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2,100,000 </w:t>
            </w:r>
          </w:p>
        </w:tc>
      </w:tr>
      <w:tr w:rsidR="008F1CD3" w:rsidRPr="00E35052" w14:paraId="66CEC691" w14:textId="77777777" w:rsidTr="00076EE0">
        <w:trPr>
          <w:cnfStyle w:val="000000010000" w:firstRow="0" w:lastRow="0" w:firstColumn="0" w:lastColumn="0" w:oddVBand="0" w:evenVBand="0" w:oddHBand="0" w:evenHBand="1"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7B55028"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42</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41D0DEB4" w14:textId="77777777" w:rsidR="008F1CD3" w:rsidRPr="00E35052" w:rsidRDefault="00D40E86" w:rsidP="00D40E8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 xml:space="preserve">Kaski </w:t>
            </w:r>
          </w:p>
        </w:tc>
        <w:tc>
          <w:tcPr>
            <w:tcW w:w="1646" w:type="pct"/>
            <w:tcBorders>
              <w:left w:val="none" w:sz="0" w:space="0" w:color="auto"/>
            </w:tcBorders>
            <w:noWrap/>
            <w:hideMark/>
          </w:tcPr>
          <w:p w14:paraId="04FC86DF"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52,700,000 </w:t>
            </w:r>
          </w:p>
        </w:tc>
      </w:tr>
      <w:tr w:rsidR="008F1CD3" w:rsidRPr="00E35052" w14:paraId="3DED1599" w14:textId="77777777" w:rsidTr="00076EE0">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25A4934D"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43</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35B3B6A8" w14:textId="77777777" w:rsidR="008F1CD3" w:rsidRPr="00E35052" w:rsidRDefault="00D40E86" w:rsidP="00D40E8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 xml:space="preserve">Syangja </w:t>
            </w:r>
          </w:p>
        </w:tc>
        <w:tc>
          <w:tcPr>
            <w:tcW w:w="1646" w:type="pct"/>
            <w:tcBorders>
              <w:left w:val="none" w:sz="0" w:space="0" w:color="auto"/>
            </w:tcBorders>
            <w:noWrap/>
            <w:hideMark/>
          </w:tcPr>
          <w:p w14:paraId="4A732206"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120,000,000 </w:t>
            </w:r>
          </w:p>
        </w:tc>
      </w:tr>
      <w:tr w:rsidR="008F1CD3" w:rsidRPr="00E35052" w14:paraId="486CED02" w14:textId="77777777" w:rsidTr="00076EE0">
        <w:trPr>
          <w:cnfStyle w:val="000000010000" w:firstRow="0" w:lastRow="0" w:firstColumn="0" w:lastColumn="0" w:oddVBand="0" w:evenVBand="0" w:oddHBand="0" w:evenHBand="1" w:firstRowFirstColumn="0" w:firstRowLastColumn="0" w:lastRowFirstColumn="0" w:lastRowLastColumn="0"/>
          <w:trHeight w:val="125"/>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4B626B1E"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44</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19B44441" w14:textId="77777777" w:rsidR="008F1CD3" w:rsidRPr="00E35052" w:rsidRDefault="00D40E86" w:rsidP="00D40E8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Nawalparasi</w:t>
            </w:r>
          </w:p>
        </w:tc>
        <w:tc>
          <w:tcPr>
            <w:tcW w:w="1646" w:type="pct"/>
            <w:tcBorders>
              <w:left w:val="none" w:sz="0" w:space="0" w:color="auto"/>
            </w:tcBorders>
            <w:noWrap/>
            <w:hideMark/>
          </w:tcPr>
          <w:p w14:paraId="33AB29BC"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24,000,000 </w:t>
            </w:r>
          </w:p>
        </w:tc>
      </w:tr>
      <w:tr w:rsidR="008F1CD3" w:rsidRPr="00E35052" w14:paraId="77706392" w14:textId="77777777" w:rsidTr="00076EE0">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15CD4C28"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45</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7FEF599E" w14:textId="77777777" w:rsidR="008F1CD3" w:rsidRPr="00E35052" w:rsidRDefault="00D40E86" w:rsidP="00D40E8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val="en-GB"/>
              </w:rPr>
            </w:pPr>
            <w:r w:rsidRPr="00E35052">
              <w:rPr>
                <w:rFonts w:ascii="Times New Roman" w:eastAsia="Times New Roman" w:hAnsi="Times New Roman" w:cs="Times New Roman"/>
                <w:sz w:val="24"/>
                <w:szCs w:val="24"/>
                <w:lang w:val="en-GB"/>
              </w:rPr>
              <w:t>Palpa</w:t>
            </w:r>
          </w:p>
        </w:tc>
        <w:tc>
          <w:tcPr>
            <w:tcW w:w="1646" w:type="pct"/>
            <w:tcBorders>
              <w:left w:val="none" w:sz="0" w:space="0" w:color="auto"/>
            </w:tcBorders>
            <w:noWrap/>
            <w:hideMark/>
          </w:tcPr>
          <w:p w14:paraId="1C4E005B"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43,200,000 </w:t>
            </w:r>
          </w:p>
        </w:tc>
      </w:tr>
      <w:tr w:rsidR="008F1CD3" w:rsidRPr="00E35052" w14:paraId="44CE75C0" w14:textId="77777777" w:rsidTr="00076EE0">
        <w:trPr>
          <w:cnfStyle w:val="000000010000" w:firstRow="0" w:lastRow="0" w:firstColumn="0" w:lastColumn="0" w:oddVBand="0" w:evenVBand="0" w:oddHBand="0" w:evenHBand="1"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2DA8C0F1"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46</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3DFE9C6B" w14:textId="77777777" w:rsidR="008F1CD3" w:rsidRPr="00E35052" w:rsidRDefault="00D40E86" w:rsidP="00D40E8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Gulmi</w:t>
            </w:r>
          </w:p>
        </w:tc>
        <w:tc>
          <w:tcPr>
            <w:tcW w:w="1646" w:type="pct"/>
            <w:tcBorders>
              <w:left w:val="none" w:sz="0" w:space="0" w:color="auto"/>
            </w:tcBorders>
            <w:noWrap/>
            <w:hideMark/>
          </w:tcPr>
          <w:p w14:paraId="6BC3778E"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72,000,000 </w:t>
            </w:r>
          </w:p>
        </w:tc>
      </w:tr>
      <w:tr w:rsidR="008F1CD3" w:rsidRPr="00E35052" w14:paraId="13C6499D" w14:textId="77777777" w:rsidTr="00076EE0">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F8827A2"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47</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6565465E" w14:textId="77777777" w:rsidR="008F1CD3" w:rsidRPr="00E35052" w:rsidRDefault="00D40E86" w:rsidP="00D40E8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Rupandehi</w:t>
            </w:r>
          </w:p>
        </w:tc>
        <w:tc>
          <w:tcPr>
            <w:tcW w:w="1646" w:type="pct"/>
            <w:tcBorders>
              <w:left w:val="none" w:sz="0" w:space="0" w:color="auto"/>
            </w:tcBorders>
            <w:noWrap/>
            <w:hideMark/>
          </w:tcPr>
          <w:p w14:paraId="79498027"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520,000 </w:t>
            </w:r>
          </w:p>
        </w:tc>
      </w:tr>
      <w:tr w:rsidR="008F1CD3" w:rsidRPr="00E35052" w14:paraId="230391F9" w14:textId="77777777" w:rsidTr="00076EE0">
        <w:trPr>
          <w:cnfStyle w:val="000000010000" w:firstRow="0" w:lastRow="0" w:firstColumn="0" w:lastColumn="0" w:oddVBand="0" w:evenVBand="0" w:oddHBand="0" w:evenHBand="1"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902BFD0"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48</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398555BF" w14:textId="77777777" w:rsidR="008F1CD3" w:rsidRPr="00E35052" w:rsidRDefault="00D40E86" w:rsidP="00D40E8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Kapilbastu</w:t>
            </w:r>
          </w:p>
        </w:tc>
        <w:tc>
          <w:tcPr>
            <w:tcW w:w="1646" w:type="pct"/>
            <w:tcBorders>
              <w:left w:val="none" w:sz="0" w:space="0" w:color="auto"/>
            </w:tcBorders>
            <w:noWrap/>
            <w:hideMark/>
          </w:tcPr>
          <w:p w14:paraId="4B37494B"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2,200,000 </w:t>
            </w:r>
          </w:p>
        </w:tc>
      </w:tr>
      <w:tr w:rsidR="008F1CD3" w:rsidRPr="00E35052" w14:paraId="490203D8" w14:textId="77777777" w:rsidTr="00076EE0">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5B03BB1F"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49</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392E80E9" w14:textId="77777777" w:rsidR="008F1CD3" w:rsidRPr="00E35052" w:rsidRDefault="00D40E86" w:rsidP="00D40E8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Arghakhanchi</w:t>
            </w:r>
          </w:p>
        </w:tc>
        <w:tc>
          <w:tcPr>
            <w:tcW w:w="1646" w:type="pct"/>
            <w:tcBorders>
              <w:left w:val="none" w:sz="0" w:space="0" w:color="auto"/>
            </w:tcBorders>
            <w:noWrap/>
            <w:hideMark/>
          </w:tcPr>
          <w:p w14:paraId="48142CA8"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7,500,000 </w:t>
            </w:r>
          </w:p>
        </w:tc>
      </w:tr>
      <w:tr w:rsidR="008F1CD3" w:rsidRPr="00E35052" w14:paraId="13B10F4C" w14:textId="77777777" w:rsidTr="00076EE0">
        <w:trPr>
          <w:cnfStyle w:val="000000010000" w:firstRow="0" w:lastRow="0" w:firstColumn="0" w:lastColumn="0" w:oddVBand="0" w:evenVBand="0" w:oddHBand="0" w:evenHBand="1"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6D5A5500"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50</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3D7BD18B" w14:textId="77777777" w:rsidR="008F1CD3" w:rsidRPr="00E35052" w:rsidRDefault="00D40E86" w:rsidP="00D40E8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Parwat</w:t>
            </w:r>
          </w:p>
        </w:tc>
        <w:tc>
          <w:tcPr>
            <w:tcW w:w="1646" w:type="pct"/>
            <w:tcBorders>
              <w:left w:val="none" w:sz="0" w:space="0" w:color="auto"/>
            </w:tcBorders>
            <w:noWrap/>
            <w:hideMark/>
          </w:tcPr>
          <w:p w14:paraId="522294BE"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90,990,000 </w:t>
            </w:r>
          </w:p>
        </w:tc>
      </w:tr>
      <w:tr w:rsidR="008F1CD3" w:rsidRPr="00E35052" w14:paraId="58C5EBDB" w14:textId="77777777" w:rsidTr="00076EE0">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0AA49B06"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51</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67DBE26F" w14:textId="77777777" w:rsidR="008F1CD3" w:rsidRPr="00E35052" w:rsidRDefault="00D40E86" w:rsidP="00D40E8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Baglung</w:t>
            </w:r>
          </w:p>
        </w:tc>
        <w:tc>
          <w:tcPr>
            <w:tcW w:w="1646" w:type="pct"/>
            <w:tcBorders>
              <w:left w:val="none" w:sz="0" w:space="0" w:color="auto"/>
            </w:tcBorders>
            <w:noWrap/>
            <w:hideMark/>
          </w:tcPr>
          <w:p w14:paraId="798AB16F"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27,360,000 </w:t>
            </w:r>
          </w:p>
        </w:tc>
      </w:tr>
      <w:tr w:rsidR="008F1CD3" w:rsidRPr="00E35052" w14:paraId="5B7B943C" w14:textId="77777777" w:rsidTr="00076EE0">
        <w:trPr>
          <w:cnfStyle w:val="000000010000" w:firstRow="0" w:lastRow="0" w:firstColumn="0" w:lastColumn="0" w:oddVBand="0" w:evenVBand="0" w:oddHBand="0" w:evenHBand="1"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BF60634"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52</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6858C3F7" w14:textId="77777777" w:rsidR="008F1CD3" w:rsidRPr="00E35052" w:rsidRDefault="00D40E86" w:rsidP="00D40E8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Rukum</w:t>
            </w:r>
          </w:p>
        </w:tc>
        <w:tc>
          <w:tcPr>
            <w:tcW w:w="1646" w:type="pct"/>
            <w:tcBorders>
              <w:left w:val="none" w:sz="0" w:space="0" w:color="auto"/>
            </w:tcBorders>
            <w:noWrap/>
            <w:hideMark/>
          </w:tcPr>
          <w:p w14:paraId="3062DB15"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1,300,000 </w:t>
            </w:r>
          </w:p>
        </w:tc>
      </w:tr>
      <w:tr w:rsidR="008F1CD3" w:rsidRPr="00E35052" w14:paraId="4FE6AE14" w14:textId="77777777" w:rsidTr="00076EE0">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2EF2B94F"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53</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30BBDAAD" w14:textId="77777777" w:rsidR="008F1CD3" w:rsidRPr="00E35052" w:rsidRDefault="00D40E86" w:rsidP="00D40E8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Rolpa</w:t>
            </w:r>
          </w:p>
        </w:tc>
        <w:tc>
          <w:tcPr>
            <w:tcW w:w="1646" w:type="pct"/>
            <w:tcBorders>
              <w:left w:val="none" w:sz="0" w:space="0" w:color="auto"/>
            </w:tcBorders>
            <w:noWrap/>
            <w:hideMark/>
          </w:tcPr>
          <w:p w14:paraId="31C0E38F"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4,000,000 </w:t>
            </w:r>
          </w:p>
        </w:tc>
      </w:tr>
      <w:tr w:rsidR="008F1CD3" w:rsidRPr="00E35052" w14:paraId="1A9DBC54" w14:textId="77777777" w:rsidTr="00076EE0">
        <w:trPr>
          <w:cnfStyle w:val="000000010000" w:firstRow="0" w:lastRow="0" w:firstColumn="0" w:lastColumn="0" w:oddVBand="0" w:evenVBand="0" w:oddHBand="0" w:evenHBand="1"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5FB119E5"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54</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283B3DDC" w14:textId="77777777" w:rsidR="008F1CD3" w:rsidRPr="00E35052" w:rsidRDefault="00D40E86" w:rsidP="00D40E8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Surkhet</w:t>
            </w:r>
          </w:p>
        </w:tc>
        <w:tc>
          <w:tcPr>
            <w:tcW w:w="1646" w:type="pct"/>
            <w:tcBorders>
              <w:left w:val="none" w:sz="0" w:space="0" w:color="auto"/>
            </w:tcBorders>
            <w:noWrap/>
            <w:hideMark/>
          </w:tcPr>
          <w:p w14:paraId="03C0E855"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   </w:t>
            </w:r>
          </w:p>
        </w:tc>
      </w:tr>
      <w:tr w:rsidR="008F1CD3" w:rsidRPr="00E35052" w14:paraId="7071048C" w14:textId="77777777" w:rsidTr="00076EE0">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04EA5E1"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55</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543E6787" w14:textId="77777777" w:rsidR="008F1CD3" w:rsidRPr="00E35052" w:rsidRDefault="00D40E86" w:rsidP="00D40E8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Pyuthan</w:t>
            </w:r>
          </w:p>
        </w:tc>
        <w:tc>
          <w:tcPr>
            <w:tcW w:w="1646" w:type="pct"/>
            <w:tcBorders>
              <w:left w:val="none" w:sz="0" w:space="0" w:color="auto"/>
            </w:tcBorders>
            <w:noWrap/>
            <w:hideMark/>
          </w:tcPr>
          <w:p w14:paraId="7916881F"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4,300,000 </w:t>
            </w:r>
          </w:p>
        </w:tc>
      </w:tr>
      <w:tr w:rsidR="008F1CD3" w:rsidRPr="00E35052" w14:paraId="54ED7AD4" w14:textId="77777777" w:rsidTr="00076EE0">
        <w:trPr>
          <w:cnfStyle w:val="000000010000" w:firstRow="0" w:lastRow="0" w:firstColumn="0" w:lastColumn="0" w:oddVBand="0" w:evenVBand="0" w:oddHBand="0" w:evenHBand="1"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AC84F4B"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56</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3196C165" w14:textId="77777777" w:rsidR="008F1CD3" w:rsidRPr="00E35052" w:rsidRDefault="00D40E86" w:rsidP="00D40E8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Dang</w:t>
            </w:r>
          </w:p>
        </w:tc>
        <w:tc>
          <w:tcPr>
            <w:tcW w:w="1646" w:type="pct"/>
            <w:tcBorders>
              <w:left w:val="none" w:sz="0" w:space="0" w:color="auto"/>
            </w:tcBorders>
            <w:noWrap/>
            <w:hideMark/>
          </w:tcPr>
          <w:p w14:paraId="7F860EAA"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   </w:t>
            </w:r>
          </w:p>
        </w:tc>
      </w:tr>
      <w:tr w:rsidR="008F1CD3" w:rsidRPr="00E35052" w14:paraId="4B11E2AE" w14:textId="77777777" w:rsidTr="00076EE0">
        <w:trPr>
          <w:cnfStyle w:val="000000100000" w:firstRow="0" w:lastRow="0" w:firstColumn="0" w:lastColumn="0" w:oddVBand="0" w:evenVBand="0" w:oddHBand="1"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58E0696"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57</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249F6DBA" w14:textId="77777777" w:rsidR="008F1CD3" w:rsidRPr="00E35052" w:rsidRDefault="00D40E86" w:rsidP="00D40E8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Salyan</w:t>
            </w:r>
          </w:p>
        </w:tc>
        <w:tc>
          <w:tcPr>
            <w:tcW w:w="1646" w:type="pct"/>
            <w:tcBorders>
              <w:left w:val="none" w:sz="0" w:space="0" w:color="auto"/>
            </w:tcBorders>
            <w:noWrap/>
            <w:hideMark/>
          </w:tcPr>
          <w:p w14:paraId="13414C1E"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600,000 </w:t>
            </w:r>
          </w:p>
        </w:tc>
      </w:tr>
      <w:tr w:rsidR="008F1CD3" w:rsidRPr="00E35052" w14:paraId="142A6813" w14:textId="77777777" w:rsidTr="00076EE0">
        <w:trPr>
          <w:cnfStyle w:val="000000010000" w:firstRow="0" w:lastRow="0" w:firstColumn="0" w:lastColumn="0" w:oddVBand="0" w:evenVBand="0" w:oddHBand="0" w:evenHBand="1"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08320781"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58</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02568E9F" w14:textId="77777777" w:rsidR="008F1CD3" w:rsidRPr="00E35052" w:rsidRDefault="00D40E86" w:rsidP="00D40E8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Dolpa</w:t>
            </w:r>
          </w:p>
        </w:tc>
        <w:tc>
          <w:tcPr>
            <w:tcW w:w="1646" w:type="pct"/>
            <w:tcBorders>
              <w:left w:val="none" w:sz="0" w:space="0" w:color="auto"/>
            </w:tcBorders>
            <w:noWrap/>
            <w:hideMark/>
          </w:tcPr>
          <w:p w14:paraId="4DAA2A6D"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500,000 </w:t>
            </w:r>
          </w:p>
        </w:tc>
      </w:tr>
      <w:tr w:rsidR="008F1CD3" w:rsidRPr="00E35052" w14:paraId="489A0069" w14:textId="77777777" w:rsidTr="00076EE0">
        <w:trPr>
          <w:cnfStyle w:val="000000100000" w:firstRow="0" w:lastRow="0" w:firstColumn="0" w:lastColumn="0" w:oddVBand="0" w:evenVBand="0" w:oddHBand="1" w:evenHBand="0" w:firstRowFirstColumn="0" w:firstRowLastColumn="0" w:lastRowFirstColumn="0" w:lastRowLastColumn="0"/>
          <w:trHeight w:val="125"/>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9E76E87"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59</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7E8811C6" w14:textId="77777777" w:rsidR="008F1CD3" w:rsidRPr="00E35052" w:rsidRDefault="00D40E86" w:rsidP="00D40E8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Mugu</w:t>
            </w:r>
          </w:p>
        </w:tc>
        <w:tc>
          <w:tcPr>
            <w:tcW w:w="1646" w:type="pct"/>
            <w:tcBorders>
              <w:left w:val="none" w:sz="0" w:space="0" w:color="auto"/>
            </w:tcBorders>
            <w:noWrap/>
            <w:hideMark/>
          </w:tcPr>
          <w:p w14:paraId="451EC5E0"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   </w:t>
            </w:r>
          </w:p>
        </w:tc>
      </w:tr>
      <w:tr w:rsidR="008F1CD3" w:rsidRPr="00E35052" w14:paraId="18147544" w14:textId="77777777" w:rsidTr="00076EE0">
        <w:trPr>
          <w:cnfStyle w:val="000000010000" w:firstRow="0" w:lastRow="0" w:firstColumn="0" w:lastColumn="0" w:oddVBand="0" w:evenVBand="0" w:oddHBand="0" w:evenHBand="1" w:firstRowFirstColumn="0" w:firstRowLastColumn="0" w:lastRowFirstColumn="0" w:lastRowLastColumn="0"/>
          <w:trHeight w:val="98"/>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570E9469"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60</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656058EF" w14:textId="77777777" w:rsidR="008F1CD3" w:rsidRPr="00E35052" w:rsidRDefault="00244650" w:rsidP="0024465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Humla</w:t>
            </w:r>
          </w:p>
        </w:tc>
        <w:tc>
          <w:tcPr>
            <w:tcW w:w="1646" w:type="pct"/>
            <w:tcBorders>
              <w:left w:val="none" w:sz="0" w:space="0" w:color="auto"/>
            </w:tcBorders>
            <w:noWrap/>
            <w:hideMark/>
          </w:tcPr>
          <w:p w14:paraId="3C40AC08"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   </w:t>
            </w:r>
          </w:p>
        </w:tc>
      </w:tr>
      <w:tr w:rsidR="008F1CD3" w:rsidRPr="00E35052" w14:paraId="30220FB2" w14:textId="77777777" w:rsidTr="00076EE0">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63E37AAE"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61</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28E66245" w14:textId="77777777" w:rsidR="008F1CD3" w:rsidRPr="00E35052" w:rsidRDefault="00244650" w:rsidP="0024465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Jumla</w:t>
            </w:r>
          </w:p>
        </w:tc>
        <w:tc>
          <w:tcPr>
            <w:tcW w:w="1646" w:type="pct"/>
            <w:tcBorders>
              <w:left w:val="none" w:sz="0" w:space="0" w:color="auto"/>
            </w:tcBorders>
            <w:noWrap/>
            <w:hideMark/>
          </w:tcPr>
          <w:p w14:paraId="2954AA9D"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   </w:t>
            </w:r>
          </w:p>
        </w:tc>
      </w:tr>
      <w:tr w:rsidR="008F1CD3" w:rsidRPr="00E35052" w14:paraId="5363891C" w14:textId="77777777" w:rsidTr="00076EE0">
        <w:trPr>
          <w:cnfStyle w:val="000000010000" w:firstRow="0" w:lastRow="0" w:firstColumn="0" w:lastColumn="0" w:oddVBand="0" w:evenVBand="0" w:oddHBand="0" w:evenHBand="1" w:firstRowFirstColumn="0" w:firstRowLastColumn="0" w:lastRowFirstColumn="0" w:lastRowLastColumn="0"/>
          <w:trHeight w:val="134"/>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25C0DE28"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62</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73176ABC" w14:textId="77777777" w:rsidR="008F1CD3" w:rsidRPr="00E35052" w:rsidRDefault="00244650" w:rsidP="0024465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Kalikot</w:t>
            </w:r>
          </w:p>
        </w:tc>
        <w:tc>
          <w:tcPr>
            <w:tcW w:w="1646" w:type="pct"/>
            <w:tcBorders>
              <w:left w:val="none" w:sz="0" w:space="0" w:color="auto"/>
            </w:tcBorders>
            <w:noWrap/>
            <w:hideMark/>
          </w:tcPr>
          <w:p w14:paraId="6466B611"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500,000 </w:t>
            </w:r>
          </w:p>
        </w:tc>
      </w:tr>
      <w:tr w:rsidR="008F1CD3" w:rsidRPr="00E35052" w14:paraId="63E9E70E" w14:textId="77777777" w:rsidTr="00076EE0">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2C8FD655"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63</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251E4895" w14:textId="77777777" w:rsidR="008F1CD3" w:rsidRPr="00E35052" w:rsidRDefault="00244650"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Jajarkot</w:t>
            </w:r>
          </w:p>
        </w:tc>
        <w:tc>
          <w:tcPr>
            <w:tcW w:w="1646" w:type="pct"/>
            <w:tcBorders>
              <w:left w:val="none" w:sz="0" w:space="0" w:color="auto"/>
            </w:tcBorders>
            <w:noWrap/>
            <w:hideMark/>
          </w:tcPr>
          <w:p w14:paraId="15D33D78"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800,000 </w:t>
            </w:r>
          </w:p>
        </w:tc>
      </w:tr>
      <w:tr w:rsidR="008F1CD3" w:rsidRPr="00E35052" w14:paraId="31153532" w14:textId="77777777" w:rsidTr="00076EE0">
        <w:trPr>
          <w:cnfStyle w:val="000000010000" w:firstRow="0" w:lastRow="0" w:firstColumn="0" w:lastColumn="0" w:oddVBand="0" w:evenVBand="0" w:oddHBand="0" w:evenHBand="1"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1F51E259"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64</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23653724" w14:textId="77777777" w:rsidR="008F1CD3" w:rsidRPr="00E35052" w:rsidRDefault="00244650" w:rsidP="0024465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Dailekh</w:t>
            </w:r>
          </w:p>
        </w:tc>
        <w:tc>
          <w:tcPr>
            <w:tcW w:w="1646" w:type="pct"/>
            <w:tcBorders>
              <w:left w:val="none" w:sz="0" w:space="0" w:color="auto"/>
            </w:tcBorders>
            <w:noWrap/>
            <w:hideMark/>
          </w:tcPr>
          <w:p w14:paraId="7D012C80"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800,000 </w:t>
            </w:r>
          </w:p>
        </w:tc>
      </w:tr>
      <w:tr w:rsidR="008F1CD3" w:rsidRPr="00E35052" w14:paraId="6A8CAF83" w14:textId="77777777" w:rsidTr="00076EE0">
        <w:trPr>
          <w:cnfStyle w:val="000000100000" w:firstRow="0" w:lastRow="0" w:firstColumn="0" w:lastColumn="0" w:oddVBand="0" w:evenVBand="0" w:oddHBand="1" w:evenHBand="0" w:firstRowFirstColumn="0" w:firstRowLastColumn="0" w:lastRowFirstColumn="0" w:lastRowLastColumn="0"/>
          <w:trHeight w:val="143"/>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15A67B09"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65</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2ECAC0C4" w14:textId="77777777" w:rsidR="008F1CD3" w:rsidRPr="00E35052" w:rsidRDefault="00244650" w:rsidP="0024465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Bardiya</w:t>
            </w:r>
          </w:p>
        </w:tc>
        <w:tc>
          <w:tcPr>
            <w:tcW w:w="1646" w:type="pct"/>
            <w:tcBorders>
              <w:left w:val="none" w:sz="0" w:space="0" w:color="auto"/>
            </w:tcBorders>
            <w:noWrap/>
            <w:hideMark/>
          </w:tcPr>
          <w:p w14:paraId="3351F765"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   </w:t>
            </w:r>
          </w:p>
        </w:tc>
      </w:tr>
      <w:tr w:rsidR="008F1CD3" w:rsidRPr="00E35052" w14:paraId="6AD3D83F" w14:textId="77777777" w:rsidTr="00076EE0">
        <w:trPr>
          <w:cnfStyle w:val="000000010000" w:firstRow="0" w:lastRow="0" w:firstColumn="0" w:lastColumn="0" w:oddVBand="0" w:evenVBand="0" w:oddHBand="0" w:evenHBand="1"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2361BEB"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66</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60D9CC5A" w14:textId="77777777" w:rsidR="008F1CD3" w:rsidRPr="00E35052" w:rsidRDefault="00244650" w:rsidP="0024465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Bajura</w:t>
            </w:r>
          </w:p>
        </w:tc>
        <w:tc>
          <w:tcPr>
            <w:tcW w:w="1646" w:type="pct"/>
            <w:tcBorders>
              <w:left w:val="none" w:sz="0" w:space="0" w:color="auto"/>
            </w:tcBorders>
            <w:noWrap/>
            <w:hideMark/>
          </w:tcPr>
          <w:p w14:paraId="1E818B90"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   </w:t>
            </w:r>
          </w:p>
        </w:tc>
      </w:tr>
      <w:tr w:rsidR="008F1CD3" w:rsidRPr="00E35052" w14:paraId="311F4E7B" w14:textId="77777777" w:rsidTr="00076EE0">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5C1BC6EC"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67</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30AB2413" w14:textId="77777777" w:rsidR="008F1CD3" w:rsidRPr="00E35052" w:rsidRDefault="00244650" w:rsidP="0024465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Bajhang</w:t>
            </w:r>
          </w:p>
        </w:tc>
        <w:tc>
          <w:tcPr>
            <w:tcW w:w="1646" w:type="pct"/>
            <w:tcBorders>
              <w:left w:val="none" w:sz="0" w:space="0" w:color="auto"/>
            </w:tcBorders>
            <w:noWrap/>
            <w:hideMark/>
          </w:tcPr>
          <w:p w14:paraId="3093CCA9"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   </w:t>
            </w:r>
          </w:p>
        </w:tc>
      </w:tr>
      <w:tr w:rsidR="008F1CD3" w:rsidRPr="00E35052" w14:paraId="06D120AA" w14:textId="77777777" w:rsidTr="00076EE0">
        <w:trPr>
          <w:cnfStyle w:val="000000010000" w:firstRow="0" w:lastRow="0" w:firstColumn="0" w:lastColumn="0" w:oddVBand="0" w:evenVBand="0" w:oddHBand="0" w:evenHBand="1"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19128B6B"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68</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777B4D54" w14:textId="77777777" w:rsidR="008F1CD3" w:rsidRPr="00E35052" w:rsidRDefault="00244650" w:rsidP="0024465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Achham</w:t>
            </w:r>
          </w:p>
        </w:tc>
        <w:tc>
          <w:tcPr>
            <w:tcW w:w="1646" w:type="pct"/>
            <w:tcBorders>
              <w:left w:val="none" w:sz="0" w:space="0" w:color="auto"/>
            </w:tcBorders>
            <w:noWrap/>
            <w:hideMark/>
          </w:tcPr>
          <w:p w14:paraId="505277F7"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   </w:t>
            </w:r>
          </w:p>
        </w:tc>
      </w:tr>
      <w:tr w:rsidR="008F1CD3" w:rsidRPr="00E35052" w14:paraId="2906F7BF" w14:textId="77777777" w:rsidTr="00076EE0">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1FDEDCBF"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69</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43C74DB3" w14:textId="77777777" w:rsidR="008F1CD3" w:rsidRPr="00E35052" w:rsidRDefault="00244650" w:rsidP="0024465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Doti</w:t>
            </w:r>
          </w:p>
        </w:tc>
        <w:tc>
          <w:tcPr>
            <w:tcW w:w="1646" w:type="pct"/>
            <w:tcBorders>
              <w:left w:val="none" w:sz="0" w:space="0" w:color="auto"/>
            </w:tcBorders>
            <w:noWrap/>
            <w:hideMark/>
          </w:tcPr>
          <w:p w14:paraId="4FFC9C5A"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1,500,000 </w:t>
            </w:r>
          </w:p>
        </w:tc>
      </w:tr>
      <w:tr w:rsidR="008F1CD3" w:rsidRPr="00E35052" w14:paraId="24395A6A" w14:textId="77777777" w:rsidTr="00076EE0">
        <w:trPr>
          <w:cnfStyle w:val="000000010000" w:firstRow="0" w:lastRow="0" w:firstColumn="0" w:lastColumn="0" w:oddVBand="0" w:evenVBand="0" w:oddHBand="0" w:evenHBand="1"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0B5B2611"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70</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42D01F2F" w14:textId="77777777" w:rsidR="008F1CD3" w:rsidRPr="00E35052" w:rsidRDefault="00244650" w:rsidP="0024465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Banke</w:t>
            </w:r>
          </w:p>
        </w:tc>
        <w:tc>
          <w:tcPr>
            <w:tcW w:w="1646" w:type="pct"/>
            <w:tcBorders>
              <w:left w:val="none" w:sz="0" w:space="0" w:color="auto"/>
            </w:tcBorders>
            <w:noWrap/>
            <w:hideMark/>
          </w:tcPr>
          <w:p w14:paraId="45493314"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   </w:t>
            </w:r>
          </w:p>
        </w:tc>
      </w:tr>
      <w:tr w:rsidR="008F1CD3" w:rsidRPr="00E35052" w14:paraId="69F6B1B2" w14:textId="77777777" w:rsidTr="00076EE0">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474E474F"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71</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21128163" w14:textId="77777777" w:rsidR="008F1CD3" w:rsidRPr="00E35052" w:rsidRDefault="00244650" w:rsidP="0024465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Kailali</w:t>
            </w:r>
          </w:p>
        </w:tc>
        <w:tc>
          <w:tcPr>
            <w:tcW w:w="1646" w:type="pct"/>
            <w:tcBorders>
              <w:left w:val="none" w:sz="0" w:space="0" w:color="auto"/>
            </w:tcBorders>
            <w:noWrap/>
            <w:hideMark/>
          </w:tcPr>
          <w:p w14:paraId="5DFA64B7"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   </w:t>
            </w:r>
          </w:p>
        </w:tc>
      </w:tr>
      <w:tr w:rsidR="008F1CD3" w:rsidRPr="00E35052" w14:paraId="1205C4C6" w14:textId="77777777" w:rsidTr="00076EE0">
        <w:trPr>
          <w:cnfStyle w:val="000000010000" w:firstRow="0" w:lastRow="0" w:firstColumn="0" w:lastColumn="0" w:oddVBand="0" w:evenVBand="0" w:oddHBand="0" w:evenHBand="1"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80BE51D"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72</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3B614F25" w14:textId="77777777" w:rsidR="008F1CD3" w:rsidRPr="00E35052" w:rsidRDefault="00244650" w:rsidP="0024465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Darchula</w:t>
            </w:r>
          </w:p>
        </w:tc>
        <w:tc>
          <w:tcPr>
            <w:tcW w:w="1646" w:type="pct"/>
            <w:tcBorders>
              <w:left w:val="none" w:sz="0" w:space="0" w:color="auto"/>
            </w:tcBorders>
            <w:noWrap/>
            <w:hideMark/>
          </w:tcPr>
          <w:p w14:paraId="1F260E78"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   </w:t>
            </w:r>
          </w:p>
        </w:tc>
      </w:tr>
      <w:tr w:rsidR="008F1CD3" w:rsidRPr="00E35052" w14:paraId="6A1129EB" w14:textId="77777777" w:rsidTr="00076EE0">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025A95BB"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73</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682EEA71" w14:textId="77777777" w:rsidR="008F1CD3" w:rsidRPr="00E35052" w:rsidRDefault="00244650" w:rsidP="0024465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Baitadi</w:t>
            </w:r>
          </w:p>
        </w:tc>
        <w:tc>
          <w:tcPr>
            <w:tcW w:w="1646" w:type="pct"/>
            <w:tcBorders>
              <w:left w:val="none" w:sz="0" w:space="0" w:color="auto"/>
            </w:tcBorders>
            <w:noWrap/>
            <w:hideMark/>
          </w:tcPr>
          <w:p w14:paraId="6AE4E424"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   </w:t>
            </w:r>
          </w:p>
        </w:tc>
      </w:tr>
      <w:tr w:rsidR="008F1CD3" w:rsidRPr="00E35052" w14:paraId="6B3C343D" w14:textId="77777777" w:rsidTr="00076EE0">
        <w:trPr>
          <w:cnfStyle w:val="000000010000" w:firstRow="0" w:lastRow="0" w:firstColumn="0" w:lastColumn="0" w:oddVBand="0" w:evenVBand="0" w:oddHBand="0" w:evenHBand="1"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2F820B7E"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74</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2AFFA290" w14:textId="77777777" w:rsidR="008F1CD3" w:rsidRPr="00E35052" w:rsidRDefault="00244650" w:rsidP="0024465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Dadeldhura</w:t>
            </w:r>
          </w:p>
        </w:tc>
        <w:tc>
          <w:tcPr>
            <w:tcW w:w="1646" w:type="pct"/>
            <w:tcBorders>
              <w:left w:val="none" w:sz="0" w:space="0" w:color="auto"/>
            </w:tcBorders>
            <w:noWrap/>
            <w:hideMark/>
          </w:tcPr>
          <w:p w14:paraId="2C0C3439"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   </w:t>
            </w:r>
          </w:p>
        </w:tc>
      </w:tr>
      <w:tr w:rsidR="008F1CD3" w:rsidRPr="00E35052" w14:paraId="4F4129C2" w14:textId="77777777" w:rsidTr="00076EE0">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7FACF793"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75</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noWrap/>
            <w:hideMark/>
          </w:tcPr>
          <w:p w14:paraId="29A2C681" w14:textId="77777777" w:rsidR="008F1CD3" w:rsidRPr="00E35052" w:rsidRDefault="00244650" w:rsidP="0024465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Kanchanpur</w:t>
            </w:r>
          </w:p>
        </w:tc>
        <w:tc>
          <w:tcPr>
            <w:tcW w:w="1646" w:type="pct"/>
            <w:tcBorders>
              <w:left w:val="none" w:sz="0" w:space="0" w:color="auto"/>
            </w:tcBorders>
            <w:noWrap/>
            <w:hideMark/>
          </w:tcPr>
          <w:p w14:paraId="64A5FF54"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3,000,000 </w:t>
            </w:r>
          </w:p>
        </w:tc>
      </w:tr>
      <w:tr w:rsidR="008F1CD3" w:rsidRPr="00E35052" w14:paraId="4BB46101" w14:textId="77777777" w:rsidTr="00076EE0">
        <w:trPr>
          <w:cnfStyle w:val="000000010000" w:firstRow="0" w:lastRow="0" w:firstColumn="0" w:lastColumn="0" w:oddVBand="0" w:evenVBand="0" w:oddHBand="0" w:evenHBand="1"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3354" w:type="pct"/>
            <w:gridSpan w:val="2"/>
            <w:tcBorders>
              <w:right w:val="none" w:sz="0" w:space="0" w:color="auto"/>
            </w:tcBorders>
            <w:noWrap/>
            <w:hideMark/>
          </w:tcPr>
          <w:p w14:paraId="11EBD511" w14:textId="77777777" w:rsidR="008F1CD3" w:rsidRPr="00E35052" w:rsidRDefault="008F1CD3" w:rsidP="00244650">
            <w:pPr>
              <w:rPr>
                <w:rFonts w:ascii="Times New Roman" w:eastAsia="Times New Roman" w:hAnsi="Times New Roman" w:cs="Times New Roman"/>
                <w:sz w:val="24"/>
                <w:szCs w:val="24"/>
                <w:lang w:val="en-GB"/>
              </w:rPr>
            </w:pPr>
            <w:r w:rsidRPr="00E35052">
              <w:rPr>
                <w:rFonts w:ascii="Times New Roman" w:eastAsia="Times New Roman" w:hAnsi="Times New Roman" w:cs="Times New Roman"/>
                <w:b w:val="0"/>
                <w:bCs w:val="0"/>
                <w:sz w:val="24"/>
                <w:szCs w:val="24"/>
                <w:lang w:val="en-GB"/>
              </w:rPr>
              <w:t> </w:t>
            </w:r>
            <w:r w:rsidRPr="00E35052">
              <w:rPr>
                <w:rFonts w:ascii="Times New Roman" w:eastAsia="Times New Roman" w:hAnsi="Times New Roman" w:cs="Times New Roman"/>
                <w:sz w:val="28"/>
                <w:szCs w:val="28"/>
                <w:lang w:val="en-GB"/>
              </w:rPr>
              <w:t> </w:t>
            </w:r>
            <w:r w:rsidR="00244650" w:rsidRPr="00E35052">
              <w:rPr>
                <w:rFonts w:ascii="Times New Roman" w:eastAsia="Times New Roman" w:hAnsi="Times New Roman" w:cs="Times New Roman"/>
                <w:sz w:val="24"/>
                <w:szCs w:val="24"/>
                <w:lang w:val="en-GB"/>
              </w:rPr>
              <w:t>Sub total</w:t>
            </w:r>
          </w:p>
        </w:tc>
        <w:tc>
          <w:tcPr>
            <w:tcW w:w="1646" w:type="pct"/>
            <w:tcBorders>
              <w:left w:val="none" w:sz="0" w:space="0" w:color="auto"/>
            </w:tcBorders>
            <w:noWrap/>
            <w:hideMark/>
          </w:tcPr>
          <w:p w14:paraId="1F599BA2"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lang w:val="en-GB"/>
              </w:rPr>
            </w:pPr>
            <w:r w:rsidRPr="00E35052">
              <w:rPr>
                <w:rFonts w:ascii="Times New Roman" w:hAnsi="Times New Roman" w:cs="Times New Roman"/>
                <w:sz w:val="24"/>
                <w:szCs w:val="24"/>
                <w:lang w:val="en-GB"/>
              </w:rPr>
              <w:t xml:space="preserve"> </w:t>
            </w:r>
            <w:r w:rsidRPr="00E35052">
              <w:rPr>
                <w:rFonts w:ascii="Times New Roman" w:hAnsi="Times New Roman" w:cs="Times New Roman"/>
                <w:b/>
                <w:bCs/>
                <w:sz w:val="24"/>
                <w:szCs w:val="24"/>
                <w:lang w:val="en-GB"/>
              </w:rPr>
              <w:t xml:space="preserve">19,295,325,000 </w:t>
            </w:r>
          </w:p>
        </w:tc>
      </w:tr>
      <w:tr w:rsidR="008F1CD3" w:rsidRPr="00E35052" w14:paraId="5B0ED0E1" w14:textId="77777777" w:rsidTr="00076EE0">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61FA4452"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hideMark/>
          </w:tcPr>
          <w:p w14:paraId="591BD946" w14:textId="77777777" w:rsidR="008F1CD3" w:rsidRPr="00E35052" w:rsidRDefault="00244650"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Nepal Police</w:t>
            </w:r>
            <w:r w:rsidR="008F1CD3" w:rsidRPr="00E35052">
              <w:rPr>
                <w:rFonts w:ascii="Times New Roman" w:eastAsia="Times New Roman" w:hAnsi="Times New Roman" w:cs="Times New Roman"/>
                <w:sz w:val="24"/>
                <w:szCs w:val="24"/>
                <w:lang w:val="en-GB"/>
              </w:rPr>
              <w:t xml:space="preserve"> </w:t>
            </w:r>
          </w:p>
        </w:tc>
        <w:tc>
          <w:tcPr>
            <w:tcW w:w="1646" w:type="pct"/>
            <w:tcBorders>
              <w:left w:val="none" w:sz="0" w:space="0" w:color="auto"/>
            </w:tcBorders>
            <w:noWrap/>
            <w:hideMark/>
          </w:tcPr>
          <w:p w14:paraId="1C6B4A51"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130,000,000 </w:t>
            </w:r>
          </w:p>
        </w:tc>
      </w:tr>
      <w:tr w:rsidR="008F1CD3" w:rsidRPr="00E35052" w14:paraId="652B6A5E" w14:textId="77777777" w:rsidTr="00076EE0">
        <w:trPr>
          <w:cnfStyle w:val="000000010000" w:firstRow="0" w:lastRow="0" w:firstColumn="0" w:lastColumn="0" w:oddVBand="0" w:evenVBand="0" w:oddHBand="0" w:evenHBand="1"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62701E34"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hideMark/>
          </w:tcPr>
          <w:p w14:paraId="0243A243" w14:textId="77777777" w:rsidR="008F1CD3" w:rsidRPr="00E35052" w:rsidRDefault="00244650" w:rsidP="0024465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Ministry of Urban Development</w:t>
            </w:r>
          </w:p>
        </w:tc>
        <w:tc>
          <w:tcPr>
            <w:tcW w:w="1646" w:type="pct"/>
            <w:tcBorders>
              <w:left w:val="none" w:sz="0" w:space="0" w:color="auto"/>
            </w:tcBorders>
            <w:noWrap/>
            <w:hideMark/>
          </w:tcPr>
          <w:p w14:paraId="77B490FE"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706,250,293 </w:t>
            </w:r>
          </w:p>
        </w:tc>
      </w:tr>
      <w:tr w:rsidR="008F1CD3" w:rsidRPr="00E35052" w14:paraId="48426342" w14:textId="77777777" w:rsidTr="00076EE0">
        <w:trPr>
          <w:cnfStyle w:val="000000100000" w:firstRow="0" w:lastRow="0" w:firstColumn="0" w:lastColumn="0" w:oddVBand="0" w:evenVBand="0" w:oddHBand="1" w:evenHBand="0" w:firstRowFirstColumn="0" w:firstRowLastColumn="0" w:lastRowFirstColumn="0" w:lastRowLastColumn="0"/>
          <w:trHeight w:val="206"/>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4D9C7FEC"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hideMark/>
          </w:tcPr>
          <w:p w14:paraId="07E47088" w14:textId="77777777" w:rsidR="008F1CD3" w:rsidRPr="00E35052" w:rsidRDefault="00244650"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Armed Police Force</w:t>
            </w:r>
          </w:p>
        </w:tc>
        <w:tc>
          <w:tcPr>
            <w:tcW w:w="1646" w:type="pct"/>
            <w:tcBorders>
              <w:left w:val="none" w:sz="0" w:space="0" w:color="auto"/>
            </w:tcBorders>
            <w:noWrap/>
            <w:hideMark/>
          </w:tcPr>
          <w:p w14:paraId="61BDC52E"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62,687,471 </w:t>
            </w:r>
          </w:p>
        </w:tc>
      </w:tr>
      <w:tr w:rsidR="008F1CD3" w:rsidRPr="00E35052" w14:paraId="0BD63DEF" w14:textId="77777777" w:rsidTr="00076EE0">
        <w:trPr>
          <w:cnfStyle w:val="000000010000" w:firstRow="0" w:lastRow="0" w:firstColumn="0" w:lastColumn="0" w:oddVBand="0" w:evenVBand="0" w:oddHBand="0" w:evenHBand="1"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5E6A3E2"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hideMark/>
          </w:tcPr>
          <w:p w14:paraId="6C29E4D3" w14:textId="77777777" w:rsidR="008F1CD3" w:rsidRPr="00E35052" w:rsidRDefault="00244650"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Nepal Army</w:t>
            </w:r>
          </w:p>
        </w:tc>
        <w:tc>
          <w:tcPr>
            <w:tcW w:w="1646" w:type="pct"/>
            <w:tcBorders>
              <w:left w:val="none" w:sz="0" w:space="0" w:color="auto"/>
            </w:tcBorders>
            <w:noWrap/>
            <w:hideMark/>
          </w:tcPr>
          <w:p w14:paraId="1E3C56AF"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180,000,000 </w:t>
            </w:r>
          </w:p>
        </w:tc>
      </w:tr>
      <w:tr w:rsidR="008F1CD3" w:rsidRPr="00E35052" w14:paraId="1BF3B04D" w14:textId="77777777" w:rsidTr="00076EE0">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3512C2CE"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hideMark/>
          </w:tcPr>
          <w:p w14:paraId="2BC82F88" w14:textId="77777777" w:rsidR="008F1CD3" w:rsidRPr="00E35052" w:rsidRDefault="00244650" w:rsidP="00661A5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Ministry of Agriculture</w:t>
            </w:r>
          </w:p>
        </w:tc>
        <w:tc>
          <w:tcPr>
            <w:tcW w:w="1646" w:type="pct"/>
            <w:tcBorders>
              <w:left w:val="none" w:sz="0" w:space="0" w:color="auto"/>
            </w:tcBorders>
            <w:noWrap/>
            <w:hideMark/>
          </w:tcPr>
          <w:p w14:paraId="39D42DF4"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20,968,576 </w:t>
            </w:r>
          </w:p>
        </w:tc>
      </w:tr>
      <w:tr w:rsidR="008F1CD3" w:rsidRPr="00E35052" w14:paraId="1A08E487" w14:textId="77777777" w:rsidTr="00076EE0">
        <w:trPr>
          <w:cnfStyle w:val="000000010000" w:firstRow="0" w:lastRow="0" w:firstColumn="0" w:lastColumn="0" w:oddVBand="0" w:evenVBand="0" w:oddHBand="0" w:evenHBand="1" w:firstRowFirstColumn="0" w:firstRowLastColumn="0" w:lastRowFirstColumn="0" w:lastRowLastColumn="0"/>
          <w:trHeight w:val="134"/>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6EBF3876"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hideMark/>
          </w:tcPr>
          <w:p w14:paraId="38E5F370" w14:textId="77777777" w:rsidR="008F1CD3" w:rsidRPr="00E35052" w:rsidRDefault="00244650" w:rsidP="00661A55">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Ministry of Foreign Affairs</w:t>
            </w:r>
          </w:p>
        </w:tc>
        <w:tc>
          <w:tcPr>
            <w:tcW w:w="1646" w:type="pct"/>
            <w:tcBorders>
              <w:left w:val="none" w:sz="0" w:space="0" w:color="auto"/>
            </w:tcBorders>
            <w:noWrap/>
            <w:hideMark/>
          </w:tcPr>
          <w:p w14:paraId="68B8F12B"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84,441,456 </w:t>
            </w:r>
          </w:p>
        </w:tc>
      </w:tr>
      <w:tr w:rsidR="008F1CD3" w:rsidRPr="00E35052" w14:paraId="758BF384" w14:textId="77777777" w:rsidTr="00076EE0">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6233C3B7"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hideMark/>
          </w:tcPr>
          <w:p w14:paraId="76E837EA" w14:textId="77777777" w:rsidR="008F1CD3" w:rsidRPr="00E35052" w:rsidRDefault="00244650" w:rsidP="0024465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Ministry of Physical </w:t>
            </w:r>
            <w:r w:rsidR="00076EE0" w:rsidRPr="00E35052">
              <w:rPr>
                <w:rFonts w:ascii="Times New Roman" w:eastAsia="Times New Roman" w:hAnsi="Times New Roman" w:cs="Times New Roman"/>
                <w:sz w:val="24"/>
                <w:szCs w:val="24"/>
                <w:lang w:val="en-GB"/>
              </w:rPr>
              <w:t>Infrastructure</w:t>
            </w:r>
            <w:r w:rsidRPr="00E35052">
              <w:rPr>
                <w:rFonts w:ascii="Times New Roman" w:eastAsia="Times New Roman" w:hAnsi="Times New Roman" w:cs="Times New Roman"/>
                <w:sz w:val="24"/>
                <w:szCs w:val="24"/>
                <w:lang w:val="en-GB"/>
              </w:rPr>
              <w:t xml:space="preserve"> and Transport</w:t>
            </w:r>
          </w:p>
        </w:tc>
        <w:tc>
          <w:tcPr>
            <w:tcW w:w="1646" w:type="pct"/>
            <w:tcBorders>
              <w:left w:val="none" w:sz="0" w:space="0" w:color="auto"/>
            </w:tcBorders>
            <w:noWrap/>
            <w:hideMark/>
          </w:tcPr>
          <w:p w14:paraId="45B6168D"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59,340,720 </w:t>
            </w:r>
          </w:p>
        </w:tc>
      </w:tr>
      <w:tr w:rsidR="008F1CD3" w:rsidRPr="00E35052" w14:paraId="2851D375" w14:textId="77777777" w:rsidTr="00076EE0">
        <w:trPr>
          <w:cnfStyle w:val="000000010000" w:firstRow="0" w:lastRow="0" w:firstColumn="0" w:lastColumn="0" w:oddVBand="0" w:evenVBand="0" w:oddHBand="0" w:evenHBand="1"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1509F60F"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8</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hideMark/>
          </w:tcPr>
          <w:p w14:paraId="3A314E87" w14:textId="77777777" w:rsidR="008F1CD3" w:rsidRPr="00E35052" w:rsidRDefault="00244650" w:rsidP="0024465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Ministry of Commerce and Supplies</w:t>
            </w:r>
          </w:p>
        </w:tc>
        <w:tc>
          <w:tcPr>
            <w:tcW w:w="1646" w:type="pct"/>
            <w:tcBorders>
              <w:left w:val="none" w:sz="0" w:space="0" w:color="auto"/>
            </w:tcBorders>
            <w:noWrap/>
            <w:hideMark/>
          </w:tcPr>
          <w:p w14:paraId="109E69E9"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113,863,363 </w:t>
            </w:r>
          </w:p>
        </w:tc>
      </w:tr>
      <w:tr w:rsidR="008F1CD3" w:rsidRPr="00E35052" w14:paraId="70ED7A98" w14:textId="77777777" w:rsidTr="00076EE0">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6629F1BD"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9</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hideMark/>
          </w:tcPr>
          <w:p w14:paraId="722BCF60" w14:textId="77777777" w:rsidR="008F1CD3" w:rsidRPr="00E35052" w:rsidRDefault="00244650" w:rsidP="0024465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Ministry of Industry</w:t>
            </w:r>
          </w:p>
        </w:tc>
        <w:tc>
          <w:tcPr>
            <w:tcW w:w="1646" w:type="pct"/>
            <w:tcBorders>
              <w:left w:val="none" w:sz="0" w:space="0" w:color="auto"/>
            </w:tcBorders>
            <w:noWrap/>
            <w:hideMark/>
          </w:tcPr>
          <w:p w14:paraId="15BF8F69"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66,646,086 </w:t>
            </w:r>
          </w:p>
        </w:tc>
      </w:tr>
      <w:tr w:rsidR="008F1CD3" w:rsidRPr="00E35052" w14:paraId="05C9D55F" w14:textId="77777777" w:rsidTr="00076EE0">
        <w:trPr>
          <w:cnfStyle w:val="000000010000" w:firstRow="0" w:lastRow="0" w:firstColumn="0" w:lastColumn="0" w:oddVBand="0" w:evenVBand="0" w:oddHBand="0" w:evenHBand="1"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6185160C"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11</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hideMark/>
          </w:tcPr>
          <w:p w14:paraId="49ABBBE0" w14:textId="77777777" w:rsidR="008F1CD3" w:rsidRPr="00E35052" w:rsidRDefault="00244650" w:rsidP="00244650">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Ministry of Health</w:t>
            </w:r>
          </w:p>
        </w:tc>
        <w:tc>
          <w:tcPr>
            <w:tcW w:w="1646" w:type="pct"/>
            <w:tcBorders>
              <w:left w:val="none" w:sz="0" w:space="0" w:color="auto"/>
            </w:tcBorders>
            <w:noWrap/>
            <w:hideMark/>
          </w:tcPr>
          <w:p w14:paraId="5C536155"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55,000,000 </w:t>
            </w:r>
          </w:p>
        </w:tc>
      </w:tr>
      <w:tr w:rsidR="008F1CD3" w:rsidRPr="00E35052" w14:paraId="331BB22F" w14:textId="77777777" w:rsidTr="00076EE0">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noWrap/>
            <w:hideMark/>
          </w:tcPr>
          <w:p w14:paraId="2B0B48AC" w14:textId="77777777" w:rsidR="008F1CD3" w:rsidRPr="00E35052" w:rsidRDefault="008F1CD3" w:rsidP="00661A55">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12</w:t>
            </w:r>
            <w:r w:rsidR="00244650" w:rsidRPr="00E35052">
              <w:rPr>
                <w:rFonts w:ascii="Times New Roman" w:eastAsia="Times New Roman" w:hAnsi="Times New Roman" w:cs="Times New Roman"/>
                <w:b w:val="0"/>
                <w:bCs w:val="0"/>
                <w:sz w:val="24"/>
                <w:szCs w:val="24"/>
                <w:lang w:val="en-GB"/>
              </w:rPr>
              <w:t>.</w:t>
            </w:r>
          </w:p>
        </w:tc>
        <w:tc>
          <w:tcPr>
            <w:tcW w:w="2875" w:type="pct"/>
            <w:tcBorders>
              <w:left w:val="none" w:sz="0" w:space="0" w:color="auto"/>
              <w:right w:val="none" w:sz="0" w:space="0" w:color="auto"/>
            </w:tcBorders>
            <w:hideMark/>
          </w:tcPr>
          <w:p w14:paraId="6AEFB9EF" w14:textId="77777777" w:rsidR="008F1CD3" w:rsidRPr="00E35052" w:rsidRDefault="00244650" w:rsidP="0024465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xml:space="preserve">Fare to </w:t>
            </w:r>
            <w:r w:rsidR="00076EE0" w:rsidRPr="00E35052">
              <w:rPr>
                <w:rFonts w:ascii="Times New Roman" w:eastAsia="Times New Roman" w:hAnsi="Times New Roman" w:cs="Times New Roman"/>
                <w:sz w:val="24"/>
                <w:szCs w:val="24"/>
                <w:lang w:val="en-GB"/>
              </w:rPr>
              <w:t>Helicopter</w:t>
            </w:r>
            <w:r w:rsidRPr="00E35052">
              <w:rPr>
                <w:rFonts w:ascii="Times New Roman" w:eastAsia="Times New Roman" w:hAnsi="Times New Roman" w:cs="Times New Roman"/>
                <w:sz w:val="24"/>
                <w:szCs w:val="24"/>
                <w:lang w:val="en-GB"/>
              </w:rPr>
              <w:t xml:space="preserve"> Companies</w:t>
            </w:r>
          </w:p>
        </w:tc>
        <w:tc>
          <w:tcPr>
            <w:tcW w:w="1646" w:type="pct"/>
            <w:tcBorders>
              <w:left w:val="none" w:sz="0" w:space="0" w:color="auto"/>
            </w:tcBorders>
            <w:noWrap/>
            <w:hideMark/>
          </w:tcPr>
          <w:p w14:paraId="09BD02A9"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125,093,633 </w:t>
            </w:r>
          </w:p>
        </w:tc>
      </w:tr>
      <w:tr w:rsidR="008F1CD3" w:rsidRPr="00E35052" w14:paraId="69C5D036" w14:textId="77777777" w:rsidTr="00076EE0">
        <w:trPr>
          <w:cnfStyle w:val="000000010000" w:firstRow="0" w:lastRow="0" w:firstColumn="0" w:lastColumn="0" w:oddVBand="0" w:evenVBand="0" w:oddHBand="0" w:evenHBand="1"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3354" w:type="pct"/>
            <w:gridSpan w:val="2"/>
            <w:tcBorders>
              <w:right w:val="none" w:sz="0" w:space="0" w:color="auto"/>
            </w:tcBorders>
            <w:noWrap/>
            <w:hideMark/>
          </w:tcPr>
          <w:p w14:paraId="488F9608" w14:textId="77777777" w:rsidR="008F1CD3" w:rsidRPr="00E35052" w:rsidRDefault="008F1CD3" w:rsidP="00244650">
            <w:pPr>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 </w:t>
            </w:r>
            <w:r w:rsidR="00244650" w:rsidRPr="00E35052">
              <w:rPr>
                <w:rFonts w:ascii="Times New Roman" w:hAnsi="Times New Roman" w:cs="Times New Roman"/>
                <w:sz w:val="24"/>
                <w:szCs w:val="24"/>
                <w:lang w:val="en-GB"/>
              </w:rPr>
              <w:t>Sub total</w:t>
            </w:r>
          </w:p>
        </w:tc>
        <w:tc>
          <w:tcPr>
            <w:tcW w:w="1646" w:type="pct"/>
            <w:tcBorders>
              <w:left w:val="none" w:sz="0" w:space="0" w:color="auto"/>
            </w:tcBorders>
            <w:noWrap/>
            <w:hideMark/>
          </w:tcPr>
          <w:p w14:paraId="477B8C65" w14:textId="77777777" w:rsidR="008F1CD3" w:rsidRPr="00E35052" w:rsidRDefault="008F1CD3" w:rsidP="00661A55">
            <w:pPr>
              <w:jc w:val="righ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1,604,291,598 </w:t>
            </w:r>
          </w:p>
        </w:tc>
      </w:tr>
      <w:tr w:rsidR="008F1CD3" w:rsidRPr="00E35052" w14:paraId="6235EFBF" w14:textId="77777777" w:rsidTr="00076EE0">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3354" w:type="pct"/>
            <w:gridSpan w:val="2"/>
            <w:tcBorders>
              <w:right w:val="none" w:sz="0" w:space="0" w:color="auto"/>
            </w:tcBorders>
            <w:noWrap/>
            <w:hideMark/>
          </w:tcPr>
          <w:p w14:paraId="64D1996E" w14:textId="77777777" w:rsidR="008F1CD3" w:rsidRPr="00E35052" w:rsidRDefault="00244650" w:rsidP="00661A55">
            <w:pPr>
              <w:rPr>
                <w:rFonts w:ascii="Times New Roman" w:eastAsia="Times New Roman" w:hAnsi="Times New Roman" w:cs="Times New Roman"/>
                <w:sz w:val="24"/>
                <w:szCs w:val="24"/>
                <w:lang w:val="en-GB"/>
              </w:rPr>
            </w:pPr>
            <w:r w:rsidRPr="00E35052">
              <w:rPr>
                <w:rFonts w:ascii="Times New Roman" w:hAnsi="Times New Roman" w:cs="Times New Roman"/>
                <w:sz w:val="24"/>
                <w:szCs w:val="24"/>
                <w:lang w:val="en-GB"/>
              </w:rPr>
              <w:t>Grand total</w:t>
            </w:r>
          </w:p>
        </w:tc>
        <w:tc>
          <w:tcPr>
            <w:tcW w:w="1646" w:type="pct"/>
            <w:tcBorders>
              <w:left w:val="none" w:sz="0" w:space="0" w:color="auto"/>
            </w:tcBorders>
            <w:noWrap/>
            <w:hideMark/>
          </w:tcPr>
          <w:p w14:paraId="57F80DCA" w14:textId="77777777" w:rsidR="008F1CD3" w:rsidRPr="00E35052" w:rsidRDefault="008F1CD3" w:rsidP="00661A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 xml:space="preserve"> 20,899,616,598 </w:t>
            </w:r>
          </w:p>
        </w:tc>
      </w:tr>
    </w:tbl>
    <w:p w14:paraId="4A3B6BC5" w14:textId="77777777" w:rsidR="00661A55" w:rsidRPr="00E35052" w:rsidRDefault="00661A55" w:rsidP="00661A55">
      <w:pPr>
        <w:rPr>
          <w:lang w:val="en-GB"/>
        </w:rPr>
      </w:pPr>
    </w:p>
    <w:p w14:paraId="64A2484B" w14:textId="77777777" w:rsidR="00661A55" w:rsidRPr="00E35052" w:rsidRDefault="00661A55">
      <w:pPr>
        <w:rPr>
          <w:lang w:val="en-GB"/>
        </w:rPr>
      </w:pPr>
      <w:r w:rsidRPr="00E35052">
        <w:rPr>
          <w:lang w:val="en-GB"/>
        </w:rPr>
        <w:br w:type="page"/>
      </w:r>
    </w:p>
    <w:p w14:paraId="40BC5C62" w14:textId="77777777" w:rsidR="00DB02D1" w:rsidRPr="00E35052" w:rsidRDefault="00791EBF" w:rsidP="000417BB">
      <w:pPr>
        <w:pStyle w:val="Heading7"/>
        <w:jc w:val="center"/>
        <w:rPr>
          <w:rFonts w:ascii="Preeti" w:hAnsi="Preeti"/>
          <w:b/>
          <w:bCs/>
          <w:i w:val="0"/>
          <w:iCs w:val="0"/>
          <w:color w:val="auto"/>
          <w:sz w:val="32"/>
          <w:szCs w:val="32"/>
          <w:lang w:val="en-GB"/>
        </w:rPr>
      </w:pPr>
      <w:r w:rsidRPr="00E35052">
        <w:rPr>
          <w:rFonts w:ascii="Times New Roman" w:hAnsi="Times New Roman"/>
          <w:b/>
          <w:bCs/>
          <w:i w:val="0"/>
          <w:iCs w:val="0"/>
          <w:color w:val="auto"/>
          <w:sz w:val="28"/>
          <w:szCs w:val="28"/>
          <w:lang w:val="en-GB"/>
        </w:rPr>
        <w:t>Annex - 16: Then District Disaster Relief Committee (DDRC) Chairman</w:t>
      </w:r>
    </w:p>
    <w:p w14:paraId="1530EE1A" w14:textId="77777777" w:rsidR="00DB02D1" w:rsidRPr="00E35052" w:rsidRDefault="00DB02D1" w:rsidP="00DB02D1">
      <w:pPr>
        <w:spacing w:after="0" w:line="240" w:lineRule="auto"/>
        <w:jc w:val="center"/>
        <w:rPr>
          <w:b/>
          <w:bCs/>
          <w:sz w:val="30"/>
          <w:szCs w:val="30"/>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4834"/>
        <w:gridCol w:w="3620"/>
      </w:tblGrid>
      <w:tr w:rsidR="00DB02D1" w:rsidRPr="00E35052" w14:paraId="151AB4CB" w14:textId="77777777" w:rsidTr="007C6A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top w:val="none" w:sz="0" w:space="0" w:color="auto"/>
              <w:left w:val="none" w:sz="0" w:space="0" w:color="auto"/>
              <w:bottom w:val="none" w:sz="0" w:space="0" w:color="auto"/>
              <w:right w:val="none" w:sz="0" w:space="0" w:color="auto"/>
            </w:tcBorders>
            <w:vAlign w:val="center"/>
          </w:tcPr>
          <w:p w14:paraId="112B0E66" w14:textId="77777777" w:rsidR="00DB02D1" w:rsidRPr="00E35052" w:rsidRDefault="00A831FE" w:rsidP="007C6AA0">
            <w:pPr>
              <w:jc w:val="center"/>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S. N.</w:t>
            </w:r>
          </w:p>
        </w:tc>
        <w:tc>
          <w:tcPr>
            <w:tcW w:w="2585" w:type="pct"/>
            <w:tcBorders>
              <w:top w:val="none" w:sz="0" w:space="0" w:color="auto"/>
              <w:left w:val="none" w:sz="0" w:space="0" w:color="auto"/>
              <w:bottom w:val="none" w:sz="0" w:space="0" w:color="auto"/>
              <w:right w:val="none" w:sz="0" w:space="0" w:color="auto"/>
            </w:tcBorders>
            <w:vAlign w:val="center"/>
          </w:tcPr>
          <w:p w14:paraId="3BD42650" w14:textId="77777777" w:rsidR="00DB02D1" w:rsidRPr="00E35052" w:rsidRDefault="00A831FE" w:rsidP="007C6AA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 xml:space="preserve">Name of </w:t>
            </w:r>
            <w:r w:rsidR="007C6AA0" w:rsidRPr="00E35052">
              <w:rPr>
                <w:rFonts w:ascii="Times New Roman" w:hAnsi="Times New Roman" w:cs="Times New Roman"/>
                <w:bCs w:val="0"/>
                <w:color w:val="auto"/>
                <w:sz w:val="24"/>
                <w:szCs w:val="24"/>
                <w:lang w:val="en-GB"/>
              </w:rPr>
              <w:t>Chairman/Chief District Officer</w:t>
            </w:r>
          </w:p>
        </w:tc>
        <w:tc>
          <w:tcPr>
            <w:tcW w:w="1936" w:type="pct"/>
            <w:tcBorders>
              <w:top w:val="none" w:sz="0" w:space="0" w:color="auto"/>
              <w:left w:val="none" w:sz="0" w:space="0" w:color="auto"/>
              <w:bottom w:val="none" w:sz="0" w:space="0" w:color="auto"/>
              <w:right w:val="none" w:sz="0" w:space="0" w:color="auto"/>
            </w:tcBorders>
            <w:vAlign w:val="center"/>
          </w:tcPr>
          <w:p w14:paraId="54CE9AEF" w14:textId="77777777" w:rsidR="00DB02D1" w:rsidRPr="00E35052" w:rsidRDefault="00A831FE" w:rsidP="007C6AA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4"/>
                <w:szCs w:val="24"/>
                <w:lang w:val="en-GB"/>
              </w:rPr>
            </w:pPr>
            <w:r w:rsidRPr="00E35052">
              <w:rPr>
                <w:rFonts w:ascii="Times New Roman" w:hAnsi="Times New Roman" w:cs="Times New Roman"/>
                <w:bCs w:val="0"/>
                <w:color w:val="auto"/>
                <w:sz w:val="24"/>
                <w:szCs w:val="24"/>
                <w:lang w:val="en-GB"/>
              </w:rPr>
              <w:t>District</w:t>
            </w:r>
          </w:p>
        </w:tc>
      </w:tr>
      <w:tr w:rsidR="00C909C1" w:rsidRPr="00E35052" w14:paraId="40A58074" w14:textId="77777777" w:rsidTr="007C6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3C968DCA"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w:t>
            </w:r>
          </w:p>
        </w:tc>
        <w:tc>
          <w:tcPr>
            <w:tcW w:w="2585" w:type="pct"/>
            <w:tcBorders>
              <w:left w:val="none" w:sz="0" w:space="0" w:color="auto"/>
              <w:right w:val="none" w:sz="0" w:space="0" w:color="auto"/>
            </w:tcBorders>
          </w:tcPr>
          <w:p w14:paraId="76CA4124" w14:textId="77777777" w:rsidR="00C909C1" w:rsidRPr="00E35052" w:rsidRDefault="00A831FE" w:rsidP="00A831F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Ganga Bahadur Chhetri</w:t>
            </w:r>
          </w:p>
        </w:tc>
        <w:tc>
          <w:tcPr>
            <w:tcW w:w="1936" w:type="pct"/>
            <w:tcBorders>
              <w:left w:val="none" w:sz="0" w:space="0" w:color="auto"/>
            </w:tcBorders>
          </w:tcPr>
          <w:p w14:paraId="4831FC36"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Sankhuwasabha</w:t>
            </w:r>
          </w:p>
        </w:tc>
      </w:tr>
      <w:tr w:rsidR="00C909C1" w:rsidRPr="00E35052" w14:paraId="672B74FA" w14:textId="77777777" w:rsidTr="007C6A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283DBE01"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w:t>
            </w:r>
          </w:p>
        </w:tc>
        <w:tc>
          <w:tcPr>
            <w:tcW w:w="2585" w:type="pct"/>
            <w:tcBorders>
              <w:left w:val="none" w:sz="0" w:space="0" w:color="auto"/>
              <w:right w:val="none" w:sz="0" w:space="0" w:color="auto"/>
            </w:tcBorders>
          </w:tcPr>
          <w:p w14:paraId="63AEFA5D"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Dil Kumar Tamang</w:t>
            </w:r>
          </w:p>
        </w:tc>
        <w:tc>
          <w:tcPr>
            <w:tcW w:w="1936" w:type="pct"/>
            <w:tcBorders>
              <w:left w:val="none" w:sz="0" w:space="0" w:color="auto"/>
            </w:tcBorders>
          </w:tcPr>
          <w:p w14:paraId="4AC79EFF"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Bhojpur</w:t>
            </w:r>
          </w:p>
        </w:tc>
      </w:tr>
      <w:tr w:rsidR="00C909C1" w:rsidRPr="00E35052" w14:paraId="4F2A4AEB" w14:textId="77777777" w:rsidTr="007C6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09337A95"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w:t>
            </w:r>
          </w:p>
        </w:tc>
        <w:tc>
          <w:tcPr>
            <w:tcW w:w="2585" w:type="pct"/>
            <w:tcBorders>
              <w:left w:val="none" w:sz="0" w:space="0" w:color="auto"/>
              <w:right w:val="none" w:sz="0" w:space="0" w:color="auto"/>
            </w:tcBorders>
          </w:tcPr>
          <w:p w14:paraId="16F25EDA"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Vijay Narayan Manandhar</w:t>
            </w:r>
          </w:p>
        </w:tc>
        <w:tc>
          <w:tcPr>
            <w:tcW w:w="1936" w:type="pct"/>
            <w:tcBorders>
              <w:left w:val="none" w:sz="0" w:space="0" w:color="auto"/>
            </w:tcBorders>
          </w:tcPr>
          <w:p w14:paraId="6B2D97ED"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Dhankuta</w:t>
            </w:r>
          </w:p>
        </w:tc>
      </w:tr>
      <w:tr w:rsidR="00C909C1" w:rsidRPr="00E35052" w14:paraId="0ECB9366" w14:textId="77777777" w:rsidTr="007C6A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248901E6"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4.</w:t>
            </w:r>
          </w:p>
        </w:tc>
        <w:tc>
          <w:tcPr>
            <w:tcW w:w="2585" w:type="pct"/>
            <w:tcBorders>
              <w:left w:val="none" w:sz="0" w:space="0" w:color="auto"/>
              <w:right w:val="none" w:sz="0" w:space="0" w:color="auto"/>
            </w:tcBorders>
          </w:tcPr>
          <w:p w14:paraId="371A96F1" w14:textId="77777777" w:rsidR="00C909C1" w:rsidRPr="00E35052" w:rsidRDefault="00A831FE" w:rsidP="00A831F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Jhank Nath Dhakal</w:t>
            </w:r>
          </w:p>
        </w:tc>
        <w:tc>
          <w:tcPr>
            <w:tcW w:w="1936" w:type="pct"/>
            <w:tcBorders>
              <w:left w:val="none" w:sz="0" w:space="0" w:color="auto"/>
            </w:tcBorders>
          </w:tcPr>
          <w:p w14:paraId="121D72D8"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Solukhumbu</w:t>
            </w:r>
          </w:p>
        </w:tc>
      </w:tr>
      <w:tr w:rsidR="00C909C1" w:rsidRPr="00E35052" w14:paraId="553A2FC3" w14:textId="77777777" w:rsidTr="007C6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32E27C1C"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5.</w:t>
            </w:r>
          </w:p>
        </w:tc>
        <w:tc>
          <w:tcPr>
            <w:tcW w:w="2585" w:type="pct"/>
            <w:tcBorders>
              <w:left w:val="none" w:sz="0" w:space="0" w:color="auto"/>
              <w:right w:val="none" w:sz="0" w:space="0" w:color="auto"/>
            </w:tcBorders>
          </w:tcPr>
          <w:p w14:paraId="35BFFFA9"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Govind Prasad Sapkota</w:t>
            </w:r>
          </w:p>
        </w:tc>
        <w:tc>
          <w:tcPr>
            <w:tcW w:w="1936" w:type="pct"/>
            <w:tcBorders>
              <w:left w:val="none" w:sz="0" w:space="0" w:color="auto"/>
            </w:tcBorders>
          </w:tcPr>
          <w:p w14:paraId="21BFC6CB"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Khotang</w:t>
            </w:r>
          </w:p>
        </w:tc>
      </w:tr>
      <w:tr w:rsidR="00C909C1" w:rsidRPr="00E35052" w14:paraId="1B4EDE58" w14:textId="77777777" w:rsidTr="007C6A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344739C3"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6.</w:t>
            </w:r>
          </w:p>
        </w:tc>
        <w:tc>
          <w:tcPr>
            <w:tcW w:w="2585" w:type="pct"/>
            <w:tcBorders>
              <w:left w:val="none" w:sz="0" w:space="0" w:color="auto"/>
              <w:right w:val="none" w:sz="0" w:space="0" w:color="auto"/>
            </w:tcBorders>
          </w:tcPr>
          <w:p w14:paraId="2B7FB33A"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Ganesh Prasad Bhattarai</w:t>
            </w:r>
          </w:p>
        </w:tc>
        <w:tc>
          <w:tcPr>
            <w:tcW w:w="1936" w:type="pct"/>
            <w:tcBorders>
              <w:left w:val="none" w:sz="0" w:space="0" w:color="auto"/>
            </w:tcBorders>
          </w:tcPr>
          <w:p w14:paraId="5D0B7330"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Okhaldhunga</w:t>
            </w:r>
          </w:p>
        </w:tc>
      </w:tr>
      <w:tr w:rsidR="00C909C1" w:rsidRPr="00E35052" w14:paraId="61CFFE12" w14:textId="77777777" w:rsidTr="007C6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3BB48AA5"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7.</w:t>
            </w:r>
          </w:p>
        </w:tc>
        <w:tc>
          <w:tcPr>
            <w:tcW w:w="2585" w:type="pct"/>
            <w:tcBorders>
              <w:left w:val="none" w:sz="0" w:space="0" w:color="auto"/>
              <w:right w:val="none" w:sz="0" w:space="0" w:color="auto"/>
            </w:tcBorders>
          </w:tcPr>
          <w:p w14:paraId="1837AA05"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Prem Lal Lamichhane</w:t>
            </w:r>
          </w:p>
        </w:tc>
        <w:tc>
          <w:tcPr>
            <w:tcW w:w="1936" w:type="pct"/>
            <w:tcBorders>
              <w:left w:val="none" w:sz="0" w:space="0" w:color="auto"/>
            </w:tcBorders>
          </w:tcPr>
          <w:p w14:paraId="2A823FA2"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Doalkha</w:t>
            </w:r>
          </w:p>
        </w:tc>
      </w:tr>
      <w:tr w:rsidR="00C909C1" w:rsidRPr="00E35052" w14:paraId="22248788" w14:textId="77777777" w:rsidTr="007C6A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0352D8AD"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8.</w:t>
            </w:r>
          </w:p>
        </w:tc>
        <w:tc>
          <w:tcPr>
            <w:tcW w:w="2585" w:type="pct"/>
            <w:tcBorders>
              <w:left w:val="none" w:sz="0" w:space="0" w:color="auto"/>
              <w:right w:val="none" w:sz="0" w:space="0" w:color="auto"/>
            </w:tcBorders>
          </w:tcPr>
          <w:p w14:paraId="1C4F1A0D" w14:textId="77777777" w:rsidR="00C909C1" w:rsidRPr="00E35052" w:rsidRDefault="00A831FE" w:rsidP="00A831F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Shambhu Prasad Marasini</w:t>
            </w:r>
          </w:p>
        </w:tc>
        <w:tc>
          <w:tcPr>
            <w:tcW w:w="1936" w:type="pct"/>
            <w:tcBorders>
              <w:left w:val="none" w:sz="0" w:space="0" w:color="auto"/>
            </w:tcBorders>
          </w:tcPr>
          <w:p w14:paraId="21A716DB"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Ramechhap</w:t>
            </w:r>
          </w:p>
        </w:tc>
      </w:tr>
      <w:tr w:rsidR="00C909C1" w:rsidRPr="00E35052" w14:paraId="7C31420D" w14:textId="77777777" w:rsidTr="007C6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6E703A2E"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9.</w:t>
            </w:r>
          </w:p>
        </w:tc>
        <w:tc>
          <w:tcPr>
            <w:tcW w:w="2585" w:type="pct"/>
            <w:tcBorders>
              <w:left w:val="none" w:sz="0" w:space="0" w:color="auto"/>
              <w:right w:val="none" w:sz="0" w:space="0" w:color="auto"/>
            </w:tcBorders>
          </w:tcPr>
          <w:p w14:paraId="6274E561"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Bishnu Prasad Pokharel</w:t>
            </w:r>
          </w:p>
        </w:tc>
        <w:tc>
          <w:tcPr>
            <w:tcW w:w="1936" w:type="pct"/>
            <w:tcBorders>
              <w:left w:val="none" w:sz="0" w:space="0" w:color="auto"/>
            </w:tcBorders>
          </w:tcPr>
          <w:p w14:paraId="39909F04"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Sindhuli</w:t>
            </w:r>
          </w:p>
        </w:tc>
      </w:tr>
      <w:tr w:rsidR="00C909C1" w:rsidRPr="00E35052" w14:paraId="47244DC0" w14:textId="77777777" w:rsidTr="007C6A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08BFF89E"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10.</w:t>
            </w:r>
          </w:p>
        </w:tc>
        <w:tc>
          <w:tcPr>
            <w:tcW w:w="2585" w:type="pct"/>
            <w:tcBorders>
              <w:left w:val="none" w:sz="0" w:space="0" w:color="auto"/>
              <w:right w:val="none" w:sz="0" w:space="0" w:color="auto"/>
            </w:tcBorders>
          </w:tcPr>
          <w:p w14:paraId="47B17DAB"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Krishna Prasad Parajuli</w:t>
            </w:r>
          </w:p>
        </w:tc>
        <w:tc>
          <w:tcPr>
            <w:tcW w:w="1936" w:type="pct"/>
            <w:tcBorders>
              <w:left w:val="none" w:sz="0" w:space="0" w:color="auto"/>
            </w:tcBorders>
          </w:tcPr>
          <w:p w14:paraId="7F2EF2C4"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Sindhupalchowk</w:t>
            </w:r>
          </w:p>
        </w:tc>
      </w:tr>
      <w:tr w:rsidR="00C909C1" w:rsidRPr="00E35052" w14:paraId="733A3035" w14:textId="77777777" w:rsidTr="007C6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56C7A507"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11.</w:t>
            </w:r>
          </w:p>
        </w:tc>
        <w:tc>
          <w:tcPr>
            <w:tcW w:w="2585" w:type="pct"/>
            <w:tcBorders>
              <w:left w:val="none" w:sz="0" w:space="0" w:color="auto"/>
              <w:right w:val="none" w:sz="0" w:space="0" w:color="auto"/>
            </w:tcBorders>
          </w:tcPr>
          <w:p w14:paraId="4412D50F"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Sudarshan Prasasd Dhakal</w:t>
            </w:r>
          </w:p>
        </w:tc>
        <w:tc>
          <w:tcPr>
            <w:tcW w:w="1936" w:type="pct"/>
            <w:tcBorders>
              <w:left w:val="none" w:sz="0" w:space="0" w:color="auto"/>
            </w:tcBorders>
          </w:tcPr>
          <w:p w14:paraId="21848049"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Kavre</w:t>
            </w:r>
          </w:p>
        </w:tc>
      </w:tr>
      <w:tr w:rsidR="00C909C1" w:rsidRPr="00E35052" w14:paraId="2556D5EC" w14:textId="77777777" w:rsidTr="007C6A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1A584A3B"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12.</w:t>
            </w:r>
          </w:p>
        </w:tc>
        <w:tc>
          <w:tcPr>
            <w:tcW w:w="2585" w:type="pct"/>
            <w:tcBorders>
              <w:left w:val="none" w:sz="0" w:space="0" w:color="auto"/>
              <w:right w:val="none" w:sz="0" w:space="0" w:color="auto"/>
            </w:tcBorders>
          </w:tcPr>
          <w:p w14:paraId="48247F57"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Uddab Prasad Bhattarai</w:t>
            </w:r>
          </w:p>
        </w:tc>
        <w:tc>
          <w:tcPr>
            <w:tcW w:w="1936" w:type="pct"/>
            <w:tcBorders>
              <w:left w:val="none" w:sz="0" w:space="0" w:color="auto"/>
            </w:tcBorders>
          </w:tcPr>
          <w:p w14:paraId="3B361881"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Rasuwa</w:t>
            </w:r>
          </w:p>
        </w:tc>
      </w:tr>
      <w:tr w:rsidR="00C909C1" w:rsidRPr="00E35052" w14:paraId="56DCA0FF" w14:textId="77777777" w:rsidTr="007C6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0F597609"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13.</w:t>
            </w:r>
          </w:p>
        </w:tc>
        <w:tc>
          <w:tcPr>
            <w:tcW w:w="2585" w:type="pct"/>
            <w:tcBorders>
              <w:left w:val="none" w:sz="0" w:space="0" w:color="auto"/>
              <w:right w:val="none" w:sz="0" w:space="0" w:color="auto"/>
            </w:tcBorders>
          </w:tcPr>
          <w:p w14:paraId="7611ECB1"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Kosh Hari Niraula</w:t>
            </w:r>
          </w:p>
        </w:tc>
        <w:tc>
          <w:tcPr>
            <w:tcW w:w="1936" w:type="pct"/>
            <w:tcBorders>
              <w:left w:val="none" w:sz="0" w:space="0" w:color="auto"/>
            </w:tcBorders>
          </w:tcPr>
          <w:p w14:paraId="28B22FB3"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Nuwakot</w:t>
            </w:r>
          </w:p>
        </w:tc>
      </w:tr>
      <w:tr w:rsidR="00C909C1" w:rsidRPr="00E35052" w14:paraId="6BA4A8E9" w14:textId="77777777" w:rsidTr="007C6A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69192E9A"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14.</w:t>
            </w:r>
          </w:p>
        </w:tc>
        <w:tc>
          <w:tcPr>
            <w:tcW w:w="2585" w:type="pct"/>
            <w:tcBorders>
              <w:left w:val="none" w:sz="0" w:space="0" w:color="auto"/>
              <w:right w:val="none" w:sz="0" w:space="0" w:color="auto"/>
            </w:tcBorders>
          </w:tcPr>
          <w:p w14:paraId="061DAD3B"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Basu Dev Ghimire</w:t>
            </w:r>
          </w:p>
        </w:tc>
        <w:tc>
          <w:tcPr>
            <w:tcW w:w="1936" w:type="pct"/>
            <w:tcBorders>
              <w:left w:val="none" w:sz="0" w:space="0" w:color="auto"/>
            </w:tcBorders>
          </w:tcPr>
          <w:p w14:paraId="3B8B5766"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Dhading</w:t>
            </w:r>
          </w:p>
        </w:tc>
      </w:tr>
      <w:tr w:rsidR="00C909C1" w:rsidRPr="00E35052" w14:paraId="0DFBBE1F" w14:textId="77777777" w:rsidTr="007C6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26F0F014"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15.</w:t>
            </w:r>
          </w:p>
        </w:tc>
        <w:tc>
          <w:tcPr>
            <w:tcW w:w="2585" w:type="pct"/>
            <w:tcBorders>
              <w:left w:val="none" w:sz="0" w:space="0" w:color="auto"/>
              <w:right w:val="none" w:sz="0" w:space="0" w:color="auto"/>
            </w:tcBorders>
          </w:tcPr>
          <w:p w14:paraId="0436E571"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Yek Narayan Aryal</w:t>
            </w:r>
          </w:p>
        </w:tc>
        <w:tc>
          <w:tcPr>
            <w:tcW w:w="1936" w:type="pct"/>
            <w:tcBorders>
              <w:left w:val="none" w:sz="0" w:space="0" w:color="auto"/>
            </w:tcBorders>
          </w:tcPr>
          <w:p w14:paraId="490CE00A"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Kathmandu</w:t>
            </w:r>
          </w:p>
        </w:tc>
      </w:tr>
      <w:tr w:rsidR="00C909C1" w:rsidRPr="00E35052" w14:paraId="310A925D" w14:textId="77777777" w:rsidTr="007C6A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0DB9609D"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16.</w:t>
            </w:r>
          </w:p>
        </w:tc>
        <w:tc>
          <w:tcPr>
            <w:tcW w:w="2585" w:type="pct"/>
            <w:tcBorders>
              <w:left w:val="none" w:sz="0" w:space="0" w:color="auto"/>
              <w:right w:val="none" w:sz="0" w:space="0" w:color="auto"/>
            </w:tcBorders>
          </w:tcPr>
          <w:p w14:paraId="1BBC271A"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Anil Kumar Thakur</w:t>
            </w:r>
          </w:p>
        </w:tc>
        <w:tc>
          <w:tcPr>
            <w:tcW w:w="1936" w:type="pct"/>
            <w:tcBorders>
              <w:left w:val="none" w:sz="0" w:space="0" w:color="auto"/>
            </w:tcBorders>
          </w:tcPr>
          <w:p w14:paraId="1C34CF8A"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Bhaktapur</w:t>
            </w:r>
          </w:p>
        </w:tc>
      </w:tr>
      <w:tr w:rsidR="00C909C1" w:rsidRPr="00E35052" w14:paraId="266C08DC" w14:textId="77777777" w:rsidTr="007C6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7D9DBA38"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17.</w:t>
            </w:r>
          </w:p>
        </w:tc>
        <w:tc>
          <w:tcPr>
            <w:tcW w:w="2585" w:type="pct"/>
            <w:tcBorders>
              <w:left w:val="none" w:sz="0" w:space="0" w:color="auto"/>
              <w:right w:val="none" w:sz="0" w:space="0" w:color="auto"/>
            </w:tcBorders>
          </w:tcPr>
          <w:p w14:paraId="26FDFEA4"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Yadav Prasad Koirala</w:t>
            </w:r>
          </w:p>
        </w:tc>
        <w:tc>
          <w:tcPr>
            <w:tcW w:w="1936" w:type="pct"/>
            <w:tcBorders>
              <w:left w:val="none" w:sz="0" w:space="0" w:color="auto"/>
            </w:tcBorders>
          </w:tcPr>
          <w:p w14:paraId="791E9CA3"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Lalitpur</w:t>
            </w:r>
          </w:p>
        </w:tc>
      </w:tr>
      <w:tr w:rsidR="00C909C1" w:rsidRPr="00E35052" w14:paraId="356DCFE9" w14:textId="77777777" w:rsidTr="007C6A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199CAC47"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18.</w:t>
            </w:r>
          </w:p>
        </w:tc>
        <w:tc>
          <w:tcPr>
            <w:tcW w:w="2585" w:type="pct"/>
            <w:tcBorders>
              <w:left w:val="none" w:sz="0" w:space="0" w:color="auto"/>
              <w:right w:val="none" w:sz="0" w:space="0" w:color="auto"/>
            </w:tcBorders>
          </w:tcPr>
          <w:p w14:paraId="2A89D6CB"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Ram Prasad Thapaliya</w:t>
            </w:r>
          </w:p>
        </w:tc>
        <w:tc>
          <w:tcPr>
            <w:tcW w:w="1936" w:type="pct"/>
            <w:tcBorders>
              <w:left w:val="none" w:sz="0" w:space="0" w:color="auto"/>
            </w:tcBorders>
          </w:tcPr>
          <w:p w14:paraId="0501E9AA"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Makwanpur</w:t>
            </w:r>
          </w:p>
        </w:tc>
      </w:tr>
      <w:tr w:rsidR="00C909C1" w:rsidRPr="00E35052" w14:paraId="2699013F" w14:textId="77777777" w:rsidTr="007C6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50CDFD7A"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19.</w:t>
            </w:r>
          </w:p>
        </w:tc>
        <w:tc>
          <w:tcPr>
            <w:tcW w:w="2585" w:type="pct"/>
            <w:tcBorders>
              <w:left w:val="none" w:sz="0" w:space="0" w:color="auto"/>
              <w:right w:val="none" w:sz="0" w:space="0" w:color="auto"/>
            </w:tcBorders>
          </w:tcPr>
          <w:p w14:paraId="09821760"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Dr. Man Bahadur B. K.</w:t>
            </w:r>
          </w:p>
        </w:tc>
        <w:tc>
          <w:tcPr>
            <w:tcW w:w="1936" w:type="pct"/>
            <w:tcBorders>
              <w:left w:val="none" w:sz="0" w:space="0" w:color="auto"/>
            </w:tcBorders>
          </w:tcPr>
          <w:p w14:paraId="5EC7807C"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Chitwan</w:t>
            </w:r>
          </w:p>
        </w:tc>
      </w:tr>
      <w:tr w:rsidR="00C909C1" w:rsidRPr="00E35052" w14:paraId="191AC86E" w14:textId="77777777" w:rsidTr="007C6A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56D18C73"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20.</w:t>
            </w:r>
          </w:p>
        </w:tc>
        <w:tc>
          <w:tcPr>
            <w:tcW w:w="2585" w:type="pct"/>
            <w:tcBorders>
              <w:left w:val="none" w:sz="0" w:space="0" w:color="auto"/>
              <w:right w:val="none" w:sz="0" w:space="0" w:color="auto"/>
            </w:tcBorders>
          </w:tcPr>
          <w:p w14:paraId="40060B51"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Uddab Prasad Timilsena</w:t>
            </w:r>
          </w:p>
        </w:tc>
        <w:tc>
          <w:tcPr>
            <w:tcW w:w="1936" w:type="pct"/>
            <w:tcBorders>
              <w:left w:val="none" w:sz="0" w:space="0" w:color="auto"/>
            </w:tcBorders>
          </w:tcPr>
          <w:p w14:paraId="42ECFFB6"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Gorkha</w:t>
            </w:r>
          </w:p>
        </w:tc>
      </w:tr>
      <w:tr w:rsidR="00C909C1" w:rsidRPr="00E35052" w14:paraId="189B75BB" w14:textId="77777777" w:rsidTr="007C6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3387D93C"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21.</w:t>
            </w:r>
          </w:p>
        </w:tc>
        <w:tc>
          <w:tcPr>
            <w:tcW w:w="2585" w:type="pct"/>
            <w:tcBorders>
              <w:left w:val="none" w:sz="0" w:space="0" w:color="auto"/>
              <w:right w:val="none" w:sz="0" w:space="0" w:color="auto"/>
            </w:tcBorders>
          </w:tcPr>
          <w:p w14:paraId="7DA5B241"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Shrawan Kumar Timilsena</w:t>
            </w:r>
          </w:p>
        </w:tc>
        <w:tc>
          <w:tcPr>
            <w:tcW w:w="1936" w:type="pct"/>
            <w:tcBorders>
              <w:left w:val="none" w:sz="0" w:space="0" w:color="auto"/>
            </w:tcBorders>
          </w:tcPr>
          <w:p w14:paraId="58B45130"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Lamjung</w:t>
            </w:r>
          </w:p>
        </w:tc>
      </w:tr>
      <w:tr w:rsidR="00C909C1" w:rsidRPr="00E35052" w14:paraId="37A9771E" w14:textId="77777777" w:rsidTr="007C6A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1F0051DD"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22.</w:t>
            </w:r>
          </w:p>
        </w:tc>
        <w:tc>
          <w:tcPr>
            <w:tcW w:w="2585" w:type="pct"/>
            <w:tcBorders>
              <w:left w:val="none" w:sz="0" w:space="0" w:color="auto"/>
              <w:right w:val="none" w:sz="0" w:space="0" w:color="auto"/>
            </w:tcBorders>
          </w:tcPr>
          <w:p w14:paraId="6A515756"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Raj Kumar Shrestha</w:t>
            </w:r>
          </w:p>
        </w:tc>
        <w:tc>
          <w:tcPr>
            <w:tcW w:w="1936" w:type="pct"/>
            <w:tcBorders>
              <w:left w:val="none" w:sz="0" w:space="0" w:color="auto"/>
            </w:tcBorders>
          </w:tcPr>
          <w:p w14:paraId="4D906618"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Tanahu</w:t>
            </w:r>
          </w:p>
        </w:tc>
      </w:tr>
      <w:tr w:rsidR="00C909C1" w:rsidRPr="00E35052" w14:paraId="42A8ABD2" w14:textId="77777777" w:rsidTr="007C6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7B4B8FEA"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23.</w:t>
            </w:r>
          </w:p>
        </w:tc>
        <w:tc>
          <w:tcPr>
            <w:tcW w:w="2585" w:type="pct"/>
            <w:tcBorders>
              <w:left w:val="none" w:sz="0" w:space="0" w:color="auto"/>
              <w:right w:val="none" w:sz="0" w:space="0" w:color="auto"/>
            </w:tcBorders>
          </w:tcPr>
          <w:p w14:paraId="1CDCF1EE"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Krishna Bahadur Raut</w:t>
            </w:r>
          </w:p>
        </w:tc>
        <w:tc>
          <w:tcPr>
            <w:tcW w:w="1936" w:type="pct"/>
            <w:tcBorders>
              <w:left w:val="none" w:sz="0" w:space="0" w:color="auto"/>
            </w:tcBorders>
          </w:tcPr>
          <w:p w14:paraId="6339FCEB"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Kaski</w:t>
            </w:r>
          </w:p>
        </w:tc>
      </w:tr>
      <w:tr w:rsidR="00C909C1" w:rsidRPr="00E35052" w14:paraId="41816EBD" w14:textId="77777777" w:rsidTr="007C6A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5BD47912"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24.</w:t>
            </w:r>
          </w:p>
        </w:tc>
        <w:tc>
          <w:tcPr>
            <w:tcW w:w="2585" w:type="pct"/>
            <w:tcBorders>
              <w:left w:val="none" w:sz="0" w:space="0" w:color="auto"/>
              <w:right w:val="none" w:sz="0" w:space="0" w:color="auto"/>
            </w:tcBorders>
          </w:tcPr>
          <w:p w14:paraId="013582F5"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Indu Ghimire</w:t>
            </w:r>
          </w:p>
        </w:tc>
        <w:tc>
          <w:tcPr>
            <w:tcW w:w="1936" w:type="pct"/>
            <w:tcBorders>
              <w:left w:val="none" w:sz="0" w:space="0" w:color="auto"/>
            </w:tcBorders>
          </w:tcPr>
          <w:p w14:paraId="7CED9531"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Syangja</w:t>
            </w:r>
          </w:p>
        </w:tc>
      </w:tr>
      <w:tr w:rsidR="00C909C1" w:rsidRPr="00E35052" w14:paraId="5B2C7D30" w14:textId="77777777" w:rsidTr="007C6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1D822A4B"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25.</w:t>
            </w:r>
          </w:p>
        </w:tc>
        <w:tc>
          <w:tcPr>
            <w:tcW w:w="2585" w:type="pct"/>
            <w:tcBorders>
              <w:left w:val="none" w:sz="0" w:space="0" w:color="auto"/>
              <w:right w:val="none" w:sz="0" w:space="0" w:color="auto"/>
            </w:tcBorders>
          </w:tcPr>
          <w:p w14:paraId="259D4CB9"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Hari Prasad Mainali</w:t>
            </w:r>
          </w:p>
        </w:tc>
        <w:tc>
          <w:tcPr>
            <w:tcW w:w="1936" w:type="pct"/>
            <w:tcBorders>
              <w:left w:val="none" w:sz="0" w:space="0" w:color="auto"/>
            </w:tcBorders>
          </w:tcPr>
          <w:p w14:paraId="1E952801"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Nawalparasi</w:t>
            </w:r>
          </w:p>
        </w:tc>
      </w:tr>
      <w:tr w:rsidR="00C909C1" w:rsidRPr="00E35052" w14:paraId="2CA0C1E9" w14:textId="77777777" w:rsidTr="007C6A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54CB7793"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26.</w:t>
            </w:r>
          </w:p>
        </w:tc>
        <w:tc>
          <w:tcPr>
            <w:tcW w:w="2585" w:type="pct"/>
            <w:tcBorders>
              <w:left w:val="none" w:sz="0" w:space="0" w:color="auto"/>
              <w:right w:val="none" w:sz="0" w:space="0" w:color="auto"/>
            </w:tcBorders>
          </w:tcPr>
          <w:p w14:paraId="1CB713C7"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Bishnu Kumar Karki</w:t>
            </w:r>
          </w:p>
        </w:tc>
        <w:tc>
          <w:tcPr>
            <w:tcW w:w="1936" w:type="pct"/>
            <w:tcBorders>
              <w:left w:val="none" w:sz="0" w:space="0" w:color="auto"/>
            </w:tcBorders>
          </w:tcPr>
          <w:p w14:paraId="367E76CF"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Palpa</w:t>
            </w:r>
          </w:p>
        </w:tc>
      </w:tr>
      <w:tr w:rsidR="00C909C1" w:rsidRPr="00E35052" w14:paraId="00B458DA" w14:textId="77777777" w:rsidTr="007C6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2E3BD1E6"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27.</w:t>
            </w:r>
          </w:p>
        </w:tc>
        <w:tc>
          <w:tcPr>
            <w:tcW w:w="2585" w:type="pct"/>
            <w:tcBorders>
              <w:left w:val="none" w:sz="0" w:space="0" w:color="auto"/>
              <w:right w:val="none" w:sz="0" w:space="0" w:color="auto"/>
            </w:tcBorders>
          </w:tcPr>
          <w:p w14:paraId="47F03E9E"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Chandra Prasad Gaire</w:t>
            </w:r>
          </w:p>
        </w:tc>
        <w:tc>
          <w:tcPr>
            <w:tcW w:w="1936" w:type="pct"/>
            <w:tcBorders>
              <w:left w:val="none" w:sz="0" w:space="0" w:color="auto"/>
            </w:tcBorders>
          </w:tcPr>
          <w:p w14:paraId="669F19F9"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Gulmi</w:t>
            </w:r>
          </w:p>
        </w:tc>
      </w:tr>
      <w:tr w:rsidR="00C909C1" w:rsidRPr="00E35052" w14:paraId="3E6BACB9" w14:textId="77777777" w:rsidTr="007C6A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21C14C2F"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28.</w:t>
            </w:r>
          </w:p>
        </w:tc>
        <w:tc>
          <w:tcPr>
            <w:tcW w:w="2585" w:type="pct"/>
            <w:tcBorders>
              <w:left w:val="none" w:sz="0" w:space="0" w:color="auto"/>
              <w:right w:val="none" w:sz="0" w:space="0" w:color="auto"/>
            </w:tcBorders>
          </w:tcPr>
          <w:p w14:paraId="0F946844"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Gyan Prasad Dhakal</w:t>
            </w:r>
          </w:p>
        </w:tc>
        <w:tc>
          <w:tcPr>
            <w:tcW w:w="1936" w:type="pct"/>
            <w:tcBorders>
              <w:left w:val="none" w:sz="0" w:space="0" w:color="auto"/>
            </w:tcBorders>
          </w:tcPr>
          <w:p w14:paraId="4B70B8BB"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Arghakhanchi</w:t>
            </w:r>
          </w:p>
        </w:tc>
      </w:tr>
      <w:tr w:rsidR="00C909C1" w:rsidRPr="00E35052" w14:paraId="45A3C251" w14:textId="77777777" w:rsidTr="007C6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43CDFBA4"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29.</w:t>
            </w:r>
          </w:p>
        </w:tc>
        <w:tc>
          <w:tcPr>
            <w:tcW w:w="2585" w:type="pct"/>
            <w:tcBorders>
              <w:left w:val="none" w:sz="0" w:space="0" w:color="auto"/>
              <w:right w:val="none" w:sz="0" w:space="0" w:color="auto"/>
            </w:tcBorders>
          </w:tcPr>
          <w:p w14:paraId="503B9287"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Tek Bahadur K. C.</w:t>
            </w:r>
          </w:p>
        </w:tc>
        <w:tc>
          <w:tcPr>
            <w:tcW w:w="1936" w:type="pct"/>
            <w:tcBorders>
              <w:left w:val="none" w:sz="0" w:space="0" w:color="auto"/>
            </w:tcBorders>
          </w:tcPr>
          <w:p w14:paraId="1871179E"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Myagdi</w:t>
            </w:r>
          </w:p>
        </w:tc>
      </w:tr>
      <w:tr w:rsidR="00C909C1" w:rsidRPr="00E35052" w14:paraId="01A02A76" w14:textId="77777777" w:rsidTr="007C6A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366286ED"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30.</w:t>
            </w:r>
          </w:p>
        </w:tc>
        <w:tc>
          <w:tcPr>
            <w:tcW w:w="2585" w:type="pct"/>
            <w:tcBorders>
              <w:left w:val="none" w:sz="0" w:space="0" w:color="auto"/>
              <w:right w:val="none" w:sz="0" w:space="0" w:color="auto"/>
            </w:tcBorders>
          </w:tcPr>
          <w:p w14:paraId="7CDF0258"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Rishi Ram Tiwari</w:t>
            </w:r>
          </w:p>
        </w:tc>
        <w:tc>
          <w:tcPr>
            <w:tcW w:w="1936" w:type="pct"/>
            <w:tcBorders>
              <w:left w:val="none" w:sz="0" w:space="0" w:color="auto"/>
            </w:tcBorders>
          </w:tcPr>
          <w:p w14:paraId="1269D86B" w14:textId="77777777" w:rsidR="00C909C1" w:rsidRPr="00E35052" w:rsidRDefault="00A831FE" w:rsidP="00342999">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Parwat</w:t>
            </w:r>
          </w:p>
        </w:tc>
      </w:tr>
      <w:tr w:rsidR="00C909C1" w:rsidRPr="00E35052" w14:paraId="0F9D599C" w14:textId="77777777" w:rsidTr="007C6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Borders>
              <w:right w:val="none" w:sz="0" w:space="0" w:color="auto"/>
            </w:tcBorders>
          </w:tcPr>
          <w:p w14:paraId="78899D12" w14:textId="77777777" w:rsidR="00C909C1" w:rsidRPr="00E35052" w:rsidRDefault="00C909C1" w:rsidP="00791EBF">
            <w:pPr>
              <w:jc w:val="cente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31.</w:t>
            </w:r>
          </w:p>
        </w:tc>
        <w:tc>
          <w:tcPr>
            <w:tcW w:w="2585" w:type="pct"/>
            <w:tcBorders>
              <w:left w:val="none" w:sz="0" w:space="0" w:color="auto"/>
              <w:right w:val="none" w:sz="0" w:space="0" w:color="auto"/>
            </w:tcBorders>
          </w:tcPr>
          <w:p w14:paraId="525BC230"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Shesh Narayan Paudel</w:t>
            </w:r>
          </w:p>
        </w:tc>
        <w:tc>
          <w:tcPr>
            <w:tcW w:w="1936" w:type="pct"/>
            <w:tcBorders>
              <w:left w:val="none" w:sz="0" w:space="0" w:color="auto"/>
            </w:tcBorders>
          </w:tcPr>
          <w:p w14:paraId="25357A30" w14:textId="77777777" w:rsidR="00C909C1" w:rsidRPr="00E35052" w:rsidRDefault="00A831FE" w:rsidP="0034299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E35052">
              <w:rPr>
                <w:rFonts w:ascii="Times New Roman" w:hAnsi="Times New Roman" w:cs="Times New Roman"/>
                <w:sz w:val="24"/>
                <w:szCs w:val="24"/>
                <w:lang w:val="en-GB"/>
              </w:rPr>
              <w:t>Baglung</w:t>
            </w:r>
          </w:p>
        </w:tc>
      </w:tr>
    </w:tbl>
    <w:p w14:paraId="228364CE" w14:textId="77777777" w:rsidR="00DB02D1" w:rsidRPr="00E35052" w:rsidRDefault="00DB02D1" w:rsidP="00C60F89">
      <w:pPr>
        <w:autoSpaceDE w:val="0"/>
        <w:autoSpaceDN w:val="0"/>
        <w:adjustRightInd w:val="0"/>
        <w:spacing w:after="0" w:line="240" w:lineRule="auto"/>
        <w:jc w:val="both"/>
        <w:rPr>
          <w:rFonts w:ascii="Preeti" w:hAnsi="Preeti" w:cs="Preeti"/>
          <w:sz w:val="28"/>
          <w:szCs w:val="28"/>
          <w:lang w:val="en-GB" w:bidi="ar-SA"/>
        </w:rPr>
      </w:pPr>
    </w:p>
    <w:p w14:paraId="25BEEFFB" w14:textId="77777777" w:rsidR="001C3BA7" w:rsidRPr="00E35052" w:rsidRDefault="001C3BA7">
      <w:pPr>
        <w:rPr>
          <w:rFonts w:ascii="Preeti" w:hAnsi="Preeti" w:cs="Preeti"/>
          <w:sz w:val="28"/>
          <w:szCs w:val="28"/>
          <w:lang w:val="en-GB" w:bidi="ar-SA"/>
        </w:rPr>
      </w:pPr>
      <w:r w:rsidRPr="00E35052">
        <w:rPr>
          <w:rFonts w:ascii="Preeti" w:hAnsi="Preeti" w:cs="Preeti"/>
          <w:sz w:val="28"/>
          <w:szCs w:val="28"/>
          <w:lang w:val="en-GB" w:bidi="ar-SA"/>
        </w:rPr>
        <w:br w:type="page"/>
      </w:r>
    </w:p>
    <w:p w14:paraId="29092C0E" w14:textId="77777777" w:rsidR="001C3BA7" w:rsidRPr="00E35052" w:rsidRDefault="00FE6641" w:rsidP="000417BB">
      <w:pPr>
        <w:pStyle w:val="Heading7"/>
        <w:jc w:val="center"/>
        <w:rPr>
          <w:rFonts w:ascii="Times New Roman" w:hAnsi="Times New Roman"/>
          <w:b/>
          <w:bCs/>
          <w:i w:val="0"/>
          <w:iCs w:val="0"/>
          <w:color w:val="auto"/>
          <w:sz w:val="32"/>
          <w:szCs w:val="32"/>
          <w:lang w:val="en-GB"/>
        </w:rPr>
      </w:pPr>
      <w:r w:rsidRPr="00E35052">
        <w:rPr>
          <w:rFonts w:ascii="Times New Roman" w:hAnsi="Times New Roman"/>
          <w:b/>
          <w:bCs/>
          <w:i w:val="0"/>
          <w:iCs w:val="0"/>
          <w:color w:val="auto"/>
          <w:sz w:val="28"/>
          <w:szCs w:val="28"/>
          <w:lang w:val="en-GB"/>
        </w:rPr>
        <w:t>Annex - 17:</w:t>
      </w:r>
      <w:r w:rsidR="000417BB" w:rsidRPr="00E35052">
        <w:rPr>
          <w:rFonts w:ascii="Times New Roman" w:hAnsi="Times New Roman"/>
          <w:b/>
          <w:bCs/>
          <w:i w:val="0"/>
          <w:iCs w:val="0"/>
          <w:color w:val="auto"/>
          <w:sz w:val="32"/>
          <w:szCs w:val="32"/>
          <w:lang w:val="en-GB"/>
        </w:rPr>
        <w:t xml:space="preserve"> </w:t>
      </w:r>
      <w:r w:rsidR="00F86006" w:rsidRPr="00E35052">
        <w:rPr>
          <w:rFonts w:ascii="Times New Roman" w:hAnsi="Times New Roman"/>
          <w:b/>
          <w:bCs/>
          <w:i w:val="0"/>
          <w:iCs w:val="0"/>
          <w:color w:val="auto"/>
          <w:sz w:val="28"/>
          <w:szCs w:val="28"/>
          <w:lang w:val="en-GB"/>
        </w:rPr>
        <w:t>Then and N</w:t>
      </w:r>
      <w:r w:rsidR="001C3BA7" w:rsidRPr="00E35052">
        <w:rPr>
          <w:rFonts w:ascii="Times New Roman" w:hAnsi="Times New Roman"/>
          <w:b/>
          <w:bCs/>
          <w:i w:val="0"/>
          <w:iCs w:val="0"/>
          <w:color w:val="auto"/>
          <w:sz w:val="28"/>
          <w:szCs w:val="28"/>
          <w:lang w:val="en-GB"/>
        </w:rPr>
        <w:t>ow Nepal Humanitarian Country Team (HCT)</w:t>
      </w:r>
    </w:p>
    <w:p w14:paraId="5FEBCD95" w14:textId="77777777" w:rsidR="001C3BA7" w:rsidRPr="00E35052" w:rsidRDefault="001C3BA7" w:rsidP="001C3BA7">
      <w:pPr>
        <w:spacing w:after="0" w:line="240" w:lineRule="auto"/>
        <w:jc w:val="center"/>
        <w:rPr>
          <w:rFonts w:ascii="Times New Roman" w:eastAsia="Times New Roman" w:hAnsi="Times New Roman" w:cs="Times New Roman"/>
          <w:b/>
          <w:bCs/>
          <w:sz w:val="28"/>
          <w:szCs w:val="28"/>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2"/>
        <w:gridCol w:w="4088"/>
      </w:tblGrid>
      <w:tr w:rsidR="001C3BA7" w:rsidRPr="00E35052" w14:paraId="08E50C9D" w14:textId="77777777" w:rsidTr="00FF6CFA">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one" w:sz="0" w:space="0" w:color="auto"/>
              <w:left w:val="none" w:sz="0" w:space="0" w:color="auto"/>
              <w:bottom w:val="none" w:sz="0" w:space="0" w:color="auto"/>
              <w:right w:val="none" w:sz="0" w:space="0" w:color="auto"/>
            </w:tcBorders>
            <w:hideMark/>
          </w:tcPr>
          <w:p w14:paraId="743AA551" w14:textId="77777777" w:rsidR="001C3BA7" w:rsidRPr="00E35052" w:rsidRDefault="001C3BA7" w:rsidP="00ED6922">
            <w:pPr>
              <w:ind w:left="115"/>
              <w:jc w:val="center"/>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Then Nepal Humanitarian Country Team (HCT)</w:t>
            </w:r>
          </w:p>
        </w:tc>
      </w:tr>
      <w:tr w:rsidR="001C3BA7" w:rsidRPr="00E35052" w14:paraId="2691E50D" w14:textId="77777777" w:rsidTr="00FF6CFA">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5621A3FF"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Jamie McGoldrick</w:t>
            </w:r>
          </w:p>
        </w:tc>
        <w:tc>
          <w:tcPr>
            <w:tcW w:w="2186" w:type="pct"/>
            <w:tcBorders>
              <w:left w:val="none" w:sz="0" w:space="0" w:color="auto"/>
            </w:tcBorders>
            <w:hideMark/>
          </w:tcPr>
          <w:p w14:paraId="639D59FB" w14:textId="77777777" w:rsidR="00ED6922" w:rsidRPr="00E35052" w:rsidRDefault="0055159B" w:rsidP="00ED6922">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Humanitarian Coordinator</w:t>
            </w:r>
          </w:p>
        </w:tc>
      </w:tr>
      <w:tr w:rsidR="001C3BA7" w:rsidRPr="00E35052" w14:paraId="3CED8B71" w14:textId="77777777" w:rsidTr="00FF6CFA">
        <w:trPr>
          <w:cnfStyle w:val="000000010000" w:firstRow="0" w:lastRow="0" w:firstColumn="0" w:lastColumn="0" w:oddVBand="0" w:evenVBand="0" w:oddHBand="0" w:evenHBand="1"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460CE8A8"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Somsak  Pipoppinyo</w:t>
            </w:r>
          </w:p>
        </w:tc>
        <w:tc>
          <w:tcPr>
            <w:tcW w:w="2186" w:type="pct"/>
            <w:tcBorders>
              <w:left w:val="none" w:sz="0" w:space="0" w:color="auto"/>
            </w:tcBorders>
            <w:hideMark/>
          </w:tcPr>
          <w:p w14:paraId="78465310" w14:textId="77777777" w:rsidR="00ED6922" w:rsidRPr="00E35052" w:rsidRDefault="0055159B" w:rsidP="00ED6922">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Representative FAO</w:t>
            </w:r>
          </w:p>
        </w:tc>
      </w:tr>
      <w:tr w:rsidR="001C3BA7" w:rsidRPr="00E35052" w14:paraId="1E925C35" w14:textId="77777777" w:rsidTr="00FF6CFA">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000B46FF"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Renaud Meyer</w:t>
            </w:r>
          </w:p>
        </w:tc>
        <w:tc>
          <w:tcPr>
            <w:tcW w:w="2186" w:type="pct"/>
            <w:tcBorders>
              <w:left w:val="none" w:sz="0" w:space="0" w:color="auto"/>
            </w:tcBorders>
            <w:hideMark/>
          </w:tcPr>
          <w:p w14:paraId="4BAF490D" w14:textId="77777777" w:rsidR="00ED6922" w:rsidRPr="00E35052" w:rsidRDefault="0055159B" w:rsidP="00ED6922">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Country Director, UNDP</w:t>
            </w:r>
          </w:p>
        </w:tc>
      </w:tr>
      <w:tr w:rsidR="001C3BA7" w:rsidRPr="00E35052" w14:paraId="72D51861" w14:textId="77777777" w:rsidTr="00FF6CFA">
        <w:trPr>
          <w:cnfStyle w:val="000000010000" w:firstRow="0" w:lastRow="0" w:firstColumn="0" w:lastColumn="0" w:oddVBand="0" w:evenVBand="0" w:oddHBand="0" w:evenHBand="1"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6FE80E41"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Giulia Vallese </w:t>
            </w:r>
          </w:p>
        </w:tc>
        <w:tc>
          <w:tcPr>
            <w:tcW w:w="2186" w:type="pct"/>
            <w:tcBorders>
              <w:left w:val="none" w:sz="0" w:space="0" w:color="auto"/>
            </w:tcBorders>
            <w:hideMark/>
          </w:tcPr>
          <w:p w14:paraId="3477CBE0" w14:textId="77777777" w:rsidR="00ED6922" w:rsidRPr="00E35052" w:rsidRDefault="0055159B" w:rsidP="00ED6922">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Representative, UNFPA</w:t>
            </w:r>
          </w:p>
        </w:tc>
      </w:tr>
      <w:tr w:rsidR="001C3BA7" w:rsidRPr="00E35052" w14:paraId="6BB4767D" w14:textId="77777777" w:rsidTr="00FE6641">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vAlign w:val="center"/>
            <w:hideMark/>
          </w:tcPr>
          <w:p w14:paraId="7415306E" w14:textId="77777777" w:rsidR="00ED6922" w:rsidRPr="00E35052" w:rsidRDefault="001C3BA7" w:rsidP="00FE6641">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Padma Sundar Joshi</w:t>
            </w:r>
          </w:p>
        </w:tc>
        <w:tc>
          <w:tcPr>
            <w:tcW w:w="2186" w:type="pct"/>
            <w:tcBorders>
              <w:left w:val="none" w:sz="0" w:space="0" w:color="auto"/>
            </w:tcBorders>
            <w:hideMark/>
          </w:tcPr>
          <w:p w14:paraId="6BEFDB14" w14:textId="77777777" w:rsidR="00ED6922" w:rsidRPr="00E35052" w:rsidRDefault="0055159B" w:rsidP="00ED6922">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Programme Manager, UNHABITAT</w:t>
            </w:r>
            <w:r w:rsidRPr="00E35052">
              <w:rPr>
                <w:rFonts w:ascii="Times New Roman" w:eastAsia="Times New Roman" w:hAnsi="Times New Roman" w:cs="Times New Roman"/>
                <w:spacing w:val="-3"/>
                <w:sz w:val="24"/>
                <w:szCs w:val="24"/>
                <w:lang w:val="en-GB"/>
              </w:rPr>
              <w:t>              </w:t>
            </w:r>
          </w:p>
        </w:tc>
      </w:tr>
      <w:tr w:rsidR="001C3BA7" w:rsidRPr="00E35052" w14:paraId="5BCECCD2" w14:textId="77777777" w:rsidTr="00FF6CFA">
        <w:trPr>
          <w:cnfStyle w:val="000000010000" w:firstRow="0" w:lastRow="0" w:firstColumn="0" w:lastColumn="0" w:oddVBand="0" w:evenVBand="0" w:oddHBand="0" w:evenHBand="1"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05328CBB"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Craig Sanders</w:t>
            </w:r>
          </w:p>
        </w:tc>
        <w:tc>
          <w:tcPr>
            <w:tcW w:w="2186" w:type="pct"/>
            <w:tcBorders>
              <w:left w:val="none" w:sz="0" w:space="0" w:color="auto"/>
            </w:tcBorders>
            <w:hideMark/>
          </w:tcPr>
          <w:p w14:paraId="7F4D8406" w14:textId="77777777" w:rsidR="00ED6922" w:rsidRPr="00E35052" w:rsidRDefault="0055159B" w:rsidP="00ED6922">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Representative, UNHCR</w:t>
            </w:r>
          </w:p>
        </w:tc>
      </w:tr>
      <w:tr w:rsidR="001C3BA7" w:rsidRPr="00E35052" w14:paraId="5A322E98" w14:textId="77777777" w:rsidTr="00FF6CFA">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27946AD5"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Tomoo Hozumi</w:t>
            </w:r>
          </w:p>
        </w:tc>
        <w:tc>
          <w:tcPr>
            <w:tcW w:w="2186" w:type="pct"/>
            <w:tcBorders>
              <w:left w:val="none" w:sz="0" w:space="0" w:color="auto"/>
            </w:tcBorders>
            <w:hideMark/>
          </w:tcPr>
          <w:p w14:paraId="03D33F5B" w14:textId="77777777" w:rsidR="00ED6922" w:rsidRPr="00E35052" w:rsidRDefault="0055159B" w:rsidP="00ED6922">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Representative, UNICEF</w:t>
            </w:r>
          </w:p>
        </w:tc>
      </w:tr>
      <w:tr w:rsidR="001C3BA7" w:rsidRPr="00E35052" w14:paraId="4C80A5AC" w14:textId="77777777" w:rsidTr="00FF6CFA">
        <w:trPr>
          <w:cnfStyle w:val="000000010000" w:firstRow="0" w:lastRow="0" w:firstColumn="0" w:lastColumn="0" w:oddVBand="0" w:evenVBand="0" w:oddHBand="0" w:evenHBand="1"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52326152"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Pippa Jill Bradford</w:t>
            </w:r>
          </w:p>
        </w:tc>
        <w:tc>
          <w:tcPr>
            <w:tcW w:w="2186" w:type="pct"/>
            <w:tcBorders>
              <w:left w:val="none" w:sz="0" w:space="0" w:color="auto"/>
            </w:tcBorders>
            <w:hideMark/>
          </w:tcPr>
          <w:p w14:paraId="71CC7A67" w14:textId="77777777" w:rsidR="00ED6922" w:rsidRPr="00E35052" w:rsidRDefault="0055159B" w:rsidP="00ED6922">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Country Director, WFP</w:t>
            </w:r>
          </w:p>
        </w:tc>
      </w:tr>
      <w:tr w:rsidR="001C3BA7" w:rsidRPr="00E35052" w14:paraId="045E3402" w14:textId="77777777" w:rsidTr="00FF6CFA">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7E6092D2"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 xml:space="preserve">Dr. Frank Paulin </w:t>
            </w:r>
          </w:p>
        </w:tc>
        <w:tc>
          <w:tcPr>
            <w:tcW w:w="2186" w:type="pct"/>
            <w:tcBorders>
              <w:left w:val="none" w:sz="0" w:space="0" w:color="auto"/>
            </w:tcBorders>
            <w:hideMark/>
          </w:tcPr>
          <w:p w14:paraId="59ED6C3D" w14:textId="77777777" w:rsidR="00ED6922" w:rsidRPr="00E35052" w:rsidRDefault="0055159B" w:rsidP="00ED6922">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Representative, WHO</w:t>
            </w:r>
          </w:p>
        </w:tc>
      </w:tr>
      <w:tr w:rsidR="001C3BA7" w:rsidRPr="00E35052" w14:paraId="4F7B4D61" w14:textId="77777777" w:rsidTr="00FF6CFA">
        <w:trPr>
          <w:cnfStyle w:val="000000010000" w:firstRow="0" w:lastRow="0" w:firstColumn="0" w:lastColumn="0" w:oddVBand="0" w:evenVBand="0" w:oddHBand="0" w:evenHBand="1"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2CFDEE05"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Maurizio Busatti</w:t>
            </w:r>
          </w:p>
        </w:tc>
        <w:tc>
          <w:tcPr>
            <w:tcW w:w="2186" w:type="pct"/>
            <w:tcBorders>
              <w:left w:val="none" w:sz="0" w:space="0" w:color="auto"/>
            </w:tcBorders>
            <w:hideMark/>
          </w:tcPr>
          <w:p w14:paraId="24A0FF9F" w14:textId="77777777" w:rsidR="00ED6922" w:rsidRPr="00E35052" w:rsidRDefault="0055159B" w:rsidP="00ED6922">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Representative, IOM</w:t>
            </w:r>
          </w:p>
        </w:tc>
      </w:tr>
      <w:tr w:rsidR="001C3BA7" w:rsidRPr="00E35052" w14:paraId="53AAA5E3" w14:textId="77777777" w:rsidTr="00FF6CFA">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48545B2E"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 xml:space="preserve">Al Panico </w:t>
            </w:r>
          </w:p>
        </w:tc>
        <w:tc>
          <w:tcPr>
            <w:tcW w:w="2186" w:type="pct"/>
            <w:tcBorders>
              <w:left w:val="none" w:sz="0" w:space="0" w:color="auto"/>
            </w:tcBorders>
            <w:hideMark/>
          </w:tcPr>
          <w:p w14:paraId="673ABE7D" w14:textId="77777777" w:rsidR="00ED6922" w:rsidRPr="00E35052" w:rsidRDefault="0055159B" w:rsidP="00ED6922">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Representative, IFRC</w:t>
            </w:r>
          </w:p>
        </w:tc>
      </w:tr>
    </w:tbl>
    <w:p w14:paraId="54AAE58E" w14:textId="77777777" w:rsidR="001C3BA7" w:rsidRPr="00E35052" w:rsidRDefault="001C3BA7" w:rsidP="001C3BA7">
      <w:pPr>
        <w:rPr>
          <w:rFonts w:ascii="Times New Roman" w:hAnsi="Times New Roman" w:cs="Times New Roman"/>
          <w:lang w:val="en-GB"/>
        </w:rPr>
      </w:pPr>
    </w:p>
    <w:tbl>
      <w:tblPr>
        <w:tblStyle w:val="MediumShading1-Accent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2"/>
        <w:gridCol w:w="4088"/>
      </w:tblGrid>
      <w:tr w:rsidR="001C3BA7" w:rsidRPr="00E35052" w14:paraId="0BE0C0A5" w14:textId="77777777" w:rsidTr="00FF6CFA">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one" w:sz="0" w:space="0" w:color="auto"/>
              <w:left w:val="none" w:sz="0" w:space="0" w:color="auto"/>
              <w:bottom w:val="none" w:sz="0" w:space="0" w:color="auto"/>
              <w:right w:val="none" w:sz="0" w:space="0" w:color="auto"/>
            </w:tcBorders>
            <w:hideMark/>
          </w:tcPr>
          <w:p w14:paraId="3B356E99" w14:textId="77777777" w:rsidR="001C3BA7" w:rsidRPr="00E35052" w:rsidRDefault="001C3BA7" w:rsidP="00ED6922">
            <w:pPr>
              <w:ind w:left="115"/>
              <w:jc w:val="center"/>
              <w:rPr>
                <w:rFonts w:ascii="Times New Roman" w:eastAsia="Times New Roman" w:hAnsi="Times New Roman" w:cs="Times New Roman"/>
                <w:color w:val="auto"/>
                <w:sz w:val="24"/>
                <w:szCs w:val="24"/>
                <w:lang w:val="en-GB"/>
              </w:rPr>
            </w:pPr>
            <w:r w:rsidRPr="00E35052">
              <w:rPr>
                <w:rFonts w:ascii="Times New Roman" w:eastAsia="Times New Roman" w:hAnsi="Times New Roman" w:cs="Times New Roman"/>
                <w:color w:val="auto"/>
                <w:sz w:val="24"/>
                <w:szCs w:val="24"/>
                <w:lang w:val="en-GB"/>
              </w:rPr>
              <w:t>Now Nepal Humanitarian Country Team (HCT)</w:t>
            </w:r>
          </w:p>
        </w:tc>
      </w:tr>
      <w:tr w:rsidR="001C3BA7" w:rsidRPr="00E35052" w14:paraId="6362C76D" w14:textId="77777777" w:rsidTr="00FF6CFA">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484B4458"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Craig Sanders</w:t>
            </w:r>
          </w:p>
        </w:tc>
        <w:tc>
          <w:tcPr>
            <w:tcW w:w="2186" w:type="pct"/>
            <w:tcBorders>
              <w:left w:val="none" w:sz="0" w:space="0" w:color="auto"/>
            </w:tcBorders>
            <w:hideMark/>
          </w:tcPr>
          <w:p w14:paraId="0A89CBF9" w14:textId="77777777" w:rsidR="00ED6922" w:rsidRPr="00E35052" w:rsidRDefault="0055159B" w:rsidP="00ED6922">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Resident Coordinator</w:t>
            </w:r>
          </w:p>
        </w:tc>
      </w:tr>
      <w:tr w:rsidR="001C3BA7" w:rsidRPr="00E35052" w14:paraId="14458E70" w14:textId="77777777" w:rsidTr="00FF6CFA">
        <w:trPr>
          <w:cnfStyle w:val="000000010000" w:firstRow="0" w:lastRow="0" w:firstColumn="0" w:lastColumn="0" w:oddVBand="0" w:evenVBand="0" w:oddHBand="0" w:evenHBand="1"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5F8994BC"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Somsak Pipoppinyo</w:t>
            </w:r>
          </w:p>
        </w:tc>
        <w:tc>
          <w:tcPr>
            <w:tcW w:w="2186" w:type="pct"/>
            <w:tcBorders>
              <w:left w:val="none" w:sz="0" w:space="0" w:color="auto"/>
            </w:tcBorders>
            <w:hideMark/>
          </w:tcPr>
          <w:p w14:paraId="3C1BDEF7" w14:textId="77777777" w:rsidR="00ED6922" w:rsidRPr="00E35052" w:rsidRDefault="0055159B" w:rsidP="00ED6922">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Representative, FAO</w:t>
            </w:r>
          </w:p>
        </w:tc>
      </w:tr>
      <w:tr w:rsidR="001C3BA7" w:rsidRPr="00E35052" w14:paraId="31E24ADB" w14:textId="77777777" w:rsidTr="00FF6CFA">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4B7616F5"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Renaud Meyer</w:t>
            </w:r>
          </w:p>
        </w:tc>
        <w:tc>
          <w:tcPr>
            <w:tcW w:w="2186" w:type="pct"/>
            <w:tcBorders>
              <w:left w:val="none" w:sz="0" w:space="0" w:color="auto"/>
            </w:tcBorders>
            <w:hideMark/>
          </w:tcPr>
          <w:p w14:paraId="0C5B9EA8" w14:textId="77777777" w:rsidR="00ED6922" w:rsidRPr="00E35052" w:rsidRDefault="0055159B" w:rsidP="00ED6922">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Country Director, UNDP</w:t>
            </w:r>
          </w:p>
        </w:tc>
      </w:tr>
      <w:tr w:rsidR="001C3BA7" w:rsidRPr="00E35052" w14:paraId="0B1E57E7" w14:textId="77777777" w:rsidTr="00FF6CFA">
        <w:trPr>
          <w:cnfStyle w:val="000000010000" w:firstRow="0" w:lastRow="0" w:firstColumn="0" w:lastColumn="0" w:oddVBand="0" w:evenVBand="0" w:oddHBand="0" w:evenHBand="1"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515E7366"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Giulia Vallese</w:t>
            </w:r>
          </w:p>
        </w:tc>
        <w:tc>
          <w:tcPr>
            <w:tcW w:w="2186" w:type="pct"/>
            <w:tcBorders>
              <w:left w:val="none" w:sz="0" w:space="0" w:color="auto"/>
            </w:tcBorders>
            <w:hideMark/>
          </w:tcPr>
          <w:p w14:paraId="2F7DE09B" w14:textId="77777777" w:rsidR="00ED6922" w:rsidRPr="00E35052" w:rsidRDefault="0055159B" w:rsidP="00ED6922">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Representative, UNFPA</w:t>
            </w:r>
          </w:p>
        </w:tc>
      </w:tr>
      <w:tr w:rsidR="001C3BA7" w:rsidRPr="00E35052" w14:paraId="007313E7" w14:textId="77777777" w:rsidTr="00FE6641">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vAlign w:val="center"/>
            <w:hideMark/>
          </w:tcPr>
          <w:p w14:paraId="261EF83C" w14:textId="77777777" w:rsidR="00ED6922" w:rsidRPr="00E35052" w:rsidRDefault="001C3BA7" w:rsidP="00FE6641">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Padma Sundar Joshi</w:t>
            </w:r>
          </w:p>
        </w:tc>
        <w:tc>
          <w:tcPr>
            <w:tcW w:w="2186" w:type="pct"/>
            <w:tcBorders>
              <w:left w:val="none" w:sz="0" w:space="0" w:color="auto"/>
            </w:tcBorders>
            <w:hideMark/>
          </w:tcPr>
          <w:p w14:paraId="0D25DBEF" w14:textId="77777777" w:rsidR="00ED6922" w:rsidRPr="00E35052" w:rsidRDefault="0055159B" w:rsidP="00ED6922">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Programme Manager, UNHABITAT</w:t>
            </w:r>
            <w:r w:rsidRPr="00E35052">
              <w:rPr>
                <w:rFonts w:ascii="Times New Roman" w:eastAsia="Times New Roman" w:hAnsi="Times New Roman" w:cs="Times New Roman"/>
                <w:spacing w:val="-3"/>
                <w:sz w:val="24"/>
                <w:szCs w:val="24"/>
                <w:lang w:val="en-GB"/>
              </w:rPr>
              <w:t>              </w:t>
            </w:r>
          </w:p>
        </w:tc>
      </w:tr>
      <w:tr w:rsidR="001C3BA7" w:rsidRPr="00E35052" w14:paraId="5E5A5130" w14:textId="77777777" w:rsidTr="00FF6CFA">
        <w:trPr>
          <w:cnfStyle w:val="000000010000" w:firstRow="0" w:lastRow="0" w:firstColumn="0" w:lastColumn="0" w:oddVBand="0" w:evenVBand="0" w:oddHBand="0" w:evenHBand="1"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59CF419C"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Craig Sanders</w:t>
            </w:r>
          </w:p>
        </w:tc>
        <w:tc>
          <w:tcPr>
            <w:tcW w:w="2186" w:type="pct"/>
            <w:tcBorders>
              <w:left w:val="none" w:sz="0" w:space="0" w:color="auto"/>
            </w:tcBorders>
            <w:hideMark/>
          </w:tcPr>
          <w:p w14:paraId="7F14DC74" w14:textId="77777777" w:rsidR="00ED6922" w:rsidRPr="00E35052" w:rsidRDefault="0055159B" w:rsidP="00ED6922">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Representative, UNHCR</w:t>
            </w:r>
          </w:p>
        </w:tc>
      </w:tr>
      <w:tr w:rsidR="001C3BA7" w:rsidRPr="00E35052" w14:paraId="5947D4EA" w14:textId="77777777" w:rsidTr="00FF6CFA">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49E992CD"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 xml:space="preserve">Tomoo Hozumi </w:t>
            </w:r>
          </w:p>
        </w:tc>
        <w:tc>
          <w:tcPr>
            <w:tcW w:w="2186" w:type="pct"/>
            <w:tcBorders>
              <w:left w:val="none" w:sz="0" w:space="0" w:color="auto"/>
            </w:tcBorders>
            <w:hideMark/>
          </w:tcPr>
          <w:p w14:paraId="20B19FB0" w14:textId="77777777" w:rsidR="00ED6922" w:rsidRPr="00E35052" w:rsidRDefault="0055159B" w:rsidP="00ED6922">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Representative, UNICEF</w:t>
            </w:r>
          </w:p>
        </w:tc>
      </w:tr>
      <w:tr w:rsidR="001C3BA7" w:rsidRPr="00E35052" w14:paraId="237EF79E" w14:textId="77777777" w:rsidTr="00FF6CFA">
        <w:trPr>
          <w:cnfStyle w:val="000000010000" w:firstRow="0" w:lastRow="0" w:firstColumn="0" w:lastColumn="0" w:oddVBand="0" w:evenVBand="0" w:oddHBand="0" w:evenHBand="1"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33BFF4C4"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Pippa Jill Bradford</w:t>
            </w:r>
          </w:p>
        </w:tc>
        <w:tc>
          <w:tcPr>
            <w:tcW w:w="2186" w:type="pct"/>
            <w:tcBorders>
              <w:left w:val="none" w:sz="0" w:space="0" w:color="auto"/>
            </w:tcBorders>
            <w:hideMark/>
          </w:tcPr>
          <w:p w14:paraId="661DE249" w14:textId="77777777" w:rsidR="00ED6922" w:rsidRPr="00E35052" w:rsidRDefault="0055159B" w:rsidP="00ED6922">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Country Director, WFP</w:t>
            </w:r>
          </w:p>
        </w:tc>
      </w:tr>
      <w:tr w:rsidR="001C3BA7" w:rsidRPr="00E35052" w14:paraId="01801583" w14:textId="77777777" w:rsidTr="00FF6CFA">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58EE2DDB"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Dr. Jos Vandelaer</w:t>
            </w:r>
          </w:p>
        </w:tc>
        <w:tc>
          <w:tcPr>
            <w:tcW w:w="2186" w:type="pct"/>
            <w:tcBorders>
              <w:left w:val="none" w:sz="0" w:space="0" w:color="auto"/>
            </w:tcBorders>
            <w:hideMark/>
          </w:tcPr>
          <w:p w14:paraId="44621302" w14:textId="77777777" w:rsidR="00ED6922" w:rsidRPr="00E35052" w:rsidRDefault="0055159B" w:rsidP="00ED6922">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Representative, WHO</w:t>
            </w:r>
          </w:p>
        </w:tc>
      </w:tr>
      <w:tr w:rsidR="001C3BA7" w:rsidRPr="00E35052" w14:paraId="4063086D" w14:textId="77777777" w:rsidTr="00FF6CFA">
        <w:trPr>
          <w:cnfStyle w:val="000000010000" w:firstRow="0" w:lastRow="0" w:firstColumn="0" w:lastColumn="0" w:oddVBand="0" w:evenVBand="0" w:oddHBand="0" w:evenHBand="1"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29C5F7A4"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Maurizio Busatti</w:t>
            </w:r>
          </w:p>
        </w:tc>
        <w:tc>
          <w:tcPr>
            <w:tcW w:w="2186" w:type="pct"/>
            <w:tcBorders>
              <w:left w:val="none" w:sz="0" w:space="0" w:color="auto"/>
            </w:tcBorders>
            <w:hideMark/>
          </w:tcPr>
          <w:p w14:paraId="2ABA1922" w14:textId="77777777" w:rsidR="00ED6922" w:rsidRPr="00E35052" w:rsidRDefault="0055159B" w:rsidP="00ED6922">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Representative, IOM</w:t>
            </w:r>
          </w:p>
        </w:tc>
      </w:tr>
      <w:tr w:rsidR="001C3BA7" w:rsidRPr="00E35052" w14:paraId="258A42D7" w14:textId="77777777" w:rsidTr="00FF6CFA">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814" w:type="pct"/>
            <w:tcBorders>
              <w:right w:val="none" w:sz="0" w:space="0" w:color="auto"/>
            </w:tcBorders>
            <w:hideMark/>
          </w:tcPr>
          <w:p w14:paraId="32472257" w14:textId="77777777" w:rsidR="00ED6922" w:rsidRPr="00E35052" w:rsidRDefault="001C3BA7" w:rsidP="0055159B">
            <w:pPr>
              <w:rPr>
                <w:rFonts w:ascii="Times New Roman" w:eastAsia="Times New Roman" w:hAnsi="Times New Roman" w:cs="Times New Roman"/>
                <w:b w:val="0"/>
                <w:bCs w:val="0"/>
                <w:sz w:val="24"/>
                <w:szCs w:val="24"/>
                <w:lang w:val="en-GB"/>
              </w:rPr>
            </w:pPr>
            <w:r w:rsidRPr="00E35052">
              <w:rPr>
                <w:rFonts w:ascii="Times New Roman" w:eastAsia="Times New Roman" w:hAnsi="Times New Roman" w:cs="Times New Roman"/>
                <w:b w:val="0"/>
                <w:bCs w:val="0"/>
                <w:sz w:val="24"/>
                <w:szCs w:val="24"/>
                <w:lang w:val="en-GB"/>
              </w:rPr>
              <w:t>Max Santner</w:t>
            </w:r>
          </w:p>
        </w:tc>
        <w:tc>
          <w:tcPr>
            <w:tcW w:w="2186" w:type="pct"/>
            <w:tcBorders>
              <w:left w:val="none" w:sz="0" w:space="0" w:color="auto"/>
            </w:tcBorders>
            <w:hideMark/>
          </w:tcPr>
          <w:p w14:paraId="6DFD3294" w14:textId="77777777" w:rsidR="00ED6922" w:rsidRPr="00E35052" w:rsidRDefault="0055159B" w:rsidP="00ED6922">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GB"/>
              </w:rPr>
            </w:pPr>
            <w:r w:rsidRPr="00E35052">
              <w:rPr>
                <w:rFonts w:ascii="Times New Roman" w:eastAsia="Times New Roman" w:hAnsi="Times New Roman" w:cs="Times New Roman"/>
                <w:sz w:val="24"/>
                <w:szCs w:val="24"/>
                <w:lang w:val="en-GB"/>
              </w:rPr>
              <w:t>Head of Delegation, IFRC</w:t>
            </w:r>
          </w:p>
        </w:tc>
      </w:tr>
    </w:tbl>
    <w:p w14:paraId="4432FB4F" w14:textId="77777777" w:rsidR="001C3BA7" w:rsidRPr="00E35052" w:rsidRDefault="001C3BA7" w:rsidP="001C3BA7">
      <w:pPr>
        <w:rPr>
          <w:rFonts w:ascii="Times New Roman" w:hAnsi="Times New Roman" w:cs="Times New Roman"/>
          <w:lang w:val="en-GB"/>
        </w:rPr>
      </w:pPr>
    </w:p>
    <w:p w14:paraId="72DFF14B" w14:textId="77777777" w:rsidR="001C3BA7" w:rsidRPr="00E35052" w:rsidRDefault="001C3BA7" w:rsidP="001C3BA7">
      <w:pPr>
        <w:spacing w:after="0" w:line="240" w:lineRule="auto"/>
        <w:jc w:val="center"/>
        <w:rPr>
          <w:b/>
          <w:bCs/>
          <w:sz w:val="26"/>
          <w:szCs w:val="26"/>
          <w:lang w:val="en-GB"/>
        </w:rPr>
      </w:pPr>
    </w:p>
    <w:p w14:paraId="1438C428" w14:textId="77777777" w:rsidR="001C3BA7" w:rsidRPr="00E35052" w:rsidRDefault="001C3BA7" w:rsidP="00C60F89">
      <w:pPr>
        <w:autoSpaceDE w:val="0"/>
        <w:autoSpaceDN w:val="0"/>
        <w:adjustRightInd w:val="0"/>
        <w:spacing w:after="0" w:line="240" w:lineRule="auto"/>
        <w:jc w:val="both"/>
        <w:rPr>
          <w:rFonts w:ascii="Preeti" w:hAnsi="Preeti" w:cs="Preeti"/>
          <w:sz w:val="28"/>
          <w:szCs w:val="28"/>
          <w:lang w:val="en-GB" w:bidi="ar-SA"/>
        </w:rPr>
      </w:pPr>
    </w:p>
    <w:sectPr w:rsidR="001C3BA7" w:rsidRPr="00E35052" w:rsidSect="0057719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23BF0B" w14:textId="77777777" w:rsidR="00832CA9" w:rsidRDefault="00832CA9" w:rsidP="00FF16AF">
      <w:pPr>
        <w:spacing w:after="0" w:line="240" w:lineRule="auto"/>
      </w:pPr>
      <w:r>
        <w:separator/>
      </w:r>
    </w:p>
  </w:endnote>
  <w:endnote w:type="continuationSeparator" w:id="0">
    <w:p w14:paraId="0995C678" w14:textId="77777777" w:rsidR="00832CA9" w:rsidRDefault="00832CA9" w:rsidP="00FF16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Mangal">
    <w:altName w:val="Courier New"/>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Preeti">
    <w:altName w:val="Times New Roman"/>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imes New Roman PSMT">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S Sans Serif">
    <w:panose1 w:val="00000000000000000000"/>
    <w:charset w:val="4D"/>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Microsoft YaHei">
    <w:altName w:val="微软雅黑"/>
    <w:panose1 w:val="020B0503020204020204"/>
    <w:charset w:val="86"/>
    <w:family w:val="swiss"/>
    <w:pitch w:val="variable"/>
    <w:sig w:usb0="80000287" w:usb1="28CF3C50" w:usb2="00000016" w:usb3="00000000" w:csb0="0004001F" w:csb1="00000000"/>
  </w:font>
  <w:font w:name="Fontasy Himali">
    <w:altName w:val="Calibri"/>
    <w:charset w:val="00"/>
    <w:family w:val="decorative"/>
    <w:pitch w:val="variable"/>
    <w:sig w:usb0="00000003" w:usb1="00000000" w:usb2="00000000" w:usb3="00000000" w:csb0="00000001" w:csb1="00000000"/>
  </w:font>
  <w:font w:name="Utsaah">
    <w:altName w:val="Devanagari Sangam MN"/>
    <w:charset w:val="00"/>
    <w:family w:val="swiss"/>
    <w:pitch w:val="variable"/>
    <w:sig w:usb0="00008003" w:usb1="00000000" w:usb2="00000000" w:usb3="00000000" w:csb0="00000001" w:csb1="00000000"/>
  </w:font>
  <w:font w:name="Kantipur">
    <w:altName w:val="Times New Roman"/>
    <w:charset w:val="00"/>
    <w:family w:val="auto"/>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Kalimati">
    <w:altName w:val="Courier New"/>
    <w:charset w:val="01"/>
    <w:family w:val="auto"/>
    <w:pitch w:val="variable"/>
    <w:sig w:usb0="00008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63181464"/>
      <w:docPartObj>
        <w:docPartGallery w:val="Page Numbers (Bottom of Page)"/>
        <w:docPartUnique/>
      </w:docPartObj>
    </w:sdtPr>
    <w:sdtEndPr/>
    <w:sdtContent>
      <w:p w14:paraId="36C65139" w14:textId="2FE0DF26" w:rsidR="007514D7" w:rsidRDefault="007514D7">
        <w:pPr>
          <w:pStyle w:val="Footer"/>
          <w:jc w:val="center"/>
          <w:rPr>
            <w:rFonts w:ascii="Times New Roman" w:hAnsi="Times New Roman" w:cs="Times New Roman"/>
            <w:sz w:val="24"/>
            <w:szCs w:val="24"/>
          </w:rPr>
        </w:pPr>
        <w:r w:rsidRPr="006B1DF3">
          <w:rPr>
            <w:rFonts w:ascii="Times New Roman" w:hAnsi="Times New Roman" w:cs="Times New Roman"/>
            <w:sz w:val="24"/>
            <w:szCs w:val="24"/>
          </w:rPr>
          <w:fldChar w:fldCharType="begin"/>
        </w:r>
        <w:r w:rsidRPr="006B1DF3">
          <w:rPr>
            <w:rFonts w:ascii="Times New Roman" w:hAnsi="Times New Roman" w:cs="Times New Roman"/>
            <w:sz w:val="24"/>
            <w:szCs w:val="24"/>
          </w:rPr>
          <w:instrText xml:space="preserve"> PAGE   \* MERGEFORMAT </w:instrText>
        </w:r>
        <w:r w:rsidRPr="006B1DF3">
          <w:rPr>
            <w:rFonts w:ascii="Times New Roman" w:hAnsi="Times New Roman" w:cs="Times New Roman"/>
            <w:sz w:val="24"/>
            <w:szCs w:val="24"/>
          </w:rPr>
          <w:fldChar w:fldCharType="separate"/>
        </w:r>
        <w:r w:rsidR="00F90843">
          <w:rPr>
            <w:rFonts w:ascii="Times New Roman" w:hAnsi="Times New Roman" w:cs="Times New Roman"/>
            <w:noProof/>
            <w:sz w:val="24"/>
            <w:szCs w:val="24"/>
          </w:rPr>
          <w:t>1</w:t>
        </w:r>
        <w:r w:rsidRPr="006B1DF3">
          <w:rPr>
            <w:rFonts w:ascii="Times New Roman" w:hAnsi="Times New Roman" w:cs="Times New Roman"/>
            <w:sz w:val="24"/>
            <w:szCs w:val="24"/>
          </w:rPr>
          <w:fldChar w:fldCharType="end"/>
        </w:r>
      </w:p>
      <w:p w14:paraId="7126CAF3" w14:textId="77777777" w:rsidR="007514D7" w:rsidRPr="006B1DF3" w:rsidRDefault="007514D7">
        <w:pPr>
          <w:pStyle w:val="Footer"/>
          <w:jc w:val="center"/>
          <w:rPr>
            <w:rFonts w:ascii="Fontasy Himali" w:hAnsi="Fontasy Himali"/>
            <w:b/>
            <w:bCs/>
          </w:rPr>
        </w:pPr>
      </w:p>
      <w:p w14:paraId="7844C4E9" w14:textId="77777777" w:rsidR="007514D7" w:rsidRDefault="00832CA9">
        <w:pPr>
          <w:pStyle w:val="Footer"/>
          <w:jc w:val="center"/>
        </w:pPr>
      </w:p>
    </w:sdtContent>
  </w:sdt>
  <w:p w14:paraId="01430992" w14:textId="77777777" w:rsidR="007514D7" w:rsidRDefault="007514D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3B7CA8" w14:textId="77777777" w:rsidR="00832CA9" w:rsidRDefault="00832CA9" w:rsidP="00FF16AF">
      <w:pPr>
        <w:spacing w:after="0" w:line="240" w:lineRule="auto"/>
      </w:pPr>
      <w:r>
        <w:separator/>
      </w:r>
    </w:p>
  </w:footnote>
  <w:footnote w:type="continuationSeparator" w:id="0">
    <w:p w14:paraId="231A5295" w14:textId="77777777" w:rsidR="00832CA9" w:rsidRDefault="00832CA9" w:rsidP="00FF16AF">
      <w:pPr>
        <w:spacing w:after="0" w:line="240" w:lineRule="auto"/>
      </w:pPr>
      <w:r>
        <w:continuationSeparator/>
      </w:r>
    </w:p>
  </w:footnote>
  <w:footnote w:id="1">
    <w:p w14:paraId="2B0ED9A4" w14:textId="77777777" w:rsidR="007A3DD3" w:rsidRPr="000B2F18" w:rsidRDefault="007A3DD3" w:rsidP="000B2F18">
      <w:pPr>
        <w:pStyle w:val="FootnoteText"/>
        <w:ind w:left="90" w:hanging="90"/>
        <w:rPr>
          <w:rFonts w:ascii="Times New Roman" w:hAnsi="Times New Roman" w:cs="Times New Roman"/>
        </w:rPr>
      </w:pPr>
      <w:r w:rsidRPr="000B2F18">
        <w:rPr>
          <w:rStyle w:val="FootnoteReference"/>
          <w:rFonts w:ascii="Times New Roman" w:hAnsi="Times New Roman" w:cs="Times New Roman"/>
        </w:rPr>
        <w:footnoteRef/>
      </w:r>
      <w:r w:rsidRPr="000B2F18">
        <w:rPr>
          <w:rFonts w:ascii="Times New Roman" w:hAnsi="Times New Roman" w:cs="Times New Roman"/>
        </w:rPr>
        <w:t xml:space="preserve"> In this report, the damage in terms of money has been calculated based on the damage per unit of house according to the </w:t>
      </w:r>
      <w:r>
        <w:rPr>
          <w:rFonts w:ascii="Times New Roman" w:hAnsi="Times New Roman" w:cs="Times New Roman"/>
        </w:rPr>
        <w:t>P</w:t>
      </w:r>
      <w:r w:rsidRPr="000B2F18">
        <w:rPr>
          <w:rFonts w:ascii="Times New Roman" w:hAnsi="Times New Roman" w:cs="Times New Roman"/>
        </w:rPr>
        <w:t>ost</w:t>
      </w:r>
      <w:r>
        <w:rPr>
          <w:rFonts w:ascii="Times New Roman" w:hAnsi="Times New Roman" w:cs="Times New Roman"/>
        </w:rPr>
        <w:t xml:space="preserve"> Disaster Needs Assessment 2015</w:t>
      </w:r>
      <w:r w:rsidRPr="000B2F18">
        <w:rPr>
          <w:rFonts w:ascii="Times New Roman" w:hAnsi="Times New Roman" w:cs="Times New Roman"/>
        </w:rPr>
        <w:t>.</w:t>
      </w:r>
    </w:p>
  </w:footnote>
  <w:footnote w:id="2">
    <w:p w14:paraId="73C03E71" w14:textId="77777777" w:rsidR="007A3DD3" w:rsidRPr="00116740" w:rsidRDefault="007A3DD3" w:rsidP="00F70976">
      <w:pPr>
        <w:pStyle w:val="FootnoteText"/>
        <w:jc w:val="both"/>
        <w:rPr>
          <w:rFonts w:ascii="Times New Roman" w:hAnsi="Times New Roman" w:cs="Times New Roman"/>
        </w:rPr>
      </w:pPr>
      <w:r w:rsidRPr="00116740">
        <w:rPr>
          <w:rStyle w:val="FootnoteReference"/>
          <w:rFonts w:ascii="Times New Roman" w:hAnsi="Times New Roman" w:cs="Times New Roman"/>
        </w:rPr>
        <w:footnoteRef/>
      </w:r>
      <w:r w:rsidRPr="00116740">
        <w:rPr>
          <w:rFonts w:ascii="Times New Roman" w:hAnsi="Times New Roman" w:cs="Times New Roman"/>
          <w:i/>
          <w:iCs/>
          <w:szCs w:val="24"/>
          <w:lang w:val="en-GB"/>
        </w:rPr>
        <w:t xml:space="preserve"> </w:t>
      </w:r>
      <w:r w:rsidRPr="00116740">
        <w:rPr>
          <w:rFonts w:ascii="Times New Roman" w:hAnsi="Times New Roman" w:cs="Times New Roman"/>
          <w:szCs w:val="24"/>
          <w:lang w:val="en-GB"/>
        </w:rPr>
        <w:t xml:space="preserve">Pakki house refers to that with both walls and roof made of permanent construction material like cement, bonded brick, concrete, stone, slate, tile, galvanized sheet, etc. </w:t>
      </w:r>
    </w:p>
    <w:p w14:paraId="31287B66" w14:textId="77777777" w:rsidR="007A3DD3" w:rsidRPr="00116740" w:rsidRDefault="007A3DD3" w:rsidP="00F70976">
      <w:pPr>
        <w:pStyle w:val="FootnoteText"/>
        <w:rPr>
          <w:rFonts w:ascii="Times New Roman" w:hAnsi="Times New Roman" w:cs="Times New Roman"/>
        </w:rPr>
      </w:pPr>
      <w:r w:rsidRPr="00116740">
        <w:rPr>
          <w:rFonts w:ascii="Times New Roman" w:hAnsi="Times New Roman" w:cs="Times New Roman"/>
        </w:rPr>
        <w:t xml:space="preserve"> </w:t>
      </w:r>
    </w:p>
  </w:footnote>
  <w:footnote w:id="3">
    <w:p w14:paraId="7912C5C1" w14:textId="77777777" w:rsidR="007A3DD3" w:rsidRPr="00116740" w:rsidRDefault="007A3DD3" w:rsidP="00F70976">
      <w:pPr>
        <w:pStyle w:val="FootnoteText"/>
        <w:jc w:val="both"/>
        <w:rPr>
          <w:rFonts w:ascii="Times New Roman" w:hAnsi="Times New Roman" w:cs="Times New Roman"/>
        </w:rPr>
      </w:pPr>
      <w:r w:rsidRPr="00116740">
        <w:rPr>
          <w:rStyle w:val="FootnoteReference"/>
          <w:rFonts w:ascii="Times New Roman" w:hAnsi="Times New Roman" w:cs="Times New Roman"/>
        </w:rPr>
        <w:footnoteRef/>
      </w:r>
      <w:r w:rsidRPr="00116740">
        <w:rPr>
          <w:rFonts w:ascii="Times New Roman" w:hAnsi="Times New Roman" w:cs="Times New Roman"/>
        </w:rPr>
        <w:t xml:space="preserve"> In </w:t>
      </w:r>
      <w:r w:rsidRPr="00116740">
        <w:rPr>
          <w:rFonts w:ascii="Times New Roman" w:hAnsi="Times New Roman" w:cs="Times New Roman"/>
          <w:szCs w:val="24"/>
          <w:lang w:val="en-GB"/>
        </w:rPr>
        <w:t>Kachhi house, non-durable materials like wooden flakes, bamboo, straw/thatch, mud, unbaked bricks, etc. are mainly used in both walls and roof.</w:t>
      </w:r>
    </w:p>
    <w:p w14:paraId="603964D0" w14:textId="77777777" w:rsidR="007A3DD3" w:rsidRPr="00F70976" w:rsidRDefault="007A3DD3">
      <w:pPr>
        <w:pStyle w:val="FootnoteText"/>
        <w:rPr>
          <w:lang w:val="en-GB"/>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8541D7"/>
    <w:multiLevelType w:val="hybridMultilevel"/>
    <w:tmpl w:val="8ACEA954"/>
    <w:lvl w:ilvl="0" w:tplc="CD5A92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70623C7"/>
    <w:multiLevelType w:val="hybridMultilevel"/>
    <w:tmpl w:val="3090735A"/>
    <w:lvl w:ilvl="0" w:tplc="25EE75D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C600156"/>
    <w:multiLevelType w:val="hybridMultilevel"/>
    <w:tmpl w:val="DA8CC1DC"/>
    <w:lvl w:ilvl="0" w:tplc="04090017">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15:restartNumberingAfterBreak="0">
    <w:nsid w:val="0C816F96"/>
    <w:multiLevelType w:val="multilevel"/>
    <w:tmpl w:val="64B2984E"/>
    <w:lvl w:ilvl="0">
      <w:start w:val="1"/>
      <w:numFmt w:val="decimal"/>
      <w:lvlText w:val="%1."/>
      <w:lvlJc w:val="left"/>
      <w:pPr>
        <w:ind w:left="630" w:hanging="360"/>
      </w:pPr>
      <w:rPr>
        <w:rFonts w:cs="Times New Roman" w:hint="default"/>
      </w:rPr>
    </w:lvl>
    <w:lvl w:ilvl="1">
      <w:start w:val="1"/>
      <w:numFmt w:val="decimal"/>
      <w:isLgl/>
      <w:lvlText w:val="%1.%2."/>
      <w:lvlJc w:val="left"/>
      <w:pPr>
        <w:ind w:left="630" w:hanging="360"/>
      </w:pPr>
      <w:rPr>
        <w:rFonts w:cs="Times New Roman" w:hint="default"/>
      </w:rPr>
    </w:lvl>
    <w:lvl w:ilvl="2">
      <w:start w:val="1"/>
      <w:numFmt w:val="decimal"/>
      <w:isLgl/>
      <w:lvlText w:val="%1.%2.%3."/>
      <w:lvlJc w:val="left"/>
      <w:pPr>
        <w:ind w:left="990" w:hanging="720"/>
      </w:pPr>
      <w:rPr>
        <w:rFonts w:cs="Times New Roman" w:hint="default"/>
      </w:rPr>
    </w:lvl>
    <w:lvl w:ilvl="3">
      <w:start w:val="1"/>
      <w:numFmt w:val="decimal"/>
      <w:isLgl/>
      <w:lvlText w:val="%1.%2.%3.%4."/>
      <w:lvlJc w:val="left"/>
      <w:pPr>
        <w:ind w:left="990" w:hanging="720"/>
      </w:pPr>
      <w:rPr>
        <w:rFonts w:cs="Times New Roman" w:hint="default"/>
      </w:rPr>
    </w:lvl>
    <w:lvl w:ilvl="4">
      <w:start w:val="1"/>
      <w:numFmt w:val="decimal"/>
      <w:isLgl/>
      <w:lvlText w:val="%1.%2.%3.%4.%5."/>
      <w:lvlJc w:val="left"/>
      <w:pPr>
        <w:ind w:left="1350" w:hanging="1080"/>
      </w:pPr>
      <w:rPr>
        <w:rFonts w:cs="Times New Roman" w:hint="default"/>
      </w:rPr>
    </w:lvl>
    <w:lvl w:ilvl="5">
      <w:start w:val="1"/>
      <w:numFmt w:val="decimal"/>
      <w:isLgl/>
      <w:lvlText w:val="%1.%2.%3.%4.%5.%6."/>
      <w:lvlJc w:val="left"/>
      <w:pPr>
        <w:ind w:left="1350" w:hanging="1080"/>
      </w:pPr>
      <w:rPr>
        <w:rFonts w:cs="Times New Roman" w:hint="default"/>
      </w:rPr>
    </w:lvl>
    <w:lvl w:ilvl="6">
      <w:start w:val="1"/>
      <w:numFmt w:val="decimal"/>
      <w:isLgl/>
      <w:lvlText w:val="%1.%2.%3.%4.%5.%6.%7."/>
      <w:lvlJc w:val="left"/>
      <w:pPr>
        <w:ind w:left="1710" w:hanging="1440"/>
      </w:pPr>
      <w:rPr>
        <w:rFonts w:cs="Times New Roman" w:hint="default"/>
      </w:rPr>
    </w:lvl>
    <w:lvl w:ilvl="7">
      <w:start w:val="1"/>
      <w:numFmt w:val="decimal"/>
      <w:isLgl/>
      <w:lvlText w:val="%1.%2.%3.%4.%5.%6.%7.%8."/>
      <w:lvlJc w:val="left"/>
      <w:pPr>
        <w:ind w:left="1710" w:hanging="1440"/>
      </w:pPr>
      <w:rPr>
        <w:rFonts w:cs="Times New Roman" w:hint="default"/>
      </w:rPr>
    </w:lvl>
    <w:lvl w:ilvl="8">
      <w:start w:val="1"/>
      <w:numFmt w:val="decimal"/>
      <w:isLgl/>
      <w:lvlText w:val="%1.%2.%3.%4.%5.%6.%7.%8.%9."/>
      <w:lvlJc w:val="left"/>
      <w:pPr>
        <w:ind w:left="2070" w:hanging="1800"/>
      </w:pPr>
      <w:rPr>
        <w:rFonts w:cs="Times New Roman" w:hint="default"/>
      </w:rPr>
    </w:lvl>
  </w:abstractNum>
  <w:abstractNum w:abstractNumId="4" w15:restartNumberingAfterBreak="0">
    <w:nsid w:val="0E9F2292"/>
    <w:multiLevelType w:val="multilevel"/>
    <w:tmpl w:val="0409001D"/>
    <w:lvl w:ilvl="0">
      <w:start w:val="1"/>
      <w:numFmt w:val="decimal"/>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5" w15:restartNumberingAfterBreak="0">
    <w:nsid w:val="0F2D6C93"/>
    <w:multiLevelType w:val="hybridMultilevel"/>
    <w:tmpl w:val="31EA5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213659"/>
    <w:multiLevelType w:val="hybridMultilevel"/>
    <w:tmpl w:val="B54EE9A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2831F8"/>
    <w:multiLevelType w:val="hybridMultilevel"/>
    <w:tmpl w:val="CBD4FA80"/>
    <w:lvl w:ilvl="0" w:tplc="04090011">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15:restartNumberingAfterBreak="0">
    <w:nsid w:val="17572A8F"/>
    <w:multiLevelType w:val="hybridMultilevel"/>
    <w:tmpl w:val="910CEE7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19075143"/>
    <w:multiLevelType w:val="multilevel"/>
    <w:tmpl w:val="39E096D6"/>
    <w:lvl w:ilvl="0">
      <w:start w:val="1"/>
      <w:numFmt w:val="decimal"/>
      <w:lvlText w:val="%1."/>
      <w:lvlJc w:val="left"/>
      <w:pPr>
        <w:ind w:left="720" w:hanging="360"/>
      </w:pPr>
      <w:rPr>
        <w:rFonts w:cs="Times New Roman" w:hint="default"/>
      </w:rPr>
    </w:lvl>
    <w:lvl w:ilvl="1">
      <w:start w:val="1"/>
      <w:numFmt w:val="lowerLetter"/>
      <w:lvlText w:val="%2)"/>
      <w:lvlJc w:val="left"/>
      <w:pPr>
        <w:ind w:left="1080" w:hanging="360"/>
      </w:pPr>
      <w:rPr>
        <w:rFonts w:cs="Times New Roman" w:hint="default"/>
      </w:rPr>
    </w:lvl>
    <w:lvl w:ilvl="2">
      <w:start w:val="1"/>
      <w:numFmt w:val="decimal"/>
      <w:isLgl/>
      <w:lvlText w:val="%1.%2.%3"/>
      <w:lvlJc w:val="left"/>
      <w:pPr>
        <w:ind w:left="2160" w:hanging="108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3240" w:hanging="1440"/>
      </w:pPr>
      <w:rPr>
        <w:rFonts w:cs="Times New Roman" w:hint="default"/>
      </w:rPr>
    </w:lvl>
    <w:lvl w:ilvl="5">
      <w:start w:val="1"/>
      <w:numFmt w:val="decimal"/>
      <w:isLgl/>
      <w:lvlText w:val="%1.%2.%3.%4.%5.%6"/>
      <w:lvlJc w:val="left"/>
      <w:pPr>
        <w:ind w:left="3960" w:hanging="180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5040" w:hanging="2160"/>
      </w:pPr>
      <w:rPr>
        <w:rFonts w:cs="Times New Roman" w:hint="default"/>
      </w:rPr>
    </w:lvl>
    <w:lvl w:ilvl="8">
      <w:start w:val="1"/>
      <w:numFmt w:val="decimal"/>
      <w:isLgl/>
      <w:lvlText w:val="%1.%2.%3.%4.%5.%6.%7.%8.%9"/>
      <w:lvlJc w:val="left"/>
      <w:pPr>
        <w:ind w:left="5760" w:hanging="2520"/>
      </w:pPr>
      <w:rPr>
        <w:rFonts w:cs="Times New Roman" w:hint="default"/>
      </w:rPr>
    </w:lvl>
  </w:abstractNum>
  <w:abstractNum w:abstractNumId="10" w15:restartNumberingAfterBreak="0">
    <w:nsid w:val="1A07398A"/>
    <w:multiLevelType w:val="hybridMultilevel"/>
    <w:tmpl w:val="5CC461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AF8602D"/>
    <w:multiLevelType w:val="hybridMultilevel"/>
    <w:tmpl w:val="4984B3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335C2A"/>
    <w:multiLevelType w:val="hybridMultilevel"/>
    <w:tmpl w:val="4FAE57A8"/>
    <w:lvl w:ilvl="0" w:tplc="7F1E3E66">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3" w15:restartNumberingAfterBreak="0">
    <w:nsid w:val="22763EEC"/>
    <w:multiLevelType w:val="hybridMultilevel"/>
    <w:tmpl w:val="E76A7314"/>
    <w:lvl w:ilvl="0" w:tplc="24B0B64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3E9543E"/>
    <w:multiLevelType w:val="hybridMultilevel"/>
    <w:tmpl w:val="091E3CA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92D5E4F"/>
    <w:multiLevelType w:val="hybridMultilevel"/>
    <w:tmpl w:val="89A01F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C6D0651"/>
    <w:multiLevelType w:val="hybridMultilevel"/>
    <w:tmpl w:val="E80CDAEA"/>
    <w:lvl w:ilvl="0" w:tplc="04090017">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15:restartNumberingAfterBreak="0">
    <w:nsid w:val="2D153282"/>
    <w:multiLevelType w:val="hybridMultilevel"/>
    <w:tmpl w:val="DA52FECC"/>
    <w:lvl w:ilvl="0" w:tplc="6EF2B254">
      <w:start w:val="1"/>
      <w:numFmt w:val="decimal"/>
      <w:lvlText w:val="%1."/>
      <w:lvlJc w:val="left"/>
      <w:pPr>
        <w:ind w:left="720" w:hanging="360"/>
      </w:pPr>
      <w:rPr>
        <w:rFonts w:asciiTheme="minorHAnsi" w:hAnsiTheme="minorHAnsi"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15:restartNumberingAfterBreak="0">
    <w:nsid w:val="32687AD6"/>
    <w:multiLevelType w:val="hybridMultilevel"/>
    <w:tmpl w:val="8BF4B90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15:restartNumberingAfterBreak="0">
    <w:nsid w:val="337D6F6B"/>
    <w:multiLevelType w:val="hybridMultilevel"/>
    <w:tmpl w:val="B38A2C96"/>
    <w:lvl w:ilvl="0" w:tplc="772E79EC">
      <w:start w:val="1"/>
      <w:numFmt w:val="decimal"/>
      <w:lvlText w:val="%1."/>
      <w:lvlJc w:val="left"/>
      <w:pPr>
        <w:ind w:left="760" w:hanging="40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15:restartNumberingAfterBreak="0">
    <w:nsid w:val="33A73C50"/>
    <w:multiLevelType w:val="hybridMultilevel"/>
    <w:tmpl w:val="DE0C099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57D3141"/>
    <w:multiLevelType w:val="hybridMultilevel"/>
    <w:tmpl w:val="8746F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C8096C"/>
    <w:multiLevelType w:val="hybridMultilevel"/>
    <w:tmpl w:val="5F0E2EA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91D3FC0"/>
    <w:multiLevelType w:val="hybridMultilevel"/>
    <w:tmpl w:val="18D27682"/>
    <w:lvl w:ilvl="0" w:tplc="91ACEA6E">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4" w15:restartNumberingAfterBreak="0">
    <w:nsid w:val="3A0A4DE8"/>
    <w:multiLevelType w:val="hybridMultilevel"/>
    <w:tmpl w:val="DD349B3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3B805183"/>
    <w:multiLevelType w:val="hybridMultilevel"/>
    <w:tmpl w:val="8B5CC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B8346CD"/>
    <w:multiLevelType w:val="hybridMultilevel"/>
    <w:tmpl w:val="89A01F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E297CD5"/>
    <w:multiLevelType w:val="hybridMultilevel"/>
    <w:tmpl w:val="A5F642A4"/>
    <w:lvl w:ilvl="0" w:tplc="04090017">
      <w:start w:val="1"/>
      <w:numFmt w:val="lowerLetter"/>
      <w:lvlText w:val="%1)"/>
      <w:lvlJc w:val="left"/>
      <w:pPr>
        <w:ind w:left="1800" w:hanging="360"/>
      </w:pPr>
      <w:rPr>
        <w:rFonts w:cs="Times New Roman"/>
      </w:rPr>
    </w:lvl>
    <w:lvl w:ilvl="1" w:tplc="30B87454">
      <w:start w:val="1"/>
      <w:numFmt w:val="lowerLetter"/>
      <w:lvlText w:val="%2."/>
      <w:lvlJc w:val="left"/>
      <w:pPr>
        <w:ind w:left="2520" w:hanging="360"/>
      </w:pPr>
      <w:rPr>
        <w:rFonts w:cs="Times New Roman"/>
        <w:b w:val="0"/>
      </w:rPr>
    </w:lvl>
    <w:lvl w:ilvl="2" w:tplc="E960B46E">
      <w:start w:val="1"/>
      <w:numFmt w:val="decimal"/>
      <w:lvlText w:val="%3."/>
      <w:lvlJc w:val="left"/>
      <w:pPr>
        <w:ind w:left="1170" w:hanging="360"/>
      </w:pPr>
      <w:rPr>
        <w:rFonts w:cs="Times New Roman" w:hint="default"/>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28" w15:restartNumberingAfterBreak="0">
    <w:nsid w:val="3FAA1497"/>
    <w:multiLevelType w:val="hybridMultilevel"/>
    <w:tmpl w:val="38B86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E841E1"/>
    <w:multiLevelType w:val="hybridMultilevel"/>
    <w:tmpl w:val="3D66D634"/>
    <w:lvl w:ilvl="0" w:tplc="014E8E98">
      <w:start w:val="1"/>
      <w:numFmt w:val="lowerLetter"/>
      <w:lvlText w:val="%1)"/>
      <w:lvlJc w:val="left"/>
      <w:pPr>
        <w:ind w:left="1620" w:hanging="360"/>
      </w:pPr>
      <w:rPr>
        <w:rFonts w:cs="Times New Roman"/>
        <w:b w:val="0"/>
      </w:rPr>
    </w:lvl>
    <w:lvl w:ilvl="1" w:tplc="04090019" w:tentative="1">
      <w:start w:val="1"/>
      <w:numFmt w:val="lowerLetter"/>
      <w:lvlText w:val="%2."/>
      <w:lvlJc w:val="left"/>
      <w:pPr>
        <w:ind w:left="2340" w:hanging="360"/>
      </w:pPr>
      <w:rPr>
        <w:rFonts w:cs="Times New Roman"/>
      </w:rPr>
    </w:lvl>
    <w:lvl w:ilvl="2" w:tplc="0409001B" w:tentative="1">
      <w:start w:val="1"/>
      <w:numFmt w:val="lowerRoman"/>
      <w:lvlText w:val="%3."/>
      <w:lvlJc w:val="right"/>
      <w:pPr>
        <w:ind w:left="3060" w:hanging="180"/>
      </w:pPr>
      <w:rPr>
        <w:rFonts w:cs="Times New Roman"/>
      </w:rPr>
    </w:lvl>
    <w:lvl w:ilvl="3" w:tplc="0409000F" w:tentative="1">
      <w:start w:val="1"/>
      <w:numFmt w:val="decimal"/>
      <w:lvlText w:val="%4."/>
      <w:lvlJc w:val="left"/>
      <w:pPr>
        <w:ind w:left="3780" w:hanging="360"/>
      </w:pPr>
      <w:rPr>
        <w:rFonts w:cs="Times New Roman"/>
      </w:rPr>
    </w:lvl>
    <w:lvl w:ilvl="4" w:tplc="04090019" w:tentative="1">
      <w:start w:val="1"/>
      <w:numFmt w:val="lowerLetter"/>
      <w:lvlText w:val="%5."/>
      <w:lvlJc w:val="left"/>
      <w:pPr>
        <w:ind w:left="4500" w:hanging="360"/>
      </w:pPr>
      <w:rPr>
        <w:rFonts w:cs="Times New Roman"/>
      </w:rPr>
    </w:lvl>
    <w:lvl w:ilvl="5" w:tplc="0409001B" w:tentative="1">
      <w:start w:val="1"/>
      <w:numFmt w:val="lowerRoman"/>
      <w:lvlText w:val="%6."/>
      <w:lvlJc w:val="right"/>
      <w:pPr>
        <w:ind w:left="5220" w:hanging="180"/>
      </w:pPr>
      <w:rPr>
        <w:rFonts w:cs="Times New Roman"/>
      </w:rPr>
    </w:lvl>
    <w:lvl w:ilvl="6" w:tplc="0409000F" w:tentative="1">
      <w:start w:val="1"/>
      <w:numFmt w:val="decimal"/>
      <w:lvlText w:val="%7."/>
      <w:lvlJc w:val="left"/>
      <w:pPr>
        <w:ind w:left="5940" w:hanging="360"/>
      </w:pPr>
      <w:rPr>
        <w:rFonts w:cs="Times New Roman"/>
      </w:rPr>
    </w:lvl>
    <w:lvl w:ilvl="7" w:tplc="04090019" w:tentative="1">
      <w:start w:val="1"/>
      <w:numFmt w:val="lowerLetter"/>
      <w:lvlText w:val="%8."/>
      <w:lvlJc w:val="left"/>
      <w:pPr>
        <w:ind w:left="6660" w:hanging="360"/>
      </w:pPr>
      <w:rPr>
        <w:rFonts w:cs="Times New Roman"/>
      </w:rPr>
    </w:lvl>
    <w:lvl w:ilvl="8" w:tplc="0409001B" w:tentative="1">
      <w:start w:val="1"/>
      <w:numFmt w:val="lowerRoman"/>
      <w:lvlText w:val="%9."/>
      <w:lvlJc w:val="right"/>
      <w:pPr>
        <w:ind w:left="7380" w:hanging="180"/>
      </w:pPr>
      <w:rPr>
        <w:rFonts w:cs="Times New Roman"/>
      </w:rPr>
    </w:lvl>
  </w:abstractNum>
  <w:abstractNum w:abstractNumId="30" w15:restartNumberingAfterBreak="0">
    <w:nsid w:val="40FF3EC1"/>
    <w:multiLevelType w:val="hybridMultilevel"/>
    <w:tmpl w:val="091E3CA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436B1E3C"/>
    <w:multiLevelType w:val="hybridMultilevel"/>
    <w:tmpl w:val="1A6CFF46"/>
    <w:lvl w:ilvl="0" w:tplc="ABC2E4C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43E60EE2"/>
    <w:multiLevelType w:val="hybridMultilevel"/>
    <w:tmpl w:val="47564580"/>
    <w:lvl w:ilvl="0" w:tplc="04090017">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48326ACB"/>
    <w:multiLevelType w:val="hybridMultilevel"/>
    <w:tmpl w:val="551C641C"/>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4" w15:restartNumberingAfterBreak="0">
    <w:nsid w:val="4DA31995"/>
    <w:multiLevelType w:val="hybridMultilevel"/>
    <w:tmpl w:val="C5EEB3F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E1D708A"/>
    <w:multiLevelType w:val="hybridMultilevel"/>
    <w:tmpl w:val="50646896"/>
    <w:lvl w:ilvl="0" w:tplc="04090017">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520E3C6D"/>
    <w:multiLevelType w:val="hybridMultilevel"/>
    <w:tmpl w:val="DD349B3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53897EF8"/>
    <w:multiLevelType w:val="hybridMultilevel"/>
    <w:tmpl w:val="D0142328"/>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15:restartNumberingAfterBreak="0">
    <w:nsid w:val="54B86579"/>
    <w:multiLevelType w:val="hybridMultilevel"/>
    <w:tmpl w:val="63C25DA8"/>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9" w15:restartNumberingAfterBreak="0">
    <w:nsid w:val="54CB4694"/>
    <w:multiLevelType w:val="hybridMultilevel"/>
    <w:tmpl w:val="DC10044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0" w15:restartNumberingAfterBreak="0">
    <w:nsid w:val="54D95370"/>
    <w:multiLevelType w:val="hybridMultilevel"/>
    <w:tmpl w:val="497C70D2"/>
    <w:lvl w:ilvl="0" w:tplc="9BA0BE1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6387A45"/>
    <w:multiLevelType w:val="hybridMultilevel"/>
    <w:tmpl w:val="B2AAB15A"/>
    <w:lvl w:ilvl="0" w:tplc="62CED994">
      <w:start w:val="1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2" w15:restartNumberingAfterBreak="0">
    <w:nsid w:val="58CC426D"/>
    <w:multiLevelType w:val="hybridMultilevel"/>
    <w:tmpl w:val="1B0AC34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3" w15:restartNumberingAfterBreak="0">
    <w:nsid w:val="5CB01834"/>
    <w:multiLevelType w:val="hybridMultilevel"/>
    <w:tmpl w:val="7E7AB1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DA84E47"/>
    <w:multiLevelType w:val="hybridMultilevel"/>
    <w:tmpl w:val="7D3E53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E1B7AE5"/>
    <w:multiLevelType w:val="hybridMultilevel"/>
    <w:tmpl w:val="DE10A6A2"/>
    <w:lvl w:ilvl="0" w:tplc="04090017">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6" w15:restartNumberingAfterBreak="0">
    <w:nsid w:val="65203AAE"/>
    <w:multiLevelType w:val="hybridMultilevel"/>
    <w:tmpl w:val="C96CD4B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 w15:restartNumberingAfterBreak="0">
    <w:nsid w:val="65F95726"/>
    <w:multiLevelType w:val="hybridMultilevel"/>
    <w:tmpl w:val="053C3DC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8" w15:restartNumberingAfterBreak="0">
    <w:nsid w:val="68C81526"/>
    <w:multiLevelType w:val="hybridMultilevel"/>
    <w:tmpl w:val="297E180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9192808"/>
    <w:multiLevelType w:val="hybridMultilevel"/>
    <w:tmpl w:val="06D6BA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B61481A"/>
    <w:multiLevelType w:val="hybridMultilevel"/>
    <w:tmpl w:val="EA509EA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BC657A4"/>
    <w:multiLevelType w:val="hybridMultilevel"/>
    <w:tmpl w:val="FC724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D6D3B6E"/>
    <w:multiLevelType w:val="multilevel"/>
    <w:tmpl w:val="3EC6A260"/>
    <w:lvl w:ilvl="0">
      <w:start w:val="1"/>
      <w:numFmt w:val="decimal"/>
      <w:lvlText w:val="%1)"/>
      <w:lvlJc w:val="left"/>
      <w:pPr>
        <w:ind w:left="360" w:hanging="360"/>
      </w:pPr>
      <w:rPr>
        <w:rFonts w:cs="Times New Roman" w:hint="default"/>
        <w:b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Times New Roman" w:eastAsiaTheme="minorEastAsia" w:hAnsi="Times New Roman" w:cs="Times New Roman"/>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53" w15:restartNumberingAfterBreak="0">
    <w:nsid w:val="6DC14DB4"/>
    <w:multiLevelType w:val="hybridMultilevel"/>
    <w:tmpl w:val="4CB8C2E8"/>
    <w:lvl w:ilvl="0" w:tplc="04090019">
      <w:start w:val="1"/>
      <w:numFmt w:val="lowerLetter"/>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4" w15:restartNumberingAfterBreak="0">
    <w:nsid w:val="6FCE0FB3"/>
    <w:multiLevelType w:val="hybridMultilevel"/>
    <w:tmpl w:val="92E62FDC"/>
    <w:lvl w:ilvl="0" w:tplc="4FE8E652">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55" w15:restartNumberingAfterBreak="0">
    <w:nsid w:val="701B1592"/>
    <w:multiLevelType w:val="hybridMultilevel"/>
    <w:tmpl w:val="DC38EEAE"/>
    <w:lvl w:ilvl="0" w:tplc="266A2B4E">
      <w:start w:val="1"/>
      <w:numFmt w:val="decimal"/>
      <w:lvlText w:val="%1."/>
      <w:lvlJc w:val="left"/>
      <w:pPr>
        <w:ind w:left="144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56" w15:restartNumberingAfterBreak="0">
    <w:nsid w:val="78EF48D0"/>
    <w:multiLevelType w:val="hybridMultilevel"/>
    <w:tmpl w:val="C93C977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9EB7413"/>
    <w:multiLevelType w:val="hybridMultilevel"/>
    <w:tmpl w:val="7D3E53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A2A5D1B"/>
    <w:multiLevelType w:val="hybridMultilevel"/>
    <w:tmpl w:val="DD349B3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7BD01D0F"/>
    <w:multiLevelType w:val="hybridMultilevel"/>
    <w:tmpl w:val="960E04C8"/>
    <w:lvl w:ilvl="0" w:tplc="00AC1088">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60" w15:restartNumberingAfterBreak="0">
    <w:nsid w:val="7F856A91"/>
    <w:multiLevelType w:val="hybridMultilevel"/>
    <w:tmpl w:val="F7C86D24"/>
    <w:lvl w:ilvl="0" w:tplc="04090017">
      <w:start w:val="1"/>
      <w:numFmt w:val="lowerLetter"/>
      <w:lvlText w:val="%1)"/>
      <w:lvlJc w:val="left"/>
      <w:pPr>
        <w:ind w:left="1800" w:hanging="360"/>
      </w:pPr>
      <w:rPr>
        <w:rFonts w:cs="Times New Roman"/>
      </w:rPr>
    </w:lvl>
    <w:lvl w:ilvl="1" w:tplc="04090019" w:tentative="1">
      <w:start w:val="1"/>
      <w:numFmt w:val="lowerLetter"/>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num w:numId="1">
    <w:abstractNumId w:val="21"/>
  </w:num>
  <w:num w:numId="2">
    <w:abstractNumId w:val="25"/>
  </w:num>
  <w:num w:numId="3">
    <w:abstractNumId w:val="28"/>
  </w:num>
  <w:num w:numId="4">
    <w:abstractNumId w:val="12"/>
  </w:num>
  <w:num w:numId="5">
    <w:abstractNumId w:val="51"/>
  </w:num>
  <w:num w:numId="6">
    <w:abstractNumId w:val="38"/>
  </w:num>
  <w:num w:numId="7">
    <w:abstractNumId w:val="59"/>
  </w:num>
  <w:num w:numId="8">
    <w:abstractNumId w:val="33"/>
  </w:num>
  <w:num w:numId="9">
    <w:abstractNumId w:val="58"/>
  </w:num>
  <w:num w:numId="10">
    <w:abstractNumId w:val="36"/>
  </w:num>
  <w:num w:numId="11">
    <w:abstractNumId w:val="24"/>
  </w:num>
  <w:num w:numId="12">
    <w:abstractNumId w:val="30"/>
  </w:num>
  <w:num w:numId="13">
    <w:abstractNumId w:val="11"/>
  </w:num>
  <w:num w:numId="14">
    <w:abstractNumId w:val="14"/>
  </w:num>
  <w:num w:numId="15">
    <w:abstractNumId w:val="43"/>
  </w:num>
  <w:num w:numId="16">
    <w:abstractNumId w:val="15"/>
  </w:num>
  <w:num w:numId="17">
    <w:abstractNumId w:val="26"/>
  </w:num>
  <w:num w:numId="18">
    <w:abstractNumId w:val="5"/>
  </w:num>
  <w:num w:numId="19">
    <w:abstractNumId w:val="10"/>
  </w:num>
  <w:num w:numId="20">
    <w:abstractNumId w:val="49"/>
  </w:num>
  <w:num w:numId="21">
    <w:abstractNumId w:val="44"/>
  </w:num>
  <w:num w:numId="22">
    <w:abstractNumId w:val="13"/>
  </w:num>
  <w:num w:numId="23">
    <w:abstractNumId w:val="57"/>
  </w:num>
  <w:num w:numId="24">
    <w:abstractNumId w:val="1"/>
  </w:num>
  <w:num w:numId="25">
    <w:abstractNumId w:val="48"/>
  </w:num>
  <w:num w:numId="26">
    <w:abstractNumId w:val="53"/>
  </w:num>
  <w:num w:numId="27">
    <w:abstractNumId w:val="20"/>
  </w:num>
  <w:num w:numId="28">
    <w:abstractNumId w:val="34"/>
  </w:num>
  <w:num w:numId="29">
    <w:abstractNumId w:val="6"/>
  </w:num>
  <w:num w:numId="30">
    <w:abstractNumId w:val="50"/>
  </w:num>
  <w:num w:numId="31">
    <w:abstractNumId w:val="56"/>
  </w:num>
  <w:num w:numId="32">
    <w:abstractNumId w:val="22"/>
  </w:num>
  <w:num w:numId="33">
    <w:abstractNumId w:val="4"/>
  </w:num>
  <w:num w:numId="34">
    <w:abstractNumId w:val="18"/>
  </w:num>
  <w:num w:numId="35">
    <w:abstractNumId w:val="17"/>
  </w:num>
  <w:num w:numId="36">
    <w:abstractNumId w:val="52"/>
  </w:num>
  <w:num w:numId="37">
    <w:abstractNumId w:val="9"/>
  </w:num>
  <w:num w:numId="38">
    <w:abstractNumId w:val="47"/>
  </w:num>
  <w:num w:numId="39">
    <w:abstractNumId w:val="55"/>
  </w:num>
  <w:num w:numId="40">
    <w:abstractNumId w:val="46"/>
  </w:num>
  <w:num w:numId="41">
    <w:abstractNumId w:val="23"/>
  </w:num>
  <w:num w:numId="42">
    <w:abstractNumId w:val="8"/>
  </w:num>
  <w:num w:numId="43">
    <w:abstractNumId w:val="39"/>
  </w:num>
  <w:num w:numId="44">
    <w:abstractNumId w:val="41"/>
  </w:num>
  <w:num w:numId="45">
    <w:abstractNumId w:val="37"/>
  </w:num>
  <w:num w:numId="46">
    <w:abstractNumId w:val="42"/>
  </w:num>
  <w:num w:numId="47">
    <w:abstractNumId w:val="31"/>
  </w:num>
  <w:num w:numId="48">
    <w:abstractNumId w:val="54"/>
  </w:num>
  <w:num w:numId="49">
    <w:abstractNumId w:val="60"/>
  </w:num>
  <w:num w:numId="50">
    <w:abstractNumId w:val="29"/>
  </w:num>
  <w:num w:numId="51">
    <w:abstractNumId w:val="27"/>
  </w:num>
  <w:num w:numId="52">
    <w:abstractNumId w:val="45"/>
  </w:num>
  <w:num w:numId="53">
    <w:abstractNumId w:val="2"/>
  </w:num>
  <w:num w:numId="54">
    <w:abstractNumId w:val="3"/>
  </w:num>
  <w:num w:numId="55">
    <w:abstractNumId w:val="32"/>
  </w:num>
  <w:num w:numId="56">
    <w:abstractNumId w:val="35"/>
  </w:num>
  <w:num w:numId="57">
    <w:abstractNumId w:val="16"/>
  </w:num>
  <w:num w:numId="58">
    <w:abstractNumId w:val="7"/>
  </w:num>
  <w:num w:numId="59">
    <w:abstractNumId w:val="19"/>
  </w:num>
  <w:num w:numId="60">
    <w:abstractNumId w:val="40"/>
  </w:num>
  <w:num w:numId="61">
    <w:abstractNumId w:val="0"/>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hideSpellingErrors/>
  <w:hideGrammaticalError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73F9"/>
    <w:rsid w:val="000016DD"/>
    <w:rsid w:val="00003130"/>
    <w:rsid w:val="000034CC"/>
    <w:rsid w:val="00004E20"/>
    <w:rsid w:val="00006CD0"/>
    <w:rsid w:val="000075CC"/>
    <w:rsid w:val="00010BC7"/>
    <w:rsid w:val="00010BED"/>
    <w:rsid w:val="000129D5"/>
    <w:rsid w:val="00013081"/>
    <w:rsid w:val="00014267"/>
    <w:rsid w:val="000160B7"/>
    <w:rsid w:val="00021644"/>
    <w:rsid w:val="00021FFD"/>
    <w:rsid w:val="000223E6"/>
    <w:rsid w:val="000224A1"/>
    <w:rsid w:val="0002282D"/>
    <w:rsid w:val="00022F5C"/>
    <w:rsid w:val="00024ABC"/>
    <w:rsid w:val="0002510C"/>
    <w:rsid w:val="00026B59"/>
    <w:rsid w:val="00026DFB"/>
    <w:rsid w:val="00026E07"/>
    <w:rsid w:val="00027B9E"/>
    <w:rsid w:val="0003228D"/>
    <w:rsid w:val="000335D4"/>
    <w:rsid w:val="00033CD4"/>
    <w:rsid w:val="00033D96"/>
    <w:rsid w:val="0003443D"/>
    <w:rsid w:val="00035733"/>
    <w:rsid w:val="00035B3A"/>
    <w:rsid w:val="00036CDE"/>
    <w:rsid w:val="000415AC"/>
    <w:rsid w:val="000417BB"/>
    <w:rsid w:val="000418A6"/>
    <w:rsid w:val="00042BC9"/>
    <w:rsid w:val="00043BB2"/>
    <w:rsid w:val="00043CE1"/>
    <w:rsid w:val="00045964"/>
    <w:rsid w:val="00047B00"/>
    <w:rsid w:val="00047BD7"/>
    <w:rsid w:val="0005021F"/>
    <w:rsid w:val="000515C3"/>
    <w:rsid w:val="000518DB"/>
    <w:rsid w:val="00052517"/>
    <w:rsid w:val="000525F5"/>
    <w:rsid w:val="00053520"/>
    <w:rsid w:val="000555A3"/>
    <w:rsid w:val="00055670"/>
    <w:rsid w:val="00055B2E"/>
    <w:rsid w:val="000569A6"/>
    <w:rsid w:val="0006045A"/>
    <w:rsid w:val="000616E9"/>
    <w:rsid w:val="00061E57"/>
    <w:rsid w:val="00062EDB"/>
    <w:rsid w:val="00064D2C"/>
    <w:rsid w:val="00065AAA"/>
    <w:rsid w:val="00065C08"/>
    <w:rsid w:val="00066163"/>
    <w:rsid w:val="0007318B"/>
    <w:rsid w:val="00073217"/>
    <w:rsid w:val="00076239"/>
    <w:rsid w:val="00076EE0"/>
    <w:rsid w:val="00077243"/>
    <w:rsid w:val="000807B2"/>
    <w:rsid w:val="0008650F"/>
    <w:rsid w:val="0009044A"/>
    <w:rsid w:val="0009051F"/>
    <w:rsid w:val="0009054D"/>
    <w:rsid w:val="00090A2F"/>
    <w:rsid w:val="000916C0"/>
    <w:rsid w:val="00091AB9"/>
    <w:rsid w:val="00094125"/>
    <w:rsid w:val="00094B91"/>
    <w:rsid w:val="00094FF2"/>
    <w:rsid w:val="00095B3A"/>
    <w:rsid w:val="00095B53"/>
    <w:rsid w:val="00095F74"/>
    <w:rsid w:val="0009601E"/>
    <w:rsid w:val="00096B34"/>
    <w:rsid w:val="000A1C89"/>
    <w:rsid w:val="000A215C"/>
    <w:rsid w:val="000A510C"/>
    <w:rsid w:val="000A672F"/>
    <w:rsid w:val="000A6AF9"/>
    <w:rsid w:val="000A7AFA"/>
    <w:rsid w:val="000A7D7D"/>
    <w:rsid w:val="000B0793"/>
    <w:rsid w:val="000B2C32"/>
    <w:rsid w:val="000B2F18"/>
    <w:rsid w:val="000B3A52"/>
    <w:rsid w:val="000B4448"/>
    <w:rsid w:val="000B649C"/>
    <w:rsid w:val="000B73EF"/>
    <w:rsid w:val="000C0D84"/>
    <w:rsid w:val="000C0E63"/>
    <w:rsid w:val="000C115C"/>
    <w:rsid w:val="000C52B1"/>
    <w:rsid w:val="000C536E"/>
    <w:rsid w:val="000C5C21"/>
    <w:rsid w:val="000C5FF0"/>
    <w:rsid w:val="000C6D70"/>
    <w:rsid w:val="000D00C1"/>
    <w:rsid w:val="000D034B"/>
    <w:rsid w:val="000D1352"/>
    <w:rsid w:val="000D1D90"/>
    <w:rsid w:val="000D1E87"/>
    <w:rsid w:val="000D22FB"/>
    <w:rsid w:val="000D2942"/>
    <w:rsid w:val="000D3BAF"/>
    <w:rsid w:val="000D53DA"/>
    <w:rsid w:val="000D5A25"/>
    <w:rsid w:val="000E1719"/>
    <w:rsid w:val="000E29C3"/>
    <w:rsid w:val="000E2B22"/>
    <w:rsid w:val="000E4A6C"/>
    <w:rsid w:val="000F031F"/>
    <w:rsid w:val="000F2847"/>
    <w:rsid w:val="000F3BAC"/>
    <w:rsid w:val="000F41D5"/>
    <w:rsid w:val="000F6851"/>
    <w:rsid w:val="00100B6C"/>
    <w:rsid w:val="00102F64"/>
    <w:rsid w:val="0010344A"/>
    <w:rsid w:val="00104600"/>
    <w:rsid w:val="00105C0D"/>
    <w:rsid w:val="00105F94"/>
    <w:rsid w:val="001104F7"/>
    <w:rsid w:val="00110505"/>
    <w:rsid w:val="001108F3"/>
    <w:rsid w:val="00111F91"/>
    <w:rsid w:val="001150E4"/>
    <w:rsid w:val="00116740"/>
    <w:rsid w:val="00116C36"/>
    <w:rsid w:val="00120856"/>
    <w:rsid w:val="0012085A"/>
    <w:rsid w:val="00121FA7"/>
    <w:rsid w:val="001242C9"/>
    <w:rsid w:val="001257F3"/>
    <w:rsid w:val="00130428"/>
    <w:rsid w:val="00131433"/>
    <w:rsid w:val="00131C0A"/>
    <w:rsid w:val="001323C5"/>
    <w:rsid w:val="0013378A"/>
    <w:rsid w:val="00133FB1"/>
    <w:rsid w:val="00135180"/>
    <w:rsid w:val="001355F3"/>
    <w:rsid w:val="0013599D"/>
    <w:rsid w:val="00135BDB"/>
    <w:rsid w:val="0013663E"/>
    <w:rsid w:val="00140F3F"/>
    <w:rsid w:val="001412F9"/>
    <w:rsid w:val="00141392"/>
    <w:rsid w:val="00141878"/>
    <w:rsid w:val="00141D21"/>
    <w:rsid w:val="00145275"/>
    <w:rsid w:val="0014635B"/>
    <w:rsid w:val="001510D9"/>
    <w:rsid w:val="00151458"/>
    <w:rsid w:val="001525B4"/>
    <w:rsid w:val="00153080"/>
    <w:rsid w:val="00153BF3"/>
    <w:rsid w:val="0015576C"/>
    <w:rsid w:val="00160927"/>
    <w:rsid w:val="001675BE"/>
    <w:rsid w:val="00171B81"/>
    <w:rsid w:val="0017245C"/>
    <w:rsid w:val="00172510"/>
    <w:rsid w:val="0017281D"/>
    <w:rsid w:val="001729B5"/>
    <w:rsid w:val="001730C4"/>
    <w:rsid w:val="00173633"/>
    <w:rsid w:val="001743E3"/>
    <w:rsid w:val="0017621F"/>
    <w:rsid w:val="00176BCF"/>
    <w:rsid w:val="001775B3"/>
    <w:rsid w:val="00182598"/>
    <w:rsid w:val="00185232"/>
    <w:rsid w:val="001856BA"/>
    <w:rsid w:val="00187414"/>
    <w:rsid w:val="00187C77"/>
    <w:rsid w:val="00192FF1"/>
    <w:rsid w:val="00196242"/>
    <w:rsid w:val="00196AA6"/>
    <w:rsid w:val="001A03A6"/>
    <w:rsid w:val="001A0D1C"/>
    <w:rsid w:val="001A22DA"/>
    <w:rsid w:val="001A3932"/>
    <w:rsid w:val="001A3AE0"/>
    <w:rsid w:val="001A5A23"/>
    <w:rsid w:val="001A5FA1"/>
    <w:rsid w:val="001A7677"/>
    <w:rsid w:val="001B5085"/>
    <w:rsid w:val="001B6F49"/>
    <w:rsid w:val="001C058F"/>
    <w:rsid w:val="001C0E00"/>
    <w:rsid w:val="001C16E7"/>
    <w:rsid w:val="001C1AF7"/>
    <w:rsid w:val="001C33A7"/>
    <w:rsid w:val="001C385A"/>
    <w:rsid w:val="001C387F"/>
    <w:rsid w:val="001C3B32"/>
    <w:rsid w:val="001C3BA7"/>
    <w:rsid w:val="001C495B"/>
    <w:rsid w:val="001C5BAF"/>
    <w:rsid w:val="001C6D99"/>
    <w:rsid w:val="001C71AC"/>
    <w:rsid w:val="001C73A5"/>
    <w:rsid w:val="001C7A16"/>
    <w:rsid w:val="001D0428"/>
    <w:rsid w:val="001D055B"/>
    <w:rsid w:val="001D10D6"/>
    <w:rsid w:val="001D1A57"/>
    <w:rsid w:val="001D2AEB"/>
    <w:rsid w:val="001D3C96"/>
    <w:rsid w:val="001D412D"/>
    <w:rsid w:val="001D52E8"/>
    <w:rsid w:val="001E497A"/>
    <w:rsid w:val="001E4D2C"/>
    <w:rsid w:val="001E54DB"/>
    <w:rsid w:val="001F0EDB"/>
    <w:rsid w:val="001F1B56"/>
    <w:rsid w:val="001F2B29"/>
    <w:rsid w:val="001F309E"/>
    <w:rsid w:val="001F488B"/>
    <w:rsid w:val="001F4C43"/>
    <w:rsid w:val="001F5C11"/>
    <w:rsid w:val="001F70DE"/>
    <w:rsid w:val="002000AC"/>
    <w:rsid w:val="00200260"/>
    <w:rsid w:val="00200C39"/>
    <w:rsid w:val="0020448E"/>
    <w:rsid w:val="00211B14"/>
    <w:rsid w:val="00211D96"/>
    <w:rsid w:val="00212E67"/>
    <w:rsid w:val="002131F8"/>
    <w:rsid w:val="00213ED6"/>
    <w:rsid w:val="00215A5F"/>
    <w:rsid w:val="0021790D"/>
    <w:rsid w:val="00217F50"/>
    <w:rsid w:val="0022086B"/>
    <w:rsid w:val="00221066"/>
    <w:rsid w:val="00221955"/>
    <w:rsid w:val="0022298A"/>
    <w:rsid w:val="00224028"/>
    <w:rsid w:val="002248BA"/>
    <w:rsid w:val="0022571E"/>
    <w:rsid w:val="00226155"/>
    <w:rsid w:val="002301C1"/>
    <w:rsid w:val="002307F4"/>
    <w:rsid w:val="00230BE2"/>
    <w:rsid w:val="00231AD6"/>
    <w:rsid w:val="00231F62"/>
    <w:rsid w:val="00233A75"/>
    <w:rsid w:val="002349F7"/>
    <w:rsid w:val="00235F0B"/>
    <w:rsid w:val="0024013E"/>
    <w:rsid w:val="002405B3"/>
    <w:rsid w:val="00240757"/>
    <w:rsid w:val="00240930"/>
    <w:rsid w:val="00240B6D"/>
    <w:rsid w:val="00240FD5"/>
    <w:rsid w:val="0024106A"/>
    <w:rsid w:val="00243C64"/>
    <w:rsid w:val="00244650"/>
    <w:rsid w:val="00250E5D"/>
    <w:rsid w:val="002518A9"/>
    <w:rsid w:val="0025279F"/>
    <w:rsid w:val="002530EE"/>
    <w:rsid w:val="002566D5"/>
    <w:rsid w:val="00260059"/>
    <w:rsid w:val="00264BB5"/>
    <w:rsid w:val="0026589E"/>
    <w:rsid w:val="00265F28"/>
    <w:rsid w:val="00266419"/>
    <w:rsid w:val="00266638"/>
    <w:rsid w:val="002668AC"/>
    <w:rsid w:val="002672BD"/>
    <w:rsid w:val="00267497"/>
    <w:rsid w:val="00267531"/>
    <w:rsid w:val="00270413"/>
    <w:rsid w:val="00271D45"/>
    <w:rsid w:val="0027270B"/>
    <w:rsid w:val="00272EA4"/>
    <w:rsid w:val="00274981"/>
    <w:rsid w:val="00275018"/>
    <w:rsid w:val="00275E39"/>
    <w:rsid w:val="0028029F"/>
    <w:rsid w:val="00281A09"/>
    <w:rsid w:val="00283A6D"/>
    <w:rsid w:val="00285432"/>
    <w:rsid w:val="002915D5"/>
    <w:rsid w:val="00297800"/>
    <w:rsid w:val="00297FB8"/>
    <w:rsid w:val="002A0422"/>
    <w:rsid w:val="002A1A38"/>
    <w:rsid w:val="002A2131"/>
    <w:rsid w:val="002A26CB"/>
    <w:rsid w:val="002A2BF9"/>
    <w:rsid w:val="002A459B"/>
    <w:rsid w:val="002A6F06"/>
    <w:rsid w:val="002A7B2F"/>
    <w:rsid w:val="002A7DFB"/>
    <w:rsid w:val="002B055D"/>
    <w:rsid w:val="002B11EF"/>
    <w:rsid w:val="002B1B78"/>
    <w:rsid w:val="002B209C"/>
    <w:rsid w:val="002B2A7C"/>
    <w:rsid w:val="002B4A20"/>
    <w:rsid w:val="002B71BC"/>
    <w:rsid w:val="002C07CD"/>
    <w:rsid w:val="002C1D17"/>
    <w:rsid w:val="002C24EB"/>
    <w:rsid w:val="002C4900"/>
    <w:rsid w:val="002C6A53"/>
    <w:rsid w:val="002C731D"/>
    <w:rsid w:val="002C7880"/>
    <w:rsid w:val="002D0C56"/>
    <w:rsid w:val="002D13EC"/>
    <w:rsid w:val="002D28FC"/>
    <w:rsid w:val="002D50F9"/>
    <w:rsid w:val="002D5EF1"/>
    <w:rsid w:val="002D633F"/>
    <w:rsid w:val="002D7DA4"/>
    <w:rsid w:val="002E06EB"/>
    <w:rsid w:val="002E0DED"/>
    <w:rsid w:val="002E142A"/>
    <w:rsid w:val="002E3502"/>
    <w:rsid w:val="002E4F9D"/>
    <w:rsid w:val="002E4FD8"/>
    <w:rsid w:val="002E5014"/>
    <w:rsid w:val="002F001E"/>
    <w:rsid w:val="002F04D8"/>
    <w:rsid w:val="002F067A"/>
    <w:rsid w:val="002F0DEC"/>
    <w:rsid w:val="002F1E0A"/>
    <w:rsid w:val="002F26E6"/>
    <w:rsid w:val="002F2BB1"/>
    <w:rsid w:val="002F31AA"/>
    <w:rsid w:val="002F3953"/>
    <w:rsid w:val="002F4514"/>
    <w:rsid w:val="002F55CE"/>
    <w:rsid w:val="002F669D"/>
    <w:rsid w:val="003007E6"/>
    <w:rsid w:val="00301F9C"/>
    <w:rsid w:val="0030270C"/>
    <w:rsid w:val="00302754"/>
    <w:rsid w:val="00302782"/>
    <w:rsid w:val="00303912"/>
    <w:rsid w:val="003044FC"/>
    <w:rsid w:val="00305190"/>
    <w:rsid w:val="00305867"/>
    <w:rsid w:val="003061EC"/>
    <w:rsid w:val="00306841"/>
    <w:rsid w:val="00310AAA"/>
    <w:rsid w:val="00311993"/>
    <w:rsid w:val="00314FE0"/>
    <w:rsid w:val="00315862"/>
    <w:rsid w:val="00315CCD"/>
    <w:rsid w:val="00315E9A"/>
    <w:rsid w:val="0031725A"/>
    <w:rsid w:val="00317310"/>
    <w:rsid w:val="003173F9"/>
    <w:rsid w:val="00320959"/>
    <w:rsid w:val="0032219C"/>
    <w:rsid w:val="0032230B"/>
    <w:rsid w:val="00323114"/>
    <w:rsid w:val="0032373B"/>
    <w:rsid w:val="00323B7E"/>
    <w:rsid w:val="00324419"/>
    <w:rsid w:val="00324C4E"/>
    <w:rsid w:val="00325FB0"/>
    <w:rsid w:val="0032768F"/>
    <w:rsid w:val="003300C6"/>
    <w:rsid w:val="00331D14"/>
    <w:rsid w:val="00332886"/>
    <w:rsid w:val="0033298F"/>
    <w:rsid w:val="0033310A"/>
    <w:rsid w:val="00333818"/>
    <w:rsid w:val="00334A2B"/>
    <w:rsid w:val="00334E9F"/>
    <w:rsid w:val="0033550D"/>
    <w:rsid w:val="00336A8A"/>
    <w:rsid w:val="003403B6"/>
    <w:rsid w:val="00340DA0"/>
    <w:rsid w:val="00341B26"/>
    <w:rsid w:val="0034202B"/>
    <w:rsid w:val="00342999"/>
    <w:rsid w:val="00342F7F"/>
    <w:rsid w:val="00343EF7"/>
    <w:rsid w:val="00344708"/>
    <w:rsid w:val="003456A2"/>
    <w:rsid w:val="003471BA"/>
    <w:rsid w:val="00347442"/>
    <w:rsid w:val="00347E06"/>
    <w:rsid w:val="0035063D"/>
    <w:rsid w:val="00352855"/>
    <w:rsid w:val="00353D27"/>
    <w:rsid w:val="0035700C"/>
    <w:rsid w:val="00361608"/>
    <w:rsid w:val="00363568"/>
    <w:rsid w:val="00363BB0"/>
    <w:rsid w:val="003642FD"/>
    <w:rsid w:val="00364481"/>
    <w:rsid w:val="0036557A"/>
    <w:rsid w:val="003656FC"/>
    <w:rsid w:val="003677B7"/>
    <w:rsid w:val="00370E61"/>
    <w:rsid w:val="0037160A"/>
    <w:rsid w:val="0037216F"/>
    <w:rsid w:val="0037261E"/>
    <w:rsid w:val="00374472"/>
    <w:rsid w:val="00375C5F"/>
    <w:rsid w:val="00377FE5"/>
    <w:rsid w:val="00380CE1"/>
    <w:rsid w:val="0038142D"/>
    <w:rsid w:val="00382E56"/>
    <w:rsid w:val="0038340A"/>
    <w:rsid w:val="00384B57"/>
    <w:rsid w:val="00386A72"/>
    <w:rsid w:val="003879A5"/>
    <w:rsid w:val="003879CD"/>
    <w:rsid w:val="00387BE7"/>
    <w:rsid w:val="00390152"/>
    <w:rsid w:val="003916A5"/>
    <w:rsid w:val="00391EE8"/>
    <w:rsid w:val="00392C8E"/>
    <w:rsid w:val="00393326"/>
    <w:rsid w:val="00394702"/>
    <w:rsid w:val="003A224E"/>
    <w:rsid w:val="003A53B6"/>
    <w:rsid w:val="003A6121"/>
    <w:rsid w:val="003A679F"/>
    <w:rsid w:val="003B0D0D"/>
    <w:rsid w:val="003B15EE"/>
    <w:rsid w:val="003B1B7A"/>
    <w:rsid w:val="003B2437"/>
    <w:rsid w:val="003B365E"/>
    <w:rsid w:val="003B4389"/>
    <w:rsid w:val="003B43CF"/>
    <w:rsid w:val="003B6317"/>
    <w:rsid w:val="003B6FA5"/>
    <w:rsid w:val="003B791C"/>
    <w:rsid w:val="003B7F06"/>
    <w:rsid w:val="003C08C8"/>
    <w:rsid w:val="003C1D63"/>
    <w:rsid w:val="003C1E7A"/>
    <w:rsid w:val="003C253D"/>
    <w:rsid w:val="003C26A6"/>
    <w:rsid w:val="003C2B68"/>
    <w:rsid w:val="003C3FB5"/>
    <w:rsid w:val="003C4332"/>
    <w:rsid w:val="003C605B"/>
    <w:rsid w:val="003C7589"/>
    <w:rsid w:val="003C7F21"/>
    <w:rsid w:val="003D1710"/>
    <w:rsid w:val="003D1BE3"/>
    <w:rsid w:val="003D5F3F"/>
    <w:rsid w:val="003D66A0"/>
    <w:rsid w:val="003D7646"/>
    <w:rsid w:val="003E0FF6"/>
    <w:rsid w:val="003E5BD0"/>
    <w:rsid w:val="003E5ED6"/>
    <w:rsid w:val="003E6DC9"/>
    <w:rsid w:val="003E7ED4"/>
    <w:rsid w:val="003F09B8"/>
    <w:rsid w:val="003F3205"/>
    <w:rsid w:val="003F508C"/>
    <w:rsid w:val="003F5EAF"/>
    <w:rsid w:val="003F738E"/>
    <w:rsid w:val="00401174"/>
    <w:rsid w:val="0040184D"/>
    <w:rsid w:val="004026B0"/>
    <w:rsid w:val="004049B4"/>
    <w:rsid w:val="00404A7E"/>
    <w:rsid w:val="004050AF"/>
    <w:rsid w:val="0040631C"/>
    <w:rsid w:val="00407163"/>
    <w:rsid w:val="004071D1"/>
    <w:rsid w:val="00410E58"/>
    <w:rsid w:val="00411826"/>
    <w:rsid w:val="004214A5"/>
    <w:rsid w:val="00423D23"/>
    <w:rsid w:val="0042483B"/>
    <w:rsid w:val="00425229"/>
    <w:rsid w:val="00425368"/>
    <w:rsid w:val="00425AAB"/>
    <w:rsid w:val="00430F5B"/>
    <w:rsid w:val="00431A63"/>
    <w:rsid w:val="00434328"/>
    <w:rsid w:val="00435B45"/>
    <w:rsid w:val="004362B3"/>
    <w:rsid w:val="00437905"/>
    <w:rsid w:val="00437D78"/>
    <w:rsid w:val="004414DD"/>
    <w:rsid w:val="004429FE"/>
    <w:rsid w:val="004437A3"/>
    <w:rsid w:val="004458B3"/>
    <w:rsid w:val="004461F9"/>
    <w:rsid w:val="00446326"/>
    <w:rsid w:val="00447CEE"/>
    <w:rsid w:val="004505A4"/>
    <w:rsid w:val="00452323"/>
    <w:rsid w:val="0045295C"/>
    <w:rsid w:val="0045502A"/>
    <w:rsid w:val="00457007"/>
    <w:rsid w:val="00457625"/>
    <w:rsid w:val="00457C2B"/>
    <w:rsid w:val="004622ED"/>
    <w:rsid w:val="004651DF"/>
    <w:rsid w:val="004654CE"/>
    <w:rsid w:val="004702CD"/>
    <w:rsid w:val="00472FC0"/>
    <w:rsid w:val="00473723"/>
    <w:rsid w:val="00473C10"/>
    <w:rsid w:val="0047478A"/>
    <w:rsid w:val="00476128"/>
    <w:rsid w:val="00477EF3"/>
    <w:rsid w:val="004813D7"/>
    <w:rsid w:val="00481431"/>
    <w:rsid w:val="004824D6"/>
    <w:rsid w:val="004831AD"/>
    <w:rsid w:val="00483324"/>
    <w:rsid w:val="0048441A"/>
    <w:rsid w:val="0048456A"/>
    <w:rsid w:val="00485266"/>
    <w:rsid w:val="004856DC"/>
    <w:rsid w:val="00486285"/>
    <w:rsid w:val="00486FBB"/>
    <w:rsid w:val="00487692"/>
    <w:rsid w:val="004918BC"/>
    <w:rsid w:val="00493160"/>
    <w:rsid w:val="0049614F"/>
    <w:rsid w:val="00496A8E"/>
    <w:rsid w:val="00496D34"/>
    <w:rsid w:val="004A1633"/>
    <w:rsid w:val="004A1657"/>
    <w:rsid w:val="004A1770"/>
    <w:rsid w:val="004A3A3E"/>
    <w:rsid w:val="004A6529"/>
    <w:rsid w:val="004A69CF"/>
    <w:rsid w:val="004B0257"/>
    <w:rsid w:val="004B2125"/>
    <w:rsid w:val="004B449F"/>
    <w:rsid w:val="004B4C3D"/>
    <w:rsid w:val="004B6270"/>
    <w:rsid w:val="004B6DD5"/>
    <w:rsid w:val="004C05BA"/>
    <w:rsid w:val="004C090D"/>
    <w:rsid w:val="004C1424"/>
    <w:rsid w:val="004C43E2"/>
    <w:rsid w:val="004C48C8"/>
    <w:rsid w:val="004D0089"/>
    <w:rsid w:val="004D0264"/>
    <w:rsid w:val="004D11BC"/>
    <w:rsid w:val="004D1F70"/>
    <w:rsid w:val="004D31CF"/>
    <w:rsid w:val="004D4B96"/>
    <w:rsid w:val="004D4C6D"/>
    <w:rsid w:val="004D50EB"/>
    <w:rsid w:val="004D6BC3"/>
    <w:rsid w:val="004D7640"/>
    <w:rsid w:val="004E0F06"/>
    <w:rsid w:val="004E1A9C"/>
    <w:rsid w:val="004E23CC"/>
    <w:rsid w:val="004E3C69"/>
    <w:rsid w:val="004E4B90"/>
    <w:rsid w:val="004E5187"/>
    <w:rsid w:val="004E5707"/>
    <w:rsid w:val="004E5A2D"/>
    <w:rsid w:val="004E6A7D"/>
    <w:rsid w:val="004E6A9D"/>
    <w:rsid w:val="004E7FE9"/>
    <w:rsid w:val="004F23FF"/>
    <w:rsid w:val="004F3C69"/>
    <w:rsid w:val="004F4041"/>
    <w:rsid w:val="004F41B4"/>
    <w:rsid w:val="004F4287"/>
    <w:rsid w:val="0050025F"/>
    <w:rsid w:val="0050140A"/>
    <w:rsid w:val="005039FC"/>
    <w:rsid w:val="0050672F"/>
    <w:rsid w:val="005109B1"/>
    <w:rsid w:val="005129CA"/>
    <w:rsid w:val="00513E06"/>
    <w:rsid w:val="00515A19"/>
    <w:rsid w:val="00515EE6"/>
    <w:rsid w:val="00517F86"/>
    <w:rsid w:val="00521034"/>
    <w:rsid w:val="005225BF"/>
    <w:rsid w:val="005225E0"/>
    <w:rsid w:val="005231F7"/>
    <w:rsid w:val="00531F6F"/>
    <w:rsid w:val="005321D0"/>
    <w:rsid w:val="005335AA"/>
    <w:rsid w:val="005338AB"/>
    <w:rsid w:val="00535590"/>
    <w:rsid w:val="005356AD"/>
    <w:rsid w:val="00536D26"/>
    <w:rsid w:val="00541038"/>
    <w:rsid w:val="00541C7D"/>
    <w:rsid w:val="0054231F"/>
    <w:rsid w:val="005424F5"/>
    <w:rsid w:val="00543ACA"/>
    <w:rsid w:val="00544EAC"/>
    <w:rsid w:val="0054677A"/>
    <w:rsid w:val="00546EC6"/>
    <w:rsid w:val="00547005"/>
    <w:rsid w:val="00550D2B"/>
    <w:rsid w:val="0055159B"/>
    <w:rsid w:val="00555004"/>
    <w:rsid w:val="00556B70"/>
    <w:rsid w:val="00556D9C"/>
    <w:rsid w:val="0055723A"/>
    <w:rsid w:val="0055742E"/>
    <w:rsid w:val="005576DB"/>
    <w:rsid w:val="0056055F"/>
    <w:rsid w:val="0056222D"/>
    <w:rsid w:val="00563186"/>
    <w:rsid w:val="005637B5"/>
    <w:rsid w:val="00565454"/>
    <w:rsid w:val="00565A51"/>
    <w:rsid w:val="00565B97"/>
    <w:rsid w:val="005706CD"/>
    <w:rsid w:val="00570866"/>
    <w:rsid w:val="00571672"/>
    <w:rsid w:val="0057172E"/>
    <w:rsid w:val="00572C20"/>
    <w:rsid w:val="00572CF7"/>
    <w:rsid w:val="00577191"/>
    <w:rsid w:val="00580F58"/>
    <w:rsid w:val="005841B3"/>
    <w:rsid w:val="00584B45"/>
    <w:rsid w:val="00584EE9"/>
    <w:rsid w:val="00585D2C"/>
    <w:rsid w:val="00586204"/>
    <w:rsid w:val="00586A29"/>
    <w:rsid w:val="005875FC"/>
    <w:rsid w:val="00587E11"/>
    <w:rsid w:val="00590453"/>
    <w:rsid w:val="00591294"/>
    <w:rsid w:val="0059280E"/>
    <w:rsid w:val="00592E44"/>
    <w:rsid w:val="00594031"/>
    <w:rsid w:val="00596189"/>
    <w:rsid w:val="005A23CD"/>
    <w:rsid w:val="005A2536"/>
    <w:rsid w:val="005A2C01"/>
    <w:rsid w:val="005A30B2"/>
    <w:rsid w:val="005A48BD"/>
    <w:rsid w:val="005A559C"/>
    <w:rsid w:val="005A5B17"/>
    <w:rsid w:val="005A691F"/>
    <w:rsid w:val="005B0A95"/>
    <w:rsid w:val="005B0BA3"/>
    <w:rsid w:val="005B1818"/>
    <w:rsid w:val="005B1E36"/>
    <w:rsid w:val="005B269E"/>
    <w:rsid w:val="005B273D"/>
    <w:rsid w:val="005B31A9"/>
    <w:rsid w:val="005B60AC"/>
    <w:rsid w:val="005B6236"/>
    <w:rsid w:val="005B6538"/>
    <w:rsid w:val="005B67BB"/>
    <w:rsid w:val="005B790D"/>
    <w:rsid w:val="005C2C53"/>
    <w:rsid w:val="005C3BA0"/>
    <w:rsid w:val="005C3E7C"/>
    <w:rsid w:val="005C4951"/>
    <w:rsid w:val="005C6D2E"/>
    <w:rsid w:val="005D30B0"/>
    <w:rsid w:val="005D5292"/>
    <w:rsid w:val="005D64CE"/>
    <w:rsid w:val="005D7AD5"/>
    <w:rsid w:val="005E1928"/>
    <w:rsid w:val="005E2BD9"/>
    <w:rsid w:val="005E37D5"/>
    <w:rsid w:val="005E5D92"/>
    <w:rsid w:val="005E68D9"/>
    <w:rsid w:val="005E6FC4"/>
    <w:rsid w:val="005E7D04"/>
    <w:rsid w:val="005F26BC"/>
    <w:rsid w:val="005F2B56"/>
    <w:rsid w:val="005F38BD"/>
    <w:rsid w:val="005F4182"/>
    <w:rsid w:val="005F42C8"/>
    <w:rsid w:val="005F4E6B"/>
    <w:rsid w:val="005F6A19"/>
    <w:rsid w:val="005F6F92"/>
    <w:rsid w:val="005F7859"/>
    <w:rsid w:val="005F795A"/>
    <w:rsid w:val="00600F17"/>
    <w:rsid w:val="00601FCA"/>
    <w:rsid w:val="00605596"/>
    <w:rsid w:val="00605BC2"/>
    <w:rsid w:val="00605FD6"/>
    <w:rsid w:val="006104EE"/>
    <w:rsid w:val="00612909"/>
    <w:rsid w:val="00613D38"/>
    <w:rsid w:val="006143A3"/>
    <w:rsid w:val="00614D5C"/>
    <w:rsid w:val="006174C0"/>
    <w:rsid w:val="00620085"/>
    <w:rsid w:val="006218C2"/>
    <w:rsid w:val="00623399"/>
    <w:rsid w:val="00625DBF"/>
    <w:rsid w:val="00627566"/>
    <w:rsid w:val="00627A33"/>
    <w:rsid w:val="00627C94"/>
    <w:rsid w:val="00630163"/>
    <w:rsid w:val="006307B0"/>
    <w:rsid w:val="00632380"/>
    <w:rsid w:val="00632749"/>
    <w:rsid w:val="00633C11"/>
    <w:rsid w:val="006342A9"/>
    <w:rsid w:val="0063531E"/>
    <w:rsid w:val="00635917"/>
    <w:rsid w:val="0063678C"/>
    <w:rsid w:val="006403A0"/>
    <w:rsid w:val="006427F6"/>
    <w:rsid w:val="00645CB2"/>
    <w:rsid w:val="00650088"/>
    <w:rsid w:val="006518B7"/>
    <w:rsid w:val="00652754"/>
    <w:rsid w:val="006532FF"/>
    <w:rsid w:val="006564E4"/>
    <w:rsid w:val="00660ED0"/>
    <w:rsid w:val="006619F2"/>
    <w:rsid w:val="00661A55"/>
    <w:rsid w:val="00663B5D"/>
    <w:rsid w:val="0066432A"/>
    <w:rsid w:val="0066732F"/>
    <w:rsid w:val="0067031B"/>
    <w:rsid w:val="00671895"/>
    <w:rsid w:val="006719E1"/>
    <w:rsid w:val="00672265"/>
    <w:rsid w:val="006722F2"/>
    <w:rsid w:val="00673C5B"/>
    <w:rsid w:val="00673D56"/>
    <w:rsid w:val="00674897"/>
    <w:rsid w:val="00674967"/>
    <w:rsid w:val="006754FD"/>
    <w:rsid w:val="0068163D"/>
    <w:rsid w:val="00683A39"/>
    <w:rsid w:val="00683D04"/>
    <w:rsid w:val="0068475A"/>
    <w:rsid w:val="00684AD9"/>
    <w:rsid w:val="00685036"/>
    <w:rsid w:val="006856D7"/>
    <w:rsid w:val="00690DB5"/>
    <w:rsid w:val="00691816"/>
    <w:rsid w:val="00692F95"/>
    <w:rsid w:val="00693010"/>
    <w:rsid w:val="006947C3"/>
    <w:rsid w:val="00694897"/>
    <w:rsid w:val="006955AB"/>
    <w:rsid w:val="00695E58"/>
    <w:rsid w:val="00696B87"/>
    <w:rsid w:val="006A1E90"/>
    <w:rsid w:val="006A249E"/>
    <w:rsid w:val="006A282C"/>
    <w:rsid w:val="006A35B2"/>
    <w:rsid w:val="006A3ED5"/>
    <w:rsid w:val="006A5E42"/>
    <w:rsid w:val="006A6472"/>
    <w:rsid w:val="006B1DF3"/>
    <w:rsid w:val="006B4D8D"/>
    <w:rsid w:val="006B6473"/>
    <w:rsid w:val="006B706B"/>
    <w:rsid w:val="006C1DB1"/>
    <w:rsid w:val="006C1F4D"/>
    <w:rsid w:val="006C3B22"/>
    <w:rsid w:val="006C3DE0"/>
    <w:rsid w:val="006C41F2"/>
    <w:rsid w:val="006C44E9"/>
    <w:rsid w:val="006C45F5"/>
    <w:rsid w:val="006C55B8"/>
    <w:rsid w:val="006C5D99"/>
    <w:rsid w:val="006C6232"/>
    <w:rsid w:val="006C693C"/>
    <w:rsid w:val="006C72B2"/>
    <w:rsid w:val="006C7425"/>
    <w:rsid w:val="006C7CED"/>
    <w:rsid w:val="006D0003"/>
    <w:rsid w:val="006D007D"/>
    <w:rsid w:val="006D0663"/>
    <w:rsid w:val="006D0ACF"/>
    <w:rsid w:val="006D0F82"/>
    <w:rsid w:val="006D1B1C"/>
    <w:rsid w:val="006D1EB5"/>
    <w:rsid w:val="006D23E1"/>
    <w:rsid w:val="006D35FE"/>
    <w:rsid w:val="006D63C5"/>
    <w:rsid w:val="006D7440"/>
    <w:rsid w:val="006D74CE"/>
    <w:rsid w:val="006D7A3A"/>
    <w:rsid w:val="006E0B19"/>
    <w:rsid w:val="006E2DB3"/>
    <w:rsid w:val="006E4E5F"/>
    <w:rsid w:val="006E6254"/>
    <w:rsid w:val="006E71BB"/>
    <w:rsid w:val="006F00EC"/>
    <w:rsid w:val="006F0E80"/>
    <w:rsid w:val="006F1559"/>
    <w:rsid w:val="006F1976"/>
    <w:rsid w:val="006F1F1A"/>
    <w:rsid w:val="006F308E"/>
    <w:rsid w:val="006F4BB7"/>
    <w:rsid w:val="006F567F"/>
    <w:rsid w:val="006F5DF1"/>
    <w:rsid w:val="006F784C"/>
    <w:rsid w:val="00702D8B"/>
    <w:rsid w:val="007044EC"/>
    <w:rsid w:val="007045AC"/>
    <w:rsid w:val="007048EA"/>
    <w:rsid w:val="007053B7"/>
    <w:rsid w:val="00705AE4"/>
    <w:rsid w:val="00706B61"/>
    <w:rsid w:val="00707781"/>
    <w:rsid w:val="007077E2"/>
    <w:rsid w:val="0071044D"/>
    <w:rsid w:val="00715719"/>
    <w:rsid w:val="0071719F"/>
    <w:rsid w:val="007203E4"/>
    <w:rsid w:val="00720564"/>
    <w:rsid w:val="00724904"/>
    <w:rsid w:val="007249AF"/>
    <w:rsid w:val="00726AA8"/>
    <w:rsid w:val="0073089A"/>
    <w:rsid w:val="00733EB9"/>
    <w:rsid w:val="00734D72"/>
    <w:rsid w:val="00735B94"/>
    <w:rsid w:val="0073674E"/>
    <w:rsid w:val="00741059"/>
    <w:rsid w:val="007414F1"/>
    <w:rsid w:val="0074160E"/>
    <w:rsid w:val="0074254D"/>
    <w:rsid w:val="00742F8E"/>
    <w:rsid w:val="007436A1"/>
    <w:rsid w:val="00745788"/>
    <w:rsid w:val="00745AFB"/>
    <w:rsid w:val="007514D7"/>
    <w:rsid w:val="00753439"/>
    <w:rsid w:val="00756094"/>
    <w:rsid w:val="007569BD"/>
    <w:rsid w:val="00757AB4"/>
    <w:rsid w:val="00771499"/>
    <w:rsid w:val="00771778"/>
    <w:rsid w:val="00772369"/>
    <w:rsid w:val="00773CD7"/>
    <w:rsid w:val="00773EE2"/>
    <w:rsid w:val="00774B84"/>
    <w:rsid w:val="0077704D"/>
    <w:rsid w:val="00777AC7"/>
    <w:rsid w:val="00777C65"/>
    <w:rsid w:val="007810FD"/>
    <w:rsid w:val="007819CD"/>
    <w:rsid w:val="007844AE"/>
    <w:rsid w:val="00785697"/>
    <w:rsid w:val="00785724"/>
    <w:rsid w:val="00786220"/>
    <w:rsid w:val="00786336"/>
    <w:rsid w:val="00786747"/>
    <w:rsid w:val="00787096"/>
    <w:rsid w:val="00787620"/>
    <w:rsid w:val="007876CC"/>
    <w:rsid w:val="007878D2"/>
    <w:rsid w:val="007914C2"/>
    <w:rsid w:val="00791EBF"/>
    <w:rsid w:val="007923E1"/>
    <w:rsid w:val="0079400C"/>
    <w:rsid w:val="00794197"/>
    <w:rsid w:val="00795567"/>
    <w:rsid w:val="007A0DC0"/>
    <w:rsid w:val="007A2F36"/>
    <w:rsid w:val="007A362A"/>
    <w:rsid w:val="007A3DD3"/>
    <w:rsid w:val="007A4FEE"/>
    <w:rsid w:val="007A613C"/>
    <w:rsid w:val="007B0338"/>
    <w:rsid w:val="007B1D13"/>
    <w:rsid w:val="007B258B"/>
    <w:rsid w:val="007B4114"/>
    <w:rsid w:val="007B4B57"/>
    <w:rsid w:val="007B5337"/>
    <w:rsid w:val="007B6640"/>
    <w:rsid w:val="007B7FEA"/>
    <w:rsid w:val="007C105E"/>
    <w:rsid w:val="007C11E6"/>
    <w:rsid w:val="007C6AA0"/>
    <w:rsid w:val="007E0A55"/>
    <w:rsid w:val="007E1F30"/>
    <w:rsid w:val="007E1F86"/>
    <w:rsid w:val="007E2567"/>
    <w:rsid w:val="007E35F7"/>
    <w:rsid w:val="007E5AED"/>
    <w:rsid w:val="007E6DF2"/>
    <w:rsid w:val="007F0443"/>
    <w:rsid w:val="007F078C"/>
    <w:rsid w:val="007F1468"/>
    <w:rsid w:val="007F18BE"/>
    <w:rsid w:val="007F2F51"/>
    <w:rsid w:val="007F2FE6"/>
    <w:rsid w:val="007F34F0"/>
    <w:rsid w:val="007F59C0"/>
    <w:rsid w:val="007F6F25"/>
    <w:rsid w:val="008006A8"/>
    <w:rsid w:val="0080155C"/>
    <w:rsid w:val="00802C3B"/>
    <w:rsid w:val="00805FA6"/>
    <w:rsid w:val="00807009"/>
    <w:rsid w:val="008106B3"/>
    <w:rsid w:val="00810E2B"/>
    <w:rsid w:val="008114F9"/>
    <w:rsid w:val="00811662"/>
    <w:rsid w:val="008161B0"/>
    <w:rsid w:val="0081655B"/>
    <w:rsid w:val="00816C40"/>
    <w:rsid w:val="008206A8"/>
    <w:rsid w:val="00822AC8"/>
    <w:rsid w:val="0082788B"/>
    <w:rsid w:val="00827F0E"/>
    <w:rsid w:val="0083025D"/>
    <w:rsid w:val="00831486"/>
    <w:rsid w:val="00831963"/>
    <w:rsid w:val="00831DE1"/>
    <w:rsid w:val="00832CA9"/>
    <w:rsid w:val="00833E1A"/>
    <w:rsid w:val="0083551C"/>
    <w:rsid w:val="00837878"/>
    <w:rsid w:val="0084097B"/>
    <w:rsid w:val="00840C04"/>
    <w:rsid w:val="008413B2"/>
    <w:rsid w:val="008416DB"/>
    <w:rsid w:val="008424E2"/>
    <w:rsid w:val="0084354E"/>
    <w:rsid w:val="00843A25"/>
    <w:rsid w:val="008449B1"/>
    <w:rsid w:val="00845500"/>
    <w:rsid w:val="00846977"/>
    <w:rsid w:val="00851F15"/>
    <w:rsid w:val="00852FBA"/>
    <w:rsid w:val="0085515C"/>
    <w:rsid w:val="00855AB6"/>
    <w:rsid w:val="00856139"/>
    <w:rsid w:val="008574F3"/>
    <w:rsid w:val="0085778B"/>
    <w:rsid w:val="00857E71"/>
    <w:rsid w:val="00857FDD"/>
    <w:rsid w:val="008610B1"/>
    <w:rsid w:val="00862DF2"/>
    <w:rsid w:val="008647FD"/>
    <w:rsid w:val="0086506C"/>
    <w:rsid w:val="00865A09"/>
    <w:rsid w:val="00865DF7"/>
    <w:rsid w:val="00867B42"/>
    <w:rsid w:val="00870C67"/>
    <w:rsid w:val="00870F70"/>
    <w:rsid w:val="00871F51"/>
    <w:rsid w:val="008727E6"/>
    <w:rsid w:val="00872BD5"/>
    <w:rsid w:val="0087379C"/>
    <w:rsid w:val="00873B99"/>
    <w:rsid w:val="0087500C"/>
    <w:rsid w:val="00876BA8"/>
    <w:rsid w:val="0088002D"/>
    <w:rsid w:val="008814F8"/>
    <w:rsid w:val="0088233B"/>
    <w:rsid w:val="0088237A"/>
    <w:rsid w:val="008834EB"/>
    <w:rsid w:val="00883FE9"/>
    <w:rsid w:val="00884A1D"/>
    <w:rsid w:val="008852BB"/>
    <w:rsid w:val="00885822"/>
    <w:rsid w:val="00886B77"/>
    <w:rsid w:val="00887922"/>
    <w:rsid w:val="008879C2"/>
    <w:rsid w:val="00887A63"/>
    <w:rsid w:val="008906C5"/>
    <w:rsid w:val="00890F34"/>
    <w:rsid w:val="00893659"/>
    <w:rsid w:val="00894BBF"/>
    <w:rsid w:val="00896ED9"/>
    <w:rsid w:val="008A1688"/>
    <w:rsid w:val="008A17E6"/>
    <w:rsid w:val="008A3453"/>
    <w:rsid w:val="008A360D"/>
    <w:rsid w:val="008A4C3E"/>
    <w:rsid w:val="008A5204"/>
    <w:rsid w:val="008A56C2"/>
    <w:rsid w:val="008A574B"/>
    <w:rsid w:val="008A5C0E"/>
    <w:rsid w:val="008A6131"/>
    <w:rsid w:val="008A726C"/>
    <w:rsid w:val="008B3DDF"/>
    <w:rsid w:val="008B3E5B"/>
    <w:rsid w:val="008B5951"/>
    <w:rsid w:val="008B5D54"/>
    <w:rsid w:val="008B61A6"/>
    <w:rsid w:val="008B64D8"/>
    <w:rsid w:val="008B72DB"/>
    <w:rsid w:val="008C0E3A"/>
    <w:rsid w:val="008C1341"/>
    <w:rsid w:val="008C1A6C"/>
    <w:rsid w:val="008C271B"/>
    <w:rsid w:val="008C3FD6"/>
    <w:rsid w:val="008C56A8"/>
    <w:rsid w:val="008C5DB1"/>
    <w:rsid w:val="008D0074"/>
    <w:rsid w:val="008D0482"/>
    <w:rsid w:val="008D20EF"/>
    <w:rsid w:val="008D301B"/>
    <w:rsid w:val="008D4A1A"/>
    <w:rsid w:val="008D4B57"/>
    <w:rsid w:val="008D5941"/>
    <w:rsid w:val="008D776C"/>
    <w:rsid w:val="008E1212"/>
    <w:rsid w:val="008E1A78"/>
    <w:rsid w:val="008E1FF7"/>
    <w:rsid w:val="008E43B4"/>
    <w:rsid w:val="008E5D2D"/>
    <w:rsid w:val="008E6DB5"/>
    <w:rsid w:val="008F03B0"/>
    <w:rsid w:val="008F05FD"/>
    <w:rsid w:val="008F0F4A"/>
    <w:rsid w:val="008F1CD3"/>
    <w:rsid w:val="008F2A73"/>
    <w:rsid w:val="008F350A"/>
    <w:rsid w:val="008F3A6A"/>
    <w:rsid w:val="008F4333"/>
    <w:rsid w:val="008F4FAA"/>
    <w:rsid w:val="008F5E75"/>
    <w:rsid w:val="008F6F70"/>
    <w:rsid w:val="00900674"/>
    <w:rsid w:val="009007F1"/>
    <w:rsid w:val="009009D9"/>
    <w:rsid w:val="0090122B"/>
    <w:rsid w:val="0090138E"/>
    <w:rsid w:val="00901992"/>
    <w:rsid w:val="00905BBC"/>
    <w:rsid w:val="00907CF9"/>
    <w:rsid w:val="00912835"/>
    <w:rsid w:val="00912D06"/>
    <w:rsid w:val="0091639F"/>
    <w:rsid w:val="009163B9"/>
    <w:rsid w:val="0092017D"/>
    <w:rsid w:val="0092133B"/>
    <w:rsid w:val="0092162E"/>
    <w:rsid w:val="009218F1"/>
    <w:rsid w:val="00923657"/>
    <w:rsid w:val="00923A1B"/>
    <w:rsid w:val="00924884"/>
    <w:rsid w:val="00925D61"/>
    <w:rsid w:val="00926412"/>
    <w:rsid w:val="00927AF0"/>
    <w:rsid w:val="009319F5"/>
    <w:rsid w:val="00932656"/>
    <w:rsid w:val="009330C0"/>
    <w:rsid w:val="00933E80"/>
    <w:rsid w:val="00934D09"/>
    <w:rsid w:val="00935454"/>
    <w:rsid w:val="00935D86"/>
    <w:rsid w:val="009361C3"/>
    <w:rsid w:val="00936B21"/>
    <w:rsid w:val="00937D85"/>
    <w:rsid w:val="00940313"/>
    <w:rsid w:val="00942604"/>
    <w:rsid w:val="00942A2F"/>
    <w:rsid w:val="00942ABA"/>
    <w:rsid w:val="00942B50"/>
    <w:rsid w:val="00945D42"/>
    <w:rsid w:val="0094620A"/>
    <w:rsid w:val="00951E0A"/>
    <w:rsid w:val="00953331"/>
    <w:rsid w:val="009534AC"/>
    <w:rsid w:val="0095462E"/>
    <w:rsid w:val="00956D2C"/>
    <w:rsid w:val="009618DC"/>
    <w:rsid w:val="0096205E"/>
    <w:rsid w:val="009627A6"/>
    <w:rsid w:val="00964ECE"/>
    <w:rsid w:val="00966FD7"/>
    <w:rsid w:val="00967E9D"/>
    <w:rsid w:val="0097041B"/>
    <w:rsid w:val="00970865"/>
    <w:rsid w:val="0097134D"/>
    <w:rsid w:val="009717B9"/>
    <w:rsid w:val="009732D7"/>
    <w:rsid w:val="00974154"/>
    <w:rsid w:val="00975C70"/>
    <w:rsid w:val="009771C2"/>
    <w:rsid w:val="009779D4"/>
    <w:rsid w:val="00977F17"/>
    <w:rsid w:val="00980788"/>
    <w:rsid w:val="00980934"/>
    <w:rsid w:val="00981EF7"/>
    <w:rsid w:val="00982698"/>
    <w:rsid w:val="00982878"/>
    <w:rsid w:val="0098290D"/>
    <w:rsid w:val="0098336D"/>
    <w:rsid w:val="00984458"/>
    <w:rsid w:val="00984B9D"/>
    <w:rsid w:val="00985E3A"/>
    <w:rsid w:val="00986FA5"/>
    <w:rsid w:val="00987A14"/>
    <w:rsid w:val="00990066"/>
    <w:rsid w:val="009927C2"/>
    <w:rsid w:val="009928A4"/>
    <w:rsid w:val="00992F00"/>
    <w:rsid w:val="00992FC3"/>
    <w:rsid w:val="00994F87"/>
    <w:rsid w:val="009956F5"/>
    <w:rsid w:val="009961AE"/>
    <w:rsid w:val="00996A37"/>
    <w:rsid w:val="009A13D4"/>
    <w:rsid w:val="009A2542"/>
    <w:rsid w:val="009A4C94"/>
    <w:rsid w:val="009A6A98"/>
    <w:rsid w:val="009B1934"/>
    <w:rsid w:val="009B2482"/>
    <w:rsid w:val="009B279C"/>
    <w:rsid w:val="009B5449"/>
    <w:rsid w:val="009B5FDE"/>
    <w:rsid w:val="009B75C5"/>
    <w:rsid w:val="009B778A"/>
    <w:rsid w:val="009B7F5B"/>
    <w:rsid w:val="009C0326"/>
    <w:rsid w:val="009C1080"/>
    <w:rsid w:val="009C1DA3"/>
    <w:rsid w:val="009C367C"/>
    <w:rsid w:val="009C4049"/>
    <w:rsid w:val="009C505C"/>
    <w:rsid w:val="009C51C7"/>
    <w:rsid w:val="009C6465"/>
    <w:rsid w:val="009D074E"/>
    <w:rsid w:val="009D257E"/>
    <w:rsid w:val="009D3DCA"/>
    <w:rsid w:val="009D4047"/>
    <w:rsid w:val="009D6050"/>
    <w:rsid w:val="009D640D"/>
    <w:rsid w:val="009D7529"/>
    <w:rsid w:val="009D7C0A"/>
    <w:rsid w:val="009E227B"/>
    <w:rsid w:val="009E287D"/>
    <w:rsid w:val="009E3D58"/>
    <w:rsid w:val="009E4568"/>
    <w:rsid w:val="009E4925"/>
    <w:rsid w:val="009E5557"/>
    <w:rsid w:val="009E60FC"/>
    <w:rsid w:val="009F070C"/>
    <w:rsid w:val="009F10EB"/>
    <w:rsid w:val="009F1151"/>
    <w:rsid w:val="009F1816"/>
    <w:rsid w:val="009F4358"/>
    <w:rsid w:val="009F4CB9"/>
    <w:rsid w:val="009F5A01"/>
    <w:rsid w:val="009F5D56"/>
    <w:rsid w:val="009F5ED3"/>
    <w:rsid w:val="009F6E60"/>
    <w:rsid w:val="009F719B"/>
    <w:rsid w:val="00A00853"/>
    <w:rsid w:val="00A018E0"/>
    <w:rsid w:val="00A01F91"/>
    <w:rsid w:val="00A028DF"/>
    <w:rsid w:val="00A031AF"/>
    <w:rsid w:val="00A0353C"/>
    <w:rsid w:val="00A03925"/>
    <w:rsid w:val="00A03B6F"/>
    <w:rsid w:val="00A05E96"/>
    <w:rsid w:val="00A119BF"/>
    <w:rsid w:val="00A13EBC"/>
    <w:rsid w:val="00A207FB"/>
    <w:rsid w:val="00A20BE9"/>
    <w:rsid w:val="00A21BA3"/>
    <w:rsid w:val="00A228D1"/>
    <w:rsid w:val="00A24313"/>
    <w:rsid w:val="00A2502D"/>
    <w:rsid w:val="00A25410"/>
    <w:rsid w:val="00A26F29"/>
    <w:rsid w:val="00A27696"/>
    <w:rsid w:val="00A27E35"/>
    <w:rsid w:val="00A323AF"/>
    <w:rsid w:val="00A37A73"/>
    <w:rsid w:val="00A40086"/>
    <w:rsid w:val="00A40D64"/>
    <w:rsid w:val="00A4130C"/>
    <w:rsid w:val="00A427D6"/>
    <w:rsid w:val="00A43B9C"/>
    <w:rsid w:val="00A449EE"/>
    <w:rsid w:val="00A45452"/>
    <w:rsid w:val="00A45F4B"/>
    <w:rsid w:val="00A462D2"/>
    <w:rsid w:val="00A51209"/>
    <w:rsid w:val="00A52122"/>
    <w:rsid w:val="00A52473"/>
    <w:rsid w:val="00A52639"/>
    <w:rsid w:val="00A53238"/>
    <w:rsid w:val="00A549AD"/>
    <w:rsid w:val="00A549D8"/>
    <w:rsid w:val="00A55777"/>
    <w:rsid w:val="00A55CBD"/>
    <w:rsid w:val="00A5651A"/>
    <w:rsid w:val="00A569FC"/>
    <w:rsid w:val="00A5704C"/>
    <w:rsid w:val="00A578D2"/>
    <w:rsid w:val="00A60997"/>
    <w:rsid w:val="00A620B2"/>
    <w:rsid w:val="00A64739"/>
    <w:rsid w:val="00A654AE"/>
    <w:rsid w:val="00A665AE"/>
    <w:rsid w:val="00A67660"/>
    <w:rsid w:val="00A711F4"/>
    <w:rsid w:val="00A71FD1"/>
    <w:rsid w:val="00A74E62"/>
    <w:rsid w:val="00A76A29"/>
    <w:rsid w:val="00A77DC1"/>
    <w:rsid w:val="00A77E2B"/>
    <w:rsid w:val="00A81200"/>
    <w:rsid w:val="00A81CC8"/>
    <w:rsid w:val="00A831FE"/>
    <w:rsid w:val="00A8382F"/>
    <w:rsid w:val="00A84645"/>
    <w:rsid w:val="00A850C9"/>
    <w:rsid w:val="00A8523F"/>
    <w:rsid w:val="00A86C64"/>
    <w:rsid w:val="00A8730B"/>
    <w:rsid w:val="00A93F32"/>
    <w:rsid w:val="00A94656"/>
    <w:rsid w:val="00A94A20"/>
    <w:rsid w:val="00A94EAF"/>
    <w:rsid w:val="00A9504B"/>
    <w:rsid w:val="00A96A9D"/>
    <w:rsid w:val="00A971C6"/>
    <w:rsid w:val="00A9774E"/>
    <w:rsid w:val="00AA0C35"/>
    <w:rsid w:val="00AA0C6C"/>
    <w:rsid w:val="00AA3928"/>
    <w:rsid w:val="00AA3F7B"/>
    <w:rsid w:val="00AA4365"/>
    <w:rsid w:val="00AA4CB7"/>
    <w:rsid w:val="00AA6854"/>
    <w:rsid w:val="00AA6BF0"/>
    <w:rsid w:val="00AA6D94"/>
    <w:rsid w:val="00AA7876"/>
    <w:rsid w:val="00AB0523"/>
    <w:rsid w:val="00AB0611"/>
    <w:rsid w:val="00AB07BA"/>
    <w:rsid w:val="00AB3262"/>
    <w:rsid w:val="00AB32A0"/>
    <w:rsid w:val="00AB33B4"/>
    <w:rsid w:val="00AB3C79"/>
    <w:rsid w:val="00AB3D00"/>
    <w:rsid w:val="00AB574B"/>
    <w:rsid w:val="00AB5B7F"/>
    <w:rsid w:val="00AB5BD1"/>
    <w:rsid w:val="00AB682B"/>
    <w:rsid w:val="00AB6A7E"/>
    <w:rsid w:val="00AB7272"/>
    <w:rsid w:val="00AC002D"/>
    <w:rsid w:val="00AC0DF1"/>
    <w:rsid w:val="00AC0ED8"/>
    <w:rsid w:val="00AC2D8B"/>
    <w:rsid w:val="00AC3ABE"/>
    <w:rsid w:val="00AC3D76"/>
    <w:rsid w:val="00AC45E0"/>
    <w:rsid w:val="00AC523A"/>
    <w:rsid w:val="00AC7674"/>
    <w:rsid w:val="00AD0FD5"/>
    <w:rsid w:val="00AD21B2"/>
    <w:rsid w:val="00AD4933"/>
    <w:rsid w:val="00AD5353"/>
    <w:rsid w:val="00AD691E"/>
    <w:rsid w:val="00AE0A5A"/>
    <w:rsid w:val="00AE0B64"/>
    <w:rsid w:val="00AE1AF9"/>
    <w:rsid w:val="00AE1D84"/>
    <w:rsid w:val="00AE24D8"/>
    <w:rsid w:val="00AE339E"/>
    <w:rsid w:val="00AE33C2"/>
    <w:rsid w:val="00AE52C0"/>
    <w:rsid w:val="00AE78C2"/>
    <w:rsid w:val="00AF63C8"/>
    <w:rsid w:val="00AF6890"/>
    <w:rsid w:val="00AF7E17"/>
    <w:rsid w:val="00B00391"/>
    <w:rsid w:val="00B006AE"/>
    <w:rsid w:val="00B01F71"/>
    <w:rsid w:val="00B047D8"/>
    <w:rsid w:val="00B056E7"/>
    <w:rsid w:val="00B10808"/>
    <w:rsid w:val="00B10BFB"/>
    <w:rsid w:val="00B11C0D"/>
    <w:rsid w:val="00B1235C"/>
    <w:rsid w:val="00B147E7"/>
    <w:rsid w:val="00B150BC"/>
    <w:rsid w:val="00B1556C"/>
    <w:rsid w:val="00B15A48"/>
    <w:rsid w:val="00B16277"/>
    <w:rsid w:val="00B17D9D"/>
    <w:rsid w:val="00B201BA"/>
    <w:rsid w:val="00B22D73"/>
    <w:rsid w:val="00B24A72"/>
    <w:rsid w:val="00B2625E"/>
    <w:rsid w:val="00B26AAF"/>
    <w:rsid w:val="00B3249B"/>
    <w:rsid w:val="00B32820"/>
    <w:rsid w:val="00B32A17"/>
    <w:rsid w:val="00B32DF8"/>
    <w:rsid w:val="00B336A8"/>
    <w:rsid w:val="00B3390D"/>
    <w:rsid w:val="00B345A5"/>
    <w:rsid w:val="00B34CD1"/>
    <w:rsid w:val="00B3513F"/>
    <w:rsid w:val="00B35E01"/>
    <w:rsid w:val="00B371F0"/>
    <w:rsid w:val="00B3734C"/>
    <w:rsid w:val="00B433BD"/>
    <w:rsid w:val="00B441C5"/>
    <w:rsid w:val="00B45FE6"/>
    <w:rsid w:val="00B50938"/>
    <w:rsid w:val="00B52CDE"/>
    <w:rsid w:val="00B531F5"/>
    <w:rsid w:val="00B54007"/>
    <w:rsid w:val="00B5410B"/>
    <w:rsid w:val="00B549AD"/>
    <w:rsid w:val="00B54F46"/>
    <w:rsid w:val="00B55DD6"/>
    <w:rsid w:val="00B560ED"/>
    <w:rsid w:val="00B609AF"/>
    <w:rsid w:val="00B61156"/>
    <w:rsid w:val="00B611DB"/>
    <w:rsid w:val="00B61B8F"/>
    <w:rsid w:val="00B62B0E"/>
    <w:rsid w:val="00B632B5"/>
    <w:rsid w:val="00B64788"/>
    <w:rsid w:val="00B65480"/>
    <w:rsid w:val="00B6562D"/>
    <w:rsid w:val="00B65855"/>
    <w:rsid w:val="00B70401"/>
    <w:rsid w:val="00B70567"/>
    <w:rsid w:val="00B714AD"/>
    <w:rsid w:val="00B72393"/>
    <w:rsid w:val="00B72625"/>
    <w:rsid w:val="00B759B2"/>
    <w:rsid w:val="00B77954"/>
    <w:rsid w:val="00B82A9F"/>
    <w:rsid w:val="00B83182"/>
    <w:rsid w:val="00B83699"/>
    <w:rsid w:val="00B85755"/>
    <w:rsid w:val="00B8633F"/>
    <w:rsid w:val="00B86C3D"/>
    <w:rsid w:val="00B86D07"/>
    <w:rsid w:val="00B87046"/>
    <w:rsid w:val="00B87C58"/>
    <w:rsid w:val="00B91083"/>
    <w:rsid w:val="00B91609"/>
    <w:rsid w:val="00B91ACF"/>
    <w:rsid w:val="00B91CEB"/>
    <w:rsid w:val="00B92BC8"/>
    <w:rsid w:val="00B92CB1"/>
    <w:rsid w:val="00B92D14"/>
    <w:rsid w:val="00B92FBA"/>
    <w:rsid w:val="00B9333E"/>
    <w:rsid w:val="00B9358E"/>
    <w:rsid w:val="00B960A5"/>
    <w:rsid w:val="00B97167"/>
    <w:rsid w:val="00BA0F95"/>
    <w:rsid w:val="00BA2B74"/>
    <w:rsid w:val="00BB1772"/>
    <w:rsid w:val="00BB1A6E"/>
    <w:rsid w:val="00BB2CF1"/>
    <w:rsid w:val="00BB346A"/>
    <w:rsid w:val="00BB4069"/>
    <w:rsid w:val="00BB4616"/>
    <w:rsid w:val="00BB5570"/>
    <w:rsid w:val="00BC0588"/>
    <w:rsid w:val="00BC1222"/>
    <w:rsid w:val="00BC188E"/>
    <w:rsid w:val="00BC1E50"/>
    <w:rsid w:val="00BC3809"/>
    <w:rsid w:val="00BC5385"/>
    <w:rsid w:val="00BC7F81"/>
    <w:rsid w:val="00BD0927"/>
    <w:rsid w:val="00BD2034"/>
    <w:rsid w:val="00BD2791"/>
    <w:rsid w:val="00BD2A3F"/>
    <w:rsid w:val="00BD343D"/>
    <w:rsid w:val="00BD3A00"/>
    <w:rsid w:val="00BD4D40"/>
    <w:rsid w:val="00BD5743"/>
    <w:rsid w:val="00BD70DB"/>
    <w:rsid w:val="00BE14E1"/>
    <w:rsid w:val="00BE18A7"/>
    <w:rsid w:val="00BE23F6"/>
    <w:rsid w:val="00BE426F"/>
    <w:rsid w:val="00BE454E"/>
    <w:rsid w:val="00BE597A"/>
    <w:rsid w:val="00BE76ED"/>
    <w:rsid w:val="00BF03D4"/>
    <w:rsid w:val="00BF09F0"/>
    <w:rsid w:val="00BF278A"/>
    <w:rsid w:val="00BF4CE8"/>
    <w:rsid w:val="00BF7DCC"/>
    <w:rsid w:val="00C0001F"/>
    <w:rsid w:val="00C00112"/>
    <w:rsid w:val="00C01AAB"/>
    <w:rsid w:val="00C02147"/>
    <w:rsid w:val="00C05D6D"/>
    <w:rsid w:val="00C06012"/>
    <w:rsid w:val="00C07862"/>
    <w:rsid w:val="00C12872"/>
    <w:rsid w:val="00C15986"/>
    <w:rsid w:val="00C16F3C"/>
    <w:rsid w:val="00C20446"/>
    <w:rsid w:val="00C22E9C"/>
    <w:rsid w:val="00C2385F"/>
    <w:rsid w:val="00C23B85"/>
    <w:rsid w:val="00C27ABE"/>
    <w:rsid w:val="00C3053F"/>
    <w:rsid w:val="00C30BC9"/>
    <w:rsid w:val="00C313AC"/>
    <w:rsid w:val="00C324B7"/>
    <w:rsid w:val="00C33CB8"/>
    <w:rsid w:val="00C34196"/>
    <w:rsid w:val="00C34EA7"/>
    <w:rsid w:val="00C37145"/>
    <w:rsid w:val="00C371F6"/>
    <w:rsid w:val="00C37645"/>
    <w:rsid w:val="00C40473"/>
    <w:rsid w:val="00C40E52"/>
    <w:rsid w:val="00C42BFE"/>
    <w:rsid w:val="00C42D19"/>
    <w:rsid w:val="00C45AA5"/>
    <w:rsid w:val="00C45FFA"/>
    <w:rsid w:val="00C4733C"/>
    <w:rsid w:val="00C50DA3"/>
    <w:rsid w:val="00C51CAF"/>
    <w:rsid w:val="00C522D8"/>
    <w:rsid w:val="00C52BE2"/>
    <w:rsid w:val="00C5322D"/>
    <w:rsid w:val="00C54812"/>
    <w:rsid w:val="00C55A74"/>
    <w:rsid w:val="00C55C97"/>
    <w:rsid w:val="00C56231"/>
    <w:rsid w:val="00C600A1"/>
    <w:rsid w:val="00C60F89"/>
    <w:rsid w:val="00C62E7F"/>
    <w:rsid w:val="00C63064"/>
    <w:rsid w:val="00C64A19"/>
    <w:rsid w:val="00C658E4"/>
    <w:rsid w:val="00C6673C"/>
    <w:rsid w:val="00C67384"/>
    <w:rsid w:val="00C67C19"/>
    <w:rsid w:val="00C701A1"/>
    <w:rsid w:val="00C70DC2"/>
    <w:rsid w:val="00C727C0"/>
    <w:rsid w:val="00C732AB"/>
    <w:rsid w:val="00C73653"/>
    <w:rsid w:val="00C74286"/>
    <w:rsid w:val="00C74667"/>
    <w:rsid w:val="00C74A0F"/>
    <w:rsid w:val="00C77147"/>
    <w:rsid w:val="00C77641"/>
    <w:rsid w:val="00C7792C"/>
    <w:rsid w:val="00C80653"/>
    <w:rsid w:val="00C80AF9"/>
    <w:rsid w:val="00C80BA9"/>
    <w:rsid w:val="00C80CF3"/>
    <w:rsid w:val="00C822AF"/>
    <w:rsid w:val="00C826C1"/>
    <w:rsid w:val="00C855A6"/>
    <w:rsid w:val="00C8574F"/>
    <w:rsid w:val="00C875B4"/>
    <w:rsid w:val="00C87AB1"/>
    <w:rsid w:val="00C909C1"/>
    <w:rsid w:val="00C92BAA"/>
    <w:rsid w:val="00C93255"/>
    <w:rsid w:val="00C9418C"/>
    <w:rsid w:val="00C94272"/>
    <w:rsid w:val="00C94F0C"/>
    <w:rsid w:val="00C95501"/>
    <w:rsid w:val="00C970DA"/>
    <w:rsid w:val="00C9739B"/>
    <w:rsid w:val="00CA05AC"/>
    <w:rsid w:val="00CA0600"/>
    <w:rsid w:val="00CA061F"/>
    <w:rsid w:val="00CA11B2"/>
    <w:rsid w:val="00CA70EC"/>
    <w:rsid w:val="00CA74CA"/>
    <w:rsid w:val="00CB0ABE"/>
    <w:rsid w:val="00CB219F"/>
    <w:rsid w:val="00CC1247"/>
    <w:rsid w:val="00CC2626"/>
    <w:rsid w:val="00CC394D"/>
    <w:rsid w:val="00CC4378"/>
    <w:rsid w:val="00CC4E77"/>
    <w:rsid w:val="00CC75F7"/>
    <w:rsid w:val="00CD1AE1"/>
    <w:rsid w:val="00CD1D4C"/>
    <w:rsid w:val="00CD26F6"/>
    <w:rsid w:val="00CD3009"/>
    <w:rsid w:val="00CD4EE1"/>
    <w:rsid w:val="00CD5C3A"/>
    <w:rsid w:val="00CD6281"/>
    <w:rsid w:val="00CD71D3"/>
    <w:rsid w:val="00CD7F8C"/>
    <w:rsid w:val="00CE0FBE"/>
    <w:rsid w:val="00CE146E"/>
    <w:rsid w:val="00CE1678"/>
    <w:rsid w:val="00CE1FBE"/>
    <w:rsid w:val="00CE265F"/>
    <w:rsid w:val="00CE3118"/>
    <w:rsid w:val="00CE4939"/>
    <w:rsid w:val="00CE4F7D"/>
    <w:rsid w:val="00CE5F46"/>
    <w:rsid w:val="00CE7388"/>
    <w:rsid w:val="00CE7678"/>
    <w:rsid w:val="00CE7E1B"/>
    <w:rsid w:val="00CF4073"/>
    <w:rsid w:val="00CF4F2E"/>
    <w:rsid w:val="00CF5949"/>
    <w:rsid w:val="00CF5FBA"/>
    <w:rsid w:val="00CF7A61"/>
    <w:rsid w:val="00CF7ECE"/>
    <w:rsid w:val="00D02833"/>
    <w:rsid w:val="00D041C2"/>
    <w:rsid w:val="00D04544"/>
    <w:rsid w:val="00D0656C"/>
    <w:rsid w:val="00D07017"/>
    <w:rsid w:val="00D115BE"/>
    <w:rsid w:val="00D1295E"/>
    <w:rsid w:val="00D129D8"/>
    <w:rsid w:val="00D13F0D"/>
    <w:rsid w:val="00D14C23"/>
    <w:rsid w:val="00D15277"/>
    <w:rsid w:val="00D171D9"/>
    <w:rsid w:val="00D17DA8"/>
    <w:rsid w:val="00D2100A"/>
    <w:rsid w:val="00D21563"/>
    <w:rsid w:val="00D2374A"/>
    <w:rsid w:val="00D23C25"/>
    <w:rsid w:val="00D25E28"/>
    <w:rsid w:val="00D265FA"/>
    <w:rsid w:val="00D26A38"/>
    <w:rsid w:val="00D26E42"/>
    <w:rsid w:val="00D272D7"/>
    <w:rsid w:val="00D27384"/>
    <w:rsid w:val="00D30475"/>
    <w:rsid w:val="00D3099F"/>
    <w:rsid w:val="00D31B18"/>
    <w:rsid w:val="00D323F7"/>
    <w:rsid w:val="00D32E20"/>
    <w:rsid w:val="00D34F8E"/>
    <w:rsid w:val="00D35315"/>
    <w:rsid w:val="00D35B2B"/>
    <w:rsid w:val="00D36C4E"/>
    <w:rsid w:val="00D37DBE"/>
    <w:rsid w:val="00D40E86"/>
    <w:rsid w:val="00D41D6C"/>
    <w:rsid w:val="00D42695"/>
    <w:rsid w:val="00D42E1D"/>
    <w:rsid w:val="00D44400"/>
    <w:rsid w:val="00D454E9"/>
    <w:rsid w:val="00D456F3"/>
    <w:rsid w:val="00D4692B"/>
    <w:rsid w:val="00D47DFE"/>
    <w:rsid w:val="00D500DF"/>
    <w:rsid w:val="00D51087"/>
    <w:rsid w:val="00D5134E"/>
    <w:rsid w:val="00D51C39"/>
    <w:rsid w:val="00D51E92"/>
    <w:rsid w:val="00D527B3"/>
    <w:rsid w:val="00D5286D"/>
    <w:rsid w:val="00D53A18"/>
    <w:rsid w:val="00D54D7B"/>
    <w:rsid w:val="00D55F52"/>
    <w:rsid w:val="00D567EF"/>
    <w:rsid w:val="00D56B0F"/>
    <w:rsid w:val="00D609CE"/>
    <w:rsid w:val="00D6158E"/>
    <w:rsid w:val="00D63053"/>
    <w:rsid w:val="00D63567"/>
    <w:rsid w:val="00D641A9"/>
    <w:rsid w:val="00D65305"/>
    <w:rsid w:val="00D65F35"/>
    <w:rsid w:val="00D67CD2"/>
    <w:rsid w:val="00D712BF"/>
    <w:rsid w:val="00D72A2A"/>
    <w:rsid w:val="00D73070"/>
    <w:rsid w:val="00D73AE6"/>
    <w:rsid w:val="00D73E22"/>
    <w:rsid w:val="00D759F4"/>
    <w:rsid w:val="00D75CEF"/>
    <w:rsid w:val="00D765CA"/>
    <w:rsid w:val="00D769E7"/>
    <w:rsid w:val="00D76BF0"/>
    <w:rsid w:val="00D773AF"/>
    <w:rsid w:val="00D77D98"/>
    <w:rsid w:val="00D77FAA"/>
    <w:rsid w:val="00D82B16"/>
    <w:rsid w:val="00D85DC8"/>
    <w:rsid w:val="00D866F9"/>
    <w:rsid w:val="00D87948"/>
    <w:rsid w:val="00D87FC9"/>
    <w:rsid w:val="00D9217F"/>
    <w:rsid w:val="00D92B1C"/>
    <w:rsid w:val="00D93ACE"/>
    <w:rsid w:val="00D94090"/>
    <w:rsid w:val="00D96217"/>
    <w:rsid w:val="00D972B0"/>
    <w:rsid w:val="00D97CB5"/>
    <w:rsid w:val="00DA0566"/>
    <w:rsid w:val="00DA17A0"/>
    <w:rsid w:val="00DA481A"/>
    <w:rsid w:val="00DA525F"/>
    <w:rsid w:val="00DB01B6"/>
    <w:rsid w:val="00DB02D1"/>
    <w:rsid w:val="00DB060E"/>
    <w:rsid w:val="00DB3601"/>
    <w:rsid w:val="00DB4849"/>
    <w:rsid w:val="00DB6330"/>
    <w:rsid w:val="00DB7455"/>
    <w:rsid w:val="00DB7819"/>
    <w:rsid w:val="00DC133D"/>
    <w:rsid w:val="00DC243B"/>
    <w:rsid w:val="00DC38E9"/>
    <w:rsid w:val="00DC4BBF"/>
    <w:rsid w:val="00DD00A0"/>
    <w:rsid w:val="00DD12D8"/>
    <w:rsid w:val="00DD176E"/>
    <w:rsid w:val="00DD352E"/>
    <w:rsid w:val="00DD3F31"/>
    <w:rsid w:val="00DD488E"/>
    <w:rsid w:val="00DD4993"/>
    <w:rsid w:val="00DD5429"/>
    <w:rsid w:val="00DD686D"/>
    <w:rsid w:val="00DE082C"/>
    <w:rsid w:val="00DE3681"/>
    <w:rsid w:val="00DE3A9A"/>
    <w:rsid w:val="00DE3C3F"/>
    <w:rsid w:val="00DE4C67"/>
    <w:rsid w:val="00DE5449"/>
    <w:rsid w:val="00DE7FF1"/>
    <w:rsid w:val="00DF22EF"/>
    <w:rsid w:val="00DF2DA3"/>
    <w:rsid w:val="00DF2FF6"/>
    <w:rsid w:val="00DF52DE"/>
    <w:rsid w:val="00DF62A9"/>
    <w:rsid w:val="00DF62B1"/>
    <w:rsid w:val="00DF76B9"/>
    <w:rsid w:val="00E06629"/>
    <w:rsid w:val="00E127FE"/>
    <w:rsid w:val="00E132C2"/>
    <w:rsid w:val="00E147A8"/>
    <w:rsid w:val="00E154CE"/>
    <w:rsid w:val="00E17390"/>
    <w:rsid w:val="00E20FBF"/>
    <w:rsid w:val="00E24BB2"/>
    <w:rsid w:val="00E24C6C"/>
    <w:rsid w:val="00E254FA"/>
    <w:rsid w:val="00E25A6E"/>
    <w:rsid w:val="00E25BF3"/>
    <w:rsid w:val="00E278A2"/>
    <w:rsid w:val="00E30972"/>
    <w:rsid w:val="00E32B96"/>
    <w:rsid w:val="00E32D23"/>
    <w:rsid w:val="00E34014"/>
    <w:rsid w:val="00E35052"/>
    <w:rsid w:val="00E3638E"/>
    <w:rsid w:val="00E37794"/>
    <w:rsid w:val="00E37F02"/>
    <w:rsid w:val="00E37F72"/>
    <w:rsid w:val="00E4172F"/>
    <w:rsid w:val="00E43B2E"/>
    <w:rsid w:val="00E43DCB"/>
    <w:rsid w:val="00E4424C"/>
    <w:rsid w:val="00E44736"/>
    <w:rsid w:val="00E50674"/>
    <w:rsid w:val="00E514B5"/>
    <w:rsid w:val="00E517C6"/>
    <w:rsid w:val="00E52580"/>
    <w:rsid w:val="00E55F12"/>
    <w:rsid w:val="00E57C78"/>
    <w:rsid w:val="00E60408"/>
    <w:rsid w:val="00E62AD3"/>
    <w:rsid w:val="00E62F73"/>
    <w:rsid w:val="00E63924"/>
    <w:rsid w:val="00E63D78"/>
    <w:rsid w:val="00E6691B"/>
    <w:rsid w:val="00E70192"/>
    <w:rsid w:val="00E7099D"/>
    <w:rsid w:val="00E717D0"/>
    <w:rsid w:val="00E718AD"/>
    <w:rsid w:val="00E71E97"/>
    <w:rsid w:val="00E727FC"/>
    <w:rsid w:val="00E736C2"/>
    <w:rsid w:val="00E73C2C"/>
    <w:rsid w:val="00E77535"/>
    <w:rsid w:val="00E77A5A"/>
    <w:rsid w:val="00E81ECA"/>
    <w:rsid w:val="00E8235D"/>
    <w:rsid w:val="00E82E4B"/>
    <w:rsid w:val="00E8366E"/>
    <w:rsid w:val="00E83AFF"/>
    <w:rsid w:val="00E84000"/>
    <w:rsid w:val="00E847B7"/>
    <w:rsid w:val="00E862DA"/>
    <w:rsid w:val="00E90809"/>
    <w:rsid w:val="00E90E40"/>
    <w:rsid w:val="00E9191A"/>
    <w:rsid w:val="00E92260"/>
    <w:rsid w:val="00E94FFB"/>
    <w:rsid w:val="00E9548D"/>
    <w:rsid w:val="00E96145"/>
    <w:rsid w:val="00E964D3"/>
    <w:rsid w:val="00EA2EAC"/>
    <w:rsid w:val="00EA32D6"/>
    <w:rsid w:val="00EA441D"/>
    <w:rsid w:val="00EA44DB"/>
    <w:rsid w:val="00EA4816"/>
    <w:rsid w:val="00EA4EB9"/>
    <w:rsid w:val="00EA57A8"/>
    <w:rsid w:val="00EA6F7D"/>
    <w:rsid w:val="00EA7849"/>
    <w:rsid w:val="00EA7EF4"/>
    <w:rsid w:val="00EB0D92"/>
    <w:rsid w:val="00EB157A"/>
    <w:rsid w:val="00EB3439"/>
    <w:rsid w:val="00EB3736"/>
    <w:rsid w:val="00EB528D"/>
    <w:rsid w:val="00EB6FAE"/>
    <w:rsid w:val="00EC064A"/>
    <w:rsid w:val="00EC069F"/>
    <w:rsid w:val="00EC09BE"/>
    <w:rsid w:val="00EC0CBC"/>
    <w:rsid w:val="00EC1AE1"/>
    <w:rsid w:val="00EC21D1"/>
    <w:rsid w:val="00EC34D3"/>
    <w:rsid w:val="00EC5026"/>
    <w:rsid w:val="00ED0559"/>
    <w:rsid w:val="00ED10C3"/>
    <w:rsid w:val="00ED4249"/>
    <w:rsid w:val="00ED4672"/>
    <w:rsid w:val="00ED5582"/>
    <w:rsid w:val="00ED64E4"/>
    <w:rsid w:val="00ED6922"/>
    <w:rsid w:val="00ED76C5"/>
    <w:rsid w:val="00ED7DC5"/>
    <w:rsid w:val="00EE02CE"/>
    <w:rsid w:val="00EE0FBA"/>
    <w:rsid w:val="00EE40DC"/>
    <w:rsid w:val="00EE4BF2"/>
    <w:rsid w:val="00EE4C12"/>
    <w:rsid w:val="00EE79F2"/>
    <w:rsid w:val="00EF0837"/>
    <w:rsid w:val="00EF13A6"/>
    <w:rsid w:val="00EF1A06"/>
    <w:rsid w:val="00EF3417"/>
    <w:rsid w:val="00EF55F6"/>
    <w:rsid w:val="00EF6049"/>
    <w:rsid w:val="00EF62AC"/>
    <w:rsid w:val="00EF7623"/>
    <w:rsid w:val="00F033F0"/>
    <w:rsid w:val="00F06097"/>
    <w:rsid w:val="00F06188"/>
    <w:rsid w:val="00F067C8"/>
    <w:rsid w:val="00F06AB0"/>
    <w:rsid w:val="00F103F8"/>
    <w:rsid w:val="00F11D32"/>
    <w:rsid w:val="00F1374F"/>
    <w:rsid w:val="00F152A5"/>
    <w:rsid w:val="00F1638A"/>
    <w:rsid w:val="00F16CF9"/>
    <w:rsid w:val="00F17C80"/>
    <w:rsid w:val="00F204E1"/>
    <w:rsid w:val="00F22617"/>
    <w:rsid w:val="00F235AA"/>
    <w:rsid w:val="00F24001"/>
    <w:rsid w:val="00F2464D"/>
    <w:rsid w:val="00F24DCE"/>
    <w:rsid w:val="00F3172B"/>
    <w:rsid w:val="00F31E5D"/>
    <w:rsid w:val="00F32C36"/>
    <w:rsid w:val="00F35059"/>
    <w:rsid w:val="00F35BEE"/>
    <w:rsid w:val="00F35D01"/>
    <w:rsid w:val="00F35F6B"/>
    <w:rsid w:val="00F378C4"/>
    <w:rsid w:val="00F412DD"/>
    <w:rsid w:val="00F41C9E"/>
    <w:rsid w:val="00F425DF"/>
    <w:rsid w:val="00F42C8D"/>
    <w:rsid w:val="00F42E65"/>
    <w:rsid w:val="00F434A6"/>
    <w:rsid w:val="00F44956"/>
    <w:rsid w:val="00F45CDF"/>
    <w:rsid w:val="00F46A5B"/>
    <w:rsid w:val="00F51D91"/>
    <w:rsid w:val="00F5420E"/>
    <w:rsid w:val="00F54E46"/>
    <w:rsid w:val="00F56307"/>
    <w:rsid w:val="00F56830"/>
    <w:rsid w:val="00F6030F"/>
    <w:rsid w:val="00F60FBD"/>
    <w:rsid w:val="00F6161B"/>
    <w:rsid w:val="00F617A3"/>
    <w:rsid w:val="00F62106"/>
    <w:rsid w:val="00F63985"/>
    <w:rsid w:val="00F64695"/>
    <w:rsid w:val="00F64EAA"/>
    <w:rsid w:val="00F70976"/>
    <w:rsid w:val="00F73322"/>
    <w:rsid w:val="00F73804"/>
    <w:rsid w:val="00F746C3"/>
    <w:rsid w:val="00F747DF"/>
    <w:rsid w:val="00F76EC5"/>
    <w:rsid w:val="00F817F0"/>
    <w:rsid w:val="00F81841"/>
    <w:rsid w:val="00F82205"/>
    <w:rsid w:val="00F85C73"/>
    <w:rsid w:val="00F86006"/>
    <w:rsid w:val="00F8651C"/>
    <w:rsid w:val="00F90843"/>
    <w:rsid w:val="00F90C72"/>
    <w:rsid w:val="00F9184B"/>
    <w:rsid w:val="00F93F0A"/>
    <w:rsid w:val="00F9415A"/>
    <w:rsid w:val="00F942C4"/>
    <w:rsid w:val="00F94CD2"/>
    <w:rsid w:val="00F950BE"/>
    <w:rsid w:val="00F951EA"/>
    <w:rsid w:val="00F956B2"/>
    <w:rsid w:val="00F957E4"/>
    <w:rsid w:val="00F95B40"/>
    <w:rsid w:val="00F95C70"/>
    <w:rsid w:val="00F96660"/>
    <w:rsid w:val="00F97C76"/>
    <w:rsid w:val="00FA0B50"/>
    <w:rsid w:val="00FA1F36"/>
    <w:rsid w:val="00FA2933"/>
    <w:rsid w:val="00FA3188"/>
    <w:rsid w:val="00FA3CB5"/>
    <w:rsid w:val="00FA4EBA"/>
    <w:rsid w:val="00FA5331"/>
    <w:rsid w:val="00FA7A26"/>
    <w:rsid w:val="00FB156F"/>
    <w:rsid w:val="00FB1F67"/>
    <w:rsid w:val="00FB33FD"/>
    <w:rsid w:val="00FB347C"/>
    <w:rsid w:val="00FB3FAA"/>
    <w:rsid w:val="00FB472D"/>
    <w:rsid w:val="00FB47EA"/>
    <w:rsid w:val="00FB4E45"/>
    <w:rsid w:val="00FB5060"/>
    <w:rsid w:val="00FC0097"/>
    <w:rsid w:val="00FC0173"/>
    <w:rsid w:val="00FC2B9E"/>
    <w:rsid w:val="00FC3976"/>
    <w:rsid w:val="00FC3C1B"/>
    <w:rsid w:val="00FC5124"/>
    <w:rsid w:val="00FC6DA8"/>
    <w:rsid w:val="00FC78AB"/>
    <w:rsid w:val="00FC78D7"/>
    <w:rsid w:val="00FD0117"/>
    <w:rsid w:val="00FD0C1B"/>
    <w:rsid w:val="00FD134C"/>
    <w:rsid w:val="00FD1E4B"/>
    <w:rsid w:val="00FD26F4"/>
    <w:rsid w:val="00FD378E"/>
    <w:rsid w:val="00FE1A2B"/>
    <w:rsid w:val="00FE1D82"/>
    <w:rsid w:val="00FE2A16"/>
    <w:rsid w:val="00FE33C1"/>
    <w:rsid w:val="00FE5BB0"/>
    <w:rsid w:val="00FE6641"/>
    <w:rsid w:val="00FE6CC5"/>
    <w:rsid w:val="00FE79EF"/>
    <w:rsid w:val="00FF0E21"/>
    <w:rsid w:val="00FF16AF"/>
    <w:rsid w:val="00FF1984"/>
    <w:rsid w:val="00FF2001"/>
    <w:rsid w:val="00FF444D"/>
    <w:rsid w:val="00FF47E7"/>
    <w:rsid w:val="00FF55B6"/>
    <w:rsid w:val="00FF5C77"/>
    <w:rsid w:val="00FF5DE1"/>
    <w:rsid w:val="00FF69B5"/>
    <w:rsid w:val="00FF6CFA"/>
  </w:rsids>
  <m:mathPr>
    <m:mathFont m:val="Cambria Math"/>
    <m:brkBin m:val="before"/>
    <m:brkBinSub m:val="--"/>
    <m:smallFrac m:val="0"/>
    <m:dispDef/>
    <m:lMargin m:val="0"/>
    <m:rMargin m:val="0"/>
    <m:defJc m:val="centerGroup"/>
    <m:wrapIndent m:val="1440"/>
    <m:intLim m:val="subSup"/>
    <m:naryLim m:val="undOvr"/>
  </m:mathPr>
  <w:themeFontLang w:val="en-US" w:eastAsia="ko-KR" w:bidi="ne-N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6F7491"/>
  <w15:docId w15:val="{A92E9889-720E-4D08-977E-1082A742F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lang w:val="en-US" w:eastAsia="ko-KR" w:bidi="ne-NP"/>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9601E"/>
  </w:style>
  <w:style w:type="paragraph" w:styleId="Heading1">
    <w:name w:val="heading 1"/>
    <w:basedOn w:val="Normal"/>
    <w:next w:val="Normal"/>
    <w:link w:val="Heading1Char"/>
    <w:uiPriority w:val="9"/>
    <w:qFormat/>
    <w:rsid w:val="00D63053"/>
    <w:pPr>
      <w:keepNext/>
      <w:keepLines/>
      <w:spacing w:before="480" w:after="0"/>
      <w:outlineLvl w:val="0"/>
    </w:pPr>
    <w:rPr>
      <w:rFonts w:asciiTheme="majorHAnsi" w:eastAsiaTheme="majorEastAsia" w:hAnsiTheme="majorHAnsi" w:cstheme="majorBidi"/>
      <w:b/>
      <w:bCs/>
      <w:color w:val="365F91" w:themeColor="accent1" w:themeShade="BF"/>
      <w:sz w:val="28"/>
      <w:szCs w:val="25"/>
      <w:lang w:eastAsia="en-US"/>
    </w:rPr>
  </w:style>
  <w:style w:type="paragraph" w:styleId="Heading2">
    <w:name w:val="heading 2"/>
    <w:basedOn w:val="Normal"/>
    <w:next w:val="Normal"/>
    <w:link w:val="Heading2Char"/>
    <w:unhideWhenUsed/>
    <w:qFormat/>
    <w:rsid w:val="00D63053"/>
    <w:pPr>
      <w:keepNext/>
      <w:keepLines/>
      <w:spacing w:before="200" w:after="0"/>
      <w:outlineLvl w:val="1"/>
    </w:pPr>
    <w:rPr>
      <w:rFonts w:asciiTheme="majorHAnsi" w:eastAsiaTheme="majorEastAsia" w:hAnsiTheme="majorHAnsi" w:cstheme="majorBidi"/>
      <w:b/>
      <w:bCs/>
      <w:color w:val="4F81BD" w:themeColor="accent1"/>
      <w:sz w:val="26"/>
      <w:szCs w:val="23"/>
      <w:lang w:eastAsia="en-US"/>
    </w:rPr>
  </w:style>
  <w:style w:type="paragraph" w:styleId="Heading3">
    <w:name w:val="heading 3"/>
    <w:basedOn w:val="Normal"/>
    <w:next w:val="Normal"/>
    <w:link w:val="Heading3Char"/>
    <w:uiPriority w:val="9"/>
    <w:unhideWhenUsed/>
    <w:qFormat/>
    <w:rsid w:val="00D63053"/>
    <w:pPr>
      <w:keepNext/>
      <w:keepLines/>
      <w:spacing w:before="200" w:after="0"/>
      <w:outlineLvl w:val="2"/>
    </w:pPr>
    <w:rPr>
      <w:rFonts w:asciiTheme="majorHAnsi" w:eastAsiaTheme="majorEastAsia" w:hAnsiTheme="majorHAnsi" w:cstheme="majorBidi"/>
      <w:b/>
      <w:bCs/>
      <w:color w:val="4F81BD" w:themeColor="accent1"/>
      <w:lang w:eastAsia="en-US"/>
    </w:rPr>
  </w:style>
  <w:style w:type="paragraph" w:styleId="Heading4">
    <w:name w:val="heading 4"/>
    <w:basedOn w:val="Normal"/>
    <w:next w:val="Normal"/>
    <w:link w:val="Heading4Char"/>
    <w:uiPriority w:val="9"/>
    <w:unhideWhenUsed/>
    <w:qFormat/>
    <w:rsid w:val="00D63053"/>
    <w:pPr>
      <w:keepNext/>
      <w:keepLines/>
      <w:spacing w:before="200" w:after="0"/>
      <w:outlineLvl w:val="3"/>
    </w:pPr>
    <w:rPr>
      <w:rFonts w:asciiTheme="majorHAnsi" w:eastAsiaTheme="majorEastAsia" w:hAnsiTheme="majorHAnsi" w:cstheme="majorBidi"/>
      <w:b/>
      <w:bCs/>
      <w:i/>
      <w:iCs/>
      <w:color w:val="4F81BD" w:themeColor="accent1"/>
      <w:lang w:eastAsia="en-US"/>
    </w:rPr>
  </w:style>
  <w:style w:type="paragraph" w:styleId="Heading5">
    <w:name w:val="heading 5"/>
    <w:basedOn w:val="Normal"/>
    <w:next w:val="Normal"/>
    <w:link w:val="Heading5Char"/>
    <w:uiPriority w:val="9"/>
    <w:unhideWhenUsed/>
    <w:qFormat/>
    <w:rsid w:val="00D63053"/>
    <w:pPr>
      <w:keepNext/>
      <w:keepLines/>
      <w:spacing w:before="200" w:after="0"/>
      <w:outlineLvl w:val="4"/>
    </w:pPr>
    <w:rPr>
      <w:rFonts w:asciiTheme="majorHAnsi" w:eastAsiaTheme="majorEastAsia" w:hAnsiTheme="majorHAnsi" w:cstheme="majorBidi"/>
      <w:color w:val="243F60" w:themeColor="accent1" w:themeShade="7F"/>
      <w:lang w:eastAsia="en-US"/>
    </w:rPr>
  </w:style>
  <w:style w:type="paragraph" w:styleId="Heading6">
    <w:name w:val="heading 6"/>
    <w:basedOn w:val="Normal"/>
    <w:next w:val="Normal"/>
    <w:link w:val="Heading6Char"/>
    <w:uiPriority w:val="9"/>
    <w:unhideWhenUsed/>
    <w:qFormat/>
    <w:rsid w:val="00D63053"/>
    <w:pPr>
      <w:keepNext/>
      <w:keepLines/>
      <w:spacing w:before="200" w:after="0"/>
      <w:outlineLvl w:val="5"/>
    </w:pPr>
    <w:rPr>
      <w:rFonts w:asciiTheme="majorHAnsi" w:eastAsiaTheme="majorEastAsia" w:hAnsiTheme="majorHAnsi" w:cstheme="majorBidi"/>
      <w:i/>
      <w:iCs/>
      <w:color w:val="243F60" w:themeColor="accent1" w:themeShade="7F"/>
      <w:lang w:eastAsia="en-US"/>
    </w:rPr>
  </w:style>
  <w:style w:type="paragraph" w:styleId="Heading7">
    <w:name w:val="heading 7"/>
    <w:basedOn w:val="Normal"/>
    <w:next w:val="Normal"/>
    <w:link w:val="Heading7Char"/>
    <w:uiPriority w:val="99"/>
    <w:qFormat/>
    <w:rsid w:val="00D63053"/>
    <w:pPr>
      <w:keepNext/>
      <w:keepLines/>
      <w:spacing w:before="200" w:after="0" w:line="240" w:lineRule="auto"/>
      <w:jc w:val="both"/>
      <w:outlineLvl w:val="6"/>
    </w:pPr>
    <w:rPr>
      <w:rFonts w:ascii="Cambria" w:eastAsia="Times New Roman" w:hAnsi="Cambria" w:cs="Times New Roman"/>
      <w:i/>
      <w:iCs/>
      <w:color w:val="404040"/>
      <w:sz w:val="24"/>
      <w:szCs w:val="22"/>
      <w:lang w:eastAsia="en-US"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63053"/>
    <w:rPr>
      <w:rFonts w:asciiTheme="majorHAnsi" w:eastAsiaTheme="majorEastAsia" w:hAnsiTheme="majorHAnsi" w:cstheme="majorBidi"/>
      <w:b/>
      <w:bCs/>
      <w:color w:val="365F91" w:themeColor="accent1" w:themeShade="BF"/>
      <w:sz w:val="28"/>
      <w:szCs w:val="25"/>
      <w:lang w:eastAsia="en-US"/>
    </w:rPr>
  </w:style>
  <w:style w:type="character" w:customStyle="1" w:styleId="Heading2Char">
    <w:name w:val="Heading 2 Char"/>
    <w:basedOn w:val="DefaultParagraphFont"/>
    <w:link w:val="Heading2"/>
    <w:rsid w:val="00D63053"/>
    <w:rPr>
      <w:rFonts w:asciiTheme="majorHAnsi" w:eastAsiaTheme="majorEastAsia" w:hAnsiTheme="majorHAnsi" w:cstheme="majorBidi"/>
      <w:b/>
      <w:bCs/>
      <w:color w:val="4F81BD" w:themeColor="accent1"/>
      <w:sz w:val="26"/>
      <w:szCs w:val="23"/>
      <w:lang w:eastAsia="en-US"/>
    </w:rPr>
  </w:style>
  <w:style w:type="character" w:customStyle="1" w:styleId="Heading3Char">
    <w:name w:val="Heading 3 Char"/>
    <w:basedOn w:val="DefaultParagraphFont"/>
    <w:link w:val="Heading3"/>
    <w:uiPriority w:val="9"/>
    <w:rsid w:val="00D63053"/>
    <w:rPr>
      <w:rFonts w:asciiTheme="majorHAnsi" w:eastAsiaTheme="majorEastAsia" w:hAnsiTheme="majorHAnsi" w:cstheme="majorBidi"/>
      <w:b/>
      <w:bCs/>
      <w:color w:val="4F81BD" w:themeColor="accent1"/>
      <w:lang w:eastAsia="en-US"/>
    </w:rPr>
  </w:style>
  <w:style w:type="character" w:customStyle="1" w:styleId="Heading4Char">
    <w:name w:val="Heading 4 Char"/>
    <w:basedOn w:val="DefaultParagraphFont"/>
    <w:link w:val="Heading4"/>
    <w:uiPriority w:val="9"/>
    <w:rsid w:val="00D63053"/>
    <w:rPr>
      <w:rFonts w:asciiTheme="majorHAnsi" w:eastAsiaTheme="majorEastAsia" w:hAnsiTheme="majorHAnsi" w:cstheme="majorBidi"/>
      <w:b/>
      <w:bCs/>
      <w:i/>
      <w:iCs/>
      <w:color w:val="4F81BD" w:themeColor="accent1"/>
      <w:lang w:eastAsia="en-US"/>
    </w:rPr>
  </w:style>
  <w:style w:type="character" w:customStyle="1" w:styleId="Heading5Char">
    <w:name w:val="Heading 5 Char"/>
    <w:basedOn w:val="DefaultParagraphFont"/>
    <w:link w:val="Heading5"/>
    <w:uiPriority w:val="9"/>
    <w:rsid w:val="00D63053"/>
    <w:rPr>
      <w:rFonts w:asciiTheme="majorHAnsi" w:eastAsiaTheme="majorEastAsia" w:hAnsiTheme="majorHAnsi" w:cstheme="majorBidi"/>
      <w:color w:val="243F60" w:themeColor="accent1" w:themeShade="7F"/>
      <w:lang w:eastAsia="en-US"/>
    </w:rPr>
  </w:style>
  <w:style w:type="character" w:customStyle="1" w:styleId="Heading6Char">
    <w:name w:val="Heading 6 Char"/>
    <w:basedOn w:val="DefaultParagraphFont"/>
    <w:link w:val="Heading6"/>
    <w:uiPriority w:val="9"/>
    <w:rsid w:val="00D63053"/>
    <w:rPr>
      <w:rFonts w:asciiTheme="majorHAnsi" w:eastAsiaTheme="majorEastAsia" w:hAnsiTheme="majorHAnsi" w:cstheme="majorBidi"/>
      <w:i/>
      <w:iCs/>
      <w:color w:val="243F60" w:themeColor="accent1" w:themeShade="7F"/>
      <w:lang w:eastAsia="en-US"/>
    </w:rPr>
  </w:style>
  <w:style w:type="character" w:customStyle="1" w:styleId="Heading7Char">
    <w:name w:val="Heading 7 Char"/>
    <w:basedOn w:val="DefaultParagraphFont"/>
    <w:link w:val="Heading7"/>
    <w:uiPriority w:val="99"/>
    <w:rsid w:val="00D63053"/>
    <w:rPr>
      <w:rFonts w:ascii="Cambria" w:eastAsia="Times New Roman" w:hAnsi="Cambria" w:cs="Times New Roman"/>
      <w:i/>
      <w:iCs/>
      <w:color w:val="404040"/>
      <w:sz w:val="24"/>
      <w:szCs w:val="22"/>
      <w:lang w:eastAsia="en-US" w:bidi="ar-SA"/>
    </w:rPr>
  </w:style>
  <w:style w:type="paragraph" w:styleId="TOC1">
    <w:name w:val="toc 1"/>
    <w:basedOn w:val="Normal"/>
    <w:next w:val="Normal"/>
    <w:autoRedefine/>
    <w:uiPriority w:val="39"/>
    <w:unhideWhenUsed/>
    <w:qFormat/>
    <w:rsid w:val="003173F9"/>
    <w:pPr>
      <w:spacing w:after="100" w:line="259" w:lineRule="auto"/>
    </w:pPr>
    <w:rPr>
      <w:rFonts w:eastAsiaTheme="minorHAnsi"/>
      <w:szCs w:val="22"/>
      <w:lang w:eastAsia="en-US" w:bidi="ar-SA"/>
    </w:rPr>
  </w:style>
  <w:style w:type="paragraph" w:styleId="TOC2">
    <w:name w:val="toc 2"/>
    <w:basedOn w:val="Normal"/>
    <w:next w:val="Normal"/>
    <w:autoRedefine/>
    <w:uiPriority w:val="39"/>
    <w:unhideWhenUsed/>
    <w:qFormat/>
    <w:rsid w:val="003173F9"/>
    <w:pPr>
      <w:spacing w:after="100" w:line="259" w:lineRule="auto"/>
      <w:ind w:left="220"/>
    </w:pPr>
    <w:rPr>
      <w:rFonts w:eastAsiaTheme="minorHAnsi"/>
      <w:szCs w:val="22"/>
      <w:lang w:eastAsia="en-US" w:bidi="ar-SA"/>
    </w:rPr>
  </w:style>
  <w:style w:type="paragraph" w:styleId="TOC3">
    <w:name w:val="toc 3"/>
    <w:basedOn w:val="Normal"/>
    <w:next w:val="Normal"/>
    <w:autoRedefine/>
    <w:uiPriority w:val="39"/>
    <w:unhideWhenUsed/>
    <w:qFormat/>
    <w:rsid w:val="003173F9"/>
    <w:pPr>
      <w:spacing w:after="100" w:line="259" w:lineRule="auto"/>
      <w:ind w:left="440"/>
    </w:pPr>
    <w:rPr>
      <w:rFonts w:eastAsiaTheme="minorHAnsi"/>
      <w:szCs w:val="22"/>
      <w:lang w:eastAsia="en-US" w:bidi="ar-SA"/>
    </w:rPr>
  </w:style>
  <w:style w:type="character" w:styleId="Hyperlink">
    <w:name w:val="Hyperlink"/>
    <w:basedOn w:val="DefaultParagraphFont"/>
    <w:uiPriority w:val="99"/>
    <w:unhideWhenUsed/>
    <w:rsid w:val="003173F9"/>
    <w:rPr>
      <w:color w:val="0000FF" w:themeColor="hyperlink"/>
      <w:u w:val="single"/>
    </w:rPr>
  </w:style>
  <w:style w:type="paragraph" w:styleId="BodyText">
    <w:name w:val="Body Text"/>
    <w:basedOn w:val="Normal"/>
    <w:link w:val="BodyTextChar"/>
    <w:unhideWhenUsed/>
    <w:rsid w:val="00570866"/>
    <w:pPr>
      <w:spacing w:after="120"/>
    </w:pPr>
    <w:rPr>
      <w:szCs w:val="22"/>
      <w:lang w:eastAsia="en-US" w:bidi="ar-SA"/>
    </w:rPr>
  </w:style>
  <w:style w:type="character" w:customStyle="1" w:styleId="BodyTextChar">
    <w:name w:val="Body Text Char"/>
    <w:basedOn w:val="DefaultParagraphFont"/>
    <w:link w:val="BodyText"/>
    <w:rsid w:val="00570866"/>
    <w:rPr>
      <w:szCs w:val="22"/>
      <w:lang w:eastAsia="en-US" w:bidi="ar-SA"/>
    </w:rPr>
  </w:style>
  <w:style w:type="paragraph" w:styleId="BalloonText">
    <w:name w:val="Balloon Text"/>
    <w:basedOn w:val="Normal"/>
    <w:link w:val="BalloonTextChar"/>
    <w:uiPriority w:val="99"/>
    <w:semiHidden/>
    <w:unhideWhenUsed/>
    <w:rsid w:val="00570866"/>
    <w:pPr>
      <w:spacing w:after="0" w:line="240" w:lineRule="auto"/>
    </w:pPr>
    <w:rPr>
      <w:rFonts w:ascii="Tahoma" w:hAnsi="Tahoma" w:cs="Tahoma"/>
      <w:sz w:val="16"/>
      <w:szCs w:val="14"/>
    </w:rPr>
  </w:style>
  <w:style w:type="character" w:customStyle="1" w:styleId="BalloonTextChar">
    <w:name w:val="Balloon Text Char"/>
    <w:basedOn w:val="DefaultParagraphFont"/>
    <w:link w:val="BalloonText"/>
    <w:uiPriority w:val="99"/>
    <w:semiHidden/>
    <w:rsid w:val="00570866"/>
    <w:rPr>
      <w:rFonts w:ascii="Tahoma" w:hAnsi="Tahoma" w:cs="Tahoma"/>
      <w:sz w:val="16"/>
      <w:szCs w:val="14"/>
    </w:rPr>
  </w:style>
  <w:style w:type="paragraph" w:styleId="ListParagraph">
    <w:name w:val="List Paragraph"/>
    <w:basedOn w:val="Normal"/>
    <w:link w:val="ListParagraphChar"/>
    <w:uiPriority w:val="34"/>
    <w:qFormat/>
    <w:rsid w:val="00D63053"/>
    <w:pPr>
      <w:spacing w:after="160" w:line="259" w:lineRule="auto"/>
      <w:ind w:left="720"/>
      <w:contextualSpacing/>
    </w:pPr>
    <w:rPr>
      <w:rFonts w:eastAsiaTheme="minorHAnsi"/>
      <w:lang w:eastAsia="en-US"/>
    </w:rPr>
  </w:style>
  <w:style w:type="character" w:customStyle="1" w:styleId="ListParagraphChar">
    <w:name w:val="List Paragraph Char"/>
    <w:basedOn w:val="DefaultParagraphFont"/>
    <w:link w:val="ListParagraph"/>
    <w:uiPriority w:val="34"/>
    <w:rsid w:val="00BB1772"/>
    <w:rPr>
      <w:rFonts w:eastAsiaTheme="minorHAnsi"/>
      <w:lang w:eastAsia="en-US"/>
    </w:rPr>
  </w:style>
  <w:style w:type="table" w:styleId="TableGrid">
    <w:name w:val="Table Grid"/>
    <w:basedOn w:val="TableNormal"/>
    <w:uiPriority w:val="59"/>
    <w:rsid w:val="00D6305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Web">
    <w:name w:val="Normal (Web)"/>
    <w:basedOn w:val="Normal"/>
    <w:uiPriority w:val="99"/>
    <w:unhideWhenUsed/>
    <w:rsid w:val="00D63053"/>
    <w:pPr>
      <w:spacing w:before="100" w:beforeAutospacing="1" w:after="100" w:afterAutospacing="1" w:line="240" w:lineRule="auto"/>
    </w:pPr>
    <w:rPr>
      <w:rFonts w:ascii="Times New Roman" w:eastAsia="Times New Roman" w:hAnsi="Times New Roman" w:cs="Times New Roman"/>
      <w:sz w:val="24"/>
      <w:szCs w:val="24"/>
      <w:lang w:eastAsia="en-US"/>
    </w:rPr>
  </w:style>
  <w:style w:type="paragraph" w:customStyle="1" w:styleId="Default">
    <w:name w:val="Default"/>
    <w:rsid w:val="00D63053"/>
    <w:pPr>
      <w:autoSpaceDE w:val="0"/>
      <w:autoSpaceDN w:val="0"/>
      <w:adjustRightInd w:val="0"/>
      <w:spacing w:after="0" w:line="240" w:lineRule="auto"/>
    </w:pPr>
    <w:rPr>
      <w:rFonts w:ascii="Preeti" w:hAnsi="Preeti" w:cs="Preeti"/>
      <w:color w:val="000000"/>
      <w:sz w:val="24"/>
      <w:szCs w:val="24"/>
      <w:lang w:eastAsia="en-US" w:bidi="ar-SA"/>
    </w:rPr>
  </w:style>
  <w:style w:type="paragraph" w:styleId="Header">
    <w:name w:val="header"/>
    <w:basedOn w:val="Normal"/>
    <w:link w:val="HeaderChar"/>
    <w:uiPriority w:val="99"/>
    <w:unhideWhenUsed/>
    <w:rsid w:val="00D63053"/>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3053"/>
  </w:style>
  <w:style w:type="paragraph" w:styleId="Footer">
    <w:name w:val="footer"/>
    <w:basedOn w:val="Normal"/>
    <w:link w:val="FooterChar"/>
    <w:uiPriority w:val="99"/>
    <w:unhideWhenUsed/>
    <w:rsid w:val="00D63053"/>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3053"/>
  </w:style>
  <w:style w:type="table" w:styleId="MediumShading1-Accent3">
    <w:name w:val="Medium Shading 1 Accent 3"/>
    <w:basedOn w:val="TableNormal"/>
    <w:uiPriority w:val="63"/>
    <w:rsid w:val="00D63053"/>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character" w:styleId="CommentReference">
    <w:name w:val="annotation reference"/>
    <w:basedOn w:val="DefaultParagraphFont"/>
    <w:uiPriority w:val="99"/>
    <w:semiHidden/>
    <w:unhideWhenUsed/>
    <w:rsid w:val="00D63053"/>
    <w:rPr>
      <w:sz w:val="16"/>
      <w:szCs w:val="16"/>
    </w:rPr>
  </w:style>
  <w:style w:type="paragraph" w:styleId="CommentText">
    <w:name w:val="annotation text"/>
    <w:basedOn w:val="Normal"/>
    <w:link w:val="CommentTextChar"/>
    <w:uiPriority w:val="99"/>
    <w:unhideWhenUsed/>
    <w:rsid w:val="00D63053"/>
    <w:pPr>
      <w:spacing w:line="240" w:lineRule="auto"/>
    </w:pPr>
    <w:rPr>
      <w:sz w:val="20"/>
      <w:szCs w:val="18"/>
    </w:rPr>
  </w:style>
  <w:style w:type="character" w:customStyle="1" w:styleId="CommentTextChar">
    <w:name w:val="Comment Text Char"/>
    <w:basedOn w:val="DefaultParagraphFont"/>
    <w:link w:val="CommentText"/>
    <w:uiPriority w:val="99"/>
    <w:rsid w:val="00D63053"/>
    <w:rPr>
      <w:sz w:val="20"/>
      <w:szCs w:val="18"/>
    </w:rPr>
  </w:style>
  <w:style w:type="paragraph" w:styleId="CommentSubject">
    <w:name w:val="annotation subject"/>
    <w:basedOn w:val="CommentText"/>
    <w:next w:val="CommentText"/>
    <w:link w:val="CommentSubjectChar"/>
    <w:uiPriority w:val="99"/>
    <w:semiHidden/>
    <w:unhideWhenUsed/>
    <w:rsid w:val="00D63053"/>
    <w:rPr>
      <w:b/>
      <w:bCs/>
    </w:rPr>
  </w:style>
  <w:style w:type="character" w:customStyle="1" w:styleId="CommentSubjectChar">
    <w:name w:val="Comment Subject Char"/>
    <w:basedOn w:val="CommentTextChar"/>
    <w:link w:val="CommentSubject"/>
    <w:uiPriority w:val="99"/>
    <w:semiHidden/>
    <w:rsid w:val="00D63053"/>
    <w:rPr>
      <w:b/>
      <w:bCs/>
      <w:sz w:val="20"/>
      <w:szCs w:val="18"/>
    </w:rPr>
  </w:style>
  <w:style w:type="paragraph" w:styleId="Caption">
    <w:name w:val="caption"/>
    <w:basedOn w:val="Normal"/>
    <w:next w:val="Normal"/>
    <w:uiPriority w:val="35"/>
    <w:unhideWhenUsed/>
    <w:qFormat/>
    <w:rsid w:val="00D63053"/>
    <w:pPr>
      <w:spacing w:line="240" w:lineRule="auto"/>
    </w:pPr>
    <w:rPr>
      <w:rFonts w:eastAsiaTheme="minorHAnsi"/>
      <w:b/>
      <w:bCs/>
      <w:color w:val="4F81BD" w:themeColor="accent1"/>
      <w:sz w:val="18"/>
      <w:szCs w:val="18"/>
      <w:lang w:eastAsia="en-US" w:bidi="ar-SA"/>
    </w:rPr>
  </w:style>
  <w:style w:type="paragraph" w:styleId="ListBullet">
    <w:name w:val="List Bullet"/>
    <w:basedOn w:val="Normal"/>
    <w:uiPriority w:val="99"/>
    <w:unhideWhenUsed/>
    <w:rsid w:val="00D63053"/>
    <w:pPr>
      <w:tabs>
        <w:tab w:val="num" w:pos="360"/>
      </w:tabs>
      <w:ind w:left="360" w:hanging="360"/>
      <w:contextualSpacing/>
    </w:pPr>
    <w:rPr>
      <w:lang w:eastAsia="en-US"/>
    </w:rPr>
  </w:style>
  <w:style w:type="paragraph" w:styleId="HTMLPreformatted">
    <w:name w:val="HTML Preformatted"/>
    <w:basedOn w:val="Normal"/>
    <w:link w:val="HTMLPreformattedChar"/>
    <w:uiPriority w:val="99"/>
    <w:semiHidden/>
    <w:unhideWhenUsed/>
    <w:rsid w:val="00D630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lang w:eastAsia="en-US" w:bidi="ar-SA"/>
    </w:rPr>
  </w:style>
  <w:style w:type="character" w:customStyle="1" w:styleId="HTMLPreformattedChar">
    <w:name w:val="HTML Preformatted Char"/>
    <w:basedOn w:val="DefaultParagraphFont"/>
    <w:link w:val="HTMLPreformatted"/>
    <w:uiPriority w:val="99"/>
    <w:semiHidden/>
    <w:rsid w:val="00D63053"/>
    <w:rPr>
      <w:rFonts w:ascii="Courier New" w:eastAsia="Times New Roman" w:hAnsi="Courier New" w:cs="Courier New"/>
      <w:sz w:val="20"/>
      <w:lang w:eastAsia="en-US" w:bidi="ar-SA"/>
    </w:rPr>
  </w:style>
  <w:style w:type="character" w:customStyle="1" w:styleId="FootnoteTextChar">
    <w:name w:val="Footnote Text Char"/>
    <w:basedOn w:val="DefaultParagraphFont"/>
    <w:link w:val="FootnoteText"/>
    <w:uiPriority w:val="99"/>
    <w:semiHidden/>
    <w:rsid w:val="00D63053"/>
    <w:rPr>
      <w:sz w:val="20"/>
      <w:szCs w:val="18"/>
      <w:lang w:eastAsia="en-US"/>
    </w:rPr>
  </w:style>
  <w:style w:type="paragraph" w:styleId="FootnoteText">
    <w:name w:val="footnote text"/>
    <w:basedOn w:val="Normal"/>
    <w:link w:val="FootnoteTextChar"/>
    <w:uiPriority w:val="99"/>
    <w:semiHidden/>
    <w:unhideWhenUsed/>
    <w:rsid w:val="00D63053"/>
    <w:pPr>
      <w:spacing w:after="0" w:line="240" w:lineRule="auto"/>
    </w:pPr>
    <w:rPr>
      <w:sz w:val="20"/>
      <w:szCs w:val="18"/>
      <w:lang w:eastAsia="en-US"/>
    </w:rPr>
  </w:style>
  <w:style w:type="character" w:customStyle="1" w:styleId="maintextbdcolor1">
    <w:name w:val="maintextbdcolor1"/>
    <w:basedOn w:val="DefaultParagraphFont"/>
    <w:uiPriority w:val="99"/>
    <w:rsid w:val="00D63053"/>
    <w:rPr>
      <w:rFonts w:ascii="Verdana" w:hAnsi="Verdana" w:cs="Times New Roman"/>
      <w:b/>
      <w:bCs/>
      <w:color w:val="006699"/>
      <w:sz w:val="15"/>
      <w:szCs w:val="15"/>
      <w:u w:val="none"/>
      <w:effect w:val="none"/>
    </w:rPr>
  </w:style>
  <w:style w:type="paragraph" w:styleId="Title">
    <w:name w:val="Title"/>
    <w:basedOn w:val="Normal"/>
    <w:link w:val="TitleChar"/>
    <w:uiPriority w:val="10"/>
    <w:qFormat/>
    <w:rsid w:val="00D63053"/>
    <w:pPr>
      <w:spacing w:after="0" w:line="240" w:lineRule="auto"/>
      <w:jc w:val="center"/>
      <w:outlineLvl w:val="0"/>
    </w:pPr>
    <w:rPr>
      <w:rFonts w:ascii="Times New Roman" w:eastAsia="Times New Roman" w:hAnsi="Times New Roman" w:cs="Times New Roman"/>
      <w:b/>
      <w:sz w:val="28"/>
      <w:szCs w:val="24"/>
      <w:lang w:eastAsia="en-US" w:bidi="ar-SA"/>
    </w:rPr>
  </w:style>
  <w:style w:type="character" w:customStyle="1" w:styleId="TitleChar">
    <w:name w:val="Title Char"/>
    <w:basedOn w:val="DefaultParagraphFont"/>
    <w:link w:val="Title"/>
    <w:uiPriority w:val="10"/>
    <w:rsid w:val="00D63053"/>
    <w:rPr>
      <w:rFonts w:ascii="Times New Roman" w:eastAsia="Times New Roman" w:hAnsi="Times New Roman" w:cs="Times New Roman"/>
      <w:b/>
      <w:sz w:val="28"/>
      <w:szCs w:val="24"/>
      <w:lang w:eastAsia="en-US" w:bidi="ar-SA"/>
    </w:rPr>
  </w:style>
  <w:style w:type="paragraph" w:styleId="Subtitle">
    <w:name w:val="Subtitle"/>
    <w:basedOn w:val="Normal"/>
    <w:link w:val="SubtitleChar"/>
    <w:qFormat/>
    <w:rsid w:val="00D63053"/>
    <w:pPr>
      <w:spacing w:after="0" w:line="240" w:lineRule="auto"/>
      <w:jc w:val="center"/>
    </w:pPr>
    <w:rPr>
      <w:rFonts w:ascii="Times New Roman" w:eastAsia="Times New Roman" w:hAnsi="Times New Roman" w:cs="Times New Roman"/>
      <w:b/>
      <w:sz w:val="32"/>
      <w:szCs w:val="24"/>
      <w:lang w:eastAsia="en-US" w:bidi="ar-SA"/>
    </w:rPr>
  </w:style>
  <w:style w:type="character" w:customStyle="1" w:styleId="SubtitleChar">
    <w:name w:val="Subtitle Char"/>
    <w:basedOn w:val="DefaultParagraphFont"/>
    <w:link w:val="Subtitle"/>
    <w:rsid w:val="00D63053"/>
    <w:rPr>
      <w:rFonts w:ascii="Times New Roman" w:eastAsia="Times New Roman" w:hAnsi="Times New Roman" w:cs="Times New Roman"/>
      <w:b/>
      <w:sz w:val="32"/>
      <w:szCs w:val="24"/>
      <w:lang w:eastAsia="en-US" w:bidi="ar-SA"/>
    </w:rPr>
  </w:style>
  <w:style w:type="paragraph" w:customStyle="1" w:styleId="BodyText1">
    <w:name w:val="Body Text1"/>
    <w:basedOn w:val="Normal"/>
    <w:uiPriority w:val="99"/>
    <w:rsid w:val="00D63053"/>
    <w:pPr>
      <w:spacing w:before="120" w:after="120" w:line="240" w:lineRule="auto"/>
      <w:jc w:val="both"/>
    </w:pPr>
    <w:rPr>
      <w:rFonts w:ascii="Times New Roman" w:eastAsia="Times New Roman" w:hAnsi="Times New Roman" w:cs="Times New Roman"/>
      <w:sz w:val="24"/>
      <w:szCs w:val="24"/>
      <w:lang w:eastAsia="en-US" w:bidi="ar-SA"/>
    </w:rPr>
  </w:style>
  <w:style w:type="paragraph" w:styleId="BodyText2">
    <w:name w:val="Body Text 2"/>
    <w:basedOn w:val="Normal"/>
    <w:link w:val="BodyText2Char"/>
    <w:uiPriority w:val="99"/>
    <w:rsid w:val="00D63053"/>
    <w:pPr>
      <w:spacing w:after="120" w:line="480" w:lineRule="auto"/>
      <w:jc w:val="both"/>
    </w:pPr>
    <w:rPr>
      <w:rFonts w:ascii="Times New Roman" w:eastAsia="Times New Roman" w:hAnsi="Times New Roman" w:cs="Times New Roman"/>
      <w:sz w:val="24"/>
      <w:szCs w:val="22"/>
      <w:lang w:eastAsia="en-US" w:bidi="ar-SA"/>
    </w:rPr>
  </w:style>
  <w:style w:type="character" w:customStyle="1" w:styleId="BodyText2Char">
    <w:name w:val="Body Text 2 Char"/>
    <w:basedOn w:val="DefaultParagraphFont"/>
    <w:link w:val="BodyText2"/>
    <w:uiPriority w:val="99"/>
    <w:rsid w:val="00D63053"/>
    <w:rPr>
      <w:rFonts w:ascii="Times New Roman" w:eastAsia="Times New Roman" w:hAnsi="Times New Roman" w:cs="Times New Roman"/>
      <w:sz w:val="24"/>
      <w:szCs w:val="22"/>
      <w:lang w:eastAsia="en-US" w:bidi="ar-SA"/>
    </w:rPr>
  </w:style>
  <w:style w:type="paragraph" w:customStyle="1" w:styleId="CM7">
    <w:name w:val="CM7"/>
    <w:basedOn w:val="Default"/>
    <w:next w:val="Default"/>
    <w:uiPriority w:val="99"/>
    <w:rsid w:val="00D63053"/>
    <w:pPr>
      <w:spacing w:line="276" w:lineRule="atLeast"/>
    </w:pPr>
    <w:rPr>
      <w:rFonts w:ascii="Times New Roman PSMT" w:eastAsia="Times New Roman" w:hAnsi="Times New Roman PSMT" w:cs="Times New Roman"/>
      <w:color w:val="auto"/>
    </w:rPr>
  </w:style>
  <w:style w:type="character" w:customStyle="1" w:styleId="hp1">
    <w:name w:val="hp1"/>
    <w:basedOn w:val="DefaultParagraphFont"/>
    <w:uiPriority w:val="99"/>
    <w:rsid w:val="00D63053"/>
    <w:rPr>
      <w:rFonts w:ascii="Arial" w:hAnsi="Arial" w:cs="Arial"/>
      <w:vanish/>
      <w:sz w:val="18"/>
      <w:szCs w:val="18"/>
      <w:bdr w:val="single" w:sz="12" w:space="0" w:color="DBDBDB" w:frame="1"/>
      <w:shd w:val="clear" w:color="auto" w:fill="FFFFFF"/>
    </w:rPr>
  </w:style>
  <w:style w:type="paragraph" w:styleId="TOC4">
    <w:name w:val="toc 4"/>
    <w:basedOn w:val="Normal"/>
    <w:next w:val="Normal"/>
    <w:autoRedefine/>
    <w:uiPriority w:val="39"/>
    <w:rsid w:val="00D63053"/>
    <w:pPr>
      <w:tabs>
        <w:tab w:val="right" w:leader="dot" w:pos="9350"/>
      </w:tabs>
      <w:spacing w:after="100" w:line="240" w:lineRule="auto"/>
      <w:ind w:left="1710" w:hanging="1050"/>
      <w:jc w:val="both"/>
    </w:pPr>
    <w:rPr>
      <w:rFonts w:ascii="Times New Roman" w:eastAsia="Times New Roman" w:hAnsi="Times New Roman" w:cs="Times New Roman"/>
      <w:sz w:val="24"/>
      <w:szCs w:val="22"/>
      <w:lang w:eastAsia="en-US" w:bidi="ar-SA"/>
    </w:rPr>
  </w:style>
  <w:style w:type="paragraph" w:styleId="NoSpacing">
    <w:name w:val="No Spacing"/>
    <w:uiPriority w:val="1"/>
    <w:qFormat/>
    <w:rsid w:val="00D63053"/>
    <w:pPr>
      <w:spacing w:after="0" w:line="240" w:lineRule="auto"/>
    </w:pPr>
    <w:rPr>
      <w:rFonts w:ascii="Times New Roman" w:eastAsia="Times New Roman" w:hAnsi="Times New Roman" w:cs="Times New Roman"/>
      <w:sz w:val="20"/>
      <w:lang w:eastAsia="en-US" w:bidi="ar-SA"/>
    </w:rPr>
  </w:style>
  <w:style w:type="character" w:customStyle="1" w:styleId="BodyText3Char">
    <w:name w:val="Body Text 3 Char"/>
    <w:basedOn w:val="DefaultParagraphFont"/>
    <w:link w:val="BodyText3"/>
    <w:uiPriority w:val="99"/>
    <w:semiHidden/>
    <w:rsid w:val="00D63053"/>
    <w:rPr>
      <w:rFonts w:ascii="Times New Roman" w:eastAsia="Times New Roman" w:hAnsi="Times New Roman" w:cs="Times New Roman"/>
      <w:sz w:val="16"/>
      <w:szCs w:val="16"/>
      <w:lang w:eastAsia="en-US" w:bidi="ar-SA"/>
    </w:rPr>
  </w:style>
  <w:style w:type="paragraph" w:styleId="BodyText3">
    <w:name w:val="Body Text 3"/>
    <w:basedOn w:val="Normal"/>
    <w:link w:val="BodyText3Char"/>
    <w:uiPriority w:val="99"/>
    <w:semiHidden/>
    <w:rsid w:val="00D63053"/>
    <w:pPr>
      <w:spacing w:after="120" w:line="240" w:lineRule="auto"/>
      <w:jc w:val="both"/>
    </w:pPr>
    <w:rPr>
      <w:rFonts w:ascii="Times New Roman" w:eastAsia="Times New Roman" w:hAnsi="Times New Roman" w:cs="Times New Roman"/>
      <w:sz w:val="16"/>
      <w:szCs w:val="16"/>
      <w:lang w:eastAsia="en-US" w:bidi="ar-SA"/>
    </w:rPr>
  </w:style>
  <w:style w:type="paragraph" w:styleId="TOC5">
    <w:name w:val="toc 5"/>
    <w:basedOn w:val="Normal"/>
    <w:next w:val="Normal"/>
    <w:autoRedefine/>
    <w:uiPriority w:val="39"/>
    <w:rsid w:val="009E4568"/>
    <w:pPr>
      <w:tabs>
        <w:tab w:val="left" w:pos="0"/>
        <w:tab w:val="left" w:pos="540"/>
        <w:tab w:val="left" w:pos="720"/>
        <w:tab w:val="right" w:leader="dot" w:pos="9350"/>
      </w:tabs>
      <w:spacing w:after="100" w:line="240" w:lineRule="auto"/>
      <w:ind w:left="1170" w:hanging="1170"/>
      <w:jc w:val="center"/>
    </w:pPr>
    <w:rPr>
      <w:rFonts w:ascii="Times New Roman" w:eastAsia="Times New Roman" w:hAnsi="Times New Roman" w:cs="Times New Roman"/>
      <w:b/>
      <w:bCs/>
      <w:sz w:val="24"/>
      <w:szCs w:val="22"/>
      <w:lang w:val="en-GB" w:eastAsia="en-US" w:bidi="ar-SA"/>
    </w:rPr>
  </w:style>
  <w:style w:type="paragraph" w:customStyle="1" w:styleId="xl65">
    <w:name w:val="xl65"/>
    <w:basedOn w:val="Normal"/>
    <w:rsid w:val="00D63053"/>
    <w:pPr>
      <w:pBdr>
        <w:bottom w:val="single" w:sz="8" w:space="0" w:color="auto"/>
      </w:pBdr>
      <w:spacing w:before="100" w:beforeAutospacing="1" w:after="100" w:afterAutospacing="1" w:line="240" w:lineRule="auto"/>
    </w:pPr>
    <w:rPr>
      <w:rFonts w:ascii="Times New Roman" w:eastAsia="Times New Roman" w:hAnsi="Times New Roman" w:cs="Times New Roman"/>
      <w:sz w:val="24"/>
      <w:szCs w:val="24"/>
      <w:lang w:eastAsia="en-US" w:bidi="ar-SA"/>
    </w:rPr>
  </w:style>
  <w:style w:type="paragraph" w:customStyle="1" w:styleId="xl66">
    <w:name w:val="xl66"/>
    <w:basedOn w:val="Normal"/>
    <w:rsid w:val="00D63053"/>
    <w:pPr>
      <w:pBdr>
        <w:bottom w:val="single" w:sz="8" w:space="0" w:color="auto"/>
      </w:pBdr>
      <w:shd w:val="clear" w:color="000000" w:fill="B6DDE8"/>
      <w:spacing w:before="100" w:beforeAutospacing="1" w:after="100" w:afterAutospacing="1" w:line="240" w:lineRule="auto"/>
    </w:pPr>
    <w:rPr>
      <w:rFonts w:ascii="Times New Roman" w:eastAsia="Times New Roman" w:hAnsi="Times New Roman" w:cs="Times New Roman"/>
      <w:b/>
      <w:bCs/>
      <w:sz w:val="24"/>
      <w:szCs w:val="24"/>
      <w:lang w:eastAsia="en-US" w:bidi="ar-SA"/>
    </w:rPr>
  </w:style>
  <w:style w:type="paragraph" w:customStyle="1" w:styleId="xl67">
    <w:name w:val="xl67"/>
    <w:basedOn w:val="Normal"/>
    <w:rsid w:val="00D63053"/>
    <w:pPr>
      <w:spacing w:before="100" w:beforeAutospacing="1" w:after="100" w:afterAutospacing="1" w:line="240" w:lineRule="auto"/>
    </w:pPr>
    <w:rPr>
      <w:rFonts w:ascii="Times New Roman" w:eastAsia="Times New Roman" w:hAnsi="Times New Roman" w:cs="Times New Roman"/>
      <w:sz w:val="24"/>
      <w:szCs w:val="24"/>
      <w:lang w:eastAsia="en-US" w:bidi="ar-SA"/>
    </w:rPr>
  </w:style>
  <w:style w:type="paragraph" w:customStyle="1" w:styleId="xl68">
    <w:name w:val="xl68"/>
    <w:basedOn w:val="Normal"/>
    <w:rsid w:val="00D63053"/>
    <w:pPr>
      <w:spacing w:before="100" w:beforeAutospacing="1" w:after="100" w:afterAutospacing="1" w:line="240" w:lineRule="auto"/>
    </w:pPr>
    <w:rPr>
      <w:rFonts w:ascii="Times New Roman" w:eastAsia="Times New Roman" w:hAnsi="Times New Roman" w:cs="Times New Roman"/>
      <w:sz w:val="24"/>
      <w:szCs w:val="24"/>
      <w:lang w:eastAsia="en-US" w:bidi="ar-SA"/>
    </w:rPr>
  </w:style>
  <w:style w:type="paragraph" w:customStyle="1" w:styleId="xl69">
    <w:name w:val="xl69"/>
    <w:basedOn w:val="Normal"/>
    <w:rsid w:val="00D63053"/>
    <w:pPr>
      <w:pBdr>
        <w:bottom w:val="single" w:sz="8" w:space="0" w:color="auto"/>
      </w:pBdr>
      <w:spacing w:before="100" w:beforeAutospacing="1" w:after="100" w:afterAutospacing="1" w:line="240" w:lineRule="auto"/>
    </w:pPr>
    <w:rPr>
      <w:rFonts w:ascii="Times New Roman" w:eastAsia="Times New Roman" w:hAnsi="Times New Roman" w:cs="Times New Roman"/>
      <w:sz w:val="24"/>
      <w:szCs w:val="24"/>
      <w:lang w:eastAsia="en-US" w:bidi="ar-SA"/>
    </w:rPr>
  </w:style>
  <w:style w:type="paragraph" w:customStyle="1" w:styleId="xl70">
    <w:name w:val="xl70"/>
    <w:basedOn w:val="Normal"/>
    <w:rsid w:val="00D63053"/>
    <w:pPr>
      <w:pBdr>
        <w:bottom w:val="single" w:sz="8" w:space="0" w:color="auto"/>
      </w:pBdr>
      <w:spacing w:before="100" w:beforeAutospacing="1" w:after="100" w:afterAutospacing="1" w:line="240" w:lineRule="auto"/>
    </w:pPr>
    <w:rPr>
      <w:rFonts w:ascii="Times New Roman" w:eastAsia="Times New Roman" w:hAnsi="Times New Roman" w:cs="Times New Roman"/>
      <w:sz w:val="24"/>
      <w:szCs w:val="24"/>
      <w:lang w:eastAsia="en-US" w:bidi="ar-SA"/>
    </w:rPr>
  </w:style>
  <w:style w:type="paragraph" w:customStyle="1" w:styleId="xl71">
    <w:name w:val="xl71"/>
    <w:basedOn w:val="Normal"/>
    <w:rsid w:val="00D63053"/>
    <w:pPr>
      <w:pBdr>
        <w:bottom w:val="single" w:sz="8" w:space="0" w:color="auto"/>
      </w:pBdr>
      <w:spacing w:before="100" w:beforeAutospacing="1" w:after="100" w:afterAutospacing="1" w:line="240" w:lineRule="auto"/>
    </w:pPr>
    <w:rPr>
      <w:rFonts w:ascii="MS Sans Serif" w:eastAsia="Times New Roman" w:hAnsi="MS Sans Serif" w:cs="Times New Roman"/>
      <w:b/>
      <w:bCs/>
      <w:sz w:val="24"/>
      <w:szCs w:val="24"/>
      <w:lang w:eastAsia="en-US" w:bidi="ar-SA"/>
    </w:rPr>
  </w:style>
  <w:style w:type="paragraph" w:customStyle="1" w:styleId="xl72">
    <w:name w:val="xl72"/>
    <w:basedOn w:val="Normal"/>
    <w:rsid w:val="00D63053"/>
    <w:pPr>
      <w:shd w:val="clear" w:color="000000" w:fill="B6DDE8"/>
      <w:spacing w:before="100" w:beforeAutospacing="1" w:after="100" w:afterAutospacing="1" w:line="240" w:lineRule="auto"/>
      <w:jc w:val="center"/>
    </w:pPr>
    <w:rPr>
      <w:rFonts w:ascii="Times New Roman" w:eastAsia="Times New Roman" w:hAnsi="Times New Roman" w:cs="Times New Roman"/>
      <w:b/>
      <w:bCs/>
      <w:sz w:val="24"/>
      <w:szCs w:val="24"/>
      <w:lang w:eastAsia="en-US" w:bidi="ar-SA"/>
    </w:rPr>
  </w:style>
  <w:style w:type="paragraph" w:customStyle="1" w:styleId="xl73">
    <w:name w:val="xl73"/>
    <w:basedOn w:val="Normal"/>
    <w:rsid w:val="00D63053"/>
    <w:pPr>
      <w:pBdr>
        <w:bottom w:val="single" w:sz="8" w:space="0" w:color="auto"/>
      </w:pBdr>
      <w:shd w:val="clear" w:color="000000" w:fill="B6DDE8"/>
      <w:spacing w:before="100" w:beforeAutospacing="1" w:after="100" w:afterAutospacing="1" w:line="240" w:lineRule="auto"/>
      <w:jc w:val="center"/>
    </w:pPr>
    <w:rPr>
      <w:rFonts w:ascii="Times New Roman" w:eastAsia="Times New Roman" w:hAnsi="Times New Roman" w:cs="Times New Roman"/>
      <w:b/>
      <w:bCs/>
      <w:sz w:val="24"/>
      <w:szCs w:val="24"/>
      <w:lang w:eastAsia="en-US" w:bidi="ar-SA"/>
    </w:rPr>
  </w:style>
  <w:style w:type="paragraph" w:customStyle="1" w:styleId="xl74">
    <w:name w:val="xl74"/>
    <w:basedOn w:val="Normal"/>
    <w:rsid w:val="00D63053"/>
    <w:pPr>
      <w:shd w:val="clear" w:color="000000" w:fill="B6DDE8"/>
      <w:spacing w:before="100" w:beforeAutospacing="1" w:after="100" w:afterAutospacing="1" w:line="240" w:lineRule="auto"/>
      <w:jc w:val="center"/>
    </w:pPr>
    <w:rPr>
      <w:rFonts w:ascii="Times New Roman" w:eastAsia="Times New Roman" w:hAnsi="Times New Roman" w:cs="Times New Roman"/>
      <w:b/>
      <w:bCs/>
      <w:sz w:val="24"/>
      <w:szCs w:val="24"/>
      <w:lang w:eastAsia="en-US" w:bidi="ar-SA"/>
    </w:rPr>
  </w:style>
  <w:style w:type="paragraph" w:customStyle="1" w:styleId="xl75">
    <w:name w:val="xl75"/>
    <w:basedOn w:val="Normal"/>
    <w:rsid w:val="00D63053"/>
    <w:pPr>
      <w:pBdr>
        <w:bottom w:val="single" w:sz="8" w:space="0" w:color="auto"/>
      </w:pBdr>
      <w:shd w:val="clear" w:color="000000" w:fill="B6DDE8"/>
      <w:spacing w:before="100" w:beforeAutospacing="1" w:after="100" w:afterAutospacing="1" w:line="240" w:lineRule="auto"/>
      <w:jc w:val="center"/>
    </w:pPr>
    <w:rPr>
      <w:rFonts w:ascii="Times New Roman" w:eastAsia="Times New Roman" w:hAnsi="Times New Roman" w:cs="Times New Roman"/>
      <w:b/>
      <w:bCs/>
      <w:sz w:val="24"/>
      <w:szCs w:val="24"/>
      <w:lang w:eastAsia="en-US" w:bidi="ar-SA"/>
    </w:rPr>
  </w:style>
  <w:style w:type="paragraph" w:customStyle="1" w:styleId="xl76">
    <w:name w:val="xl76"/>
    <w:basedOn w:val="Normal"/>
    <w:rsid w:val="00D63053"/>
    <w:pPr>
      <w:shd w:val="clear" w:color="000000" w:fill="B6DDE8"/>
      <w:spacing w:before="100" w:beforeAutospacing="1" w:after="100" w:afterAutospacing="1" w:line="240" w:lineRule="auto"/>
    </w:pPr>
    <w:rPr>
      <w:rFonts w:ascii="Times New Roman" w:eastAsia="Times New Roman" w:hAnsi="Times New Roman" w:cs="Times New Roman"/>
      <w:b/>
      <w:bCs/>
      <w:sz w:val="24"/>
      <w:szCs w:val="24"/>
      <w:lang w:eastAsia="en-US" w:bidi="ar-SA"/>
    </w:rPr>
  </w:style>
  <w:style w:type="paragraph" w:customStyle="1" w:styleId="xl77">
    <w:name w:val="xl77"/>
    <w:basedOn w:val="Normal"/>
    <w:rsid w:val="00D63053"/>
    <w:pPr>
      <w:pBdr>
        <w:bottom w:val="single" w:sz="8" w:space="0" w:color="auto"/>
      </w:pBdr>
      <w:shd w:val="clear" w:color="000000" w:fill="B6DDE8"/>
      <w:spacing w:before="100" w:beforeAutospacing="1" w:after="100" w:afterAutospacing="1" w:line="240" w:lineRule="auto"/>
    </w:pPr>
    <w:rPr>
      <w:rFonts w:ascii="Times New Roman" w:eastAsia="Times New Roman" w:hAnsi="Times New Roman" w:cs="Times New Roman"/>
      <w:b/>
      <w:bCs/>
      <w:sz w:val="24"/>
      <w:szCs w:val="24"/>
      <w:lang w:eastAsia="en-US" w:bidi="ar-SA"/>
    </w:rPr>
  </w:style>
  <w:style w:type="paragraph" w:styleId="TOC6">
    <w:name w:val="toc 6"/>
    <w:basedOn w:val="Normal"/>
    <w:next w:val="Normal"/>
    <w:autoRedefine/>
    <w:uiPriority w:val="39"/>
    <w:rsid w:val="00D63053"/>
    <w:pPr>
      <w:tabs>
        <w:tab w:val="right" w:leader="dot" w:pos="9350"/>
      </w:tabs>
      <w:spacing w:after="0" w:line="240" w:lineRule="auto"/>
      <w:ind w:left="990" w:hanging="990"/>
      <w:jc w:val="center"/>
    </w:pPr>
    <w:rPr>
      <w:rFonts w:ascii="Times New Roman" w:eastAsia="Times New Roman" w:hAnsi="Times New Roman" w:cs="Times New Roman"/>
      <w:b/>
      <w:sz w:val="24"/>
      <w:szCs w:val="22"/>
      <w:lang w:eastAsia="en-US" w:bidi="ar-SA"/>
    </w:rPr>
  </w:style>
  <w:style w:type="paragraph" w:styleId="TOC7">
    <w:name w:val="toc 7"/>
    <w:basedOn w:val="Normal"/>
    <w:next w:val="Normal"/>
    <w:autoRedefine/>
    <w:uiPriority w:val="39"/>
    <w:rsid w:val="00D63053"/>
    <w:pPr>
      <w:tabs>
        <w:tab w:val="right" w:leader="dot" w:pos="9350"/>
      </w:tabs>
      <w:spacing w:after="100" w:line="240" w:lineRule="auto"/>
      <w:ind w:left="1620" w:hanging="1620"/>
      <w:jc w:val="both"/>
    </w:pPr>
    <w:rPr>
      <w:rFonts w:ascii="Times New Roman" w:eastAsia="Times New Roman" w:hAnsi="Times New Roman" w:cs="Times New Roman"/>
      <w:sz w:val="24"/>
      <w:szCs w:val="22"/>
      <w:lang w:eastAsia="en-US" w:bidi="ar-SA"/>
    </w:rPr>
  </w:style>
  <w:style w:type="paragraph" w:customStyle="1" w:styleId="xl63">
    <w:name w:val="xl63"/>
    <w:basedOn w:val="Normal"/>
    <w:rsid w:val="00D6305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lang w:eastAsia="en-US" w:bidi="ar-SA"/>
    </w:rPr>
  </w:style>
  <w:style w:type="paragraph" w:customStyle="1" w:styleId="xl64">
    <w:name w:val="xl64"/>
    <w:basedOn w:val="Normal"/>
    <w:rsid w:val="00D6305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lang w:eastAsia="en-US" w:bidi="ar-SA"/>
    </w:rPr>
  </w:style>
  <w:style w:type="character" w:styleId="BookTitle">
    <w:name w:val="Book Title"/>
    <w:basedOn w:val="DefaultParagraphFont"/>
    <w:uiPriority w:val="33"/>
    <w:qFormat/>
    <w:rsid w:val="00D63053"/>
    <w:rPr>
      <w:b/>
      <w:bCs/>
      <w:smallCaps/>
      <w:spacing w:val="5"/>
    </w:rPr>
  </w:style>
  <w:style w:type="paragraph" w:customStyle="1" w:styleId="Backtotop">
    <w:name w:val="Back to top"/>
    <w:basedOn w:val="Normal"/>
    <w:next w:val="Normal"/>
    <w:rsid w:val="00D63053"/>
    <w:pPr>
      <w:spacing w:after="0" w:line="240" w:lineRule="auto"/>
    </w:pPr>
    <w:rPr>
      <w:rFonts w:ascii="Arial" w:eastAsia="Times New Roman" w:hAnsi="Arial" w:cs="Times New Roman"/>
      <w:sz w:val="24"/>
      <w:szCs w:val="24"/>
      <w:lang w:val="en-GB" w:eastAsia="en-US" w:bidi="ar-SA"/>
    </w:rPr>
  </w:style>
  <w:style w:type="paragraph" w:customStyle="1" w:styleId="HorizontalLine">
    <w:name w:val="Horizontal Line"/>
    <w:basedOn w:val="Normal"/>
    <w:rsid w:val="00D63053"/>
    <w:pPr>
      <w:spacing w:after="0" w:line="240" w:lineRule="auto"/>
    </w:pPr>
    <w:rPr>
      <w:rFonts w:ascii="Arial" w:eastAsia="Times New Roman" w:hAnsi="Arial" w:cs="Times New Roman"/>
      <w:sz w:val="24"/>
      <w:szCs w:val="24"/>
      <w:lang w:val="en-GB" w:eastAsia="en-US" w:bidi="ar-SA"/>
    </w:rPr>
  </w:style>
  <w:style w:type="paragraph" w:customStyle="1" w:styleId="ParagraphImageWrapLeft">
    <w:name w:val="Paragraph Image Wrap Left"/>
    <w:basedOn w:val="Normal"/>
    <w:rsid w:val="00D63053"/>
    <w:pPr>
      <w:spacing w:after="0" w:line="240" w:lineRule="auto"/>
    </w:pPr>
    <w:rPr>
      <w:rFonts w:ascii="Arial" w:eastAsia="Times New Roman" w:hAnsi="Arial" w:cs="Times New Roman"/>
      <w:sz w:val="24"/>
      <w:szCs w:val="24"/>
      <w:lang w:val="en-GB" w:eastAsia="en-US" w:bidi="ar-SA"/>
    </w:rPr>
  </w:style>
  <w:style w:type="paragraph" w:customStyle="1" w:styleId="ParagraphImageWrapRight">
    <w:name w:val="Paragraph Image Wrap Right"/>
    <w:basedOn w:val="Normal"/>
    <w:rsid w:val="00D63053"/>
    <w:pPr>
      <w:spacing w:after="0" w:line="240" w:lineRule="auto"/>
    </w:pPr>
    <w:rPr>
      <w:rFonts w:ascii="Arial" w:eastAsia="Times New Roman" w:hAnsi="Arial" w:cs="Times New Roman"/>
      <w:sz w:val="24"/>
      <w:szCs w:val="24"/>
      <w:lang w:val="en-GB" w:eastAsia="en-US" w:bidi="ar-SA"/>
    </w:rPr>
  </w:style>
  <w:style w:type="paragraph" w:customStyle="1" w:styleId="Summary">
    <w:name w:val="Summary"/>
    <w:basedOn w:val="Normal"/>
    <w:rsid w:val="00D63053"/>
    <w:pPr>
      <w:spacing w:after="77" w:line="240" w:lineRule="auto"/>
      <w:ind w:left="129" w:right="129"/>
    </w:pPr>
    <w:rPr>
      <w:rFonts w:ascii="Verdana" w:eastAsia="Times New Roman" w:hAnsi="Verdana" w:cs="Times New Roman"/>
      <w:color w:val="666666"/>
      <w:sz w:val="15"/>
      <w:szCs w:val="15"/>
      <w:lang w:val="en-GB" w:eastAsia="en-GB" w:bidi="ar-SA"/>
    </w:rPr>
  </w:style>
  <w:style w:type="paragraph" w:customStyle="1" w:styleId="TableDFIDEnd">
    <w:name w:val="Table DFID End"/>
    <w:basedOn w:val="Normal"/>
    <w:rsid w:val="00D63053"/>
    <w:pPr>
      <w:spacing w:after="0" w:line="240" w:lineRule="auto"/>
    </w:pPr>
    <w:rPr>
      <w:rFonts w:ascii="Arial" w:eastAsia="Times New Roman" w:hAnsi="Arial" w:cs="Times New Roman"/>
      <w:sz w:val="24"/>
      <w:szCs w:val="24"/>
      <w:lang w:val="en-GB" w:eastAsia="en-US" w:bidi="ar-SA"/>
    </w:rPr>
  </w:style>
  <w:style w:type="paragraph" w:customStyle="1" w:styleId="TableDFIDStart">
    <w:name w:val="Table DFID Start"/>
    <w:basedOn w:val="Normal"/>
    <w:rsid w:val="00D63053"/>
    <w:pPr>
      <w:spacing w:after="0" w:line="240" w:lineRule="auto"/>
    </w:pPr>
    <w:rPr>
      <w:rFonts w:ascii="Arial" w:eastAsia="Times New Roman" w:hAnsi="Arial" w:cs="Times New Roman"/>
      <w:sz w:val="24"/>
      <w:szCs w:val="24"/>
      <w:lang w:val="en-GB" w:eastAsia="en-US" w:bidi="ar-SA"/>
    </w:rPr>
  </w:style>
  <w:style w:type="paragraph" w:customStyle="1" w:styleId="TableHeadings">
    <w:name w:val="Table Headings"/>
    <w:basedOn w:val="Normal"/>
    <w:rsid w:val="00D63053"/>
    <w:pPr>
      <w:spacing w:after="79" w:line="240" w:lineRule="auto"/>
    </w:pPr>
    <w:rPr>
      <w:rFonts w:ascii="Arial" w:eastAsia="Times New Roman" w:hAnsi="Arial" w:cs="Times New Roman"/>
      <w:b/>
      <w:bCs/>
      <w:color w:val="FFFFFF"/>
      <w:sz w:val="24"/>
      <w:lang w:val="en-GB" w:eastAsia="en-GB" w:bidi="ar-SA"/>
    </w:rPr>
  </w:style>
  <w:style w:type="paragraph" w:customStyle="1" w:styleId="Char">
    <w:name w:val="Char"/>
    <w:basedOn w:val="Normal"/>
    <w:rsid w:val="00D63053"/>
    <w:pPr>
      <w:spacing w:after="160" w:line="240" w:lineRule="exact"/>
    </w:pPr>
    <w:rPr>
      <w:rFonts w:ascii="Verdana" w:eastAsia="Times New Roman" w:hAnsi="Verdana" w:cs="Times New Roman"/>
      <w:sz w:val="20"/>
      <w:lang w:eastAsia="en-US" w:bidi="ar-SA"/>
    </w:rPr>
  </w:style>
  <w:style w:type="character" w:styleId="PageNumber">
    <w:name w:val="page number"/>
    <w:basedOn w:val="DefaultParagraphFont"/>
    <w:rsid w:val="00D63053"/>
  </w:style>
  <w:style w:type="character" w:customStyle="1" w:styleId="DocumentMapChar">
    <w:name w:val="Document Map Char"/>
    <w:basedOn w:val="DefaultParagraphFont"/>
    <w:link w:val="DocumentMap"/>
    <w:uiPriority w:val="99"/>
    <w:semiHidden/>
    <w:rsid w:val="00D63053"/>
    <w:rPr>
      <w:rFonts w:ascii="Tahoma" w:hAnsi="Tahoma" w:cs="Tahoma"/>
      <w:sz w:val="16"/>
      <w:szCs w:val="16"/>
      <w:lang w:eastAsia="en-US" w:bidi="ar-SA"/>
    </w:rPr>
  </w:style>
  <w:style w:type="paragraph" w:styleId="DocumentMap">
    <w:name w:val="Document Map"/>
    <w:basedOn w:val="Normal"/>
    <w:link w:val="DocumentMapChar"/>
    <w:uiPriority w:val="99"/>
    <w:semiHidden/>
    <w:unhideWhenUsed/>
    <w:rsid w:val="00D63053"/>
    <w:pPr>
      <w:spacing w:after="0" w:line="240" w:lineRule="auto"/>
    </w:pPr>
    <w:rPr>
      <w:rFonts w:ascii="Tahoma" w:hAnsi="Tahoma" w:cs="Tahoma"/>
      <w:sz w:val="16"/>
      <w:szCs w:val="16"/>
      <w:lang w:eastAsia="en-US" w:bidi="ar-SA"/>
    </w:rPr>
  </w:style>
  <w:style w:type="paragraph" w:customStyle="1" w:styleId="NormalComplexArial">
    <w:name w:val="Normal + (Complex) Arial"/>
    <w:aliases w:val="10 pt,Justified,After:  0 pt"/>
    <w:basedOn w:val="Normal"/>
    <w:rsid w:val="00D63053"/>
    <w:pPr>
      <w:tabs>
        <w:tab w:val="num" w:pos="720"/>
      </w:tabs>
      <w:spacing w:after="0" w:line="240" w:lineRule="auto"/>
      <w:ind w:left="720" w:hanging="360"/>
      <w:jc w:val="both"/>
    </w:pPr>
    <w:rPr>
      <w:rFonts w:ascii="Arial" w:eastAsia="Times New Roman" w:hAnsi="Arial" w:cs="Arial"/>
      <w:kern w:val="20"/>
      <w:sz w:val="28"/>
      <w:szCs w:val="28"/>
      <w:vertAlign w:val="superscript"/>
      <w:lang w:val="en-GB" w:eastAsia="en-GB" w:bidi="ar-SA"/>
    </w:rPr>
  </w:style>
  <w:style w:type="character" w:customStyle="1" w:styleId="apple-style-span">
    <w:name w:val="apple-style-span"/>
    <w:basedOn w:val="DefaultParagraphFont"/>
    <w:rsid w:val="00D63053"/>
  </w:style>
  <w:style w:type="character" w:customStyle="1" w:styleId="apple-converted-space">
    <w:name w:val="apple-converted-space"/>
    <w:basedOn w:val="DefaultParagraphFont"/>
    <w:rsid w:val="00D63053"/>
  </w:style>
  <w:style w:type="paragraph" w:styleId="TOC8">
    <w:name w:val="toc 8"/>
    <w:basedOn w:val="Normal"/>
    <w:next w:val="Normal"/>
    <w:autoRedefine/>
    <w:uiPriority w:val="39"/>
    <w:unhideWhenUsed/>
    <w:rsid w:val="00D63053"/>
    <w:pPr>
      <w:spacing w:after="100"/>
      <w:ind w:left="1540"/>
    </w:pPr>
    <w:rPr>
      <w:lang w:eastAsia="en-US"/>
    </w:rPr>
  </w:style>
  <w:style w:type="paragraph" w:styleId="TOC9">
    <w:name w:val="toc 9"/>
    <w:basedOn w:val="Normal"/>
    <w:next w:val="Normal"/>
    <w:autoRedefine/>
    <w:uiPriority w:val="39"/>
    <w:unhideWhenUsed/>
    <w:rsid w:val="00D63053"/>
    <w:pPr>
      <w:spacing w:after="100"/>
      <w:ind w:left="1760"/>
    </w:pPr>
    <w:rPr>
      <w:lang w:eastAsia="en-US"/>
    </w:rPr>
  </w:style>
  <w:style w:type="paragraph" w:customStyle="1" w:styleId="indent">
    <w:name w:val="indent"/>
    <w:basedOn w:val="Normal"/>
    <w:rsid w:val="00D63053"/>
    <w:pPr>
      <w:spacing w:after="120" w:line="240" w:lineRule="auto"/>
      <w:ind w:left="567"/>
    </w:pPr>
    <w:rPr>
      <w:rFonts w:ascii="Arial" w:eastAsia="Times New Roman" w:hAnsi="Arial" w:cs="Times New Roman"/>
      <w:szCs w:val="24"/>
      <w:lang w:val="en-GB" w:eastAsia="en-GB" w:bidi="ar-SA"/>
    </w:rPr>
  </w:style>
  <w:style w:type="paragraph" w:customStyle="1" w:styleId="text">
    <w:name w:val="text"/>
    <w:basedOn w:val="Normal"/>
    <w:rsid w:val="00D63053"/>
    <w:pPr>
      <w:spacing w:after="0" w:line="240" w:lineRule="auto"/>
      <w:ind w:left="1440"/>
    </w:pPr>
    <w:rPr>
      <w:rFonts w:ascii="Tahoma" w:eastAsia="Times New Roman" w:hAnsi="Tahoma" w:cs="Tahoma"/>
      <w:sz w:val="24"/>
      <w:szCs w:val="24"/>
      <w:lang w:eastAsia="en-US" w:bidi="ar-SA"/>
    </w:rPr>
  </w:style>
  <w:style w:type="character" w:styleId="Emphasis">
    <w:name w:val="Emphasis"/>
    <w:basedOn w:val="DefaultParagraphFont"/>
    <w:uiPriority w:val="20"/>
    <w:qFormat/>
    <w:rsid w:val="00D63053"/>
    <w:rPr>
      <w:i/>
      <w:iCs/>
    </w:rPr>
  </w:style>
  <w:style w:type="character" w:customStyle="1" w:styleId="DateChar">
    <w:name w:val="Date Char"/>
    <w:basedOn w:val="DefaultParagraphFont"/>
    <w:link w:val="Date"/>
    <w:uiPriority w:val="99"/>
    <w:semiHidden/>
    <w:rsid w:val="00D63053"/>
    <w:rPr>
      <w:szCs w:val="22"/>
      <w:lang w:eastAsia="en-US" w:bidi="ar-SA"/>
    </w:rPr>
  </w:style>
  <w:style w:type="paragraph" w:styleId="Date">
    <w:name w:val="Date"/>
    <w:basedOn w:val="Normal"/>
    <w:next w:val="Normal"/>
    <w:link w:val="DateChar"/>
    <w:uiPriority w:val="99"/>
    <w:semiHidden/>
    <w:unhideWhenUsed/>
    <w:rsid w:val="00D63053"/>
    <w:rPr>
      <w:szCs w:val="22"/>
      <w:lang w:eastAsia="en-US" w:bidi="ar-SA"/>
    </w:rPr>
  </w:style>
  <w:style w:type="paragraph" w:styleId="TableofFigures">
    <w:name w:val="table of figures"/>
    <w:basedOn w:val="Normal"/>
    <w:next w:val="Normal"/>
    <w:uiPriority w:val="99"/>
    <w:unhideWhenUsed/>
    <w:rsid w:val="00D63053"/>
    <w:pPr>
      <w:spacing w:after="0"/>
      <w:ind w:left="440" w:hanging="440"/>
    </w:pPr>
    <w:rPr>
      <w:rFonts w:cs="Mangal"/>
      <w:b/>
      <w:bCs/>
      <w:sz w:val="20"/>
      <w:szCs w:val="16"/>
      <w:lang w:eastAsia="en-US"/>
    </w:rPr>
  </w:style>
  <w:style w:type="character" w:styleId="PlaceholderText">
    <w:name w:val="Placeholder Text"/>
    <w:basedOn w:val="DefaultParagraphFont"/>
    <w:uiPriority w:val="99"/>
    <w:semiHidden/>
    <w:rsid w:val="00FF16AF"/>
    <w:rPr>
      <w:color w:val="808080"/>
    </w:rPr>
  </w:style>
  <w:style w:type="character" w:styleId="FootnoteReference">
    <w:name w:val="footnote reference"/>
    <w:basedOn w:val="DefaultParagraphFont"/>
    <w:uiPriority w:val="99"/>
    <w:semiHidden/>
    <w:unhideWhenUsed/>
    <w:rsid w:val="00FF16AF"/>
    <w:rPr>
      <w:vertAlign w:val="superscript"/>
    </w:rPr>
  </w:style>
  <w:style w:type="character" w:styleId="FollowedHyperlink">
    <w:name w:val="FollowedHyperlink"/>
    <w:basedOn w:val="DefaultParagraphFont"/>
    <w:uiPriority w:val="99"/>
    <w:semiHidden/>
    <w:rsid w:val="00FF16AF"/>
    <w:rPr>
      <w:rFonts w:cs="Times New Roman"/>
      <w:color w:val="FF00FF"/>
      <w:u w:val="single"/>
    </w:rPr>
  </w:style>
  <w:style w:type="paragraph" w:customStyle="1" w:styleId="ecxmsonormal">
    <w:name w:val="ecxmsonormal"/>
    <w:basedOn w:val="Normal"/>
    <w:rsid w:val="00EB6FAE"/>
    <w:pPr>
      <w:spacing w:before="100" w:beforeAutospacing="1" w:after="100" w:afterAutospacing="1" w:line="240" w:lineRule="auto"/>
    </w:pPr>
    <w:rPr>
      <w:rFonts w:ascii="Times New Roman" w:eastAsia="Times New Roman" w:hAnsi="Times New Roman" w:cs="Times New Roman"/>
      <w:sz w:val="24"/>
      <w:szCs w:val="24"/>
      <w:lang w:val="en-GB" w:eastAsia="en-GB" w:bidi="ar-SA"/>
    </w:rPr>
  </w:style>
  <w:style w:type="paragraph" w:customStyle="1" w:styleId="ecxmsolistparagraph">
    <w:name w:val="ecxmsolistparagraph"/>
    <w:basedOn w:val="Normal"/>
    <w:rsid w:val="00EB6FAE"/>
    <w:pPr>
      <w:spacing w:before="100" w:beforeAutospacing="1" w:after="100" w:afterAutospacing="1" w:line="240" w:lineRule="auto"/>
    </w:pPr>
    <w:rPr>
      <w:rFonts w:ascii="Times New Roman" w:eastAsia="Times New Roman" w:hAnsi="Times New Roman" w:cs="Times New Roman"/>
      <w:sz w:val="24"/>
      <w:szCs w:val="24"/>
      <w:lang w:val="en-GB" w:eastAsia="en-GB" w:bidi="ar-SA"/>
    </w:rPr>
  </w:style>
  <w:style w:type="character" w:styleId="Strong">
    <w:name w:val="Strong"/>
    <w:basedOn w:val="DefaultParagraphFont"/>
    <w:uiPriority w:val="22"/>
    <w:qFormat/>
    <w:rsid w:val="00EB6FAE"/>
    <w:rPr>
      <w:b/>
      <w:bCs/>
    </w:rPr>
  </w:style>
  <w:style w:type="paragraph" w:styleId="BodyTextIndent3">
    <w:name w:val="Body Text Indent 3"/>
    <w:basedOn w:val="Normal"/>
    <w:link w:val="BodyTextIndent3Char"/>
    <w:uiPriority w:val="99"/>
    <w:semiHidden/>
    <w:unhideWhenUsed/>
    <w:rsid w:val="005F7859"/>
    <w:pPr>
      <w:spacing w:after="120"/>
      <w:ind w:left="360"/>
    </w:pPr>
    <w:rPr>
      <w:sz w:val="16"/>
      <w:szCs w:val="14"/>
    </w:rPr>
  </w:style>
  <w:style w:type="character" w:customStyle="1" w:styleId="BodyTextIndent3Char">
    <w:name w:val="Body Text Indent 3 Char"/>
    <w:basedOn w:val="DefaultParagraphFont"/>
    <w:link w:val="BodyTextIndent3"/>
    <w:uiPriority w:val="99"/>
    <w:semiHidden/>
    <w:rsid w:val="005F7859"/>
    <w:rPr>
      <w:sz w:val="16"/>
      <w:szCs w:val="14"/>
    </w:rPr>
  </w:style>
  <w:style w:type="paragraph" w:styleId="Revision">
    <w:name w:val="Revision"/>
    <w:hidden/>
    <w:uiPriority w:val="99"/>
    <w:semiHidden/>
    <w:rsid w:val="00B632B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8686976">
      <w:bodyDiv w:val="1"/>
      <w:marLeft w:val="0"/>
      <w:marRight w:val="0"/>
      <w:marTop w:val="0"/>
      <w:marBottom w:val="0"/>
      <w:divBdr>
        <w:top w:val="none" w:sz="0" w:space="0" w:color="auto"/>
        <w:left w:val="none" w:sz="0" w:space="0" w:color="auto"/>
        <w:bottom w:val="none" w:sz="0" w:space="0" w:color="auto"/>
        <w:right w:val="none" w:sz="0" w:space="0" w:color="auto"/>
      </w:divBdr>
    </w:div>
    <w:div w:id="118912465">
      <w:bodyDiv w:val="1"/>
      <w:marLeft w:val="0"/>
      <w:marRight w:val="0"/>
      <w:marTop w:val="0"/>
      <w:marBottom w:val="0"/>
      <w:divBdr>
        <w:top w:val="none" w:sz="0" w:space="0" w:color="auto"/>
        <w:left w:val="none" w:sz="0" w:space="0" w:color="auto"/>
        <w:bottom w:val="none" w:sz="0" w:space="0" w:color="auto"/>
        <w:right w:val="none" w:sz="0" w:space="0" w:color="auto"/>
      </w:divBdr>
    </w:div>
    <w:div w:id="122768674">
      <w:bodyDiv w:val="1"/>
      <w:marLeft w:val="0"/>
      <w:marRight w:val="0"/>
      <w:marTop w:val="0"/>
      <w:marBottom w:val="0"/>
      <w:divBdr>
        <w:top w:val="none" w:sz="0" w:space="0" w:color="auto"/>
        <w:left w:val="none" w:sz="0" w:space="0" w:color="auto"/>
        <w:bottom w:val="none" w:sz="0" w:space="0" w:color="auto"/>
        <w:right w:val="none" w:sz="0" w:space="0" w:color="auto"/>
      </w:divBdr>
    </w:div>
    <w:div w:id="171146863">
      <w:bodyDiv w:val="1"/>
      <w:marLeft w:val="0"/>
      <w:marRight w:val="0"/>
      <w:marTop w:val="0"/>
      <w:marBottom w:val="0"/>
      <w:divBdr>
        <w:top w:val="none" w:sz="0" w:space="0" w:color="auto"/>
        <w:left w:val="none" w:sz="0" w:space="0" w:color="auto"/>
        <w:bottom w:val="none" w:sz="0" w:space="0" w:color="auto"/>
        <w:right w:val="none" w:sz="0" w:space="0" w:color="auto"/>
      </w:divBdr>
    </w:div>
    <w:div w:id="187182198">
      <w:bodyDiv w:val="1"/>
      <w:marLeft w:val="0"/>
      <w:marRight w:val="0"/>
      <w:marTop w:val="0"/>
      <w:marBottom w:val="0"/>
      <w:divBdr>
        <w:top w:val="none" w:sz="0" w:space="0" w:color="auto"/>
        <w:left w:val="none" w:sz="0" w:space="0" w:color="auto"/>
        <w:bottom w:val="none" w:sz="0" w:space="0" w:color="auto"/>
        <w:right w:val="none" w:sz="0" w:space="0" w:color="auto"/>
      </w:divBdr>
    </w:div>
    <w:div w:id="357388935">
      <w:bodyDiv w:val="1"/>
      <w:marLeft w:val="0"/>
      <w:marRight w:val="0"/>
      <w:marTop w:val="0"/>
      <w:marBottom w:val="0"/>
      <w:divBdr>
        <w:top w:val="none" w:sz="0" w:space="0" w:color="auto"/>
        <w:left w:val="none" w:sz="0" w:space="0" w:color="auto"/>
        <w:bottom w:val="none" w:sz="0" w:space="0" w:color="auto"/>
        <w:right w:val="none" w:sz="0" w:space="0" w:color="auto"/>
      </w:divBdr>
    </w:div>
    <w:div w:id="376048208">
      <w:bodyDiv w:val="1"/>
      <w:marLeft w:val="0"/>
      <w:marRight w:val="0"/>
      <w:marTop w:val="0"/>
      <w:marBottom w:val="0"/>
      <w:divBdr>
        <w:top w:val="none" w:sz="0" w:space="0" w:color="auto"/>
        <w:left w:val="none" w:sz="0" w:space="0" w:color="auto"/>
        <w:bottom w:val="none" w:sz="0" w:space="0" w:color="auto"/>
        <w:right w:val="none" w:sz="0" w:space="0" w:color="auto"/>
      </w:divBdr>
    </w:div>
    <w:div w:id="502667483">
      <w:bodyDiv w:val="1"/>
      <w:marLeft w:val="0"/>
      <w:marRight w:val="0"/>
      <w:marTop w:val="0"/>
      <w:marBottom w:val="0"/>
      <w:divBdr>
        <w:top w:val="none" w:sz="0" w:space="0" w:color="auto"/>
        <w:left w:val="none" w:sz="0" w:space="0" w:color="auto"/>
        <w:bottom w:val="none" w:sz="0" w:space="0" w:color="auto"/>
        <w:right w:val="none" w:sz="0" w:space="0" w:color="auto"/>
      </w:divBdr>
    </w:div>
    <w:div w:id="621496544">
      <w:bodyDiv w:val="1"/>
      <w:marLeft w:val="0"/>
      <w:marRight w:val="0"/>
      <w:marTop w:val="0"/>
      <w:marBottom w:val="0"/>
      <w:divBdr>
        <w:top w:val="none" w:sz="0" w:space="0" w:color="auto"/>
        <w:left w:val="none" w:sz="0" w:space="0" w:color="auto"/>
        <w:bottom w:val="none" w:sz="0" w:space="0" w:color="auto"/>
        <w:right w:val="none" w:sz="0" w:space="0" w:color="auto"/>
      </w:divBdr>
    </w:div>
    <w:div w:id="1057127042">
      <w:bodyDiv w:val="1"/>
      <w:marLeft w:val="0"/>
      <w:marRight w:val="0"/>
      <w:marTop w:val="0"/>
      <w:marBottom w:val="0"/>
      <w:divBdr>
        <w:top w:val="none" w:sz="0" w:space="0" w:color="auto"/>
        <w:left w:val="none" w:sz="0" w:space="0" w:color="auto"/>
        <w:bottom w:val="none" w:sz="0" w:space="0" w:color="auto"/>
        <w:right w:val="none" w:sz="0" w:space="0" w:color="auto"/>
      </w:divBdr>
      <w:divsChild>
        <w:div w:id="792558769">
          <w:marLeft w:val="0"/>
          <w:marRight w:val="0"/>
          <w:marTop w:val="58"/>
          <w:marBottom w:val="0"/>
          <w:divBdr>
            <w:top w:val="none" w:sz="0" w:space="0" w:color="auto"/>
            <w:left w:val="none" w:sz="0" w:space="0" w:color="auto"/>
            <w:bottom w:val="none" w:sz="0" w:space="0" w:color="auto"/>
            <w:right w:val="none" w:sz="0" w:space="0" w:color="auto"/>
          </w:divBdr>
          <w:divsChild>
            <w:div w:id="1090002450">
              <w:marLeft w:val="0"/>
              <w:marRight w:val="0"/>
              <w:marTop w:val="0"/>
              <w:marBottom w:val="0"/>
              <w:divBdr>
                <w:top w:val="none" w:sz="0" w:space="0" w:color="auto"/>
                <w:left w:val="none" w:sz="0" w:space="0" w:color="auto"/>
                <w:bottom w:val="none" w:sz="0" w:space="0" w:color="auto"/>
                <w:right w:val="none" w:sz="0" w:space="0" w:color="auto"/>
              </w:divBdr>
              <w:divsChild>
                <w:div w:id="129908488">
                  <w:marLeft w:val="0"/>
                  <w:marRight w:val="0"/>
                  <w:marTop w:val="0"/>
                  <w:marBottom w:val="0"/>
                  <w:divBdr>
                    <w:top w:val="none" w:sz="0" w:space="0" w:color="auto"/>
                    <w:left w:val="none" w:sz="0" w:space="0" w:color="auto"/>
                    <w:bottom w:val="none" w:sz="0" w:space="0" w:color="auto"/>
                    <w:right w:val="none" w:sz="0" w:space="0" w:color="auto"/>
                  </w:divBdr>
                  <w:divsChild>
                    <w:div w:id="1849440914">
                      <w:marLeft w:val="0"/>
                      <w:marRight w:val="0"/>
                      <w:marTop w:val="0"/>
                      <w:marBottom w:val="224"/>
                      <w:divBdr>
                        <w:top w:val="none" w:sz="0" w:space="0" w:color="auto"/>
                        <w:left w:val="none" w:sz="0" w:space="0" w:color="auto"/>
                        <w:bottom w:val="none" w:sz="0" w:space="0" w:color="auto"/>
                        <w:right w:val="none" w:sz="0" w:space="0" w:color="auto"/>
                      </w:divBdr>
                      <w:divsChild>
                        <w:div w:id="1058356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0243890">
      <w:bodyDiv w:val="1"/>
      <w:marLeft w:val="0"/>
      <w:marRight w:val="0"/>
      <w:marTop w:val="0"/>
      <w:marBottom w:val="0"/>
      <w:divBdr>
        <w:top w:val="none" w:sz="0" w:space="0" w:color="auto"/>
        <w:left w:val="none" w:sz="0" w:space="0" w:color="auto"/>
        <w:bottom w:val="none" w:sz="0" w:space="0" w:color="auto"/>
        <w:right w:val="none" w:sz="0" w:space="0" w:color="auto"/>
      </w:divBdr>
    </w:div>
    <w:div w:id="1232734302">
      <w:bodyDiv w:val="1"/>
      <w:marLeft w:val="0"/>
      <w:marRight w:val="0"/>
      <w:marTop w:val="0"/>
      <w:marBottom w:val="0"/>
      <w:divBdr>
        <w:top w:val="none" w:sz="0" w:space="0" w:color="auto"/>
        <w:left w:val="none" w:sz="0" w:space="0" w:color="auto"/>
        <w:bottom w:val="none" w:sz="0" w:space="0" w:color="auto"/>
        <w:right w:val="none" w:sz="0" w:space="0" w:color="auto"/>
      </w:divBdr>
    </w:div>
    <w:div w:id="1259557272">
      <w:bodyDiv w:val="1"/>
      <w:marLeft w:val="0"/>
      <w:marRight w:val="0"/>
      <w:marTop w:val="0"/>
      <w:marBottom w:val="0"/>
      <w:divBdr>
        <w:top w:val="none" w:sz="0" w:space="0" w:color="auto"/>
        <w:left w:val="none" w:sz="0" w:space="0" w:color="auto"/>
        <w:bottom w:val="none" w:sz="0" w:space="0" w:color="auto"/>
        <w:right w:val="none" w:sz="0" w:space="0" w:color="auto"/>
      </w:divBdr>
    </w:div>
    <w:div w:id="1271814237">
      <w:bodyDiv w:val="1"/>
      <w:marLeft w:val="0"/>
      <w:marRight w:val="0"/>
      <w:marTop w:val="0"/>
      <w:marBottom w:val="0"/>
      <w:divBdr>
        <w:top w:val="none" w:sz="0" w:space="0" w:color="auto"/>
        <w:left w:val="none" w:sz="0" w:space="0" w:color="auto"/>
        <w:bottom w:val="none" w:sz="0" w:space="0" w:color="auto"/>
        <w:right w:val="none" w:sz="0" w:space="0" w:color="auto"/>
      </w:divBdr>
    </w:div>
    <w:div w:id="1304852251">
      <w:bodyDiv w:val="1"/>
      <w:marLeft w:val="0"/>
      <w:marRight w:val="0"/>
      <w:marTop w:val="0"/>
      <w:marBottom w:val="0"/>
      <w:divBdr>
        <w:top w:val="none" w:sz="0" w:space="0" w:color="auto"/>
        <w:left w:val="none" w:sz="0" w:space="0" w:color="auto"/>
        <w:bottom w:val="none" w:sz="0" w:space="0" w:color="auto"/>
        <w:right w:val="none" w:sz="0" w:space="0" w:color="auto"/>
      </w:divBdr>
    </w:div>
    <w:div w:id="1417284687">
      <w:bodyDiv w:val="1"/>
      <w:marLeft w:val="0"/>
      <w:marRight w:val="0"/>
      <w:marTop w:val="0"/>
      <w:marBottom w:val="0"/>
      <w:divBdr>
        <w:top w:val="none" w:sz="0" w:space="0" w:color="auto"/>
        <w:left w:val="none" w:sz="0" w:space="0" w:color="auto"/>
        <w:bottom w:val="none" w:sz="0" w:space="0" w:color="auto"/>
        <w:right w:val="none" w:sz="0" w:space="0" w:color="auto"/>
      </w:divBdr>
    </w:div>
    <w:div w:id="1425418546">
      <w:bodyDiv w:val="1"/>
      <w:marLeft w:val="0"/>
      <w:marRight w:val="0"/>
      <w:marTop w:val="0"/>
      <w:marBottom w:val="0"/>
      <w:divBdr>
        <w:top w:val="none" w:sz="0" w:space="0" w:color="auto"/>
        <w:left w:val="none" w:sz="0" w:space="0" w:color="auto"/>
        <w:bottom w:val="none" w:sz="0" w:space="0" w:color="auto"/>
        <w:right w:val="none" w:sz="0" w:space="0" w:color="auto"/>
      </w:divBdr>
    </w:div>
    <w:div w:id="1549146568">
      <w:bodyDiv w:val="1"/>
      <w:marLeft w:val="0"/>
      <w:marRight w:val="0"/>
      <w:marTop w:val="0"/>
      <w:marBottom w:val="0"/>
      <w:divBdr>
        <w:top w:val="none" w:sz="0" w:space="0" w:color="auto"/>
        <w:left w:val="none" w:sz="0" w:space="0" w:color="auto"/>
        <w:bottom w:val="none" w:sz="0" w:space="0" w:color="auto"/>
        <w:right w:val="none" w:sz="0" w:space="0" w:color="auto"/>
      </w:divBdr>
    </w:div>
    <w:div w:id="1567640945">
      <w:bodyDiv w:val="1"/>
      <w:marLeft w:val="0"/>
      <w:marRight w:val="0"/>
      <w:marTop w:val="0"/>
      <w:marBottom w:val="0"/>
      <w:divBdr>
        <w:top w:val="none" w:sz="0" w:space="0" w:color="auto"/>
        <w:left w:val="none" w:sz="0" w:space="0" w:color="auto"/>
        <w:bottom w:val="none" w:sz="0" w:space="0" w:color="auto"/>
        <w:right w:val="none" w:sz="0" w:space="0" w:color="auto"/>
      </w:divBdr>
    </w:div>
    <w:div w:id="1594586480">
      <w:bodyDiv w:val="1"/>
      <w:marLeft w:val="0"/>
      <w:marRight w:val="0"/>
      <w:marTop w:val="0"/>
      <w:marBottom w:val="0"/>
      <w:divBdr>
        <w:top w:val="none" w:sz="0" w:space="0" w:color="auto"/>
        <w:left w:val="none" w:sz="0" w:space="0" w:color="auto"/>
        <w:bottom w:val="none" w:sz="0" w:space="0" w:color="auto"/>
        <w:right w:val="none" w:sz="0" w:space="0" w:color="auto"/>
      </w:divBdr>
    </w:div>
    <w:div w:id="1681735905">
      <w:bodyDiv w:val="1"/>
      <w:marLeft w:val="0"/>
      <w:marRight w:val="0"/>
      <w:marTop w:val="0"/>
      <w:marBottom w:val="0"/>
      <w:divBdr>
        <w:top w:val="none" w:sz="0" w:space="0" w:color="auto"/>
        <w:left w:val="none" w:sz="0" w:space="0" w:color="auto"/>
        <w:bottom w:val="none" w:sz="0" w:space="0" w:color="auto"/>
        <w:right w:val="none" w:sz="0" w:space="0" w:color="auto"/>
      </w:divBdr>
    </w:div>
    <w:div w:id="1742753534">
      <w:bodyDiv w:val="1"/>
      <w:marLeft w:val="0"/>
      <w:marRight w:val="0"/>
      <w:marTop w:val="0"/>
      <w:marBottom w:val="0"/>
      <w:divBdr>
        <w:top w:val="none" w:sz="0" w:space="0" w:color="auto"/>
        <w:left w:val="none" w:sz="0" w:space="0" w:color="auto"/>
        <w:bottom w:val="none" w:sz="0" w:space="0" w:color="auto"/>
        <w:right w:val="none" w:sz="0" w:space="0" w:color="auto"/>
      </w:divBdr>
    </w:div>
    <w:div w:id="1772167448">
      <w:bodyDiv w:val="1"/>
      <w:marLeft w:val="0"/>
      <w:marRight w:val="0"/>
      <w:marTop w:val="0"/>
      <w:marBottom w:val="0"/>
      <w:divBdr>
        <w:top w:val="none" w:sz="0" w:space="0" w:color="auto"/>
        <w:left w:val="none" w:sz="0" w:space="0" w:color="auto"/>
        <w:bottom w:val="none" w:sz="0" w:space="0" w:color="auto"/>
        <w:right w:val="none" w:sz="0" w:space="0" w:color="auto"/>
      </w:divBdr>
    </w:div>
    <w:div w:id="1802771417">
      <w:bodyDiv w:val="1"/>
      <w:marLeft w:val="0"/>
      <w:marRight w:val="0"/>
      <w:marTop w:val="0"/>
      <w:marBottom w:val="0"/>
      <w:divBdr>
        <w:top w:val="none" w:sz="0" w:space="0" w:color="auto"/>
        <w:left w:val="none" w:sz="0" w:space="0" w:color="auto"/>
        <w:bottom w:val="none" w:sz="0" w:space="0" w:color="auto"/>
        <w:right w:val="none" w:sz="0" w:space="0" w:color="auto"/>
      </w:divBdr>
    </w:div>
    <w:div w:id="1803768400">
      <w:bodyDiv w:val="1"/>
      <w:marLeft w:val="0"/>
      <w:marRight w:val="0"/>
      <w:marTop w:val="0"/>
      <w:marBottom w:val="0"/>
      <w:divBdr>
        <w:top w:val="none" w:sz="0" w:space="0" w:color="auto"/>
        <w:left w:val="none" w:sz="0" w:space="0" w:color="auto"/>
        <w:bottom w:val="none" w:sz="0" w:space="0" w:color="auto"/>
        <w:right w:val="none" w:sz="0" w:space="0" w:color="auto"/>
      </w:divBdr>
    </w:div>
    <w:div w:id="1813788963">
      <w:bodyDiv w:val="1"/>
      <w:marLeft w:val="0"/>
      <w:marRight w:val="0"/>
      <w:marTop w:val="0"/>
      <w:marBottom w:val="0"/>
      <w:divBdr>
        <w:top w:val="none" w:sz="0" w:space="0" w:color="auto"/>
        <w:left w:val="none" w:sz="0" w:space="0" w:color="auto"/>
        <w:bottom w:val="none" w:sz="0" w:space="0" w:color="auto"/>
        <w:right w:val="none" w:sz="0" w:space="0" w:color="auto"/>
      </w:divBdr>
    </w:div>
    <w:div w:id="1901137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11.xml"/><Relationship Id="rId21" Type="http://schemas.openxmlformats.org/officeDocument/2006/relationships/image" Target="media/image12.png"/><Relationship Id="rId324" Type="http://schemas.openxmlformats.org/officeDocument/2006/relationships/hyperlink" Target="http://www.seismonepal.gov.np/includes/googleimager.php?la=27.82&amp;lo=86.12" TargetMode="External"/><Relationship Id="rId531" Type="http://schemas.openxmlformats.org/officeDocument/2006/relationships/hyperlink" Target="http://www.seismonepal.gov.np/includes/googleimager.php?la=27.50&amp;lo=85.50" TargetMode="External"/><Relationship Id="rId170" Type="http://schemas.openxmlformats.org/officeDocument/2006/relationships/hyperlink" Target="http://www.seismonepal.gov.np/includes/googleimager.php?la=27.65&amp;lo=85.63" TargetMode="External"/><Relationship Id="rId268" Type="http://schemas.openxmlformats.org/officeDocument/2006/relationships/hyperlink" Target="http://www.seismonepal.gov.np/includes/googleimager.php?la=27.93&amp;lo=84.83" TargetMode="External"/><Relationship Id="rId475" Type="http://schemas.openxmlformats.org/officeDocument/2006/relationships/hyperlink" Target="http://www.seismonepal.gov.np/includes/googleimager.php?la=27.80&amp;lo=85.15" TargetMode="External"/><Relationship Id="rId32" Type="http://schemas.openxmlformats.org/officeDocument/2006/relationships/image" Target="media/image23.jpeg"/><Relationship Id="rId128" Type="http://schemas.openxmlformats.org/officeDocument/2006/relationships/image" Target="media/image99.jpeg"/><Relationship Id="rId335" Type="http://schemas.openxmlformats.org/officeDocument/2006/relationships/hyperlink" Target="http://www.seismonepal.gov.np/includes/googleimager.php?la=27.68&amp;lo=86.23" TargetMode="External"/><Relationship Id="rId542" Type="http://schemas.openxmlformats.org/officeDocument/2006/relationships/hyperlink" Target="http://www.seismonepal.gov.np/includes/googleimager.php?la=28.00&amp;lo=85.29" TargetMode="External"/><Relationship Id="rId181" Type="http://schemas.openxmlformats.org/officeDocument/2006/relationships/hyperlink" Target="http://www.seismonepal.gov.np/includes/googleimager.php?la=28.1&amp;lo=85.2" TargetMode="External"/><Relationship Id="rId402" Type="http://schemas.openxmlformats.org/officeDocument/2006/relationships/hyperlink" Target="http://www.seismonepal.gov.np/includes/googleimager.php?la=27.71&amp;lo=86.07" TargetMode="External"/><Relationship Id="rId279" Type="http://schemas.openxmlformats.org/officeDocument/2006/relationships/hyperlink" Target="http://www.seismonepal.gov.np/includes/googleimager.php?la=27.95&amp;lo=85.73" TargetMode="External"/><Relationship Id="rId486" Type="http://schemas.openxmlformats.org/officeDocument/2006/relationships/hyperlink" Target="http://www.seismonepal.gov.np/includes/googleimager.php?la=27.80&amp;lo=86.00" TargetMode="External"/><Relationship Id="rId43" Type="http://schemas.openxmlformats.org/officeDocument/2006/relationships/chart" Target="charts/chart1.xml"/><Relationship Id="rId139" Type="http://schemas.openxmlformats.org/officeDocument/2006/relationships/image" Target="media/image109.png"/><Relationship Id="rId346" Type="http://schemas.openxmlformats.org/officeDocument/2006/relationships/hyperlink" Target="http://www.seismonepal.gov.np/includes/googleimager.php?la=27.62&amp;lo=86.16" TargetMode="External"/><Relationship Id="rId553" Type="http://schemas.openxmlformats.org/officeDocument/2006/relationships/hyperlink" Target="http://www.seismonepal.gov.np/includes/googleimager.php?la=27.75&amp;lo=86.01" TargetMode="External"/><Relationship Id="rId192" Type="http://schemas.openxmlformats.org/officeDocument/2006/relationships/hyperlink" Target="http://www.seismonepal.gov.np/includes/googleimager.php?la=27.8&amp;lo=85.29" TargetMode="External"/><Relationship Id="rId206" Type="http://schemas.openxmlformats.org/officeDocument/2006/relationships/hyperlink" Target="http://www.seismonepal.gov.np/includes/googleimager.php?la=28.24&amp;lo=84.82" TargetMode="External"/><Relationship Id="rId413" Type="http://schemas.openxmlformats.org/officeDocument/2006/relationships/hyperlink" Target="http://www.seismonepal.gov.np/includes/googleimager.php?la=27.79&amp;lo=85.14" TargetMode="External"/><Relationship Id="rId497" Type="http://schemas.openxmlformats.org/officeDocument/2006/relationships/hyperlink" Target="http://www.seismonepal.gov.np/includes/googleimager.php?la=27:93&amp;lo=85:64" TargetMode="External"/><Relationship Id="rId357" Type="http://schemas.openxmlformats.org/officeDocument/2006/relationships/hyperlink" Target="http://www.seismonepal.gov.np/includes/googleimager.php?la=27.58&amp;lo=86.41" TargetMode="External"/><Relationship Id="rId54" Type="http://schemas.openxmlformats.org/officeDocument/2006/relationships/image" Target="media/image39.jpeg"/><Relationship Id="rId217" Type="http://schemas.openxmlformats.org/officeDocument/2006/relationships/hyperlink" Target="http://www.seismonepal.gov.np/includes/googleimager.php?la=27.8&amp;lo=85.16" TargetMode="External"/><Relationship Id="rId564" Type="http://schemas.openxmlformats.org/officeDocument/2006/relationships/hyperlink" Target="http://www.seismonepal.gov.np/includes/googleimager.php?la=27.96&amp;lo=85.54" TargetMode="External"/><Relationship Id="rId424" Type="http://schemas.openxmlformats.org/officeDocument/2006/relationships/hyperlink" Target="http://www.seismonepal.gov.np/includes/googleimager.php?la=27.76&amp;lo=86.26" TargetMode="External"/><Relationship Id="rId270" Type="http://schemas.openxmlformats.org/officeDocument/2006/relationships/hyperlink" Target="http://www.seismonepal.gov.np/includes/googleimager.php?la=27.65&amp;lo=86.09" TargetMode="External"/><Relationship Id="rId65" Type="http://schemas.openxmlformats.org/officeDocument/2006/relationships/image" Target="media/image49.jpeg"/><Relationship Id="rId130" Type="http://schemas.openxmlformats.org/officeDocument/2006/relationships/chart" Target="charts/chart17.xml"/><Relationship Id="rId368" Type="http://schemas.openxmlformats.org/officeDocument/2006/relationships/hyperlink" Target="http://www.seismonepal.gov.np/includes/googleimager.php?la=27.68&amp;lo=86.17" TargetMode="External"/><Relationship Id="rId575" Type="http://schemas.openxmlformats.org/officeDocument/2006/relationships/hyperlink" Target="http://www.seismonepal.gov.np/includes/googleimager.php?la=27.63&amp;lo=85.53" TargetMode="External"/><Relationship Id="rId228" Type="http://schemas.openxmlformats.org/officeDocument/2006/relationships/hyperlink" Target="http://www.seismonepal.gov.np/includes/googleimager.php?la=27.68&amp;lo=85.95" TargetMode="External"/><Relationship Id="rId435" Type="http://schemas.openxmlformats.org/officeDocument/2006/relationships/hyperlink" Target="http://www.seismonepal.gov.np/includes/googleimager.php?la=27.89&amp;lo=85.53" TargetMode="External"/><Relationship Id="rId281" Type="http://schemas.openxmlformats.org/officeDocument/2006/relationships/hyperlink" Target="http://www.seismonepal.gov.np/includes/googleimager.php?la=27.93&amp;lo=85.50" TargetMode="External"/><Relationship Id="rId502" Type="http://schemas.openxmlformats.org/officeDocument/2006/relationships/hyperlink" Target="http://www.seismonepal.gov.np/includes/googleimager.php?la=27.67&amp;lo=85.54" TargetMode="External"/><Relationship Id="rId76" Type="http://schemas.openxmlformats.org/officeDocument/2006/relationships/image" Target="media/image58.jpeg"/><Relationship Id="rId141" Type="http://schemas.openxmlformats.org/officeDocument/2006/relationships/image" Target="media/image110.jpeg"/><Relationship Id="rId379" Type="http://schemas.openxmlformats.org/officeDocument/2006/relationships/hyperlink" Target="http://www.seismonepal.gov.np/includes/googleimager.php?la=27.62&amp;lo=86.09" TargetMode="External"/><Relationship Id="rId586" Type="http://schemas.openxmlformats.org/officeDocument/2006/relationships/hyperlink" Target="http://www.seismonepal.gov.np/includes/googleimager.php?la=27.65&amp;lo=86.23" TargetMode="External"/><Relationship Id="rId7" Type="http://schemas.openxmlformats.org/officeDocument/2006/relationships/endnotes" Target="endnotes.xml"/><Relationship Id="rId239" Type="http://schemas.openxmlformats.org/officeDocument/2006/relationships/hyperlink" Target="http://www.seismonepal.gov.np/includes/googleimager.php?la=27.57&amp;lo=85.74" TargetMode="External"/><Relationship Id="rId446" Type="http://schemas.openxmlformats.org/officeDocument/2006/relationships/hyperlink" Target="http://www.seismonepal.gov.np/includes/googleimager.php?la=28.17&amp;lo=84.72" TargetMode="External"/><Relationship Id="rId292" Type="http://schemas.openxmlformats.org/officeDocument/2006/relationships/hyperlink" Target="http://www.seismonepal.gov.np/includes/googleimager.php?la=28.05&amp;lo=84.94" TargetMode="External"/><Relationship Id="rId306" Type="http://schemas.openxmlformats.org/officeDocument/2006/relationships/hyperlink" Target="http://www.seismonepal.gov.np/includes/googleimager.php?la=28.04&amp;lo=85.26" TargetMode="External"/><Relationship Id="rId87" Type="http://schemas.openxmlformats.org/officeDocument/2006/relationships/image" Target="media/image68.jpeg"/><Relationship Id="rId513" Type="http://schemas.openxmlformats.org/officeDocument/2006/relationships/hyperlink" Target="http://www.seismonepal.gov.np/includes/googleimager.php?la=28.06&amp;lo=85.34" TargetMode="External"/><Relationship Id="rId597" Type="http://schemas.openxmlformats.org/officeDocument/2006/relationships/hyperlink" Target="http://www.seismonepal.gov.np/includes/googleimager.php?la=27.90&amp;lo=85.87" TargetMode="External"/><Relationship Id="rId152" Type="http://schemas.openxmlformats.org/officeDocument/2006/relationships/image" Target="media/image119.jpeg"/><Relationship Id="rId457" Type="http://schemas.openxmlformats.org/officeDocument/2006/relationships/hyperlink" Target="http://www.seismonepal.gov.np/includes/googleimager.php?la=27.76&amp;lo=86.07" TargetMode="External"/><Relationship Id="rId14" Type="http://schemas.openxmlformats.org/officeDocument/2006/relationships/image" Target="media/image5.jpeg"/><Relationship Id="rId317" Type="http://schemas.openxmlformats.org/officeDocument/2006/relationships/hyperlink" Target="http://www.seismonepal.gov.np/includes/googleimager.php?la=27.88&amp;lo=86.00" TargetMode="External"/><Relationship Id="rId524" Type="http://schemas.openxmlformats.org/officeDocument/2006/relationships/hyperlink" Target="http://www.seismonepal.gov.np/includes/googleimager.php?la=27.68&amp;lo=86.04" TargetMode="External"/><Relationship Id="rId98" Type="http://schemas.openxmlformats.org/officeDocument/2006/relationships/image" Target="media/image78.jpeg"/><Relationship Id="rId163" Type="http://schemas.openxmlformats.org/officeDocument/2006/relationships/hyperlink" Target="http://www.seismonepal.gov.np/includes/googleimager.php?la=28.28&amp;lo=84.72" TargetMode="External"/><Relationship Id="rId370" Type="http://schemas.openxmlformats.org/officeDocument/2006/relationships/hyperlink" Target="http://www.seismonepal.gov.np/includes/googleimager.php?la=27.85&amp;lo=86.29" TargetMode="External"/><Relationship Id="rId230" Type="http://schemas.openxmlformats.org/officeDocument/2006/relationships/hyperlink" Target="http://www.seismonepal.gov.np/includes/googleimager.php?la=27.72&amp;lo=85.97" TargetMode="External"/><Relationship Id="rId468" Type="http://schemas.openxmlformats.org/officeDocument/2006/relationships/hyperlink" Target="http://www.seismonepal.gov.np/includes/googleimager.php?la=27.62&amp;lo=86.10" TargetMode="External"/><Relationship Id="rId25" Type="http://schemas.openxmlformats.org/officeDocument/2006/relationships/image" Target="media/image16.tiff"/><Relationship Id="rId328" Type="http://schemas.openxmlformats.org/officeDocument/2006/relationships/hyperlink" Target="http://www.seismonepal.gov.np/includes/googleimager.php?la=27.63&amp;lo=86.17" TargetMode="External"/><Relationship Id="rId535" Type="http://schemas.openxmlformats.org/officeDocument/2006/relationships/hyperlink" Target="http://www.seismonepal.gov.np/includes/googleimager.php?la=28.14&amp;lo=84.72" TargetMode="External"/><Relationship Id="rId132" Type="http://schemas.openxmlformats.org/officeDocument/2006/relationships/image" Target="media/image102.png"/><Relationship Id="rId174" Type="http://schemas.openxmlformats.org/officeDocument/2006/relationships/hyperlink" Target="http://www.seismonepal.gov.np/includes/googleimager.php?la=27.87&amp;lo=85.8" TargetMode="External"/><Relationship Id="rId381" Type="http://schemas.openxmlformats.org/officeDocument/2006/relationships/hyperlink" Target="http://www.seismonepal.gov.np/includes/googleimager.php?la=28.06&amp;lo=85.35" TargetMode="External"/><Relationship Id="rId602" Type="http://schemas.openxmlformats.org/officeDocument/2006/relationships/hyperlink" Target="http://www.seismonepal.gov.np/includes/googleimager.php?la=27.93&amp;lo=85.59" TargetMode="External"/><Relationship Id="rId241" Type="http://schemas.openxmlformats.org/officeDocument/2006/relationships/hyperlink" Target="http://www.seismonepal.gov.np/includes/googleimager.php?la=27.82&amp;lo=85.76" TargetMode="External"/><Relationship Id="rId437" Type="http://schemas.openxmlformats.org/officeDocument/2006/relationships/hyperlink" Target="http://www.seismonepal.gov.np/includes/googleimager.php?la=27.99&amp;lo=84.79" TargetMode="External"/><Relationship Id="rId479" Type="http://schemas.openxmlformats.org/officeDocument/2006/relationships/hyperlink" Target="http://www.seismonepal.gov.np/includes/googleimager.php?la=27.68&amp;lo=85.28" TargetMode="External"/><Relationship Id="rId36" Type="http://schemas.openxmlformats.org/officeDocument/2006/relationships/image" Target="media/image26.wmf"/><Relationship Id="rId283" Type="http://schemas.openxmlformats.org/officeDocument/2006/relationships/hyperlink" Target="http://www.seismonepal.gov.np/includes/googleimager.php?la=28.24&amp;lo=84.76" TargetMode="External"/><Relationship Id="rId339" Type="http://schemas.openxmlformats.org/officeDocument/2006/relationships/hyperlink" Target="http://www.seismonepal.gov.np/includes/googleimager.php?la=27.70&amp;lo=86.01" TargetMode="External"/><Relationship Id="rId490" Type="http://schemas.openxmlformats.org/officeDocument/2006/relationships/hyperlink" Target="http://www.seismonepal.gov.np/includes/googleimager.php?la=27.66&amp;lo=86.21" TargetMode="External"/><Relationship Id="rId504" Type="http://schemas.openxmlformats.org/officeDocument/2006/relationships/hyperlink" Target="http://www.seismonepal.gov.np/includes/googleimager.php?la=27.73&amp;lo=85.00" TargetMode="External"/><Relationship Id="rId546" Type="http://schemas.openxmlformats.org/officeDocument/2006/relationships/hyperlink" Target="http://www.seismonepal.gov.np/includes/googleimager.php?la=27.85&amp;lo=85.74" TargetMode="External"/><Relationship Id="rId78" Type="http://schemas.openxmlformats.org/officeDocument/2006/relationships/image" Target="media/image60.jpeg"/><Relationship Id="rId101" Type="http://schemas.openxmlformats.org/officeDocument/2006/relationships/image" Target="media/image81.jpeg"/><Relationship Id="rId143" Type="http://schemas.openxmlformats.org/officeDocument/2006/relationships/image" Target="media/image112.jpeg"/><Relationship Id="rId185" Type="http://schemas.openxmlformats.org/officeDocument/2006/relationships/hyperlink" Target="http://www.seismonepal.gov.np/includes/googleimager.php?la=27.73&amp;lo=85.9" TargetMode="External"/><Relationship Id="rId350" Type="http://schemas.openxmlformats.org/officeDocument/2006/relationships/hyperlink" Target="http://www.seismonepal.gov.np/includes/googleimager.php?la=27.89&amp;lo=85.88" TargetMode="External"/><Relationship Id="rId406" Type="http://schemas.openxmlformats.org/officeDocument/2006/relationships/hyperlink" Target="http://www.seismonepal.gov.np/includes/googleimager.php?la=27.90&amp;lo=85.99" TargetMode="External"/><Relationship Id="rId588" Type="http://schemas.openxmlformats.org/officeDocument/2006/relationships/hyperlink" Target="http://www.seismonepal.gov.np/includes/googleimager.php?la=27.83&amp;lo=85.83" TargetMode="External"/><Relationship Id="rId9" Type="http://schemas.openxmlformats.org/officeDocument/2006/relationships/footer" Target="footer1.xml"/><Relationship Id="rId210" Type="http://schemas.openxmlformats.org/officeDocument/2006/relationships/hyperlink" Target="http://www.seismonepal.gov.np/includes/googleimager.php?la=27.99&amp;lo=85.02" TargetMode="External"/><Relationship Id="rId392" Type="http://schemas.openxmlformats.org/officeDocument/2006/relationships/hyperlink" Target="http://www.seismonepal.gov.np/includes/googleimager.php?la=27.66&amp;lo=86.09" TargetMode="External"/><Relationship Id="rId448" Type="http://schemas.openxmlformats.org/officeDocument/2006/relationships/hyperlink" Target="http://www.seismonepal.gov.np/includes/googleimager.php?la=28.0&amp;lo=84.98" TargetMode="External"/><Relationship Id="rId613" Type="http://schemas.openxmlformats.org/officeDocument/2006/relationships/hyperlink" Target="https://www.google.com.np/url?sa=t&amp;rct=j&amp;q=&amp;esrc=s&amp;source=web&amp;cd=4&amp;cad=rja&amp;uact=8&amp;ved=0ahUKEwirk6vdi8jQAhUJOI8KHRVrCikQjBAIIjAD&amp;url=http%3A%2F%2Fwww.attorneygeneral.gov.np%2Fattorney-general-of-nepal%2F&amp;usg=AFQjCNG_EBecLRrj9qPkyJqq1hDZG2QUig&amp;sig2=fOIU5qhqhSESLmmd9CKssA" TargetMode="External"/><Relationship Id="rId252" Type="http://schemas.openxmlformats.org/officeDocument/2006/relationships/hyperlink" Target="http://www.seismonepal.gov.np/includes/googleimager.php?la=27.89&amp;lo=85.76" TargetMode="External"/><Relationship Id="rId294" Type="http://schemas.openxmlformats.org/officeDocument/2006/relationships/hyperlink" Target="http://www.seismonepal.gov.np/includes/googleimager.php?la=27.69&amp;lo=85.99" TargetMode="External"/><Relationship Id="rId308" Type="http://schemas.openxmlformats.org/officeDocument/2006/relationships/hyperlink" Target="http://www.seismonepal.gov.np/includes/googleimager.php?la=27.79&amp;lo=85.16" TargetMode="External"/><Relationship Id="rId515" Type="http://schemas.openxmlformats.org/officeDocument/2006/relationships/hyperlink" Target="http://www.seismonepal.gov.np/includes/googleimager.php?la=28.18&amp;lo=84.74" TargetMode="External"/><Relationship Id="rId47" Type="http://schemas.openxmlformats.org/officeDocument/2006/relationships/image" Target="media/image32.png"/><Relationship Id="rId89" Type="http://schemas.openxmlformats.org/officeDocument/2006/relationships/image" Target="media/image69.jpeg"/><Relationship Id="rId112" Type="http://schemas.openxmlformats.org/officeDocument/2006/relationships/image" Target="media/image89.jpeg"/><Relationship Id="rId154" Type="http://schemas.openxmlformats.org/officeDocument/2006/relationships/image" Target="media/image121.jpeg"/><Relationship Id="rId361" Type="http://schemas.openxmlformats.org/officeDocument/2006/relationships/hyperlink" Target="http://www.seismonepal.gov.np/includes/googleimager.php?la=27.82&amp;lo=86.47" TargetMode="External"/><Relationship Id="rId557" Type="http://schemas.openxmlformats.org/officeDocument/2006/relationships/hyperlink" Target="http://www.seismonepal.gov.np/includes/googleimager.php?la=27.74&amp;lo=85.07" TargetMode="External"/><Relationship Id="rId599" Type="http://schemas.openxmlformats.org/officeDocument/2006/relationships/hyperlink" Target="http://www.seismonepal.gov.np/includes/googleimager.php?la=27.84&amp;lo=85.73" TargetMode="External"/><Relationship Id="rId196" Type="http://schemas.openxmlformats.org/officeDocument/2006/relationships/hyperlink" Target="http://www.seismonepal.gov.np/includes/googleimager.php?la=28.34&amp;lo=85.91" TargetMode="External"/><Relationship Id="rId417" Type="http://schemas.openxmlformats.org/officeDocument/2006/relationships/hyperlink" Target="http://www.seismonepal.gov.np/includes/googleimager.php?la=27.69&amp;lo=86.16" TargetMode="External"/><Relationship Id="rId459" Type="http://schemas.openxmlformats.org/officeDocument/2006/relationships/hyperlink" Target="http://www.seismonepal.gov.np/includes/googleimager.php?la=27.76&amp;lo=86.20" TargetMode="External"/><Relationship Id="rId16" Type="http://schemas.openxmlformats.org/officeDocument/2006/relationships/image" Target="media/image7.jpeg"/><Relationship Id="rId221" Type="http://schemas.openxmlformats.org/officeDocument/2006/relationships/hyperlink" Target="http://www.seismonepal.gov.np/includes/googleimager.php?la=27.84&amp;lo=86.05" TargetMode="External"/><Relationship Id="rId263" Type="http://schemas.openxmlformats.org/officeDocument/2006/relationships/hyperlink" Target="http://www.seismonepal.gov.np/includes/googleimager.php?la=27.79&amp;lo=85.14" TargetMode="External"/><Relationship Id="rId319" Type="http://schemas.openxmlformats.org/officeDocument/2006/relationships/hyperlink" Target="http://www.seismonepal.gov.np/includes/googleimager.php?la=27.65&amp;lo=85.56" TargetMode="External"/><Relationship Id="rId470" Type="http://schemas.openxmlformats.org/officeDocument/2006/relationships/hyperlink" Target="http://www.seismonepal.gov.np/includes/googleimager.php?la=27.80&amp;lo=85.78" TargetMode="External"/><Relationship Id="rId526" Type="http://schemas.openxmlformats.org/officeDocument/2006/relationships/hyperlink" Target="http://www.seismonepal.gov.np/includes/googleimager.php?la=27.66&amp;lo=86.09" TargetMode="External"/><Relationship Id="rId58" Type="http://schemas.openxmlformats.org/officeDocument/2006/relationships/image" Target="media/image42.jpeg"/><Relationship Id="rId123" Type="http://schemas.openxmlformats.org/officeDocument/2006/relationships/image" Target="media/image96.jpeg"/><Relationship Id="rId330" Type="http://schemas.openxmlformats.org/officeDocument/2006/relationships/hyperlink" Target="http://www.seismonepal.gov.np/includes/googleimager.php?la=27.80&amp;lo=85.94" TargetMode="External"/><Relationship Id="rId568" Type="http://schemas.openxmlformats.org/officeDocument/2006/relationships/hyperlink" Target="http://www.seismonepal.gov.np/includes/googleimager.php?la=27.99&amp;lo=85.65" TargetMode="External"/><Relationship Id="rId165" Type="http://schemas.openxmlformats.org/officeDocument/2006/relationships/hyperlink" Target="http://www.seismonepal.gov.np/includes/googleimager.php?la=28.2&amp;lo=85.75" TargetMode="External"/><Relationship Id="rId372" Type="http://schemas.openxmlformats.org/officeDocument/2006/relationships/hyperlink" Target="http://www.seismonepal.gov.np/includes/googleimager.php?la=27.64&amp;lo=85.70" TargetMode="External"/><Relationship Id="rId428" Type="http://schemas.openxmlformats.org/officeDocument/2006/relationships/hyperlink" Target="http://www.seismonepal.gov.np/includes/googleimager.php?la=27.84&amp;lo=86.24" TargetMode="External"/><Relationship Id="rId232" Type="http://schemas.openxmlformats.org/officeDocument/2006/relationships/hyperlink" Target="http://www.seismonepal.gov.np/includes/googleimager.php?la=27.65&amp;lo=85.97" TargetMode="External"/><Relationship Id="rId274" Type="http://schemas.openxmlformats.org/officeDocument/2006/relationships/hyperlink" Target="http://www.seismonepal.gov.np/includes/googleimager.php?la=27.75&amp;lo=85.95" TargetMode="External"/><Relationship Id="rId481" Type="http://schemas.openxmlformats.org/officeDocument/2006/relationships/hyperlink" Target="http://www.seismonepal.gov.np/includes/googleimager.php?la=27.90&amp;lo=85.58" TargetMode="External"/><Relationship Id="rId27" Type="http://schemas.openxmlformats.org/officeDocument/2006/relationships/image" Target="media/image18.jpeg"/><Relationship Id="rId69" Type="http://schemas.openxmlformats.org/officeDocument/2006/relationships/image" Target="media/image53.jpeg"/><Relationship Id="rId134" Type="http://schemas.openxmlformats.org/officeDocument/2006/relationships/image" Target="media/image104.jpeg"/><Relationship Id="rId537" Type="http://schemas.openxmlformats.org/officeDocument/2006/relationships/hyperlink" Target="http://www.seismonepal.gov.np/includes/googleimager.php?la=27.72&amp;lo=85.20" TargetMode="External"/><Relationship Id="rId579" Type="http://schemas.openxmlformats.org/officeDocument/2006/relationships/hyperlink" Target="http://www.seismonepal.gov.np/includes/googleimager.php?la=27.79&amp;lo=86.08" TargetMode="External"/><Relationship Id="rId80" Type="http://schemas.openxmlformats.org/officeDocument/2006/relationships/image" Target="media/image62.jpeg"/><Relationship Id="rId176" Type="http://schemas.openxmlformats.org/officeDocument/2006/relationships/hyperlink" Target="http://www.seismonepal.gov.np/includes/googleimager.php?la=27.91&amp;lo=85.50" TargetMode="External"/><Relationship Id="rId341" Type="http://schemas.openxmlformats.org/officeDocument/2006/relationships/hyperlink" Target="http://www.seismonepal.gov.np/includes/googleimager.php?la=27.68&amp;lo=86.03" TargetMode="External"/><Relationship Id="rId383" Type="http://schemas.openxmlformats.org/officeDocument/2006/relationships/hyperlink" Target="http://www.seismonepal.gov.np/includes/googleimager.php?la=27.84&amp;lo=85.84" TargetMode="External"/><Relationship Id="rId439" Type="http://schemas.openxmlformats.org/officeDocument/2006/relationships/hyperlink" Target="http://www.seismonepal.gov.np/includes/googleimager.php?la=27.64&amp;lo=85.31" TargetMode="External"/><Relationship Id="rId590" Type="http://schemas.openxmlformats.org/officeDocument/2006/relationships/hyperlink" Target="http://www.seismonepal.gov.np/includes/googleimager.php?la=27.84&amp;lo=85.71" TargetMode="External"/><Relationship Id="rId604" Type="http://schemas.openxmlformats.org/officeDocument/2006/relationships/hyperlink" Target="http://www.seismonepal.gov.np/includes/googleimager.php?la=27.65&amp;lo=85.31" TargetMode="External"/><Relationship Id="rId201" Type="http://schemas.openxmlformats.org/officeDocument/2006/relationships/hyperlink" Target="http://www.seismonepal.gov.np/includes/googleimager.php?la=27.93&amp;lo=85.56" TargetMode="External"/><Relationship Id="rId243" Type="http://schemas.openxmlformats.org/officeDocument/2006/relationships/hyperlink" Target="http://www.seismonepal.gov.np/includes/googleimager.php?la=27.67&amp;lo=85.55" TargetMode="External"/><Relationship Id="rId285" Type="http://schemas.openxmlformats.org/officeDocument/2006/relationships/hyperlink" Target="http://www.seismonepal.gov.np/includes/googleimager.php?la=27.69&amp;lo=85.93" TargetMode="External"/><Relationship Id="rId450" Type="http://schemas.openxmlformats.org/officeDocument/2006/relationships/hyperlink" Target="http://www.seismonepal.gov.np/includes/googleimager.php?la=28.01&amp;lo=85.19" TargetMode="External"/><Relationship Id="rId506" Type="http://schemas.openxmlformats.org/officeDocument/2006/relationships/hyperlink" Target="http://www.seismonepal.gov.np/includes/googleimager.php?la=27.67&amp;lo=86.20" TargetMode="External"/><Relationship Id="rId38" Type="http://schemas.openxmlformats.org/officeDocument/2006/relationships/image" Target="media/image27.wmf"/><Relationship Id="rId103" Type="http://schemas.openxmlformats.org/officeDocument/2006/relationships/image" Target="media/image83.jpeg"/><Relationship Id="rId310" Type="http://schemas.openxmlformats.org/officeDocument/2006/relationships/hyperlink" Target="http://www.seismonepal.gov.np/includes/googleimager.php?la=27.94&amp;lo=85.58" TargetMode="External"/><Relationship Id="rId492" Type="http://schemas.openxmlformats.org/officeDocument/2006/relationships/hyperlink" Target="http://www.seismonepal.gov.np/includes/googleimager.php?la=27.58&amp;lo=85.39" TargetMode="External"/><Relationship Id="rId548" Type="http://schemas.openxmlformats.org/officeDocument/2006/relationships/hyperlink" Target="http://www.seismonepal.gov.np/includes/googleimager.php?la=27.92&amp;lo=84.94" TargetMode="External"/><Relationship Id="rId91" Type="http://schemas.openxmlformats.org/officeDocument/2006/relationships/image" Target="media/image71.jpeg"/><Relationship Id="rId145" Type="http://schemas.openxmlformats.org/officeDocument/2006/relationships/image" Target="media/image114.jpeg"/><Relationship Id="rId187" Type="http://schemas.openxmlformats.org/officeDocument/2006/relationships/hyperlink" Target="http://www.seismonepal.gov.np/includes/googleimager.php?la=27.6&amp;lo=86.09" TargetMode="External"/><Relationship Id="rId352" Type="http://schemas.openxmlformats.org/officeDocument/2006/relationships/hyperlink" Target="http://www.seismonepal.gov.np/includes/googleimager.php?la=27.78&amp;lo=85.85" TargetMode="External"/><Relationship Id="rId394" Type="http://schemas.openxmlformats.org/officeDocument/2006/relationships/hyperlink" Target="http://www.seismonepal.gov.np/includes/googleimager.php?la=28.13&amp;lo=84.89" TargetMode="External"/><Relationship Id="rId408" Type="http://schemas.openxmlformats.org/officeDocument/2006/relationships/hyperlink" Target="http://www.seismonepal.gov.np/includes/googleimager.php?la=27.84&amp;lo=86.33" TargetMode="External"/><Relationship Id="rId615" Type="http://schemas.openxmlformats.org/officeDocument/2006/relationships/hyperlink" Target="https://www.google.com.np/url?sa=t&amp;rct=j&amp;q=&amp;esrc=s&amp;source=web&amp;cd=5&amp;sqi=2&amp;ved=0ahUKEwjY1pWPi8jQAhULso8KHZUQB-8QFggnMAQ&amp;url=https%3A%2F%2Fwww.facebook.com%2FNepalCIAA%2F&amp;usg=AFQjCNFHcrQHacqh2WLz8zJoZS7G-mNM1g&amp;sig2=e0tDbjIR95ixKatT1pP0Lw&amp;bvm=bv.139782543,d.c2I" TargetMode="External"/><Relationship Id="rId212" Type="http://schemas.openxmlformats.org/officeDocument/2006/relationships/hyperlink" Target="http://www.seismonepal.gov.np/includes/googleimager.php?la=27.67&amp;lo=86.07" TargetMode="External"/><Relationship Id="rId254" Type="http://schemas.openxmlformats.org/officeDocument/2006/relationships/hyperlink" Target="http://www.seismonepal.gov.np/includes/googleimager.php?la=28.10&amp;lo=85.49" TargetMode="External"/><Relationship Id="rId49" Type="http://schemas.openxmlformats.org/officeDocument/2006/relationships/image" Target="media/image34.png"/><Relationship Id="rId114" Type="http://schemas.openxmlformats.org/officeDocument/2006/relationships/image" Target="media/image91.jpeg"/><Relationship Id="rId296" Type="http://schemas.openxmlformats.org/officeDocument/2006/relationships/hyperlink" Target="http://www.seismonepal.gov.np/includes/googleimager.php?la=27.79&amp;lo=85.16" TargetMode="External"/><Relationship Id="rId461" Type="http://schemas.openxmlformats.org/officeDocument/2006/relationships/hyperlink" Target="http://www.seismonepal.gov.np/includes/googleimager.php?la=27.70&amp;lo=85.22" TargetMode="External"/><Relationship Id="rId517" Type="http://schemas.openxmlformats.org/officeDocument/2006/relationships/hyperlink" Target="http://www.seismonepal.gov.np/includes/googleimager.php?la=27.70&amp;lo=85.32" TargetMode="External"/><Relationship Id="rId559" Type="http://schemas.openxmlformats.org/officeDocument/2006/relationships/hyperlink" Target="http://www.seismonepal.gov.np/includes/googleimager.php?la=27.71&amp;lo=86.15" TargetMode="External"/><Relationship Id="rId60" Type="http://schemas.openxmlformats.org/officeDocument/2006/relationships/image" Target="media/image44.jpeg"/><Relationship Id="rId156" Type="http://schemas.openxmlformats.org/officeDocument/2006/relationships/chart" Target="charts/chart19.xml"/><Relationship Id="rId198" Type="http://schemas.openxmlformats.org/officeDocument/2006/relationships/hyperlink" Target="http://www.seismonepal.gov.np/includes/googleimager.php?la=27.78&amp;lo=85.98" TargetMode="External"/><Relationship Id="rId321" Type="http://schemas.openxmlformats.org/officeDocument/2006/relationships/hyperlink" Target="http://www.seismonepal.gov.np/includes/googleimager.php?la=27.91&amp;lo=85.75" TargetMode="External"/><Relationship Id="rId363" Type="http://schemas.openxmlformats.org/officeDocument/2006/relationships/hyperlink" Target="http://www.seismonepal.gov.np/includes/googleimager.php?la=27.75&amp;lo=86.25" TargetMode="External"/><Relationship Id="rId419" Type="http://schemas.openxmlformats.org/officeDocument/2006/relationships/hyperlink" Target="http://www.seismonepal.gov.np/includes/googleimager.php?la=27.90&amp;lo=85.51" TargetMode="External"/><Relationship Id="rId570" Type="http://schemas.openxmlformats.org/officeDocument/2006/relationships/hyperlink" Target="http://www.seismonepal.gov.np/includes/googleimager.php?la=27.89&amp;lo=85.75" TargetMode="External"/><Relationship Id="rId223" Type="http://schemas.openxmlformats.org/officeDocument/2006/relationships/hyperlink" Target="http://www.seismonepal.gov.np/includes/googleimager.php?la=27.94&amp;lo=86.05" TargetMode="External"/><Relationship Id="rId430" Type="http://schemas.openxmlformats.org/officeDocument/2006/relationships/hyperlink" Target="http://www.seismonepal.gov.np/includes/googleimager.php?la=27.71&amp;lo=86.05" TargetMode="External"/><Relationship Id="rId18" Type="http://schemas.openxmlformats.org/officeDocument/2006/relationships/image" Target="media/image9.jpeg"/><Relationship Id="rId265" Type="http://schemas.openxmlformats.org/officeDocument/2006/relationships/hyperlink" Target="http://www.seismonepal.gov.np/includes/googleimager.php?la=27.86&amp;lo=84.89" TargetMode="External"/><Relationship Id="rId472" Type="http://schemas.openxmlformats.org/officeDocument/2006/relationships/hyperlink" Target="http://www.seismonepal.gov.np/includes/googleimager.php?la=28.21&amp;lo=84.81" TargetMode="External"/><Relationship Id="rId528" Type="http://schemas.openxmlformats.org/officeDocument/2006/relationships/hyperlink" Target="http://www.seismonepal.gov.np/includes/googleimager.php?la=27.64&amp;lo=86.07" TargetMode="External"/><Relationship Id="rId125" Type="http://schemas.openxmlformats.org/officeDocument/2006/relationships/chart" Target="charts/chart16.xml"/><Relationship Id="rId167" Type="http://schemas.openxmlformats.org/officeDocument/2006/relationships/hyperlink" Target="http://www.seismonepal.gov.np/includes/googleimager.php?la=27.78&amp;lo=85.84" TargetMode="External"/><Relationship Id="rId332" Type="http://schemas.openxmlformats.org/officeDocument/2006/relationships/hyperlink" Target="http://www.seismonepal.gov.np/includes/googleimager.php?la=27.66&amp;lo=86.17" TargetMode="External"/><Relationship Id="rId374" Type="http://schemas.openxmlformats.org/officeDocument/2006/relationships/hyperlink" Target="http://www.seismonepal.gov.np/includes/googleimager.php?la=27.92&amp;lo=86.31" TargetMode="External"/><Relationship Id="rId581" Type="http://schemas.openxmlformats.org/officeDocument/2006/relationships/hyperlink" Target="http://www.seismonepal.gov.np/includes/googleimager.php?la=27.86&amp;lo=85.72" TargetMode="External"/><Relationship Id="rId71" Type="http://schemas.openxmlformats.org/officeDocument/2006/relationships/image" Target="media/image55.jpeg"/><Relationship Id="rId234" Type="http://schemas.openxmlformats.org/officeDocument/2006/relationships/hyperlink" Target="http://www.seismonepal.gov.np/includes/googleimager.php?la=27.95&amp;lo=85.87" TargetMode="External"/><Relationship Id="rId2" Type="http://schemas.openxmlformats.org/officeDocument/2006/relationships/numbering" Target="numbering.xml"/><Relationship Id="rId29" Type="http://schemas.openxmlformats.org/officeDocument/2006/relationships/image" Target="media/image20.png"/><Relationship Id="rId276" Type="http://schemas.openxmlformats.org/officeDocument/2006/relationships/hyperlink" Target="http://www.seismonepal.gov.np/includes/googleimager.php?la=27.74&amp;lo=85.99" TargetMode="External"/><Relationship Id="rId441" Type="http://schemas.openxmlformats.org/officeDocument/2006/relationships/hyperlink" Target="http://www.seismonepal.gov.np/includes/googleimager.php?la=27.59&amp;lo=86.19" TargetMode="External"/><Relationship Id="rId483" Type="http://schemas.openxmlformats.org/officeDocument/2006/relationships/hyperlink" Target="http://www.seismonepal.gov.np/includes/googleimager.php?la=28.14&amp;lo=85.11" TargetMode="External"/><Relationship Id="rId539" Type="http://schemas.openxmlformats.org/officeDocument/2006/relationships/hyperlink" Target="http://www.seismonepal.gov.np/includes/googleimager.php?la=27.87&amp;lo=86.08" TargetMode="External"/><Relationship Id="rId40" Type="http://schemas.openxmlformats.org/officeDocument/2006/relationships/image" Target="media/image28.wmf"/><Relationship Id="rId136" Type="http://schemas.openxmlformats.org/officeDocument/2006/relationships/image" Target="media/image106.jpeg"/><Relationship Id="rId178" Type="http://schemas.openxmlformats.org/officeDocument/2006/relationships/hyperlink" Target="http://www.seismonepal.gov.np/includes/googleimager.php?la=28&amp;lo=85.4" TargetMode="External"/><Relationship Id="rId301" Type="http://schemas.openxmlformats.org/officeDocument/2006/relationships/hyperlink" Target="http://www.seismonepal.gov.np/includes/googleimager.php?la=27.74&amp;lo=86.00" TargetMode="External"/><Relationship Id="rId343" Type="http://schemas.openxmlformats.org/officeDocument/2006/relationships/hyperlink" Target="http://www.seismonepal.gov.np/includes/googleimager.php?la=27.69&amp;lo=86.05" TargetMode="External"/><Relationship Id="rId550" Type="http://schemas.openxmlformats.org/officeDocument/2006/relationships/hyperlink" Target="http://www.seismonepal.gov.np/includes/googleimager.php?la=27.72&amp;lo=85.75" TargetMode="External"/><Relationship Id="rId82" Type="http://schemas.openxmlformats.org/officeDocument/2006/relationships/image" Target="media/image64.jpeg"/><Relationship Id="rId203" Type="http://schemas.openxmlformats.org/officeDocument/2006/relationships/hyperlink" Target="http://www.seismonepal.gov.np/includes/googleimager.php?la=28.14&amp;lo=84.71" TargetMode="External"/><Relationship Id="rId385" Type="http://schemas.openxmlformats.org/officeDocument/2006/relationships/hyperlink" Target="http://www.seismonepal.gov.np/includes/googleimager.php?la=27.69&amp;lo=86.08" TargetMode="External"/><Relationship Id="rId592" Type="http://schemas.openxmlformats.org/officeDocument/2006/relationships/hyperlink" Target="http://www.seismonepal.gov.np/includes/googleimager.php?la=27.86&amp;lo=85.29" TargetMode="External"/><Relationship Id="rId606" Type="http://schemas.openxmlformats.org/officeDocument/2006/relationships/hyperlink" Target="http://www.seismonepal.gov.np/includes/googleimager.php?la=27.72&amp;lo=86.29" TargetMode="External"/><Relationship Id="rId245" Type="http://schemas.openxmlformats.org/officeDocument/2006/relationships/hyperlink" Target="http://www.seismonepal.gov.np/includes/googleimager.php?la=27.93&amp;lo=85.86" TargetMode="External"/><Relationship Id="rId287" Type="http://schemas.openxmlformats.org/officeDocument/2006/relationships/hyperlink" Target="http://www.seismonepal.gov.np/includes/googleimager.php?la=27.98&amp;lo=84.87" TargetMode="External"/><Relationship Id="rId410" Type="http://schemas.openxmlformats.org/officeDocument/2006/relationships/hyperlink" Target="http://www.seismonepal.gov.np/includes/googleimager.php?la=27.85&amp;lo=86.32" TargetMode="External"/><Relationship Id="rId452" Type="http://schemas.openxmlformats.org/officeDocument/2006/relationships/hyperlink" Target="http://www.seismonepal.gov.np/includes/googleimager.php?la=28.29&amp;lo=84.46" TargetMode="External"/><Relationship Id="rId494" Type="http://schemas.openxmlformats.org/officeDocument/2006/relationships/hyperlink" Target="http://www.seismonepal.gov.np/includes/googleimager.php?la=27.92&amp;lo=85.66" TargetMode="External"/><Relationship Id="rId508" Type="http://schemas.openxmlformats.org/officeDocument/2006/relationships/hyperlink" Target="http://www.seismonepal.gov.np/includes/googleimager.php?la=27.96&amp;lo=85.75" TargetMode="External"/><Relationship Id="rId105" Type="http://schemas.openxmlformats.org/officeDocument/2006/relationships/image" Target="media/image84.jpeg"/><Relationship Id="rId147" Type="http://schemas.openxmlformats.org/officeDocument/2006/relationships/image" Target="media/image116.jpeg"/><Relationship Id="rId312" Type="http://schemas.openxmlformats.org/officeDocument/2006/relationships/hyperlink" Target="http://www.seismonepal.gov.np/includes/googleimager.php?la=27.75&amp;lo=85.91" TargetMode="External"/><Relationship Id="rId354" Type="http://schemas.openxmlformats.org/officeDocument/2006/relationships/hyperlink" Target="http://www.seismonepal.gov.np/includes/googleimager.php?la=28.03&amp;lo=86.36" TargetMode="External"/><Relationship Id="rId51" Type="http://schemas.openxmlformats.org/officeDocument/2006/relationships/image" Target="media/image36.tiff"/><Relationship Id="rId93" Type="http://schemas.openxmlformats.org/officeDocument/2006/relationships/image" Target="media/image73.jpeg"/><Relationship Id="rId189" Type="http://schemas.openxmlformats.org/officeDocument/2006/relationships/hyperlink" Target="http://www.seismonepal.gov.np/includes/googleimager.php?la=28.14&amp;lo=85.16" TargetMode="External"/><Relationship Id="rId396" Type="http://schemas.openxmlformats.org/officeDocument/2006/relationships/hyperlink" Target="http://www.seismonepal.gov.np/includes/googleimager.php?la=27.45&amp;lo=85.31" TargetMode="External"/><Relationship Id="rId561" Type="http://schemas.openxmlformats.org/officeDocument/2006/relationships/hyperlink" Target="http://www.seismonepal.gov.np/includes/googleimager.php?la=27.69&amp;lo=86.09" TargetMode="External"/><Relationship Id="rId617" Type="http://schemas.openxmlformats.org/officeDocument/2006/relationships/fontTable" Target="fontTable.xml"/><Relationship Id="rId214" Type="http://schemas.openxmlformats.org/officeDocument/2006/relationships/hyperlink" Target="http://www.seismonepal.gov.np/includes/googleimager.php?la=27.67&amp;lo=85.28" TargetMode="External"/><Relationship Id="rId256" Type="http://schemas.openxmlformats.org/officeDocument/2006/relationships/hyperlink" Target="http://www.seismonepal.gov.np/includes/googleimager.php?la=27.76&amp;lo=85.80" TargetMode="External"/><Relationship Id="rId298" Type="http://schemas.openxmlformats.org/officeDocument/2006/relationships/hyperlink" Target="http://www.seismonepal.gov.np/includes/googleimager.php?la=28.12&amp;lo=84.80" TargetMode="External"/><Relationship Id="rId421" Type="http://schemas.openxmlformats.org/officeDocument/2006/relationships/hyperlink" Target="http://www.seismonepal.gov.np/includes/googleimager.php?la=27.76&amp;lo=86.28" TargetMode="External"/><Relationship Id="rId463" Type="http://schemas.openxmlformats.org/officeDocument/2006/relationships/hyperlink" Target="http://www.seismonepal.gov.np/includes/googleimager.php?la=27.58&amp;lo=86.18" TargetMode="External"/><Relationship Id="rId519" Type="http://schemas.openxmlformats.org/officeDocument/2006/relationships/hyperlink" Target="http://www.seismonepal.gov.np/includes/googleimager.php?la=27.66&amp;lo=86.00" TargetMode="External"/><Relationship Id="rId116" Type="http://schemas.openxmlformats.org/officeDocument/2006/relationships/image" Target="media/image93.jpeg"/><Relationship Id="rId158" Type="http://schemas.openxmlformats.org/officeDocument/2006/relationships/image" Target="media/image124.jpeg"/><Relationship Id="rId323" Type="http://schemas.openxmlformats.org/officeDocument/2006/relationships/hyperlink" Target="http://www.seismonepal.gov.np/includes/googleimager.php?la=28.16&amp;lo=84.90" TargetMode="External"/><Relationship Id="rId530" Type="http://schemas.openxmlformats.org/officeDocument/2006/relationships/hyperlink" Target="http://www.seismonepal.gov.np/includes/googleimager.php?la=27.86&amp;lo=85.76" TargetMode="External"/><Relationship Id="rId20" Type="http://schemas.openxmlformats.org/officeDocument/2006/relationships/image" Target="media/image11.tiff"/><Relationship Id="rId62" Type="http://schemas.openxmlformats.org/officeDocument/2006/relationships/image" Target="media/image46.jpeg"/><Relationship Id="rId365" Type="http://schemas.openxmlformats.org/officeDocument/2006/relationships/hyperlink" Target="http://www.seismonepal.gov.np/includes/googleimager.php?la=27.69&amp;lo=86.11" TargetMode="External"/><Relationship Id="rId572" Type="http://schemas.openxmlformats.org/officeDocument/2006/relationships/hyperlink" Target="http://www.seismonepal.gov.np/includes/googleimager.php?la=27.87&amp;lo=85.29" TargetMode="External"/><Relationship Id="rId225" Type="http://schemas.openxmlformats.org/officeDocument/2006/relationships/hyperlink" Target="http://www.seismonepal.gov.np/includes/googleimager.php?la=27.97&amp;lo=85.81" TargetMode="External"/><Relationship Id="rId267" Type="http://schemas.openxmlformats.org/officeDocument/2006/relationships/hyperlink" Target="http://www.seismonepal.gov.np/includes/googleimager.php?la=28.19&amp;lo=84.80" TargetMode="External"/><Relationship Id="rId432" Type="http://schemas.openxmlformats.org/officeDocument/2006/relationships/hyperlink" Target="http://www.seismonepal.gov.np/includes/googleimager.php?la=28.02&amp;lo=85.26" TargetMode="External"/><Relationship Id="rId474" Type="http://schemas.openxmlformats.org/officeDocument/2006/relationships/hyperlink" Target="http://www.seismonepal.gov.np/includes/googleimager.php?la=27.73&amp;lo=86.16" TargetMode="External"/><Relationship Id="rId127" Type="http://schemas.openxmlformats.org/officeDocument/2006/relationships/image" Target="media/image98.jpeg"/><Relationship Id="rId31" Type="http://schemas.openxmlformats.org/officeDocument/2006/relationships/image" Target="media/image22.tiff"/><Relationship Id="rId73" Type="http://schemas.openxmlformats.org/officeDocument/2006/relationships/image" Target="media/image57.jpeg"/><Relationship Id="rId169" Type="http://schemas.openxmlformats.org/officeDocument/2006/relationships/hyperlink" Target="http://www.seismonepal.gov.np/includes/googleimager.php?la=28.18&amp;lo=84.95" TargetMode="External"/><Relationship Id="rId334" Type="http://schemas.openxmlformats.org/officeDocument/2006/relationships/hyperlink" Target="http://www.seismonepal.gov.np/includes/googleimager.php?la=27.88&amp;lo=85.94" TargetMode="External"/><Relationship Id="rId376" Type="http://schemas.openxmlformats.org/officeDocument/2006/relationships/hyperlink" Target="http://www.seismonepal.gov.np/includes/googleimager.php?la=27.67&amp;lo=86.08" TargetMode="External"/><Relationship Id="rId541" Type="http://schemas.openxmlformats.org/officeDocument/2006/relationships/hyperlink" Target="http://www.seismonepal.gov.np/includes/googleimager.php?la=27.93&amp;lo=86.14" TargetMode="External"/><Relationship Id="rId583" Type="http://schemas.openxmlformats.org/officeDocument/2006/relationships/hyperlink" Target="http://www.seismonepal.gov.np/includes/googleimager.php?la=27.75&amp;lo=86.12" TargetMode="External"/><Relationship Id="rId4" Type="http://schemas.openxmlformats.org/officeDocument/2006/relationships/settings" Target="settings.xml"/><Relationship Id="rId180" Type="http://schemas.openxmlformats.org/officeDocument/2006/relationships/hyperlink" Target="http://www.seismonepal.gov.np/includes/googleimager.php?la=28.16&amp;lo=84.71" TargetMode="External"/><Relationship Id="rId236" Type="http://schemas.openxmlformats.org/officeDocument/2006/relationships/hyperlink" Target="http://www.seismonepal.gov.np/includes/googleimager.php?la=27.91&amp;lo=85.55" TargetMode="External"/><Relationship Id="rId278" Type="http://schemas.openxmlformats.org/officeDocument/2006/relationships/hyperlink" Target="http://www.seismonepal.gov.np/includes/googleimager.php?la=28.04&amp;lo=85.32" TargetMode="External"/><Relationship Id="rId401" Type="http://schemas.openxmlformats.org/officeDocument/2006/relationships/hyperlink" Target="http://www.seismonepal.gov.np/includes/googleimager.php?la=27.84&amp;lo=86.24" TargetMode="External"/><Relationship Id="rId443" Type="http://schemas.openxmlformats.org/officeDocument/2006/relationships/hyperlink" Target="http://www.seismonepal.gov.np/includes/googleimager.php?la=27.94&amp;lo=85.54" TargetMode="External"/><Relationship Id="rId303" Type="http://schemas.openxmlformats.org/officeDocument/2006/relationships/hyperlink" Target="http://www.seismonepal.gov.np/includes/googleimager.php?la=27.74&amp;lo=86.03" TargetMode="External"/><Relationship Id="rId485" Type="http://schemas.openxmlformats.org/officeDocument/2006/relationships/hyperlink" Target="http://www.seismonepal.gov.np/includes/googleimager.php?la=28.17&amp;lo=84.94" TargetMode="External"/><Relationship Id="rId42" Type="http://schemas.openxmlformats.org/officeDocument/2006/relationships/image" Target="media/image29.jpeg"/><Relationship Id="rId84" Type="http://schemas.openxmlformats.org/officeDocument/2006/relationships/image" Target="media/image66.jpeg"/><Relationship Id="rId138" Type="http://schemas.openxmlformats.org/officeDocument/2006/relationships/image" Target="media/image108.png"/><Relationship Id="rId345" Type="http://schemas.openxmlformats.org/officeDocument/2006/relationships/hyperlink" Target="http://www.seismonepal.gov.np/includes/googleimager.php?la=27.76&amp;lo=86.24" TargetMode="External"/><Relationship Id="rId387" Type="http://schemas.openxmlformats.org/officeDocument/2006/relationships/hyperlink" Target="http://www.seismonepal.gov.np/includes/googleimager.php?la=27.92&amp;lo=84.84" TargetMode="External"/><Relationship Id="rId510" Type="http://schemas.openxmlformats.org/officeDocument/2006/relationships/hyperlink" Target="http://www.seismonepal.gov.np/includes/googleimager.php?la=27.60&amp;lo=86.23" TargetMode="External"/><Relationship Id="rId552" Type="http://schemas.openxmlformats.org/officeDocument/2006/relationships/hyperlink" Target="http://www.seismonepal.gov.np/includes/googleimager.php?la=27.64&amp;lo=86.19" TargetMode="External"/><Relationship Id="rId594" Type="http://schemas.openxmlformats.org/officeDocument/2006/relationships/hyperlink" Target="http://www.seismonepal.gov.np/includes/googleimager.php?la=27.80&amp;lo=85.74" TargetMode="External"/><Relationship Id="rId608" Type="http://schemas.openxmlformats.org/officeDocument/2006/relationships/hyperlink" Target="http://www.seismonepal.gov.np/includes/googleimager.php?la=28.08&amp;lo=85.13" TargetMode="External"/><Relationship Id="rId191" Type="http://schemas.openxmlformats.org/officeDocument/2006/relationships/hyperlink" Target="http://www.seismonepal.gov.np/includes/googleimager.php?la=27.92&amp;lo=85.64" TargetMode="External"/><Relationship Id="rId205" Type="http://schemas.openxmlformats.org/officeDocument/2006/relationships/hyperlink" Target="http://www.seismonepal.gov.np/includes/googleimager.php?la=28.25&amp;lo=85.83" TargetMode="External"/><Relationship Id="rId247" Type="http://schemas.openxmlformats.org/officeDocument/2006/relationships/hyperlink" Target="http://www.seismonepal.gov.np/includes/googleimager.php?la=27.67&amp;lo=85.29" TargetMode="External"/><Relationship Id="rId412" Type="http://schemas.openxmlformats.org/officeDocument/2006/relationships/hyperlink" Target="http://www.seismonepal.gov.np/includes/googleimager.php?la=28.02&amp;lo=84.98" TargetMode="External"/><Relationship Id="rId107" Type="http://schemas.openxmlformats.org/officeDocument/2006/relationships/chart" Target="charts/chart9.xml"/><Relationship Id="rId289" Type="http://schemas.openxmlformats.org/officeDocument/2006/relationships/hyperlink" Target="http://www.seismonepal.gov.np/includes/googleimager.php?la=27.80&amp;lo=85.11" TargetMode="External"/><Relationship Id="rId454" Type="http://schemas.openxmlformats.org/officeDocument/2006/relationships/hyperlink" Target="http://www.seismonepal.gov.np/includes/googleimager.php?la=27.78&amp;lo=86.20" TargetMode="External"/><Relationship Id="rId496" Type="http://schemas.openxmlformats.org/officeDocument/2006/relationships/hyperlink" Target="http://www.seismonepal.gov.np/includes/googleimager.php?la=27.92&amp;lo=85.68" TargetMode="External"/><Relationship Id="rId11" Type="http://schemas.openxmlformats.org/officeDocument/2006/relationships/image" Target="media/image2.jpeg"/><Relationship Id="rId53" Type="http://schemas.openxmlformats.org/officeDocument/2006/relationships/image" Target="media/image38.tiff"/><Relationship Id="rId149" Type="http://schemas.openxmlformats.org/officeDocument/2006/relationships/hyperlink" Target="http://www.opmcm.gov.np" TargetMode="External"/><Relationship Id="rId314" Type="http://schemas.openxmlformats.org/officeDocument/2006/relationships/hyperlink" Target="http://www.seismonepal.gov.np/includes/googleimager.php?la=28.01&amp;lo=85.41" TargetMode="External"/><Relationship Id="rId356" Type="http://schemas.openxmlformats.org/officeDocument/2006/relationships/hyperlink" Target="http://www.seismonepal.gov.np/includes/googleimager.php?la=27.68&amp;lo=86.04" TargetMode="External"/><Relationship Id="rId398" Type="http://schemas.openxmlformats.org/officeDocument/2006/relationships/hyperlink" Target="http://www.seismonepal.gov.np/includes/googleimager.php?la=27.64&amp;lo=86.14" TargetMode="External"/><Relationship Id="rId521" Type="http://schemas.openxmlformats.org/officeDocument/2006/relationships/hyperlink" Target="http://www.seismonepal.gov.np/includes/googleimager.php?la=27.85&amp;lo=85.75" TargetMode="External"/><Relationship Id="rId563" Type="http://schemas.openxmlformats.org/officeDocument/2006/relationships/hyperlink" Target="http://www.seismonepal.gov.np/includes/googleimager.php?la=27.57&amp;lo=85.31" TargetMode="External"/><Relationship Id="rId95" Type="http://schemas.openxmlformats.org/officeDocument/2006/relationships/image" Target="media/image75.jpeg"/><Relationship Id="rId160" Type="http://schemas.openxmlformats.org/officeDocument/2006/relationships/image" Target="media/image126.jpeg"/><Relationship Id="rId216" Type="http://schemas.openxmlformats.org/officeDocument/2006/relationships/hyperlink" Target="http://www.seismonepal.gov.np/includes/googleimager.php?la=28.32&amp;lo=84.73" TargetMode="External"/><Relationship Id="rId423" Type="http://schemas.openxmlformats.org/officeDocument/2006/relationships/hyperlink" Target="http://www.seismonepal.gov.np/includes/googleimager.php?la=27.80&amp;lo=86.29" TargetMode="External"/><Relationship Id="rId258" Type="http://schemas.openxmlformats.org/officeDocument/2006/relationships/hyperlink" Target="http://www.seismonepal.gov.np/includes/googleimager.php?la=27.83&amp;lo=85.83" TargetMode="External"/><Relationship Id="rId465" Type="http://schemas.openxmlformats.org/officeDocument/2006/relationships/hyperlink" Target="http://www.seismonepal.gov.np/includes/googleimager.php?la=27.87&amp;lo=86.13" TargetMode="External"/><Relationship Id="rId22" Type="http://schemas.openxmlformats.org/officeDocument/2006/relationships/image" Target="media/image13.png"/><Relationship Id="rId64" Type="http://schemas.openxmlformats.org/officeDocument/2006/relationships/image" Target="media/image48.jpeg"/><Relationship Id="rId118" Type="http://schemas.openxmlformats.org/officeDocument/2006/relationships/chart" Target="charts/chart12.xml"/><Relationship Id="rId325" Type="http://schemas.openxmlformats.org/officeDocument/2006/relationships/hyperlink" Target="http://www.seismonepal.gov.np/includes/googleimager.php?la=27.84&amp;lo=86.17" TargetMode="External"/><Relationship Id="rId367" Type="http://schemas.openxmlformats.org/officeDocument/2006/relationships/hyperlink" Target="http://www.seismonepal.gov.np/includes/googleimager.php?la=27.84&amp;lo=86.25" TargetMode="External"/><Relationship Id="rId532" Type="http://schemas.openxmlformats.org/officeDocument/2006/relationships/hyperlink" Target="http://www.seismonepal.gov.np/includes/googleimager.php?la=27.77&amp;lo=85.70" TargetMode="External"/><Relationship Id="rId574" Type="http://schemas.openxmlformats.org/officeDocument/2006/relationships/hyperlink" Target="http://www.seismonepal.gov.np/includes/googleimager.php?la=27.87&amp;lo=85.77" TargetMode="External"/><Relationship Id="rId171" Type="http://schemas.openxmlformats.org/officeDocument/2006/relationships/hyperlink" Target="http://www.seismonepal.gov.np/includes/googleimager.php?la=27.91&amp;lo=85.33" TargetMode="External"/><Relationship Id="rId227" Type="http://schemas.openxmlformats.org/officeDocument/2006/relationships/hyperlink" Target="http://www.seismonepal.gov.np/includes/googleimager.php?la=27.89&amp;lo=85.6" TargetMode="External"/><Relationship Id="rId269" Type="http://schemas.openxmlformats.org/officeDocument/2006/relationships/hyperlink" Target="http://www.seismonepal.gov.np/includes/googleimager.php?la=28.05&amp;lo=85.34" TargetMode="External"/><Relationship Id="rId434" Type="http://schemas.openxmlformats.org/officeDocument/2006/relationships/hyperlink" Target="http://www.seismonepal.gov.np/includes/googleimager.php?la=27.91&amp;lo=85.53" TargetMode="External"/><Relationship Id="rId476" Type="http://schemas.openxmlformats.org/officeDocument/2006/relationships/hyperlink" Target="http://www.seismonepal.gov.np/includes/googleimager.php?la=27.74&amp;lo=86.26" TargetMode="External"/><Relationship Id="rId33" Type="http://schemas.openxmlformats.org/officeDocument/2006/relationships/image" Target="media/image24.jpeg"/><Relationship Id="rId129" Type="http://schemas.openxmlformats.org/officeDocument/2006/relationships/image" Target="media/image100.png"/><Relationship Id="rId280" Type="http://schemas.openxmlformats.org/officeDocument/2006/relationships/hyperlink" Target="http://www.seismonepal.gov.np/includes/googleimager.php?la=27.74&amp;lo=86.28" TargetMode="External"/><Relationship Id="rId336" Type="http://schemas.openxmlformats.org/officeDocument/2006/relationships/hyperlink" Target="http://www.seismonepal.gov.np/includes/googleimager.php?la=27.69&amp;lo=86.21" TargetMode="External"/><Relationship Id="rId501" Type="http://schemas.openxmlformats.org/officeDocument/2006/relationships/hyperlink" Target="http://www.seismonepal.gov.np/includes/googleimager.php?la=28.06&amp;lo=85.14" TargetMode="External"/><Relationship Id="rId543" Type="http://schemas.openxmlformats.org/officeDocument/2006/relationships/hyperlink" Target="http://www.seismonepal.gov.np/includes/googleimager.php?la=27.96&amp;lo=85.48" TargetMode="External"/><Relationship Id="rId75" Type="http://schemas.openxmlformats.org/officeDocument/2006/relationships/chart" Target="charts/chart5.xml"/><Relationship Id="rId140" Type="http://schemas.openxmlformats.org/officeDocument/2006/relationships/image" Target="media/image109.jpeg"/><Relationship Id="rId182" Type="http://schemas.openxmlformats.org/officeDocument/2006/relationships/hyperlink" Target="http://www.seismonepal.gov.np/includes/googleimager.php?la=27.69&amp;lo=86.02" TargetMode="External"/><Relationship Id="rId378" Type="http://schemas.openxmlformats.org/officeDocument/2006/relationships/hyperlink" Target="http://www.seismonepal.gov.np/includes/googleimager.php?la=27.83&amp;lo=86.15" TargetMode="External"/><Relationship Id="rId403" Type="http://schemas.openxmlformats.org/officeDocument/2006/relationships/hyperlink" Target="http://www.seismonepal.gov.np/includes/googleimager.php?la=27.69&amp;lo=86.26" TargetMode="External"/><Relationship Id="rId585" Type="http://schemas.openxmlformats.org/officeDocument/2006/relationships/hyperlink" Target="http://www.seismonepal.gov.np/includes/googleimager.php?la=27.63&amp;lo=86.25" TargetMode="External"/><Relationship Id="rId6" Type="http://schemas.openxmlformats.org/officeDocument/2006/relationships/footnotes" Target="footnotes.xml"/><Relationship Id="rId238" Type="http://schemas.openxmlformats.org/officeDocument/2006/relationships/hyperlink" Target="http://www.seismonepal.gov.np/includes/googleimager.php?la=27.75&amp;lo=85.20" TargetMode="External"/><Relationship Id="rId445" Type="http://schemas.openxmlformats.org/officeDocument/2006/relationships/hyperlink" Target="http://www.seismonepal.gov.np/includes/googleimager.php?la=28.07&amp;lo=84.94" TargetMode="External"/><Relationship Id="rId487" Type="http://schemas.openxmlformats.org/officeDocument/2006/relationships/hyperlink" Target="http://www.seismonepal.gov.np/includes/googleimager.php?la=27.67&amp;lo=86.17" TargetMode="External"/><Relationship Id="rId610" Type="http://schemas.openxmlformats.org/officeDocument/2006/relationships/hyperlink" Target="https://www.google.com.np/url?sa=t&amp;rct=j&amp;q=&amp;esrc=s&amp;source=web&amp;cd=1&amp;ved=0ahUKEwj63cuYj8jQAhXCRo8KHfE4DAoQFggYMAA&amp;url=http%3A%2F%2Fwww.ciedp.gov.np%2Fcontent.php%3Fid%3D&amp;usg=AFQjCNGJBWFDmJVQDcUIOkhusQUXnDpNew&amp;sig2=xpqvYTcnfmUXDYhwh5wVMQ&amp;bvm=bv.139782543,d.c2I" TargetMode="External"/><Relationship Id="rId291" Type="http://schemas.openxmlformats.org/officeDocument/2006/relationships/hyperlink" Target="http://www.seismonepal.gov.np/includes/googleimager.php?la=28.09&amp;lo=85.72" TargetMode="External"/><Relationship Id="rId305" Type="http://schemas.openxmlformats.org/officeDocument/2006/relationships/hyperlink" Target="http://www.seismonepal.gov.np/includes/googleimager.php?la=28.01&amp;lo=84.68" TargetMode="External"/><Relationship Id="rId347" Type="http://schemas.openxmlformats.org/officeDocument/2006/relationships/hyperlink" Target="http://www.seismonepal.gov.np/includes/googleimager.php?la=27.72&amp;lo=86.20" TargetMode="External"/><Relationship Id="rId512" Type="http://schemas.openxmlformats.org/officeDocument/2006/relationships/hyperlink" Target="http://www.seismonepal.gov.np/includes/googleimager.php?la=27.80&amp;lo=86.23" TargetMode="External"/><Relationship Id="rId44" Type="http://schemas.openxmlformats.org/officeDocument/2006/relationships/chart" Target="charts/chart2.xml"/><Relationship Id="rId86" Type="http://schemas.openxmlformats.org/officeDocument/2006/relationships/image" Target="media/image67.jpeg"/><Relationship Id="rId151" Type="http://schemas.openxmlformats.org/officeDocument/2006/relationships/image" Target="media/image118.jpeg"/><Relationship Id="rId389" Type="http://schemas.openxmlformats.org/officeDocument/2006/relationships/hyperlink" Target="http://www.seismonepal.gov.np/includes/googleimager.php?la=27.74&amp;lo=86.17" TargetMode="External"/><Relationship Id="rId554" Type="http://schemas.openxmlformats.org/officeDocument/2006/relationships/hyperlink" Target="http://www.seismonepal.gov.np/includes/googleimager.php?la=27.82&amp;lo=86.24" TargetMode="External"/><Relationship Id="rId596" Type="http://schemas.openxmlformats.org/officeDocument/2006/relationships/hyperlink" Target="http://www.seismonepal.gov.np/includes/googleimager.php?la=27.69&amp;lo=85.93" TargetMode="External"/><Relationship Id="rId193" Type="http://schemas.openxmlformats.org/officeDocument/2006/relationships/hyperlink" Target="http://www.seismonepal.gov.np/includes/googleimager.php?la=27.77&amp;lo=85.83" TargetMode="External"/><Relationship Id="rId207" Type="http://schemas.openxmlformats.org/officeDocument/2006/relationships/hyperlink" Target="http://www.seismonepal.gov.np/includes/googleimager.php?la=27.6&amp;lo=85.96" TargetMode="External"/><Relationship Id="rId249" Type="http://schemas.openxmlformats.org/officeDocument/2006/relationships/hyperlink" Target="http://www.seismonepal.gov.np/includes/googleimager.php?la=28.19&amp;lo=85.03" TargetMode="External"/><Relationship Id="rId414" Type="http://schemas.openxmlformats.org/officeDocument/2006/relationships/hyperlink" Target="http://www.seismonepal.gov.np/includes/googleimager.php?la=28.05&amp;lo=85.08" TargetMode="External"/><Relationship Id="rId456" Type="http://schemas.openxmlformats.org/officeDocument/2006/relationships/hyperlink" Target="http://www.seismonepal.gov.np/includes/googleimager.php?la=27.79&amp;lo=85.87" TargetMode="External"/><Relationship Id="rId498" Type="http://schemas.openxmlformats.org/officeDocument/2006/relationships/hyperlink" Target="http://www.seismonepal.gov.np/includes/googleimager.php?la=27.55&amp;lo=85.79" TargetMode="External"/><Relationship Id="rId13" Type="http://schemas.openxmlformats.org/officeDocument/2006/relationships/image" Target="media/image4.jpeg"/><Relationship Id="rId109" Type="http://schemas.openxmlformats.org/officeDocument/2006/relationships/image" Target="media/image86.jpeg"/><Relationship Id="rId260" Type="http://schemas.openxmlformats.org/officeDocument/2006/relationships/hyperlink" Target="http://www.seismonepal.gov.np/includes/googleimager.php?la=27.88&amp;lo=85.88" TargetMode="External"/><Relationship Id="rId316" Type="http://schemas.openxmlformats.org/officeDocument/2006/relationships/hyperlink" Target="http://www.seismonepal.gov.np/includes/googleimager.php?la=28.04&amp;lo=85.96" TargetMode="External"/><Relationship Id="rId523" Type="http://schemas.openxmlformats.org/officeDocument/2006/relationships/hyperlink" Target="http://www.seismonepal.gov.np/includes/googleimager.php?la=27.80&amp;lo=85.75" TargetMode="External"/><Relationship Id="rId55" Type="http://schemas.openxmlformats.org/officeDocument/2006/relationships/image" Target="media/image40.jpeg"/><Relationship Id="rId97" Type="http://schemas.openxmlformats.org/officeDocument/2006/relationships/image" Target="media/image77.jpeg"/><Relationship Id="rId120" Type="http://schemas.openxmlformats.org/officeDocument/2006/relationships/chart" Target="charts/chart14.xml"/><Relationship Id="rId358" Type="http://schemas.openxmlformats.org/officeDocument/2006/relationships/hyperlink" Target="http://www.seismonepal.gov.np/includes/googleimager.php?la=27.68&amp;lo=85.30" TargetMode="External"/><Relationship Id="rId565" Type="http://schemas.openxmlformats.org/officeDocument/2006/relationships/hyperlink" Target="http://www.seismonepal.gov.np/includes/googleimager.php?la=27.71&amp;lo=86.16" TargetMode="External"/><Relationship Id="rId162" Type="http://schemas.openxmlformats.org/officeDocument/2006/relationships/hyperlink" Target="http://www.seismonepal.gov.np/includes/googleimager.php?la=28.41&amp;lo=85.80" TargetMode="External"/><Relationship Id="rId218" Type="http://schemas.openxmlformats.org/officeDocument/2006/relationships/hyperlink" Target="http://www.seismonepal.gov.np/includes/googleimager.php?la=27.64&amp;lo=85.63" TargetMode="External"/><Relationship Id="rId425" Type="http://schemas.openxmlformats.org/officeDocument/2006/relationships/hyperlink" Target="http://www.seismonepal.gov.np/includes/googleimager.php?la=28.01&amp;lo=84.68" TargetMode="External"/><Relationship Id="rId467" Type="http://schemas.openxmlformats.org/officeDocument/2006/relationships/hyperlink" Target="http://www.seismonepal.gov.np/includes/googleimager.php?la=27.80&amp;lo=85.61" TargetMode="External"/><Relationship Id="rId271" Type="http://schemas.openxmlformats.org/officeDocument/2006/relationships/hyperlink" Target="http://www.seismonepal.gov.np/includes/googleimager.php?la=27.92&amp;lo=85.87" TargetMode="External"/><Relationship Id="rId24" Type="http://schemas.openxmlformats.org/officeDocument/2006/relationships/image" Target="media/image15.tiff"/><Relationship Id="rId66" Type="http://schemas.openxmlformats.org/officeDocument/2006/relationships/image" Target="media/image50.jpeg"/><Relationship Id="rId131" Type="http://schemas.openxmlformats.org/officeDocument/2006/relationships/image" Target="media/image101.png"/><Relationship Id="rId327" Type="http://schemas.openxmlformats.org/officeDocument/2006/relationships/hyperlink" Target="http://www.seismonepal.gov.np/includes/googleimager.php?la=27.69&amp;lo=86.24" TargetMode="External"/><Relationship Id="rId369" Type="http://schemas.openxmlformats.org/officeDocument/2006/relationships/hyperlink" Target="http://www.seismonepal.gov.np/includes/googleimager.php?la=27.60&amp;lo=86.16" TargetMode="External"/><Relationship Id="rId534" Type="http://schemas.openxmlformats.org/officeDocument/2006/relationships/hyperlink" Target="http://www.seismonepal.gov.np/includes/googleimager.php?la=27.94&amp;lo=85.52" TargetMode="External"/><Relationship Id="rId576" Type="http://schemas.openxmlformats.org/officeDocument/2006/relationships/hyperlink" Target="http://www.seismonepal.gov.np/includes/googleimager.php?la=27.78&amp;lo=85.39" TargetMode="External"/><Relationship Id="rId173" Type="http://schemas.openxmlformats.org/officeDocument/2006/relationships/hyperlink" Target="http://www.seismonepal.gov.np/includes/googleimager.php?la=28.29&amp;lo=85.16" TargetMode="External"/><Relationship Id="rId229" Type="http://schemas.openxmlformats.org/officeDocument/2006/relationships/hyperlink" Target="http://www.seismonepal.gov.np/includes/googleimager.php?la=27.79&amp;lo=85.15" TargetMode="External"/><Relationship Id="rId380" Type="http://schemas.openxmlformats.org/officeDocument/2006/relationships/hyperlink" Target="http://www.seismonepal.gov.np/includes/googleimager.php?la=27.75&amp;lo=86.14" TargetMode="External"/><Relationship Id="rId436" Type="http://schemas.openxmlformats.org/officeDocument/2006/relationships/hyperlink" Target="http://www.seismonepal.gov.np/includes/googleimager.php?la=28.04&amp;lo=85.13" TargetMode="External"/><Relationship Id="rId601" Type="http://schemas.openxmlformats.org/officeDocument/2006/relationships/hyperlink" Target="http://www.seismonepal.gov.np/includes/googleimager.php?la=27.89&amp;lo=85.73" TargetMode="External"/><Relationship Id="rId240" Type="http://schemas.openxmlformats.org/officeDocument/2006/relationships/hyperlink" Target="http://www.seismonepal.gov.np/includes/googleimager.php?la=27.57&amp;lo=85.74" TargetMode="External"/><Relationship Id="rId478" Type="http://schemas.openxmlformats.org/officeDocument/2006/relationships/hyperlink" Target="http://www.seismonepal.gov.np/includes/googleimager.php?la=27.70&amp;lo=86.16" TargetMode="External"/><Relationship Id="rId35" Type="http://schemas.openxmlformats.org/officeDocument/2006/relationships/oleObject" Target="embeddings/oleObject1.bin"/><Relationship Id="rId77" Type="http://schemas.openxmlformats.org/officeDocument/2006/relationships/image" Target="media/image59.jpeg"/><Relationship Id="rId100" Type="http://schemas.openxmlformats.org/officeDocument/2006/relationships/image" Target="media/image80.jpeg"/><Relationship Id="rId282" Type="http://schemas.openxmlformats.org/officeDocument/2006/relationships/hyperlink" Target="http://www.seismonepal.gov.np/includes/googleimager.php?la=27.72&amp;lo=85.74" TargetMode="External"/><Relationship Id="rId338" Type="http://schemas.openxmlformats.org/officeDocument/2006/relationships/hyperlink" Target="http://www.seismonepal.gov.np/includes/googleimager.php?la=27.80&amp;lo=86.12" TargetMode="External"/><Relationship Id="rId503" Type="http://schemas.openxmlformats.org/officeDocument/2006/relationships/hyperlink" Target="http://www.seismonepal.gov.np/includes/googleimager.php?la=27.97&amp;lo=85.62" TargetMode="External"/><Relationship Id="rId545" Type="http://schemas.openxmlformats.org/officeDocument/2006/relationships/hyperlink" Target="http://www.seismonepal.gov.np/includes/googleimager.php?la=27.68&amp;lo=86.22" TargetMode="External"/><Relationship Id="rId587" Type="http://schemas.openxmlformats.org/officeDocument/2006/relationships/hyperlink" Target="http://www.seismonepal.gov.np/includes/googleimager.php?la=28.06&amp;lo=85.09" TargetMode="External"/><Relationship Id="rId8" Type="http://schemas.openxmlformats.org/officeDocument/2006/relationships/image" Target="media/image1.jpeg"/><Relationship Id="rId142" Type="http://schemas.openxmlformats.org/officeDocument/2006/relationships/image" Target="media/image111.jpeg"/><Relationship Id="rId184" Type="http://schemas.openxmlformats.org/officeDocument/2006/relationships/hyperlink" Target="http://www.seismonepal.gov.np/includes/googleimager.php?la=27.68&amp;lo=85.32" TargetMode="External"/><Relationship Id="rId391" Type="http://schemas.openxmlformats.org/officeDocument/2006/relationships/hyperlink" Target="http://www.seismonepal.gov.np/includes/googleimager.php?la=27.65&amp;lo=86.12" TargetMode="External"/><Relationship Id="rId405" Type="http://schemas.openxmlformats.org/officeDocument/2006/relationships/hyperlink" Target="http://www.seismonepal.gov.np/includes/googleimager.php?la=27.66&amp;lo=86.03" TargetMode="External"/><Relationship Id="rId447" Type="http://schemas.openxmlformats.org/officeDocument/2006/relationships/hyperlink" Target="http://www.seismonepal.gov.np/includes/googleimager.php?la=28.01&amp;lo=84.84" TargetMode="External"/><Relationship Id="rId612" Type="http://schemas.openxmlformats.org/officeDocument/2006/relationships/hyperlink" Target="https://www.google.com.np/url?sa=t&amp;rct=j&amp;q=&amp;esrc=s&amp;source=web&amp;cd=4&amp;cad=rja&amp;uact=8&amp;ved=0ahUKEwirk6vdi8jQAhUJOI8KHRVrCikQjBAIIjAD&amp;url=http%3A%2F%2Fwww.attorneygeneral.gov.np%2Fattorney-general-of-nepal%2F&amp;usg=AFQjCNG_EBecLRrj9qPkyJqq1hDZG2QUig&amp;sig2=fOIU5qhqhSESLmmd9CKssA" TargetMode="External"/><Relationship Id="rId251" Type="http://schemas.openxmlformats.org/officeDocument/2006/relationships/hyperlink" Target="http://www.seismonepal.gov.np/includes/googleimager.php?la=27.92&amp;lo=85.51" TargetMode="External"/><Relationship Id="rId489" Type="http://schemas.openxmlformats.org/officeDocument/2006/relationships/hyperlink" Target="http://www.seismonepal.gov.np/includes/googleimager.php?la=27.78&amp;lo=85.17" TargetMode="External"/><Relationship Id="rId46" Type="http://schemas.openxmlformats.org/officeDocument/2006/relationships/image" Target="media/image31.png"/><Relationship Id="rId293" Type="http://schemas.openxmlformats.org/officeDocument/2006/relationships/hyperlink" Target="http://www.seismonepal.gov.np/includes/googleimager.php?la=27.75&amp;lo=85.87" TargetMode="External"/><Relationship Id="rId307" Type="http://schemas.openxmlformats.org/officeDocument/2006/relationships/hyperlink" Target="http://www.seismonepal.gov.np/includes/googleimager.php?la=27.75&amp;lo=85.19" TargetMode="External"/><Relationship Id="rId349" Type="http://schemas.openxmlformats.org/officeDocument/2006/relationships/hyperlink" Target="http://www.seismonepal.gov.np/includes/googleimager.php?la=27.7&amp;lo=86.04" TargetMode="External"/><Relationship Id="rId514" Type="http://schemas.openxmlformats.org/officeDocument/2006/relationships/hyperlink" Target="http://www.seismonepal.gov.np/includes/googleimager.php?la=27.63&amp;lo=86.09" TargetMode="External"/><Relationship Id="rId556" Type="http://schemas.openxmlformats.org/officeDocument/2006/relationships/hyperlink" Target="http://www.seismonepal.gov.np/includes/googleimager.php?la=27.76&amp;lo=86.37" TargetMode="External"/><Relationship Id="rId88" Type="http://schemas.openxmlformats.org/officeDocument/2006/relationships/chart" Target="charts/chart7.xml"/><Relationship Id="rId111" Type="http://schemas.openxmlformats.org/officeDocument/2006/relationships/image" Target="media/image88.jpeg"/><Relationship Id="rId153" Type="http://schemas.openxmlformats.org/officeDocument/2006/relationships/image" Target="media/image120.jpeg"/><Relationship Id="rId195" Type="http://schemas.openxmlformats.org/officeDocument/2006/relationships/hyperlink" Target="http://www.seismonepal.gov.np/includes/googleimager.php?la=27.78&amp;lo=85.17" TargetMode="External"/><Relationship Id="rId209" Type="http://schemas.openxmlformats.org/officeDocument/2006/relationships/hyperlink" Target="http://www.seismonepal.gov.np/includes/googleimager.php?la=27.82&amp;lo=85.8" TargetMode="External"/><Relationship Id="rId360" Type="http://schemas.openxmlformats.org/officeDocument/2006/relationships/hyperlink" Target="http://www.seismonepal.gov.np/includes/googleimager.php?la=27.85&amp;lo=85.92" TargetMode="External"/><Relationship Id="rId416" Type="http://schemas.openxmlformats.org/officeDocument/2006/relationships/hyperlink" Target="http://www.seismonepal.gov.np/includes/googleimager.php?la=27.78&amp;lo=85.93" TargetMode="External"/><Relationship Id="rId598" Type="http://schemas.openxmlformats.org/officeDocument/2006/relationships/hyperlink" Target="http://www.seismonepal.gov.np/includes/googleimager.php?la=27.83&amp;lo=84.90" TargetMode="External"/><Relationship Id="rId220" Type="http://schemas.openxmlformats.org/officeDocument/2006/relationships/hyperlink" Target="http://www.seismonepal.gov.np/includes/googleimager.php?la=28.26&amp;lo=85.02" TargetMode="External"/><Relationship Id="rId458" Type="http://schemas.openxmlformats.org/officeDocument/2006/relationships/hyperlink" Target="http://www.seismonepal.gov.np/includes/googleimager.php?la=27.70&amp;lo=86.26" TargetMode="External"/><Relationship Id="rId15" Type="http://schemas.openxmlformats.org/officeDocument/2006/relationships/image" Target="media/image6.jpeg"/><Relationship Id="rId57" Type="http://schemas.openxmlformats.org/officeDocument/2006/relationships/chart" Target="charts/chart3.xml"/><Relationship Id="rId262" Type="http://schemas.openxmlformats.org/officeDocument/2006/relationships/hyperlink" Target="http://www.seismonepal.gov.np/includes/googleimager.php?la=27.93&amp;lo=85.63" TargetMode="External"/><Relationship Id="rId318" Type="http://schemas.openxmlformats.org/officeDocument/2006/relationships/hyperlink" Target="http://www.seismonepal.gov.np/includes/googleimager.php?la=28.02&amp;lo=85.25" TargetMode="External"/><Relationship Id="rId525" Type="http://schemas.openxmlformats.org/officeDocument/2006/relationships/hyperlink" Target="http://www.seismonepal.gov.np/includes/googleimager.php?la=27.59&amp;lo=86.17" TargetMode="External"/><Relationship Id="rId567" Type="http://schemas.openxmlformats.org/officeDocument/2006/relationships/hyperlink" Target="http://www.seismonepal.gov.np/includes/googleimager.php?la=28.03&amp;lo=85.23" TargetMode="External"/><Relationship Id="rId99" Type="http://schemas.openxmlformats.org/officeDocument/2006/relationships/image" Target="media/image79.jpeg"/><Relationship Id="rId122" Type="http://schemas.openxmlformats.org/officeDocument/2006/relationships/image" Target="media/image95.jpeg"/><Relationship Id="rId164" Type="http://schemas.openxmlformats.org/officeDocument/2006/relationships/hyperlink" Target="http://www.seismonepal.gov.np/includes/googleimager.php?la=28.13&amp;lo=85.65" TargetMode="External"/><Relationship Id="rId371" Type="http://schemas.openxmlformats.org/officeDocument/2006/relationships/hyperlink" Target="http://www.seismonepal.gov.np/includes/googleimager.php?la=27.63&amp;lo=86.17" TargetMode="External"/><Relationship Id="rId427" Type="http://schemas.openxmlformats.org/officeDocument/2006/relationships/hyperlink" Target="http://www.seismonepal.gov.np/includes/googleimager.php?la=27.74&amp;lo=86.19" TargetMode="External"/><Relationship Id="rId469" Type="http://schemas.openxmlformats.org/officeDocument/2006/relationships/hyperlink" Target="http://www.seismonepal.gov.np/includes/googleimager.php?la=27.67&amp;lo=86.07" TargetMode="External"/><Relationship Id="rId26" Type="http://schemas.openxmlformats.org/officeDocument/2006/relationships/image" Target="media/image17.tiff"/><Relationship Id="rId231" Type="http://schemas.openxmlformats.org/officeDocument/2006/relationships/hyperlink" Target="http://www.seismonepal.gov.np/includes/googleimager.php?la=28.31&amp;lo=84.97" TargetMode="External"/><Relationship Id="rId273" Type="http://schemas.openxmlformats.org/officeDocument/2006/relationships/hyperlink" Target="http://www.seismonepal.gov.np/includes/googleimager.php?la=27.68&amp;lo=85.30" TargetMode="External"/><Relationship Id="rId329" Type="http://schemas.openxmlformats.org/officeDocument/2006/relationships/hyperlink" Target="http://www.seismonepal.gov.np/includes/googleimager.php?la=27.68&amp;lo=86.04" TargetMode="External"/><Relationship Id="rId480" Type="http://schemas.openxmlformats.org/officeDocument/2006/relationships/hyperlink" Target="http://www.seismonepal.gov.np/includes/googleimager.php?la=27.91&amp;lo=85.59" TargetMode="External"/><Relationship Id="rId536" Type="http://schemas.openxmlformats.org/officeDocument/2006/relationships/hyperlink" Target="http://www.seismonepal.gov.np/includes/googleimager.php?la=27.70&amp;lo=85.29" TargetMode="External"/><Relationship Id="rId68" Type="http://schemas.openxmlformats.org/officeDocument/2006/relationships/image" Target="media/image52.jpeg"/><Relationship Id="rId133" Type="http://schemas.openxmlformats.org/officeDocument/2006/relationships/image" Target="media/image103.png"/><Relationship Id="rId175" Type="http://schemas.openxmlformats.org/officeDocument/2006/relationships/hyperlink" Target="http://www.seismonepal.gov.np/includes/googleimager.php?la=27.86&amp;lo=85.85" TargetMode="External"/><Relationship Id="rId340" Type="http://schemas.openxmlformats.org/officeDocument/2006/relationships/hyperlink" Target="http://www.seismonepal.gov.np/includes/googleimager.php?la=27.80&amp;lo=85.95" TargetMode="External"/><Relationship Id="rId578" Type="http://schemas.openxmlformats.org/officeDocument/2006/relationships/hyperlink" Target="http://www.seismonepal.gov.np/includes/googleimager.php?la=28.04&amp;lo=85.02" TargetMode="External"/><Relationship Id="rId200" Type="http://schemas.openxmlformats.org/officeDocument/2006/relationships/hyperlink" Target="http://www.seismonepal.gov.np/includes/googleimager.php?la=27.71&amp;lo=85.43" TargetMode="External"/><Relationship Id="rId382" Type="http://schemas.openxmlformats.org/officeDocument/2006/relationships/hyperlink" Target="http://www.seismonepal.gov.np/includes/googleimager.php?la=27.71&amp;lo=86.04" TargetMode="External"/><Relationship Id="rId438" Type="http://schemas.openxmlformats.org/officeDocument/2006/relationships/hyperlink" Target="http://www.seismonepal.gov.np/includes/googleimager.php?la=27.95&amp;lo=84.80" TargetMode="External"/><Relationship Id="rId603" Type="http://schemas.openxmlformats.org/officeDocument/2006/relationships/hyperlink" Target="http://www.seismonepal.gov.np/includes/googleimager.php?la=27.72&amp;lo=86.09" TargetMode="External"/><Relationship Id="rId242" Type="http://schemas.openxmlformats.org/officeDocument/2006/relationships/hyperlink" Target="http://www.seismonepal.gov.np/includes/googleimager.php?la=27.77&amp;lo=85.12" TargetMode="External"/><Relationship Id="rId284" Type="http://schemas.openxmlformats.org/officeDocument/2006/relationships/hyperlink" Target="http://www.seismonepal.gov.np/includes/googleimager.php?la=27.66&amp;lo=86.01" TargetMode="External"/><Relationship Id="rId491" Type="http://schemas.openxmlformats.org/officeDocument/2006/relationships/hyperlink" Target="http://www.seismonepal.gov.np/includes/googleimager.php?la=27.94&amp;lo=85.49" TargetMode="External"/><Relationship Id="rId505" Type="http://schemas.openxmlformats.org/officeDocument/2006/relationships/hyperlink" Target="http://www.seismonepal.gov.np/includes/googleimager.php?la=27.86&amp;lo=85.87" TargetMode="External"/><Relationship Id="rId37" Type="http://schemas.openxmlformats.org/officeDocument/2006/relationships/oleObject" Target="embeddings/oleObject2.bin"/><Relationship Id="rId79" Type="http://schemas.openxmlformats.org/officeDocument/2006/relationships/image" Target="media/image61.jpeg"/><Relationship Id="rId102" Type="http://schemas.openxmlformats.org/officeDocument/2006/relationships/image" Target="media/image82.jpeg"/><Relationship Id="rId144" Type="http://schemas.openxmlformats.org/officeDocument/2006/relationships/image" Target="media/image113.jpeg"/><Relationship Id="rId547" Type="http://schemas.openxmlformats.org/officeDocument/2006/relationships/hyperlink" Target="http://www.seismonepal.gov.np/includes/googleimager.php?la=28.12&amp;lo=84.89" TargetMode="External"/><Relationship Id="rId589" Type="http://schemas.openxmlformats.org/officeDocument/2006/relationships/hyperlink" Target="http://www.seismonepal.gov.np/includes/googleimager.php?la=27.95&amp;lo=85.52" TargetMode="External"/><Relationship Id="rId90" Type="http://schemas.openxmlformats.org/officeDocument/2006/relationships/image" Target="media/image70.jpeg"/><Relationship Id="rId186" Type="http://schemas.openxmlformats.org/officeDocument/2006/relationships/hyperlink" Target="http://www.seismonepal.gov.np/includes/googleimager.php?la=28.05&amp;lo=85.25" TargetMode="External"/><Relationship Id="rId351" Type="http://schemas.openxmlformats.org/officeDocument/2006/relationships/hyperlink" Target="http://www.seismonepal.gov.np/includes/googleimager.php?la=27.72&amp;lo=85.97" TargetMode="External"/><Relationship Id="rId393" Type="http://schemas.openxmlformats.org/officeDocument/2006/relationships/hyperlink" Target="http://www.seismonepal.gov.np/includes/googleimager.php?la=27.97&amp;lo=85.48" TargetMode="External"/><Relationship Id="rId407" Type="http://schemas.openxmlformats.org/officeDocument/2006/relationships/hyperlink" Target="http://www.seismonepal.gov.np/includes/googleimager.php?la=27.92&amp;lo=86.04" TargetMode="External"/><Relationship Id="rId449" Type="http://schemas.openxmlformats.org/officeDocument/2006/relationships/hyperlink" Target="http://www.seismonepal.gov.np/includes/googleimager.php?la=27.75&amp;lo=85.21" TargetMode="External"/><Relationship Id="rId614" Type="http://schemas.openxmlformats.org/officeDocument/2006/relationships/hyperlink" Target="https://www.google.com.np/url?sa=t&amp;rct=j&amp;q=&amp;esrc=s&amp;source=web&amp;cd=4&amp;cad=rja&amp;uact=8&amp;ved=0ahUKEwirk6vdi8jQAhUJOI8KHRVrCikQjBAIIjAD&amp;url=http%3A%2F%2Fwww.attorneygeneral.gov.np%2Fattorney-general-of-nepal%2F&amp;usg=AFQjCNG_EBecLRrj9qPkyJqq1hDZG2QUig&amp;sig2=fOIU5qhqhSESLmmd9CKssA" TargetMode="External"/><Relationship Id="rId211" Type="http://schemas.openxmlformats.org/officeDocument/2006/relationships/hyperlink" Target="http://www.seismonepal.gov.np/includes/googleimager.php?la=27.69&amp;lo=85.25" TargetMode="External"/><Relationship Id="rId253" Type="http://schemas.openxmlformats.org/officeDocument/2006/relationships/hyperlink" Target="http://www.seismonepal.gov.np/includes/googleimager.php?la=28.10&amp;lo=84.65" TargetMode="External"/><Relationship Id="rId295" Type="http://schemas.openxmlformats.org/officeDocument/2006/relationships/hyperlink" Target="http://www.seismonepal.gov.np/includes/googleimager.php?la=27.97&amp;lo=85.21" TargetMode="External"/><Relationship Id="rId309" Type="http://schemas.openxmlformats.org/officeDocument/2006/relationships/hyperlink" Target="http://www.seismonepal.gov.np/includes/googleimager.php?la=27.92&amp;lo=85.46" TargetMode="External"/><Relationship Id="rId460" Type="http://schemas.openxmlformats.org/officeDocument/2006/relationships/hyperlink" Target="http://www.seismonepal.gov.np/includes/googleimager.php?la=27.79&amp;lo=85.78" TargetMode="External"/><Relationship Id="rId516" Type="http://schemas.openxmlformats.org/officeDocument/2006/relationships/hyperlink" Target="http://www.seismonepal.gov.np/includes/googleimager.php?la=27.86&amp;lo=86.39" TargetMode="External"/><Relationship Id="rId48" Type="http://schemas.openxmlformats.org/officeDocument/2006/relationships/image" Target="media/image33.jpeg"/><Relationship Id="rId113" Type="http://schemas.openxmlformats.org/officeDocument/2006/relationships/image" Target="media/image90.jpeg"/><Relationship Id="rId320" Type="http://schemas.openxmlformats.org/officeDocument/2006/relationships/hyperlink" Target="http://www.seismonepal.gov.np/includes/googleimager.php?la=27.99&amp;lo=85.86" TargetMode="External"/><Relationship Id="rId558" Type="http://schemas.openxmlformats.org/officeDocument/2006/relationships/hyperlink" Target="http://www.seismonepal.gov.np/includes/googleimager.php?la=27.77&amp;lo=85.87" TargetMode="External"/><Relationship Id="rId155" Type="http://schemas.openxmlformats.org/officeDocument/2006/relationships/image" Target="media/image122.jpeg"/><Relationship Id="rId197" Type="http://schemas.openxmlformats.org/officeDocument/2006/relationships/hyperlink" Target="http://www.seismonepal.gov.np/includes/googleimager.php?la=28.1&amp;lo=85.27" TargetMode="External"/><Relationship Id="rId362" Type="http://schemas.openxmlformats.org/officeDocument/2006/relationships/hyperlink" Target="http://www.seismonepal.gov.np/includes/googleimager.php?la=27.65&amp;lo=86.18" TargetMode="External"/><Relationship Id="rId418" Type="http://schemas.openxmlformats.org/officeDocument/2006/relationships/hyperlink" Target="http://www.seismonepal.gov.np/includes/googleimager.php?la=27.74&amp;lo=86.20" TargetMode="External"/><Relationship Id="rId222" Type="http://schemas.openxmlformats.org/officeDocument/2006/relationships/hyperlink" Target="http://www.seismonepal.gov.np/includes/googleimager.php?la=27.75&amp;lo=85.94" TargetMode="External"/><Relationship Id="rId264" Type="http://schemas.openxmlformats.org/officeDocument/2006/relationships/hyperlink" Target="http://www.seismonepal.gov.np/includes/googleimager.php?la=28.04&amp;lo=85.37" TargetMode="External"/><Relationship Id="rId471" Type="http://schemas.openxmlformats.org/officeDocument/2006/relationships/hyperlink" Target="http://www.seismonepal.gov.np/includes/googleimager.php?la=27.96&amp;lo=85.73" TargetMode="External"/><Relationship Id="rId17" Type="http://schemas.openxmlformats.org/officeDocument/2006/relationships/image" Target="media/image8.jpeg"/><Relationship Id="rId59" Type="http://schemas.openxmlformats.org/officeDocument/2006/relationships/image" Target="media/image43.jpeg"/><Relationship Id="rId124" Type="http://schemas.openxmlformats.org/officeDocument/2006/relationships/chart" Target="charts/chart15.xml"/><Relationship Id="rId527" Type="http://schemas.openxmlformats.org/officeDocument/2006/relationships/hyperlink" Target="http://www.seismonepal.gov.np/includes/googleimager.php?la=27.81&amp;lo=85.71" TargetMode="External"/><Relationship Id="rId569" Type="http://schemas.openxmlformats.org/officeDocument/2006/relationships/hyperlink" Target="http://www.seismonepal.gov.np/includes/googleimager.php?la=28.02&amp;lo=85.28" TargetMode="External"/><Relationship Id="rId70" Type="http://schemas.openxmlformats.org/officeDocument/2006/relationships/image" Target="media/image54.jpeg"/><Relationship Id="rId166" Type="http://schemas.openxmlformats.org/officeDocument/2006/relationships/hyperlink" Target="http://www.seismonepal.gov.np/includes/googleimager.php?la=27.99&amp;lo=85.71" TargetMode="External"/><Relationship Id="rId331" Type="http://schemas.openxmlformats.org/officeDocument/2006/relationships/hyperlink" Target="http://www.seismonepal.gov.np/includes/googleimager.php?la=27.80&amp;lo=85.83" TargetMode="External"/><Relationship Id="rId373" Type="http://schemas.openxmlformats.org/officeDocument/2006/relationships/hyperlink" Target="http://www.seismonepal.gov.np/includes/googleimager.php?la=27.70&amp;lo=86.15" TargetMode="External"/><Relationship Id="rId429" Type="http://schemas.openxmlformats.org/officeDocument/2006/relationships/hyperlink" Target="http://www.seismonepal.gov.np/includes/googleimager.php?la=27.63&amp;lo=86.30" TargetMode="External"/><Relationship Id="rId580" Type="http://schemas.openxmlformats.org/officeDocument/2006/relationships/hyperlink" Target="http://www.seismonepal.gov.np/includes/googleimager.php?la=27.7&amp;lo=86.12" TargetMode="External"/><Relationship Id="rId1" Type="http://schemas.openxmlformats.org/officeDocument/2006/relationships/customXml" Target="../customXml/item1.xml"/><Relationship Id="rId233" Type="http://schemas.openxmlformats.org/officeDocument/2006/relationships/hyperlink" Target="http://www.seismonepal.gov.np/includes/googleimager.php?la=27.67&amp;lo=85.3" TargetMode="External"/><Relationship Id="rId440" Type="http://schemas.openxmlformats.org/officeDocument/2006/relationships/hyperlink" Target="http://www.seismonepal.gov.np/includes/googleimager.php?la=27.77&amp;lo=86.25" TargetMode="External"/><Relationship Id="rId28" Type="http://schemas.openxmlformats.org/officeDocument/2006/relationships/image" Target="media/image19.png"/><Relationship Id="rId275" Type="http://schemas.openxmlformats.org/officeDocument/2006/relationships/hyperlink" Target="http://www.seismonepal.gov.np/includes/googleimager.php?la=28.04&amp;lo=85.33" TargetMode="External"/><Relationship Id="rId300" Type="http://schemas.openxmlformats.org/officeDocument/2006/relationships/hyperlink" Target="http://www.seismonepal.gov.np/includes/googleimager.php?la=27.95&amp;lo=85.86" TargetMode="External"/><Relationship Id="rId482" Type="http://schemas.openxmlformats.org/officeDocument/2006/relationships/hyperlink" Target="http://www.seismonepal.gov.np/includes/googleimager.php?la=28.27&amp;lo=85.94" TargetMode="External"/><Relationship Id="rId538" Type="http://schemas.openxmlformats.org/officeDocument/2006/relationships/hyperlink" Target="http://www.seismonepal.gov.np/includes/googleimager.php?la=27.59&amp;lo=85.97" TargetMode="External"/><Relationship Id="rId81" Type="http://schemas.openxmlformats.org/officeDocument/2006/relationships/image" Target="media/image63.jpeg"/><Relationship Id="rId135" Type="http://schemas.openxmlformats.org/officeDocument/2006/relationships/image" Target="media/image105.jpeg"/><Relationship Id="rId177" Type="http://schemas.openxmlformats.org/officeDocument/2006/relationships/hyperlink" Target="http://www.seismonepal.gov.np/includes/googleimager.php?la=28.14&amp;lo=85.28" TargetMode="External"/><Relationship Id="rId342" Type="http://schemas.openxmlformats.org/officeDocument/2006/relationships/hyperlink" Target="http://www.seismonepal.gov.np/includes/googleimager.php?la=27.57&amp;lo=86.29" TargetMode="External"/><Relationship Id="rId384" Type="http://schemas.openxmlformats.org/officeDocument/2006/relationships/hyperlink" Target="http://www.seismonepal.gov.np/includes/googleimager.php?la=27.63&amp;lo=86.25" TargetMode="External"/><Relationship Id="rId591" Type="http://schemas.openxmlformats.org/officeDocument/2006/relationships/hyperlink" Target="http://www.seismonepal.gov.np/includes/googleimager.php?la=27.81&amp;lo=85.72" TargetMode="External"/><Relationship Id="rId605" Type="http://schemas.openxmlformats.org/officeDocument/2006/relationships/hyperlink" Target="http://www.seismonepal.gov.np/includes/googleimager.php?la=27.56&amp;lo=86.17" TargetMode="External"/><Relationship Id="rId202" Type="http://schemas.openxmlformats.org/officeDocument/2006/relationships/hyperlink" Target="http://www.seismonepal.gov.np/includes/googleimager.php?la=28.05&amp;lo=85.35" TargetMode="External"/><Relationship Id="rId244" Type="http://schemas.openxmlformats.org/officeDocument/2006/relationships/hyperlink" Target="http://www.seismonepal.gov.np/includes/googleimager.php?la=28.24&amp;lo=85.23" TargetMode="External"/><Relationship Id="rId39" Type="http://schemas.openxmlformats.org/officeDocument/2006/relationships/oleObject" Target="embeddings/oleObject3.bin"/><Relationship Id="rId286" Type="http://schemas.openxmlformats.org/officeDocument/2006/relationships/hyperlink" Target="http://www.seismonepal.gov.np/includes/googleimager.php?la=28.08&amp;lo=85.04" TargetMode="External"/><Relationship Id="rId451" Type="http://schemas.openxmlformats.org/officeDocument/2006/relationships/hyperlink" Target="http://www.seismonepal.gov.np/includes/googleimager.php?la=27.79&amp;lo=85.17" TargetMode="External"/><Relationship Id="rId493" Type="http://schemas.openxmlformats.org/officeDocument/2006/relationships/hyperlink" Target="http://www.seismonepal.gov.np/includes/googleimager.php?la=27.74&amp;lo=86.28" TargetMode="External"/><Relationship Id="rId507" Type="http://schemas.openxmlformats.org/officeDocument/2006/relationships/hyperlink" Target="http://www.seismonepal.gov.np/includes/googleimager.php?la=27.69&amp;lo=86.20" TargetMode="External"/><Relationship Id="rId549" Type="http://schemas.openxmlformats.org/officeDocument/2006/relationships/hyperlink" Target="http://www.seismonepal.gov.np/includes/googleimager.php?la=27.66&amp;lo=86.23" TargetMode="External"/><Relationship Id="rId50" Type="http://schemas.openxmlformats.org/officeDocument/2006/relationships/image" Target="media/image35.tiff"/><Relationship Id="rId104" Type="http://schemas.openxmlformats.org/officeDocument/2006/relationships/chart" Target="charts/chart8.xml"/><Relationship Id="rId146" Type="http://schemas.openxmlformats.org/officeDocument/2006/relationships/image" Target="media/image115.jpeg"/><Relationship Id="rId188" Type="http://schemas.openxmlformats.org/officeDocument/2006/relationships/hyperlink" Target="http://www.seismonepal.gov.np/includes/googleimager.php?la=27.73&amp;lo=85.9" TargetMode="External"/><Relationship Id="rId311" Type="http://schemas.openxmlformats.org/officeDocument/2006/relationships/hyperlink" Target="http://www.seismonepal.gov.np/includes/googleimager.php?la=27.69&amp;lo=86.04" TargetMode="External"/><Relationship Id="rId353" Type="http://schemas.openxmlformats.org/officeDocument/2006/relationships/hyperlink" Target="http://www.seismonepal.gov.np/includes/googleimager.php?la=27.84&amp;lo=86.23" TargetMode="External"/><Relationship Id="rId395" Type="http://schemas.openxmlformats.org/officeDocument/2006/relationships/hyperlink" Target="http://www.seismonepal.gov.np/includes/googleimager.php?la=27.70&amp;lo=85.85" TargetMode="External"/><Relationship Id="rId409" Type="http://schemas.openxmlformats.org/officeDocument/2006/relationships/hyperlink" Target="http://www.seismonepal.gov.np/includes/googleimager.php?la=27.52&amp;lo=85.26" TargetMode="External"/><Relationship Id="rId560" Type="http://schemas.openxmlformats.org/officeDocument/2006/relationships/hyperlink" Target="http://www.seismonepal.gov.np/includes/googleimager.php?la=27.71&amp;lo=86.10" TargetMode="External"/><Relationship Id="rId92" Type="http://schemas.openxmlformats.org/officeDocument/2006/relationships/image" Target="media/image72.jpeg"/><Relationship Id="rId213" Type="http://schemas.openxmlformats.org/officeDocument/2006/relationships/hyperlink" Target="http://www.seismonepal.gov.np/includes/googleimager.php?la=28.05&amp;lo=85.34" TargetMode="External"/><Relationship Id="rId420" Type="http://schemas.openxmlformats.org/officeDocument/2006/relationships/hyperlink" Target="http://www.seismonepal.gov.np/includes/googleimager.php?la=27.67&amp;lo=86.18" TargetMode="External"/><Relationship Id="rId616" Type="http://schemas.openxmlformats.org/officeDocument/2006/relationships/hyperlink" Target="https://www.google.com.np/url?sa=t&amp;rct=j&amp;q=&amp;esrc=s&amp;source=web&amp;cd=1&amp;ved=0ahUKEwj63cuYj8jQAhXCRo8KHfE4DAoQFggYMAA&amp;url=http%3A%2F%2Fwww.ciedp.gov.np%2Fcontent.php%3Fid%3D&amp;usg=AFQjCNGJBWFDmJVQDcUIOkhusQUXnDpNew&amp;sig2=xpqvYTcnfmUXDYhwh5wVMQ&amp;bvm=bv.139782543,d.c2I" TargetMode="External"/><Relationship Id="rId255" Type="http://schemas.openxmlformats.org/officeDocument/2006/relationships/hyperlink" Target="http://www.seismonepal.gov.np/includes/googleimager.php?la=27.81&amp;lo=86.09" TargetMode="External"/><Relationship Id="rId297" Type="http://schemas.openxmlformats.org/officeDocument/2006/relationships/hyperlink" Target="http://www.seismonepal.gov.np/includes/googleimager.php?la=27.80&amp;lo=85.16" TargetMode="External"/><Relationship Id="rId462" Type="http://schemas.openxmlformats.org/officeDocument/2006/relationships/hyperlink" Target="http://www.seismonepal.gov.np/includes/googleimager.php?la=28.26&amp;lo=85.86" TargetMode="External"/><Relationship Id="rId518" Type="http://schemas.openxmlformats.org/officeDocument/2006/relationships/hyperlink" Target="http://www.seismonepal.gov.np/includes/googleimager.php?la=27.61&amp;lo=86.28" TargetMode="External"/><Relationship Id="rId115" Type="http://schemas.openxmlformats.org/officeDocument/2006/relationships/image" Target="media/image92.jpeg"/><Relationship Id="rId157" Type="http://schemas.openxmlformats.org/officeDocument/2006/relationships/image" Target="media/image123.jpeg"/><Relationship Id="rId322" Type="http://schemas.openxmlformats.org/officeDocument/2006/relationships/hyperlink" Target="http://www.seismonepal.gov.np/includes/googleimager.php?la=28.10&amp;lo=84.91" TargetMode="External"/><Relationship Id="rId364" Type="http://schemas.openxmlformats.org/officeDocument/2006/relationships/hyperlink" Target="http://www.seismonepal.gov.np/includes/googleimager.php?la=27.79&amp;lo=86.19" TargetMode="External"/><Relationship Id="rId61" Type="http://schemas.openxmlformats.org/officeDocument/2006/relationships/image" Target="media/image45.jpeg"/><Relationship Id="rId199" Type="http://schemas.openxmlformats.org/officeDocument/2006/relationships/hyperlink" Target="http://www.seismonepal.gov.np/includes/googleimager.php?la=27.94&amp;lo=85.55" TargetMode="External"/><Relationship Id="rId571" Type="http://schemas.openxmlformats.org/officeDocument/2006/relationships/hyperlink" Target="http://www.seismonepal.gov.np/includes/googleimager.php?la=27.77&amp;lo=85.88" TargetMode="External"/><Relationship Id="rId19" Type="http://schemas.openxmlformats.org/officeDocument/2006/relationships/image" Target="media/image10.jpeg"/><Relationship Id="rId224" Type="http://schemas.openxmlformats.org/officeDocument/2006/relationships/hyperlink" Target="http://www.seismonepal.gov.np/includes/googleimager.php?la=27.79&amp;lo=86" TargetMode="External"/><Relationship Id="rId266" Type="http://schemas.openxmlformats.org/officeDocument/2006/relationships/hyperlink" Target="http://www.seismonepal.gov.np/includes/googleimager.php?la=27.95&amp;lo=85.52" TargetMode="External"/><Relationship Id="rId431" Type="http://schemas.openxmlformats.org/officeDocument/2006/relationships/hyperlink" Target="http://www.seismonepal.gov.np/includes/googleimager.php?la=27.54&amp;lo=85.43" TargetMode="External"/><Relationship Id="rId473" Type="http://schemas.openxmlformats.org/officeDocument/2006/relationships/hyperlink" Target="http://www.seismonepal.gov.np/includes/googleimager.php?la=27.67&amp;lo=86.09" TargetMode="External"/><Relationship Id="rId529" Type="http://schemas.openxmlformats.org/officeDocument/2006/relationships/hyperlink" Target="http://www.seismonepal.gov.np/includes/googleimager.php?la=27.63&amp;lo=86.07" TargetMode="External"/><Relationship Id="rId30" Type="http://schemas.openxmlformats.org/officeDocument/2006/relationships/image" Target="media/image21.png"/><Relationship Id="rId126" Type="http://schemas.openxmlformats.org/officeDocument/2006/relationships/image" Target="media/image97.jpeg"/><Relationship Id="rId168" Type="http://schemas.openxmlformats.org/officeDocument/2006/relationships/hyperlink" Target="http://www.seismonepal.gov.np/includes/googleimager.php?la=27.9&amp;lo=84.86" TargetMode="External"/><Relationship Id="rId333" Type="http://schemas.openxmlformats.org/officeDocument/2006/relationships/hyperlink" Target="http://www.seismonepal.gov.np/includes/googleimager.php?la=27.79&amp;lo=86.11" TargetMode="External"/><Relationship Id="rId540" Type="http://schemas.openxmlformats.org/officeDocument/2006/relationships/hyperlink" Target="http://www.seismonepal.gov.np/includes/googleimager.php?la=27.71&amp;lo=86.05" TargetMode="External"/><Relationship Id="rId72" Type="http://schemas.openxmlformats.org/officeDocument/2006/relationships/image" Target="media/image56.jpeg"/><Relationship Id="rId375" Type="http://schemas.openxmlformats.org/officeDocument/2006/relationships/hyperlink" Target="http://www.seismonepal.gov.np/includes/googleimager.php?la=27.66&amp;lo=86.07" TargetMode="External"/><Relationship Id="rId582" Type="http://schemas.openxmlformats.org/officeDocument/2006/relationships/hyperlink" Target="http://www.seismonepal.gov.np/includes/googleimager.php?la=28.01&amp;lo=85.80" TargetMode="External"/><Relationship Id="rId3" Type="http://schemas.openxmlformats.org/officeDocument/2006/relationships/styles" Target="styles.xml"/><Relationship Id="rId235" Type="http://schemas.openxmlformats.org/officeDocument/2006/relationships/hyperlink" Target="http://www.seismonepal.gov.np/includes/googleimager.php?la=27.83&amp;lo=86.06" TargetMode="External"/><Relationship Id="rId277" Type="http://schemas.openxmlformats.org/officeDocument/2006/relationships/hyperlink" Target="http://www.seismonepal.gov.np/includes/googleimager.php?la=27.88&amp;lo=85.87" TargetMode="External"/><Relationship Id="rId400" Type="http://schemas.openxmlformats.org/officeDocument/2006/relationships/hyperlink" Target="http://www.seismonepal.gov.np/includes/googleimager.php?la=27.48&amp;lo=85.87" TargetMode="External"/><Relationship Id="rId442" Type="http://schemas.openxmlformats.org/officeDocument/2006/relationships/hyperlink" Target="http://www.seismonepal.gov.np/includes/googleimager.php?la=27.59&amp;lo=86.16" TargetMode="External"/><Relationship Id="rId484" Type="http://schemas.openxmlformats.org/officeDocument/2006/relationships/hyperlink" Target="http://www.seismonepal.gov.np/includes/googleimager.php?la=28.26&amp;lo=84.92" TargetMode="External"/><Relationship Id="rId137" Type="http://schemas.openxmlformats.org/officeDocument/2006/relationships/image" Target="media/image107.jpeg"/><Relationship Id="rId302" Type="http://schemas.openxmlformats.org/officeDocument/2006/relationships/hyperlink" Target="http://www.seismonepal.gov.np/includes/googleimager.php?la=28.06&amp;lo=85.05" TargetMode="External"/><Relationship Id="rId344" Type="http://schemas.openxmlformats.org/officeDocument/2006/relationships/hyperlink" Target="http://www.seismonepal.gov.np/includes/googleimager.php?la=27.73&amp;lo=86.11" TargetMode="External"/><Relationship Id="rId41" Type="http://schemas.openxmlformats.org/officeDocument/2006/relationships/oleObject" Target="embeddings/oleObject4.bin"/><Relationship Id="rId83" Type="http://schemas.openxmlformats.org/officeDocument/2006/relationships/image" Target="media/image65.jpeg"/><Relationship Id="rId179" Type="http://schemas.openxmlformats.org/officeDocument/2006/relationships/hyperlink" Target="http://www.seismonepal.gov.np/includes/googleimager.php?la=27.82&amp;lo=86.05" TargetMode="External"/><Relationship Id="rId386" Type="http://schemas.openxmlformats.org/officeDocument/2006/relationships/hyperlink" Target="http://www.seismonepal.gov.np/includes/googleimager.php?la=27.93&amp;lo=84.84" TargetMode="External"/><Relationship Id="rId551" Type="http://schemas.openxmlformats.org/officeDocument/2006/relationships/hyperlink" Target="http://www.seismonepal.gov.np/includes/googleimager.php?la=27.92&amp;lo=85.69" TargetMode="External"/><Relationship Id="rId593" Type="http://schemas.openxmlformats.org/officeDocument/2006/relationships/hyperlink" Target="http://www.seismonepal.gov.np/includes/googleimager.php?la=28.08&amp;lo=84.76" TargetMode="External"/><Relationship Id="rId607" Type="http://schemas.openxmlformats.org/officeDocument/2006/relationships/hyperlink" Target="http://www.seismonepal.gov.np/includes/googleimager.php?la=27.79&amp;lo=85.85" TargetMode="External"/><Relationship Id="rId190" Type="http://schemas.openxmlformats.org/officeDocument/2006/relationships/hyperlink" Target="http://www.seismonepal.gov.np/includes/googleimager.php?la=27.95&amp;lo=85.56" TargetMode="External"/><Relationship Id="rId204" Type="http://schemas.openxmlformats.org/officeDocument/2006/relationships/hyperlink" Target="http://www.seismonepal.gov.np/includes/googleimager.php?la=27.93&amp;lo=85.56" TargetMode="External"/><Relationship Id="rId246" Type="http://schemas.openxmlformats.org/officeDocument/2006/relationships/hyperlink" Target="http://www.seismonepal.gov.np/includes/googleimager.php?la=27.80&amp;lo=85.12" TargetMode="External"/><Relationship Id="rId288" Type="http://schemas.openxmlformats.org/officeDocument/2006/relationships/hyperlink" Target="http://www.seismonepal.gov.np/includes/googleimager.php?la=27.94&amp;lo=84.83" TargetMode="External"/><Relationship Id="rId411" Type="http://schemas.openxmlformats.org/officeDocument/2006/relationships/hyperlink" Target="http://www.seismonepal.gov.np/includes/googleimager.php?la=27.93&amp;lo=85.46" TargetMode="External"/><Relationship Id="rId453" Type="http://schemas.openxmlformats.org/officeDocument/2006/relationships/hyperlink" Target="http://www.seismonepal.gov.np/includes/googleimager.php?la=27.98&amp;lo=85.51" TargetMode="External"/><Relationship Id="rId509" Type="http://schemas.openxmlformats.org/officeDocument/2006/relationships/hyperlink" Target="http://www.seismonepal.gov.np/includes/googleimager.php?la=27.92&amp;lo=85.68" TargetMode="External"/><Relationship Id="rId106" Type="http://schemas.openxmlformats.org/officeDocument/2006/relationships/image" Target="media/image85.jpeg"/><Relationship Id="rId313" Type="http://schemas.openxmlformats.org/officeDocument/2006/relationships/hyperlink" Target="http://www.seismonepal.gov.np/includes/googleimager.php?la=27.77&amp;lo=85.88" TargetMode="External"/><Relationship Id="rId495" Type="http://schemas.openxmlformats.org/officeDocument/2006/relationships/hyperlink" Target="http://www.seismonepal.gov.np/includes/googleimager.php?la=27.35&amp;lo=86.2" TargetMode="External"/><Relationship Id="rId10" Type="http://schemas.openxmlformats.org/officeDocument/2006/relationships/hyperlink" Target="http://www.drrportal.gov.np" TargetMode="External"/><Relationship Id="rId52" Type="http://schemas.openxmlformats.org/officeDocument/2006/relationships/image" Target="media/image37.tiff"/><Relationship Id="rId94" Type="http://schemas.openxmlformats.org/officeDocument/2006/relationships/image" Target="media/image74.jpeg"/><Relationship Id="rId148" Type="http://schemas.openxmlformats.org/officeDocument/2006/relationships/image" Target="media/image117.jpeg"/><Relationship Id="rId355" Type="http://schemas.openxmlformats.org/officeDocument/2006/relationships/hyperlink" Target="http://www.seismonepal.gov.np/includes/googleimager.php?la=27.97&amp;lo=86.45" TargetMode="External"/><Relationship Id="rId397" Type="http://schemas.openxmlformats.org/officeDocument/2006/relationships/hyperlink" Target="http://www.seismonepal.gov.np/includes/googleimager.php?la=27.6&amp;lo=86.26" TargetMode="External"/><Relationship Id="rId520" Type="http://schemas.openxmlformats.org/officeDocument/2006/relationships/hyperlink" Target="http://www.seismonepal.gov.np/includes/googleimager.php?la=27.68&amp;lo=86.22" TargetMode="External"/><Relationship Id="rId562" Type="http://schemas.openxmlformats.org/officeDocument/2006/relationships/hyperlink" Target="http://www.seismonepal.gov.np/includes/googleimager.php?la=27.68&amp;lo=86.08" TargetMode="External"/><Relationship Id="rId618" Type="http://schemas.openxmlformats.org/officeDocument/2006/relationships/theme" Target="theme/theme1.xml"/><Relationship Id="rId215" Type="http://schemas.openxmlformats.org/officeDocument/2006/relationships/hyperlink" Target="http://www.seismonepal.gov.np/includes/googleimager.php?la=27.84&amp;lo=85.12" TargetMode="External"/><Relationship Id="rId257" Type="http://schemas.openxmlformats.org/officeDocument/2006/relationships/hyperlink" Target="http://www.seismonepal.gov.np/includes/googleimager.php?la=27.96&amp;lo=85.55" TargetMode="External"/><Relationship Id="rId422" Type="http://schemas.openxmlformats.org/officeDocument/2006/relationships/hyperlink" Target="http://www.seismonepal.gov.np/includes/googleimager.php?la=27.84&amp;lo=86.00" TargetMode="External"/><Relationship Id="rId464" Type="http://schemas.openxmlformats.org/officeDocument/2006/relationships/hyperlink" Target="http://www.seismonepal.gov.np/includes/googleimager.php?la=27.90&amp;lo=85.64" TargetMode="External"/><Relationship Id="rId299" Type="http://schemas.openxmlformats.org/officeDocument/2006/relationships/hyperlink" Target="http://www.seismonepal.gov.np/includes/googleimager.php?la=27.79&amp;lo=86.23" TargetMode="External"/><Relationship Id="rId63" Type="http://schemas.openxmlformats.org/officeDocument/2006/relationships/image" Target="media/image47.jpeg"/><Relationship Id="rId159" Type="http://schemas.openxmlformats.org/officeDocument/2006/relationships/image" Target="media/image125.jpeg"/><Relationship Id="rId366" Type="http://schemas.openxmlformats.org/officeDocument/2006/relationships/hyperlink" Target="http://www.seismonepal.gov.np/includes/googleimager.php?la=27.79&amp;lo=86.07" TargetMode="External"/><Relationship Id="rId573" Type="http://schemas.openxmlformats.org/officeDocument/2006/relationships/hyperlink" Target="http://www.seismonepal.gov.np/includes/googleimager.php?la=28.15&amp;lo=84.81" TargetMode="External"/><Relationship Id="rId226" Type="http://schemas.openxmlformats.org/officeDocument/2006/relationships/hyperlink" Target="http://www.seismonepal.gov.np/includes/googleimager.php?la=27.77&amp;lo=85.91" TargetMode="External"/><Relationship Id="rId433" Type="http://schemas.openxmlformats.org/officeDocument/2006/relationships/hyperlink" Target="http://www.seismonepal.gov.np/includes/googleimager.php?la=27.59&amp;lo=86.20" TargetMode="External"/><Relationship Id="rId74" Type="http://schemas.openxmlformats.org/officeDocument/2006/relationships/chart" Target="charts/chart4.xml"/><Relationship Id="rId377" Type="http://schemas.openxmlformats.org/officeDocument/2006/relationships/hyperlink" Target="http://www.seismonepal.gov.np/includes/googleimager.php?la=27.80&amp;lo=85.82" TargetMode="External"/><Relationship Id="rId500" Type="http://schemas.openxmlformats.org/officeDocument/2006/relationships/hyperlink" Target="http://www.seismonepal.gov.np/includes/googleimager.php?la=27.71&amp;lo=86.12" TargetMode="External"/><Relationship Id="rId584" Type="http://schemas.openxmlformats.org/officeDocument/2006/relationships/hyperlink" Target="http://www.seismonepal.gov.np/includes/googleimager.php?la=27.48&amp;lo=86.01" TargetMode="External"/><Relationship Id="rId5" Type="http://schemas.openxmlformats.org/officeDocument/2006/relationships/webSettings" Target="webSettings.xml"/><Relationship Id="rId237" Type="http://schemas.openxmlformats.org/officeDocument/2006/relationships/hyperlink" Target="http://www.seismonepal.gov.np/includes/googleimager.php?la=28.26&amp;lo=85.10" TargetMode="External"/><Relationship Id="rId444" Type="http://schemas.openxmlformats.org/officeDocument/2006/relationships/hyperlink" Target="http://www.seismonepal.gov.np/includes/googleimager.php?la=27.82&amp;lo=86.34" TargetMode="External"/><Relationship Id="rId290" Type="http://schemas.openxmlformats.org/officeDocument/2006/relationships/hyperlink" Target="http://www.seismonepal.gov.np/includes/googleimager.php?la=27.89&amp;lo=85.73" TargetMode="External"/><Relationship Id="rId304" Type="http://schemas.openxmlformats.org/officeDocument/2006/relationships/hyperlink" Target="http://www.seismonepal.gov.np/includes/googleimager.php?la=27.96&amp;lo=86.00" TargetMode="External"/><Relationship Id="rId388" Type="http://schemas.openxmlformats.org/officeDocument/2006/relationships/hyperlink" Target="http://www.seismonepal.gov.np/includes/googleimager.php?la=27.61&amp;lo=86.20" TargetMode="External"/><Relationship Id="rId511" Type="http://schemas.openxmlformats.org/officeDocument/2006/relationships/hyperlink" Target="http://www.seismonepal.gov.np/includes/googleimager.php?la=27.89&amp;lo=85.73" TargetMode="External"/><Relationship Id="rId609" Type="http://schemas.openxmlformats.org/officeDocument/2006/relationships/hyperlink" Target="https://www.google.com.np/url?sa=t&amp;rct=j&amp;q=&amp;esrc=s&amp;source=web&amp;cd=5&amp;sqi=2&amp;ved=0ahUKEwjY1pWPi8jQAhULso8KHZUQB-8QFggnMAQ&amp;url=https%3A%2F%2Fwww.facebook.com%2FNepalCIAA%2F&amp;usg=AFQjCNFHcrQHacqh2WLz8zJoZS7G-mNM1g&amp;sig2=e0tDbjIR95ixKatT1pP0Lw&amp;bvm=bv.139782543,d.c2I" TargetMode="External"/><Relationship Id="rId85" Type="http://schemas.openxmlformats.org/officeDocument/2006/relationships/chart" Target="charts/chart6.xml"/><Relationship Id="rId150" Type="http://schemas.openxmlformats.org/officeDocument/2006/relationships/chart" Target="charts/chart18.xml"/><Relationship Id="rId595" Type="http://schemas.openxmlformats.org/officeDocument/2006/relationships/hyperlink" Target="http://www.seismonepal.gov.np/includes/googleimager.php?la=27.79&amp;lo=85.73" TargetMode="External"/><Relationship Id="rId248" Type="http://schemas.openxmlformats.org/officeDocument/2006/relationships/hyperlink" Target="http://www.seismonepal.gov.np/includes/googleimager.php?la=27.82&amp;lo=85.89" TargetMode="External"/><Relationship Id="rId455" Type="http://schemas.openxmlformats.org/officeDocument/2006/relationships/hyperlink" Target="http://www.seismonepal.gov.np/includes/googleimager.php?la=27.84&amp;lo=85.78" TargetMode="External"/><Relationship Id="rId12" Type="http://schemas.openxmlformats.org/officeDocument/2006/relationships/image" Target="media/image3.png"/><Relationship Id="rId108" Type="http://schemas.openxmlformats.org/officeDocument/2006/relationships/chart" Target="charts/chart10.xml"/><Relationship Id="rId315" Type="http://schemas.openxmlformats.org/officeDocument/2006/relationships/hyperlink" Target="http://www.seismonepal.gov.np/includes/googleimager.php?la=28.04&amp;lo=85.20" TargetMode="External"/><Relationship Id="rId522" Type="http://schemas.openxmlformats.org/officeDocument/2006/relationships/hyperlink" Target="http://www.seismonepal.gov.np/includes/googleimager.php?la=27.94&amp;lo=85.48" TargetMode="External"/><Relationship Id="rId96" Type="http://schemas.openxmlformats.org/officeDocument/2006/relationships/image" Target="media/image76.jpeg"/><Relationship Id="rId161" Type="http://schemas.openxmlformats.org/officeDocument/2006/relationships/hyperlink" Target="http://www.seismonepal.gov.np/includes/googleimager.php?la=28.24&amp;lo=84.75" TargetMode="External"/><Relationship Id="rId399" Type="http://schemas.openxmlformats.org/officeDocument/2006/relationships/hyperlink" Target="http://www.seismonepal.gov.np/includes/googleimager.php?la=27.73&amp;lo=86.06" TargetMode="External"/><Relationship Id="rId259" Type="http://schemas.openxmlformats.org/officeDocument/2006/relationships/hyperlink" Target="http://www.seismonepal.gov.np/includes/googleimager.php?la=27.78&amp;lo=85.17" TargetMode="External"/><Relationship Id="rId466" Type="http://schemas.openxmlformats.org/officeDocument/2006/relationships/hyperlink" Target="http://www.seismonepal.gov.np/includes/googleimager.php?la=27.87&amp;lo=85.81" TargetMode="External"/><Relationship Id="rId23" Type="http://schemas.openxmlformats.org/officeDocument/2006/relationships/image" Target="media/image14.png"/><Relationship Id="rId119" Type="http://schemas.openxmlformats.org/officeDocument/2006/relationships/chart" Target="charts/chart13.xml"/><Relationship Id="rId326" Type="http://schemas.openxmlformats.org/officeDocument/2006/relationships/hyperlink" Target="http://www.seismonepal.gov.np/includes/googleimager.php?la=27.73&amp;lo=86.21" TargetMode="External"/><Relationship Id="rId533" Type="http://schemas.openxmlformats.org/officeDocument/2006/relationships/hyperlink" Target="http://www.seismonepal.gov.np/includes/googleimager.php?la=27.69&amp;lo=86.26" TargetMode="External"/><Relationship Id="rId172" Type="http://schemas.openxmlformats.org/officeDocument/2006/relationships/hyperlink" Target="http://www.seismonepal.gov.np/includes/googleimager.php?la=28&amp;lo=85.6" TargetMode="External"/><Relationship Id="rId477" Type="http://schemas.openxmlformats.org/officeDocument/2006/relationships/hyperlink" Target="http://www.seismonepal.gov.np/includes/googleimager.php?la=27.87&amp;lo=85.72" TargetMode="External"/><Relationship Id="rId600" Type="http://schemas.openxmlformats.org/officeDocument/2006/relationships/hyperlink" Target="http://www.seismonepal.gov.np/includes/googleimager.php?la=27.34&amp;lo=86.27" TargetMode="External"/><Relationship Id="rId337" Type="http://schemas.openxmlformats.org/officeDocument/2006/relationships/hyperlink" Target="http://www.seismonepal.gov.np/includes/googleimager.php?la=27.76&amp;lo=86.31" TargetMode="External"/><Relationship Id="rId34" Type="http://schemas.openxmlformats.org/officeDocument/2006/relationships/image" Target="media/image25.wmf"/><Relationship Id="rId544" Type="http://schemas.openxmlformats.org/officeDocument/2006/relationships/hyperlink" Target="http://www.seismonepal.gov.np/includes/googleimager.php?la=27.87&amp;lo=86.17" TargetMode="External"/><Relationship Id="rId183" Type="http://schemas.openxmlformats.org/officeDocument/2006/relationships/hyperlink" Target="http://www.seismonepal.gov.np/includes/googleimager.php?la=27.79&amp;lo=85.16" TargetMode="External"/><Relationship Id="rId390" Type="http://schemas.openxmlformats.org/officeDocument/2006/relationships/hyperlink" Target="http://www.seismonepal.gov.np/includes/googleimager.php?la=28.07&amp;lo=84.70" TargetMode="External"/><Relationship Id="rId404" Type="http://schemas.openxmlformats.org/officeDocument/2006/relationships/hyperlink" Target="http://www.seismonepal.gov.np/includes/googleimager.php?la=28.11&amp;lo=84.88" TargetMode="External"/><Relationship Id="rId611" Type="http://schemas.openxmlformats.org/officeDocument/2006/relationships/hyperlink" Target="https://www.google.com.np/url?sa=t&amp;rct=j&amp;q=&amp;esrc=s&amp;source=web&amp;cd=4&amp;cad=rja&amp;uact=8&amp;ved=0ahUKEwirk6vdi8jQAhUJOI8KHRVrCikQjBAIIjAD&amp;url=http%3A%2F%2Fwww.attorneygeneral.gov.np%2Fattorney-general-of-nepal%2F&amp;usg=AFQjCNG_EBecLRrj9qPkyJqq1hDZG2QUig&amp;sig2=fOIU5qhqhSESLmmd9CKssA" TargetMode="External"/><Relationship Id="rId250" Type="http://schemas.openxmlformats.org/officeDocument/2006/relationships/hyperlink" Target="http://www.seismonepal.gov.np/includes/googleimager.php?la=28.29&amp;lo=84.93" TargetMode="External"/><Relationship Id="rId488" Type="http://schemas.openxmlformats.org/officeDocument/2006/relationships/hyperlink" Target="http://www.seismonepal.gov.np/includes/googleimager.php?la=27.85&amp;lo=85.75" TargetMode="External"/><Relationship Id="rId45" Type="http://schemas.openxmlformats.org/officeDocument/2006/relationships/image" Target="media/image30.png"/><Relationship Id="rId110" Type="http://schemas.openxmlformats.org/officeDocument/2006/relationships/image" Target="media/image87.jpeg"/><Relationship Id="rId348" Type="http://schemas.openxmlformats.org/officeDocument/2006/relationships/hyperlink" Target="http://www.seismonepal.gov.np/includes/googleimager.php?la=27.71&amp;lo=86.00" TargetMode="External"/><Relationship Id="rId555" Type="http://schemas.openxmlformats.org/officeDocument/2006/relationships/hyperlink" Target="http://www.seismonepal.gov.np/includes/googleimager.php?la=27.60&amp;lo=86.19" TargetMode="External"/><Relationship Id="rId194" Type="http://schemas.openxmlformats.org/officeDocument/2006/relationships/hyperlink" Target="http://www.seismonepal.gov.np/includes/googleimager.php?la=27.9&amp;lo=85.53" TargetMode="External"/><Relationship Id="rId208" Type="http://schemas.openxmlformats.org/officeDocument/2006/relationships/hyperlink" Target="http://www.seismonepal.gov.np/includes/googleimager.php?la=27.98&amp;lo=84.99" TargetMode="External"/><Relationship Id="rId415" Type="http://schemas.openxmlformats.org/officeDocument/2006/relationships/hyperlink" Target="http://www.seismonepal.gov.np/includes/googleimager.php?la=27.63&amp;lo=86.25" TargetMode="External"/><Relationship Id="rId261" Type="http://schemas.openxmlformats.org/officeDocument/2006/relationships/hyperlink" Target="http://www.seismonepal.gov.np/includes/googleimager.php?la=28.20&amp;lo=84.78" TargetMode="External"/><Relationship Id="rId499" Type="http://schemas.openxmlformats.org/officeDocument/2006/relationships/hyperlink" Target="http://www.seismonepal.gov.np/includes/googleimager.php?la=27.80&amp;lo=85.74" TargetMode="External"/><Relationship Id="rId56" Type="http://schemas.openxmlformats.org/officeDocument/2006/relationships/image" Target="media/image41.jpeg"/><Relationship Id="rId359" Type="http://schemas.openxmlformats.org/officeDocument/2006/relationships/hyperlink" Target="http://www.seismonepal.gov.np/includes/googleimager.php?la=27.91&amp;lo=84.82" TargetMode="External"/><Relationship Id="rId566" Type="http://schemas.openxmlformats.org/officeDocument/2006/relationships/hyperlink" Target="http://www.seismonepal.gov.np/includes/googleimager.php?la=27.8&amp;lo=86.3" TargetMode="External"/><Relationship Id="rId121" Type="http://schemas.openxmlformats.org/officeDocument/2006/relationships/image" Target="media/image94.jpeg"/><Relationship Id="rId219" Type="http://schemas.openxmlformats.org/officeDocument/2006/relationships/hyperlink" Target="http://www.seismonepal.gov.np/includes/googleimager.php?la=28.04&amp;lo=85.5" TargetMode="External"/><Relationship Id="rId426" Type="http://schemas.openxmlformats.org/officeDocument/2006/relationships/hyperlink" Target="http://www.seismonepal.gov.np/includes/googleimager.php?la=27.71&amp;lo=86.07" TargetMode="External"/><Relationship Id="rId67" Type="http://schemas.openxmlformats.org/officeDocument/2006/relationships/image" Target="media/image51.jpeg"/><Relationship Id="rId272" Type="http://schemas.openxmlformats.org/officeDocument/2006/relationships/hyperlink" Target="http://www.seismonepal.gov.np/includes/googleimager.php?la=27.70&amp;lo=85.98" TargetMode="External"/><Relationship Id="rId577" Type="http://schemas.openxmlformats.org/officeDocument/2006/relationships/hyperlink" Target="http://www.seismonepal.gov.np/includes/googleimager.php?la=27.86&amp;lo=86.19"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F:\consultancy%20work\UNDP%20consultancy\UNDP%20consultancy%202016_GORKHA%20Earthquake\Gorkha%20earthquake%20Report_English\English%20version\Aftershock%20graph.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E:\UNDP%20Gorkha%20Study\Report%20in%20English%20Version\Revised_Final%20data%20Santosh%20(1).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E:\UNDP%20Gorkha%20Study\Report%20in%20English%20Version\Revised_Final%20data%20Santosh%20(1).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E:\UNDP%20Gorkha%20Study\Report%20in%20English%20Version\Revised_Final%20data%20Santosh%20(1).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E:\UNDP%20Gorkha%20Study\Report%20in%20English%20Version\Revised_Final%20data%20Santosh%20(1).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E:\UNDP%20Gorkha%20Study\Report%20in%20English%20Version\Revised_Final%20data%20Santosh%20(1).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E:\UNDP%20Gorkha%20Study\Report%20in%20English%20Version\Revised_Final%20data%20Santosh%20(1).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E:\UNDP%20Gorkha%20Study\Report%20in%20English%20Version\Data.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E:\UNDP%20Gorkha%20Study\Report%20in%20English%20Version\Data.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E:\UNDP%20Gorkha%20Study\Report%20in%20English%20Version\Data.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E:\UNDP%20Gorkha%20Study\Report%20in%20English%20Version\Rabi\UN%20cash%20death.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consultancy%20work\UNDP%20consultancy\UNDP%20consultancy%202016_GORKHA%20Earthquake\Gorkha%20earthquake%20Report_English\English%20version\Aftershock%20graph.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UNDP%20Gorkha%20Study\Report%20in%20English%20Version\Revised_Final%20data%20Santosh%20(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UNDP%20Gorkha%20Study\Report%20in%20English%20Version\Revised_Final%20data%20Santosh%20(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UNDP%20Gorkha%20Study\Report%20in%20English%20Version\Revised_Final%20data%20Santosh%20(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E:\UNDP%20Gorkha%20Study\Report%20in%20English%20Version\Revised_Final%20data%20Santosh%20(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E:\UNDP%20Gorkha%20Study\Report%20in%20English%20Version\Revised_Final%20data%20Santosh%20(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E:\UNDP%20Gorkha%20Study\Report%20in%20English%20Version\Revised_Final%20data%20Santosh%20(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Sheet1!$C$2</c:f>
              <c:strCache>
                <c:ptCount val="1"/>
                <c:pt idx="0">
                  <c:v>Aftershocks</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Sheet1!$B$3:$B$5</c:f>
              <c:strCache>
                <c:ptCount val="3"/>
                <c:pt idx="0">
                  <c:v>4.0-5.0</c:v>
                </c:pt>
                <c:pt idx="1">
                  <c:v>5.1-6.0</c:v>
                </c:pt>
                <c:pt idx="2">
                  <c:v>6.1-7</c:v>
                </c:pt>
              </c:strCache>
            </c:strRef>
          </c:cat>
          <c:val>
            <c:numRef>
              <c:f>Sheet1!$C$3:$C$5</c:f>
              <c:numCache>
                <c:formatCode>General</c:formatCode>
                <c:ptCount val="3"/>
                <c:pt idx="0">
                  <c:v>406</c:v>
                </c:pt>
                <c:pt idx="1">
                  <c:v>37</c:v>
                </c:pt>
                <c:pt idx="2">
                  <c:v>4</c:v>
                </c:pt>
              </c:numCache>
            </c:numRef>
          </c:val>
          <c:extLst xmlns:c16r2="http://schemas.microsoft.com/office/drawing/2015/06/chart">
            <c:ext xmlns:c16="http://schemas.microsoft.com/office/drawing/2014/chart" uri="{C3380CC4-5D6E-409C-BE32-E72D297353CC}">
              <c16:uniqueId val="{00000000-2850-4828-BACE-75DDEAFBA739}"/>
            </c:ext>
          </c:extLst>
        </c:ser>
        <c:dLbls>
          <c:showLegendKey val="0"/>
          <c:showVal val="1"/>
          <c:showCatName val="0"/>
          <c:showSerName val="0"/>
          <c:showPercent val="0"/>
          <c:showBubbleSize val="0"/>
        </c:dLbls>
        <c:gapWidth val="150"/>
        <c:axId val="1337413008"/>
        <c:axId val="1337413552"/>
      </c:barChart>
      <c:catAx>
        <c:axId val="1337413008"/>
        <c:scaling>
          <c:orientation val="minMax"/>
        </c:scaling>
        <c:delete val="0"/>
        <c:axPos val="b"/>
        <c:title>
          <c:tx>
            <c:rich>
              <a:bodyPr/>
              <a:lstStyle/>
              <a:p>
                <a:pPr>
                  <a:defRPr/>
                </a:pPr>
                <a:r>
                  <a:rPr lang="en-GB"/>
                  <a:t>Magnitude</a:t>
                </a:r>
                <a:r>
                  <a:rPr lang="en-GB" baseline="0"/>
                  <a:t> in Ml</a:t>
                </a:r>
                <a:endParaRPr lang="en-GB"/>
              </a:p>
            </c:rich>
          </c:tx>
          <c:overlay val="0"/>
        </c:title>
        <c:numFmt formatCode="General" sourceLinked="0"/>
        <c:majorTickMark val="out"/>
        <c:minorTickMark val="none"/>
        <c:tickLblPos val="nextTo"/>
        <c:crossAx val="1337413552"/>
        <c:crosses val="autoZero"/>
        <c:auto val="1"/>
        <c:lblAlgn val="ctr"/>
        <c:lblOffset val="100"/>
        <c:noMultiLvlLbl val="0"/>
      </c:catAx>
      <c:valAx>
        <c:axId val="1337413552"/>
        <c:scaling>
          <c:orientation val="minMax"/>
        </c:scaling>
        <c:delete val="0"/>
        <c:axPos val="l"/>
        <c:majorGridlines/>
        <c:title>
          <c:tx>
            <c:rich>
              <a:bodyPr rot="-5400000" vert="horz"/>
              <a:lstStyle/>
              <a:p>
                <a:pPr>
                  <a:defRPr/>
                </a:pPr>
                <a:r>
                  <a:rPr lang="en-US"/>
                  <a:t>Number of aftershock</a:t>
                </a:r>
              </a:p>
            </c:rich>
          </c:tx>
          <c:overlay val="0"/>
        </c:title>
        <c:numFmt formatCode="General" sourceLinked="1"/>
        <c:majorTickMark val="out"/>
        <c:minorTickMark val="none"/>
        <c:tickLblPos val="nextTo"/>
        <c:crossAx val="1337413008"/>
        <c:crosses val="autoZero"/>
        <c:crossBetween val="between"/>
      </c:valAx>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dLbl>
              <c:idx val="0"/>
              <c:layout>
                <c:manualLayout>
                  <c:x val="-3.40448381452318E-2"/>
                  <c:y val="0.159716389617966"/>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6268-4B59-80DB-B79607229149}"/>
                </c:ext>
                <c:ext xmlns:c15="http://schemas.microsoft.com/office/drawing/2012/chart" uri="{CE6537A1-D6FC-4f65-9D91-7224C49458BB}"/>
              </c:extLst>
            </c:dLbl>
            <c:dLbl>
              <c:idx val="1"/>
              <c:layout>
                <c:manualLayout>
                  <c:x val="6.3500437445319496E-2"/>
                  <c:y val="-0.24634004082823099"/>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6268-4B59-80DB-B79607229149}"/>
                </c:ext>
                <c:ext xmlns:c15="http://schemas.microsoft.com/office/drawing/2012/chart" uri="{CE6537A1-D6FC-4f65-9D91-7224C49458BB}"/>
              </c:extLst>
            </c:dLbl>
            <c:spPr>
              <a:noFill/>
              <a:ln>
                <a:noFill/>
              </a:ln>
              <a:effectLst/>
            </c:spPr>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Forestry!$E$59:$E$60</c:f>
              <c:strCache>
                <c:ptCount val="2"/>
                <c:pt idx="0">
                  <c:v>Forestry related infrastructure</c:v>
                </c:pt>
                <c:pt idx="1">
                  <c:v>Impact on forestry, watershed, biodiversity and NTFP</c:v>
                </c:pt>
              </c:strCache>
            </c:strRef>
          </c:cat>
          <c:val>
            <c:numRef>
              <c:f>Forestry!$F$59:$F$60</c:f>
              <c:numCache>
                <c:formatCode>General</c:formatCode>
                <c:ptCount val="2"/>
                <c:pt idx="0">
                  <c:v>6</c:v>
                </c:pt>
                <c:pt idx="1">
                  <c:v>94</c:v>
                </c:pt>
              </c:numCache>
            </c:numRef>
          </c:val>
          <c:extLst xmlns:c16r2="http://schemas.microsoft.com/office/drawing/2015/06/chart">
            <c:ext xmlns:c16="http://schemas.microsoft.com/office/drawing/2014/chart" uri="{C3380CC4-5D6E-409C-BE32-E72D297353CC}">
              <c16:uniqueId val="{00000002-6268-4B59-80DB-B79607229149}"/>
            </c:ext>
          </c:extLst>
        </c:ser>
        <c:dLbls>
          <c:showLegendKey val="0"/>
          <c:showVal val="0"/>
          <c:showCatName val="0"/>
          <c:showSerName val="0"/>
          <c:showPercent val="1"/>
          <c:showBubbleSize val="0"/>
          <c:showLeaderLines val="0"/>
        </c:dLbls>
        <c:firstSliceAng val="0"/>
      </c:pieChart>
    </c:plotArea>
    <c:legend>
      <c:legendPos val="t"/>
      <c:overlay val="0"/>
    </c:legend>
    <c:plotVisOnly val="1"/>
    <c:dispBlanksAs val="gap"/>
    <c:showDLblsOverMax val="0"/>
  </c:chart>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dLbl>
              <c:idx val="0"/>
              <c:layout>
                <c:manualLayout>
                  <c:x val="-8.7006780402449704E-2"/>
                  <c:y val="0.14406969962088101"/>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6485-4F37-88C9-73DE058FD8DC}"/>
                </c:ext>
                <c:ext xmlns:c15="http://schemas.microsoft.com/office/drawing/2012/chart" uri="{CE6537A1-D6FC-4f65-9D91-7224C49458BB}"/>
              </c:extLst>
            </c:dLbl>
            <c:dLbl>
              <c:idx val="2"/>
              <c:layout>
                <c:manualLayout>
                  <c:x val="-9.6271762904637001E-2"/>
                  <c:y val="-1.3333697871099399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6485-4F37-88C9-73DE058FD8DC}"/>
                </c:ext>
                <c:ext xmlns:c15="http://schemas.microsoft.com/office/drawing/2012/chart" uri="{CE6537A1-D6FC-4f65-9D91-7224C49458BB}"/>
              </c:extLst>
            </c:dLbl>
            <c:dLbl>
              <c:idx val="3"/>
              <c:layout>
                <c:manualLayout>
                  <c:x val="-7.7565726159230394E-2"/>
                  <c:y val="-6.2876932050160594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2-6485-4F37-88C9-73DE058FD8DC}"/>
                </c:ext>
                <c:ext xmlns:c15="http://schemas.microsoft.com/office/drawing/2012/chart" uri="{CE6537A1-D6FC-4f65-9D91-7224C49458BB}"/>
              </c:extLst>
            </c:dLbl>
            <c:dLbl>
              <c:idx val="4"/>
              <c:layout>
                <c:manualLayout>
                  <c:x val="0.13434033245844301"/>
                  <c:y val="-9.6858413531642304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6485-4F37-88C9-73DE058FD8DC}"/>
                </c:ext>
                <c:ext xmlns:c15="http://schemas.microsoft.com/office/drawing/2012/chart" uri="{CE6537A1-D6FC-4f65-9D91-7224C49458BB}"/>
              </c:extLst>
            </c:dLbl>
            <c:dLbl>
              <c:idx val="5"/>
              <c:layout>
                <c:manualLayout>
                  <c:x val="2.3625984251968501E-2"/>
                  <c:y val="0.13193861184018699"/>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4-6485-4F37-88C9-73DE058FD8DC}"/>
                </c:ext>
                <c:ext xmlns:c15="http://schemas.microsoft.com/office/drawing/2012/chart" uri="{CE6537A1-D6FC-4f65-9D91-7224C49458BB}"/>
              </c:extLst>
            </c:dLbl>
            <c:spPr>
              <a:noFill/>
              <a:ln>
                <a:noFill/>
              </a:ln>
              <a:effectLst/>
            </c:spPr>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Tourism!$Y$33:$Y$38</c:f>
              <c:strCache>
                <c:ptCount val="6"/>
                <c:pt idx="0">
                  <c:v>Hotels and others</c:v>
                </c:pt>
                <c:pt idx="1">
                  <c:v>Homestays</c:v>
                </c:pt>
                <c:pt idx="2">
                  <c:v>Trekking trails</c:v>
                </c:pt>
                <c:pt idx="3">
                  <c:v>Tour operators</c:v>
                </c:pt>
                <c:pt idx="4">
                  <c:v>Tourism revenues</c:v>
                </c:pt>
                <c:pt idx="5">
                  <c:v>Air transport revenues</c:v>
                </c:pt>
              </c:strCache>
            </c:strRef>
          </c:cat>
          <c:val>
            <c:numRef>
              <c:f>Tourism!$Z$33:$Z$38</c:f>
              <c:numCache>
                <c:formatCode>#,##0</c:formatCode>
                <c:ptCount val="6"/>
                <c:pt idx="0">
                  <c:v>21</c:v>
                </c:pt>
                <c:pt idx="1">
                  <c:v>2</c:v>
                </c:pt>
                <c:pt idx="2" formatCode="General">
                  <c:v>7</c:v>
                </c:pt>
                <c:pt idx="3">
                  <c:v>6</c:v>
                </c:pt>
                <c:pt idx="4">
                  <c:v>58</c:v>
                </c:pt>
                <c:pt idx="5">
                  <c:v>6</c:v>
                </c:pt>
              </c:numCache>
            </c:numRef>
          </c:val>
          <c:extLst xmlns:c16r2="http://schemas.microsoft.com/office/drawing/2015/06/chart">
            <c:ext xmlns:c16="http://schemas.microsoft.com/office/drawing/2014/chart" uri="{C3380CC4-5D6E-409C-BE32-E72D297353CC}">
              <c16:uniqueId val="{00000005-6485-4F37-88C9-73DE058FD8DC}"/>
            </c:ext>
          </c:extLst>
        </c:ser>
        <c:dLbls>
          <c:showLegendKey val="0"/>
          <c:showVal val="0"/>
          <c:showCatName val="0"/>
          <c:showSerName val="0"/>
          <c:showPercent val="1"/>
          <c:showBubbleSize val="0"/>
          <c:showLeaderLines val="0"/>
        </c:dLbls>
        <c:firstSliceAng val="0"/>
      </c:pieChart>
    </c:plotArea>
    <c:legend>
      <c:legendPos val="t"/>
      <c:overlay val="0"/>
    </c:legend>
    <c:plotVisOnly val="1"/>
    <c:dispBlanksAs val="gap"/>
    <c:showDLblsOverMax val="0"/>
  </c:chart>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spPr>
              <a:noFill/>
              <a:ln>
                <a:noFill/>
              </a:ln>
              <a:effectLst/>
            </c:spPr>
            <c:dLblPos val="ct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Financial!$E$45:$E$50</c:f>
              <c:strCache>
                <c:ptCount val="6"/>
                <c:pt idx="0">
                  <c:v>Damage to BFIs infrastructure</c:v>
                </c:pt>
                <c:pt idx="1">
                  <c:v>Damage to Central Bank infrastructure</c:v>
                </c:pt>
                <c:pt idx="2">
                  <c:v>Cost of potential loan loss/restructuring</c:v>
                </c:pt>
                <c:pt idx="3">
                  <c:v>Technical assistance required for MFIs</c:v>
                </c:pt>
                <c:pt idx="4">
                  <c:v>Concessions for housing reconstruction</c:v>
                </c:pt>
                <c:pt idx="5">
                  <c:v>Cost of potential liability of insurance companies</c:v>
                </c:pt>
              </c:strCache>
            </c:strRef>
          </c:cat>
          <c:val>
            <c:numRef>
              <c:f>Financial!$F$45:$F$50</c:f>
              <c:numCache>
                <c:formatCode>#,##0</c:formatCode>
                <c:ptCount val="6"/>
                <c:pt idx="0">
                  <c:v>1885</c:v>
                </c:pt>
                <c:pt idx="1">
                  <c:v>3130</c:v>
                </c:pt>
                <c:pt idx="2">
                  <c:v>16542</c:v>
                </c:pt>
                <c:pt idx="3" formatCode="General">
                  <c:v>340</c:v>
                </c:pt>
                <c:pt idx="4">
                  <c:v>6808</c:v>
                </c:pt>
                <c:pt idx="5">
                  <c:v>3200</c:v>
                </c:pt>
              </c:numCache>
            </c:numRef>
          </c:val>
          <c:extLst xmlns:c16r2="http://schemas.microsoft.com/office/drawing/2015/06/chart">
            <c:ext xmlns:c16="http://schemas.microsoft.com/office/drawing/2014/chart" uri="{C3380CC4-5D6E-409C-BE32-E72D297353CC}">
              <c16:uniqueId val="{00000000-E5D0-4073-B750-9C3F99472B7B}"/>
            </c:ext>
          </c:extLst>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communication!$E$58:$E$65</c:f>
              <c:strCache>
                <c:ptCount val="8"/>
                <c:pt idx="0">
                  <c:v>MoIC and related agencies</c:v>
                </c:pt>
                <c:pt idx="1">
                  <c:v>Telecommunication operators</c:v>
                </c:pt>
                <c:pt idx="2">
                  <c:v>Internet service providers</c:v>
                </c:pt>
                <c:pt idx="3">
                  <c:v>Postal sector</c:v>
                </c:pt>
                <c:pt idx="4">
                  <c:v>Television broadcasters</c:v>
                </c:pt>
                <c:pt idx="5">
                  <c:v>News papers</c:v>
                </c:pt>
                <c:pt idx="6">
                  <c:v>Radio broadcasters</c:v>
                </c:pt>
                <c:pt idx="7">
                  <c:v>Cable television</c:v>
                </c:pt>
              </c:strCache>
            </c:strRef>
          </c:cat>
          <c:val>
            <c:numRef>
              <c:f>communication!$F$58:$F$65</c:f>
              <c:numCache>
                <c:formatCode>0.0</c:formatCode>
                <c:ptCount val="8"/>
                <c:pt idx="0">
                  <c:v>9.4077055779183567</c:v>
                </c:pt>
                <c:pt idx="1">
                  <c:v>72.282921219091378</c:v>
                </c:pt>
                <c:pt idx="2">
                  <c:v>5.6124209315698677</c:v>
                </c:pt>
                <c:pt idx="3">
                  <c:v>5.8654399079930846</c:v>
                </c:pt>
                <c:pt idx="4">
                  <c:v>3.427257044278321</c:v>
                </c:pt>
                <c:pt idx="5">
                  <c:v>1.6446233467510061</c:v>
                </c:pt>
                <c:pt idx="6">
                  <c:v>0.85106382978723105</c:v>
                </c:pt>
                <c:pt idx="7">
                  <c:v>0.9</c:v>
                </c:pt>
              </c:numCache>
            </c:numRef>
          </c:val>
          <c:extLst xmlns:c16r2="http://schemas.microsoft.com/office/drawing/2015/06/chart">
            <c:ext xmlns:c16="http://schemas.microsoft.com/office/drawing/2014/chart" uri="{C3380CC4-5D6E-409C-BE32-E72D297353CC}">
              <c16:uniqueId val="{00000000-C1A6-4D1F-9A3C-CD5DF98CBE96}"/>
            </c:ext>
          </c:extLst>
        </c:ser>
        <c:dLbls>
          <c:showLegendKey val="0"/>
          <c:showVal val="1"/>
          <c:showCatName val="0"/>
          <c:showSerName val="0"/>
          <c:showPercent val="0"/>
          <c:showBubbleSize val="0"/>
        </c:dLbls>
        <c:gapWidth val="150"/>
        <c:axId val="1341109472"/>
        <c:axId val="1341107296"/>
      </c:barChart>
      <c:catAx>
        <c:axId val="1341109472"/>
        <c:scaling>
          <c:orientation val="minMax"/>
        </c:scaling>
        <c:delete val="0"/>
        <c:axPos val="l"/>
        <c:numFmt formatCode="General" sourceLinked="0"/>
        <c:majorTickMark val="out"/>
        <c:minorTickMark val="none"/>
        <c:tickLblPos val="nextTo"/>
        <c:crossAx val="1341107296"/>
        <c:crosses val="autoZero"/>
        <c:auto val="1"/>
        <c:lblAlgn val="ctr"/>
        <c:lblOffset val="100"/>
        <c:noMultiLvlLbl val="0"/>
      </c:catAx>
      <c:valAx>
        <c:axId val="1341107296"/>
        <c:scaling>
          <c:orientation val="minMax"/>
        </c:scaling>
        <c:delete val="0"/>
        <c:axPos val="b"/>
        <c:numFmt formatCode="0.0" sourceLinked="1"/>
        <c:majorTickMark val="out"/>
        <c:minorTickMark val="none"/>
        <c:tickLblPos val="nextTo"/>
        <c:crossAx val="1341109472"/>
        <c:crosses val="autoZero"/>
        <c:crossBetween val="between"/>
      </c:valAx>
    </c:plotArea>
    <c:plotVisOnly val="1"/>
    <c:dispBlanksAs val="gap"/>
    <c:showDLblsOverMax val="0"/>
  </c:chart>
  <c:spPr>
    <a:solidFill>
      <a:schemeClr val="bg1">
        <a:lumMod val="85000"/>
      </a:schemeClr>
    </a:solidFill>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dLbl>
              <c:idx val="0"/>
              <c:layout>
                <c:manualLayout>
                  <c:x val="-9.8858598557533997E-2"/>
                  <c:y val="0.13586170433731801"/>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6937-4718-B284-D07F2452466D}"/>
                </c:ext>
                <c:ext xmlns:c15="http://schemas.microsoft.com/office/drawing/2012/chart" uri="{CE6537A1-D6FC-4f65-9D91-7224C49458BB}"/>
              </c:extLst>
            </c:dLbl>
            <c:dLbl>
              <c:idx val="1"/>
              <c:layout>
                <c:manualLayout>
                  <c:x val="0.10970477954961599"/>
                  <c:y val="-0.15224796540720301"/>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6937-4718-B284-D07F2452466D}"/>
                </c:ext>
                <c:ext xmlns:c15="http://schemas.microsoft.com/office/drawing/2012/chart" uri="{CE6537A1-D6FC-4f65-9D91-7224C49458BB}"/>
              </c:extLst>
            </c:dLbl>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Transportation!$I$25:$I$27</c:f>
              <c:strCache>
                <c:ptCount val="3"/>
                <c:pt idx="0">
                  <c:v>Strategic Road Network (SRN)</c:v>
                </c:pt>
                <c:pt idx="1">
                  <c:v>Local Road Network (LRN)</c:v>
                </c:pt>
                <c:pt idx="2">
                  <c:v>Civil Aviation</c:v>
                </c:pt>
              </c:strCache>
            </c:strRef>
          </c:cat>
          <c:val>
            <c:numRef>
              <c:f>Transportation!$J$25:$J$27</c:f>
              <c:numCache>
                <c:formatCode>#,##0</c:formatCode>
                <c:ptCount val="3"/>
                <c:pt idx="0">
                  <c:v>5115</c:v>
                </c:pt>
                <c:pt idx="1">
                  <c:v>16759</c:v>
                </c:pt>
                <c:pt idx="2" formatCode="General">
                  <c:v>244</c:v>
                </c:pt>
              </c:numCache>
            </c:numRef>
          </c:val>
          <c:extLst xmlns:c16r2="http://schemas.microsoft.com/office/drawing/2015/06/chart">
            <c:ext xmlns:c16="http://schemas.microsoft.com/office/drawing/2014/chart" uri="{C3380CC4-5D6E-409C-BE32-E72D297353CC}">
              <c16:uniqueId val="{00000002-6937-4718-B284-D07F2452466D}"/>
            </c:ext>
          </c:extLst>
        </c:ser>
        <c:dLbls>
          <c:showLegendKey val="0"/>
          <c:showVal val="0"/>
          <c:showCatName val="0"/>
          <c:showSerName val="0"/>
          <c:showPercent val="1"/>
          <c:showBubbleSize val="0"/>
          <c:showLeaderLines val="1"/>
        </c:dLbls>
        <c:firstSliceAng val="0"/>
      </c:pieChart>
    </c:plotArea>
    <c:legend>
      <c:legendPos val="t"/>
      <c:overlay val="0"/>
    </c:legend>
    <c:plotVisOnly val="1"/>
    <c:dispBlanksAs val="gap"/>
    <c:showDLblsOverMax val="0"/>
  </c:chart>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invertIfNegative val="0"/>
          <c:dLbls>
            <c:dLbl>
              <c:idx val="0"/>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E0B-42E7-8A43-7F1C5641A6AF}"/>
                </c:ext>
                <c:ext xmlns:c15="http://schemas.microsoft.com/office/drawing/2012/chart" uri="{CE6537A1-D6FC-4f65-9D91-7224C49458BB}"/>
              </c:extLst>
            </c:dLbl>
            <c:dLbl>
              <c:idx val="1"/>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E0B-42E7-8A43-7F1C5641A6AF}"/>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WASH!$O$55:$O$56</c:f>
              <c:strCache>
                <c:ptCount val="2"/>
                <c:pt idx="0">
                  <c:v>Water systems</c:v>
                </c:pt>
                <c:pt idx="1">
                  <c:v>Sanitation</c:v>
                </c:pt>
              </c:strCache>
            </c:strRef>
          </c:cat>
          <c:val>
            <c:numRef>
              <c:f>WASH!$P$55:$P$56</c:f>
              <c:numCache>
                <c:formatCode>0.0</c:formatCode>
                <c:ptCount val="2"/>
                <c:pt idx="0">
                  <c:v>81.448281922840323</c:v>
                </c:pt>
                <c:pt idx="1">
                  <c:v>18.560506195623489</c:v>
                </c:pt>
              </c:numCache>
            </c:numRef>
          </c:val>
          <c:extLst xmlns:c16r2="http://schemas.microsoft.com/office/drawing/2015/06/chart">
            <c:ext xmlns:c16="http://schemas.microsoft.com/office/drawing/2014/chart" uri="{C3380CC4-5D6E-409C-BE32-E72D297353CC}">
              <c16:uniqueId val="{00000002-DE0B-42E7-8A43-7F1C5641A6AF}"/>
            </c:ext>
          </c:extLst>
        </c:ser>
        <c:dLbls>
          <c:showLegendKey val="0"/>
          <c:showVal val="0"/>
          <c:showCatName val="0"/>
          <c:showSerName val="0"/>
          <c:showPercent val="0"/>
          <c:showBubbleSize val="0"/>
        </c:dLbls>
        <c:gapWidth val="150"/>
        <c:overlap val="100"/>
        <c:axId val="1341111104"/>
        <c:axId val="1341114368"/>
      </c:barChart>
      <c:catAx>
        <c:axId val="1341111104"/>
        <c:scaling>
          <c:orientation val="minMax"/>
        </c:scaling>
        <c:delete val="0"/>
        <c:axPos val="b"/>
        <c:numFmt formatCode="General" sourceLinked="0"/>
        <c:majorTickMark val="out"/>
        <c:minorTickMark val="none"/>
        <c:tickLblPos val="nextTo"/>
        <c:crossAx val="1341114368"/>
        <c:crosses val="autoZero"/>
        <c:auto val="1"/>
        <c:lblAlgn val="ctr"/>
        <c:lblOffset val="100"/>
        <c:noMultiLvlLbl val="0"/>
      </c:catAx>
      <c:valAx>
        <c:axId val="1341114368"/>
        <c:scaling>
          <c:orientation val="minMax"/>
        </c:scaling>
        <c:delete val="1"/>
        <c:axPos val="l"/>
        <c:numFmt formatCode="0.0" sourceLinked="1"/>
        <c:majorTickMark val="out"/>
        <c:minorTickMark val="none"/>
        <c:tickLblPos val="nextTo"/>
        <c:crossAx val="1341111104"/>
        <c:crosses val="autoZero"/>
        <c:crossBetween val="between"/>
      </c:valAx>
    </c:plotArea>
    <c:plotVisOnly val="1"/>
    <c:dispBlanksAs val="gap"/>
    <c:showDLblsOverMax val="0"/>
  </c:chart>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spPr>
              <a:noFill/>
              <a:ln>
                <a:noFill/>
              </a:ln>
              <a:effectLst/>
            </c:spPr>
            <c:dLblPos val="ctr"/>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Sheet3!$C$18:$C$21</c:f>
              <c:strCache>
                <c:ptCount val="4"/>
                <c:pt idx="0">
                  <c:v>Social Sectors</c:v>
                </c:pt>
                <c:pt idx="1">
                  <c:v>Productive Sectors</c:v>
                </c:pt>
                <c:pt idx="2">
                  <c:v>Infrastructure sector</c:v>
                </c:pt>
                <c:pt idx="3">
                  <c:v>Cross cutting sector</c:v>
                </c:pt>
              </c:strCache>
            </c:strRef>
          </c:cat>
          <c:val>
            <c:numRef>
              <c:f>Sheet3!$D$18:$D$21</c:f>
              <c:numCache>
                <c:formatCode>#,##0</c:formatCode>
                <c:ptCount val="4"/>
                <c:pt idx="0">
                  <c:v>583035</c:v>
                </c:pt>
                <c:pt idx="1">
                  <c:v>209651</c:v>
                </c:pt>
                <c:pt idx="2">
                  <c:v>66783</c:v>
                </c:pt>
                <c:pt idx="3">
                  <c:v>21403</c:v>
                </c:pt>
              </c:numCache>
            </c:numRef>
          </c:val>
          <c:extLst xmlns:c16r2="http://schemas.microsoft.com/office/drawing/2015/06/chart">
            <c:ext xmlns:c16="http://schemas.microsoft.com/office/drawing/2014/chart" uri="{C3380CC4-5D6E-409C-BE32-E72D297353CC}">
              <c16:uniqueId val="{00000000-48C5-4073-A5CA-3BADB1956FA8}"/>
            </c:ext>
          </c:extLst>
        </c:ser>
        <c:dLbls>
          <c:showLegendKey val="0"/>
          <c:showVal val="0"/>
          <c:showCatName val="0"/>
          <c:showSerName val="0"/>
          <c:showPercent val="1"/>
          <c:showBubbleSize val="0"/>
          <c:showLeaderLines val="0"/>
        </c:dLbls>
        <c:firstSliceAng val="0"/>
      </c:pieChart>
    </c:plotArea>
    <c:legend>
      <c:legendPos val="t"/>
      <c:overlay val="0"/>
    </c:legend>
    <c:plotVisOnly val="1"/>
    <c:dispBlanksAs val="gap"/>
    <c:showDLblsOverMax val="0"/>
  </c:chart>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Sheet4!$B$13:$B$20</c:f>
              <c:strCache>
                <c:ptCount val="8"/>
                <c:pt idx="0">
                  <c:v>Number of roads/trails constructed/renovated</c:v>
                </c:pt>
                <c:pt idx="1">
                  <c:v>Number of dead body taken out </c:v>
                </c:pt>
                <c:pt idx="2">
                  <c:v>Number of damaged buildings demolished</c:v>
                </c:pt>
                <c:pt idx="3">
                  <c:v>Number of temporary shelter constructed</c:v>
                </c:pt>
                <c:pt idx="4">
                  <c:v>Number of places where relief materials distributed </c:v>
                </c:pt>
                <c:pt idx="5">
                  <c:v>Number of people rescued</c:v>
                </c:pt>
                <c:pt idx="6">
                  <c:v>Materials taken out from the number of damaged houses </c:v>
                </c:pt>
                <c:pt idx="7">
                  <c:v>Number of people received health services</c:v>
                </c:pt>
              </c:strCache>
            </c:strRef>
          </c:cat>
          <c:val>
            <c:numRef>
              <c:f>Sheet4!$C$13:$C$20</c:f>
              <c:numCache>
                <c:formatCode>#,##0</c:formatCode>
                <c:ptCount val="8"/>
                <c:pt idx="0" formatCode="General">
                  <c:v>399</c:v>
                </c:pt>
                <c:pt idx="1">
                  <c:v>1729</c:v>
                </c:pt>
                <c:pt idx="2">
                  <c:v>7892</c:v>
                </c:pt>
                <c:pt idx="3">
                  <c:v>12752</c:v>
                </c:pt>
                <c:pt idx="4">
                  <c:v>14934</c:v>
                </c:pt>
                <c:pt idx="5">
                  <c:v>23594</c:v>
                </c:pt>
                <c:pt idx="6">
                  <c:v>51646</c:v>
                </c:pt>
                <c:pt idx="7">
                  <c:v>85954</c:v>
                </c:pt>
              </c:numCache>
            </c:numRef>
          </c:val>
          <c:extLst xmlns:c16r2="http://schemas.microsoft.com/office/drawing/2015/06/chart">
            <c:ext xmlns:c16="http://schemas.microsoft.com/office/drawing/2014/chart" uri="{C3380CC4-5D6E-409C-BE32-E72D297353CC}">
              <c16:uniqueId val="{00000000-4582-4902-843F-7D263ABE243E}"/>
            </c:ext>
          </c:extLst>
        </c:ser>
        <c:dLbls>
          <c:showLegendKey val="0"/>
          <c:showVal val="1"/>
          <c:showCatName val="0"/>
          <c:showSerName val="0"/>
          <c:showPercent val="0"/>
          <c:showBubbleSize val="0"/>
        </c:dLbls>
        <c:gapWidth val="150"/>
        <c:axId val="1343344416"/>
        <c:axId val="1343344960"/>
      </c:barChart>
      <c:catAx>
        <c:axId val="1343344416"/>
        <c:scaling>
          <c:orientation val="minMax"/>
        </c:scaling>
        <c:delete val="0"/>
        <c:axPos val="l"/>
        <c:numFmt formatCode="General" sourceLinked="0"/>
        <c:majorTickMark val="out"/>
        <c:minorTickMark val="none"/>
        <c:tickLblPos val="nextTo"/>
        <c:crossAx val="1343344960"/>
        <c:crosses val="autoZero"/>
        <c:auto val="1"/>
        <c:lblAlgn val="ctr"/>
        <c:lblOffset val="100"/>
        <c:noMultiLvlLbl val="0"/>
      </c:catAx>
      <c:valAx>
        <c:axId val="1343344960"/>
        <c:scaling>
          <c:orientation val="minMax"/>
        </c:scaling>
        <c:delete val="1"/>
        <c:axPos val="b"/>
        <c:numFmt formatCode="General" sourceLinked="1"/>
        <c:majorTickMark val="out"/>
        <c:minorTickMark val="none"/>
        <c:tickLblPos val="nextTo"/>
        <c:crossAx val="1343344416"/>
        <c:crosses val="autoZero"/>
        <c:crossBetween val="between"/>
      </c:valAx>
    </c:plotArea>
    <c:plotVisOnly val="1"/>
    <c:dispBlanksAs val="gap"/>
    <c:showDLblsOverMax val="0"/>
  </c:chart>
  <c:spPr>
    <a:solidFill>
      <a:schemeClr val="bg1">
        <a:lumMod val="85000"/>
      </a:schemeClr>
    </a:solidFill>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Lbls>
            <c:dLbl>
              <c:idx val="0"/>
              <c:layout>
                <c:manualLayout>
                  <c:x val="-7.12144155057541E-3"/>
                  <c:y val="0.12882198933609501"/>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0E6-4D81-8F02-60DB866F78C2}"/>
                </c:ext>
                <c:ext xmlns:c15="http://schemas.microsoft.com/office/drawing/2012/chart" uri="{CE6537A1-D6FC-4f65-9D91-7224C49458BB}"/>
              </c:extLst>
            </c:dLbl>
            <c:dLbl>
              <c:idx val="1"/>
              <c:layout>
                <c:manualLayout>
                  <c:x val="-3.7187731341274601E-2"/>
                  <c:y val="0.14362680747798401"/>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0E6-4D81-8F02-60DB866F78C2}"/>
                </c:ext>
                <c:ext xmlns:c15="http://schemas.microsoft.com/office/drawing/2012/chart" uri="{CE6537A1-D6FC-4f65-9D91-7224C49458BB}"/>
              </c:extLst>
            </c:dLbl>
            <c:dLbl>
              <c:idx val="2"/>
              <c:layout>
                <c:manualLayout>
                  <c:x val="-6.7382058011979301E-2"/>
                  <c:y val="0.13121781014518699"/>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0E6-4D81-8F02-60DB866F78C2}"/>
                </c:ext>
                <c:ext xmlns:c15="http://schemas.microsoft.com/office/drawing/2012/chart" uri="{CE6537A1-D6FC-4f65-9D91-7224C49458BB}"/>
              </c:extLst>
            </c:dLbl>
            <c:dLbl>
              <c:idx val="3"/>
              <c:layout>
                <c:manualLayout>
                  <c:x val="-0.15133673194696901"/>
                  <c:y val="-0.19250017789533899"/>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0E6-4D81-8F02-60DB866F78C2}"/>
                </c:ext>
                <c:ext xmlns:c15="http://schemas.microsoft.com/office/drawing/2012/chart" uri="{CE6537A1-D6FC-4f65-9D91-7224C49458BB}"/>
              </c:extLst>
            </c:dLbl>
            <c:dLbl>
              <c:idx val="4"/>
              <c:layout>
                <c:manualLayout>
                  <c:x val="0.13870751732956499"/>
                  <c:y val="9.5658126872501803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0E6-4D81-8F02-60DB866F78C2}"/>
                </c:ext>
                <c:ext xmlns:c15="http://schemas.microsoft.com/office/drawing/2012/chart" uri="{CE6537A1-D6FC-4f65-9D91-7224C49458BB}"/>
              </c:extLst>
            </c:dLbl>
            <c:spPr>
              <a:noFill/>
              <a:ln>
                <a:noFill/>
              </a:ln>
              <a:effectLst/>
            </c:spPr>
            <c:dLblPos val="bestFi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Sheet5!$B$2:$B$7</c:f>
              <c:strCache>
                <c:ptCount val="6"/>
                <c:pt idx="0">
                  <c:v>NPR 40,000 for deceased family as immediate relief</c:v>
                </c:pt>
                <c:pt idx="1">
                  <c:v>NPR 100,000 for family of the deceased</c:v>
                </c:pt>
                <c:pt idx="2">
                  <c:v>NPR 5,000 for those with destroyed house</c:v>
                </c:pt>
                <c:pt idx="3">
                  <c:v>NPR 15,000 for construction of temporary shelter</c:v>
                </c:pt>
                <c:pt idx="4">
                  <c:v>NPR 10,000 to each household for buying warm clothes</c:v>
                </c:pt>
                <c:pt idx="5">
                  <c:v>Others</c:v>
                </c:pt>
              </c:strCache>
            </c:strRef>
          </c:cat>
          <c:val>
            <c:numRef>
              <c:f>Sheet5!$C$2:$C$7</c:f>
              <c:numCache>
                <c:formatCode>0%</c:formatCode>
                <c:ptCount val="6"/>
                <c:pt idx="0">
                  <c:v>0.02</c:v>
                </c:pt>
                <c:pt idx="1">
                  <c:v>0.04</c:v>
                </c:pt>
                <c:pt idx="2">
                  <c:v>0.05</c:v>
                </c:pt>
                <c:pt idx="3">
                  <c:v>0.54</c:v>
                </c:pt>
                <c:pt idx="4">
                  <c:v>0.34</c:v>
                </c:pt>
                <c:pt idx="5">
                  <c:v>0.01</c:v>
                </c:pt>
              </c:numCache>
            </c:numRef>
          </c:val>
          <c:extLst xmlns:c16r2="http://schemas.microsoft.com/office/drawing/2015/06/chart">
            <c:ext xmlns:c16="http://schemas.microsoft.com/office/drawing/2014/chart" uri="{C3380CC4-5D6E-409C-BE32-E72D297353CC}">
              <c16:uniqueId val="{00000005-B0E6-4D81-8F02-60DB866F78C2}"/>
            </c:ext>
          </c:extLst>
        </c:ser>
        <c:dLbls>
          <c:showLegendKey val="0"/>
          <c:showVal val="1"/>
          <c:showCatName val="0"/>
          <c:showSerName val="0"/>
          <c:showPercent val="0"/>
          <c:showBubbleSize val="0"/>
          <c:showLeaderLines val="0"/>
        </c:dLbls>
        <c:firstSliceAng val="0"/>
      </c:pieChart>
    </c:plotArea>
    <c:legend>
      <c:legendPos val="r"/>
      <c:overlay val="0"/>
    </c:legend>
    <c:plotVisOnly val="1"/>
    <c:dispBlanksAs val="gap"/>
    <c:showDLblsOverMax val="0"/>
  </c:chart>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UN!$I$4</c:f>
              <c:strCache>
                <c:ptCount val="1"/>
                <c:pt idx="0">
                  <c:v>Flash Appeal</c:v>
                </c:pt>
              </c:strCache>
            </c:strRef>
          </c:tx>
          <c:invertIfNegative val="0"/>
          <c:dLbls>
            <c:dLbl>
              <c:idx val="9"/>
              <c:layout>
                <c:manualLayout>
                  <c:x val="2.0481310803892399E-3"/>
                  <c:y val="-1.5369841345720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5AE7-47CC-B3BF-0EF700ACA650}"/>
                </c:ext>
                <c:ext xmlns:c15="http://schemas.microsoft.com/office/drawing/2012/chart" uri="{CE6537A1-D6FC-4f65-9D91-7224C49458BB}"/>
              </c:extLst>
            </c:dLbl>
            <c:dLbl>
              <c:idx val="10"/>
              <c:layout>
                <c:manualLayout>
                  <c:x val="0"/>
                  <c:y val="7.6849206728601899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5AE7-47CC-B3BF-0EF700ACA650}"/>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UN!$H$5:$H$16</c:f>
              <c:strCache>
                <c:ptCount val="12"/>
                <c:pt idx="0">
                  <c:v>Shelter</c:v>
                </c:pt>
                <c:pt idx="1">
                  <c:v>Food security</c:v>
                </c:pt>
                <c:pt idx="2">
                  <c:v>Logistics</c:v>
                </c:pt>
                <c:pt idx="3">
                  <c:v>WASH</c:v>
                </c:pt>
                <c:pt idx="4">
                  <c:v>Health</c:v>
                </c:pt>
                <c:pt idx="5">
                  <c:v>Education</c:v>
                </c:pt>
                <c:pt idx="6">
                  <c:v>Nutrition</c:v>
                </c:pt>
                <c:pt idx="7">
                  <c:v>Protection</c:v>
                </c:pt>
                <c:pt idx="8">
                  <c:v>Early recovery</c:v>
                </c:pt>
                <c:pt idx="9">
                  <c:v>Coordination</c:v>
                </c:pt>
                <c:pt idx="10">
                  <c:v>CCCM*</c:v>
                </c:pt>
                <c:pt idx="11">
                  <c:v>Others</c:v>
                </c:pt>
              </c:strCache>
            </c:strRef>
          </c:cat>
          <c:val>
            <c:numRef>
              <c:f>UN!$I$5:$I$16</c:f>
              <c:numCache>
                <c:formatCode>General</c:formatCode>
                <c:ptCount val="12"/>
                <c:pt idx="0">
                  <c:v>46</c:v>
                </c:pt>
                <c:pt idx="1">
                  <c:v>30</c:v>
                </c:pt>
                <c:pt idx="2">
                  <c:v>23</c:v>
                </c:pt>
                <c:pt idx="3">
                  <c:v>23</c:v>
                </c:pt>
                <c:pt idx="4">
                  <c:v>19</c:v>
                </c:pt>
                <c:pt idx="5">
                  <c:v>11</c:v>
                </c:pt>
                <c:pt idx="6">
                  <c:v>8</c:v>
                </c:pt>
                <c:pt idx="7">
                  <c:v>8</c:v>
                </c:pt>
                <c:pt idx="8">
                  <c:v>7</c:v>
                </c:pt>
                <c:pt idx="9">
                  <c:v>3</c:v>
                </c:pt>
                <c:pt idx="10">
                  <c:v>1</c:v>
                </c:pt>
                <c:pt idx="11">
                  <c:v>62</c:v>
                </c:pt>
              </c:numCache>
            </c:numRef>
          </c:val>
          <c:extLst xmlns:c16r2="http://schemas.microsoft.com/office/drawing/2015/06/chart">
            <c:ext xmlns:c16="http://schemas.microsoft.com/office/drawing/2014/chart" uri="{C3380CC4-5D6E-409C-BE32-E72D297353CC}">
              <c16:uniqueId val="{00000002-5AE7-47CC-B3BF-0EF700ACA650}"/>
            </c:ext>
          </c:extLst>
        </c:ser>
        <c:ser>
          <c:idx val="1"/>
          <c:order val="1"/>
          <c:tx>
            <c:strRef>
              <c:f>UN!$J$4</c:f>
              <c:strCache>
                <c:ptCount val="1"/>
                <c:pt idx="0">
                  <c:v>Funding Received</c:v>
                </c:pt>
              </c:strCache>
            </c:strRef>
          </c:tx>
          <c:invertIfNegative val="0"/>
          <c:dLbls>
            <c:dLbl>
              <c:idx val="9"/>
              <c:layout>
                <c:manualLayout>
                  <c:x val="7.5097272084175702E-17"/>
                  <c:y val="-4.995198437359139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5AE7-47CC-B3BF-0EF700ACA650}"/>
                </c:ext>
                <c:ext xmlns:c15="http://schemas.microsoft.com/office/drawing/2012/chart" uri="{CE6537A1-D6FC-4f65-9D91-7224C49458BB}"/>
              </c:extLst>
            </c:dLbl>
            <c:dLbl>
              <c:idx val="10"/>
              <c:layout>
                <c:manualLayout>
                  <c:x val="0"/>
                  <c:y val="-2.689722235501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5AE7-47CC-B3BF-0EF700ACA650}"/>
                </c:ext>
                <c:ext xmlns:c15="http://schemas.microsoft.com/office/drawing/2012/chart" uri="{CE6537A1-D6FC-4f65-9D91-7224C49458BB}"/>
              </c:extLst>
            </c:dLbl>
            <c:dLbl>
              <c:idx val="11"/>
              <c:layout>
                <c:manualLayout>
                  <c:x val="0"/>
                  <c:y val="-3.842460336430089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5AE7-47CC-B3BF-0EF700ACA650}"/>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UN!$H$5:$H$16</c:f>
              <c:strCache>
                <c:ptCount val="12"/>
                <c:pt idx="0">
                  <c:v>Shelter</c:v>
                </c:pt>
                <c:pt idx="1">
                  <c:v>Food security</c:v>
                </c:pt>
                <c:pt idx="2">
                  <c:v>Logistics</c:v>
                </c:pt>
                <c:pt idx="3">
                  <c:v>WASH</c:v>
                </c:pt>
                <c:pt idx="4">
                  <c:v>Health</c:v>
                </c:pt>
                <c:pt idx="5">
                  <c:v>Education</c:v>
                </c:pt>
                <c:pt idx="6">
                  <c:v>Nutrition</c:v>
                </c:pt>
                <c:pt idx="7">
                  <c:v>Protection</c:v>
                </c:pt>
                <c:pt idx="8">
                  <c:v>Early recovery</c:v>
                </c:pt>
                <c:pt idx="9">
                  <c:v>Coordination</c:v>
                </c:pt>
                <c:pt idx="10">
                  <c:v>CCCM*</c:v>
                </c:pt>
                <c:pt idx="11">
                  <c:v>Others</c:v>
                </c:pt>
              </c:strCache>
            </c:strRef>
          </c:cat>
          <c:val>
            <c:numRef>
              <c:f>UN!$J$5:$J$16</c:f>
              <c:numCache>
                <c:formatCode>General</c:formatCode>
                <c:ptCount val="12"/>
                <c:pt idx="0">
                  <c:v>52</c:v>
                </c:pt>
                <c:pt idx="1">
                  <c:v>69</c:v>
                </c:pt>
                <c:pt idx="2">
                  <c:v>17</c:v>
                </c:pt>
                <c:pt idx="3">
                  <c:v>40</c:v>
                </c:pt>
                <c:pt idx="4">
                  <c:v>23</c:v>
                </c:pt>
                <c:pt idx="5">
                  <c:v>13</c:v>
                </c:pt>
                <c:pt idx="6">
                  <c:v>3</c:v>
                </c:pt>
                <c:pt idx="7">
                  <c:v>6</c:v>
                </c:pt>
                <c:pt idx="8">
                  <c:v>9</c:v>
                </c:pt>
                <c:pt idx="9">
                  <c:v>0</c:v>
                </c:pt>
                <c:pt idx="10">
                  <c:v>9</c:v>
                </c:pt>
                <c:pt idx="11">
                  <c:v>1</c:v>
                </c:pt>
              </c:numCache>
            </c:numRef>
          </c:val>
          <c:extLst xmlns:c16r2="http://schemas.microsoft.com/office/drawing/2015/06/chart">
            <c:ext xmlns:c16="http://schemas.microsoft.com/office/drawing/2014/chart" uri="{C3380CC4-5D6E-409C-BE32-E72D297353CC}">
              <c16:uniqueId val="{00000006-5AE7-47CC-B3BF-0EF700ACA650}"/>
            </c:ext>
          </c:extLst>
        </c:ser>
        <c:dLbls>
          <c:showLegendKey val="0"/>
          <c:showVal val="0"/>
          <c:showCatName val="0"/>
          <c:showSerName val="0"/>
          <c:showPercent val="0"/>
          <c:showBubbleSize val="0"/>
        </c:dLbls>
        <c:gapWidth val="150"/>
        <c:overlap val="100"/>
        <c:axId val="1343337888"/>
        <c:axId val="1343346592"/>
      </c:barChart>
      <c:catAx>
        <c:axId val="1343337888"/>
        <c:scaling>
          <c:orientation val="minMax"/>
        </c:scaling>
        <c:delete val="0"/>
        <c:axPos val="b"/>
        <c:numFmt formatCode="General" sourceLinked="0"/>
        <c:majorTickMark val="out"/>
        <c:minorTickMark val="none"/>
        <c:tickLblPos val="nextTo"/>
        <c:crossAx val="1343346592"/>
        <c:crosses val="autoZero"/>
        <c:auto val="1"/>
        <c:lblAlgn val="ctr"/>
        <c:lblOffset val="100"/>
        <c:noMultiLvlLbl val="0"/>
      </c:catAx>
      <c:valAx>
        <c:axId val="1343346592"/>
        <c:scaling>
          <c:orientation val="minMax"/>
        </c:scaling>
        <c:delete val="0"/>
        <c:axPos val="l"/>
        <c:numFmt formatCode="General" sourceLinked="1"/>
        <c:majorTickMark val="out"/>
        <c:minorTickMark val="none"/>
        <c:tickLblPos val="nextTo"/>
        <c:crossAx val="1343337888"/>
        <c:crosses val="autoZero"/>
        <c:crossBetween val="between"/>
      </c:valAx>
    </c:plotArea>
    <c:legend>
      <c:legendPos val="t"/>
      <c:overlay val="0"/>
    </c:legend>
    <c:plotVisOnly val="1"/>
    <c:dispBlanksAs val="gap"/>
    <c:showDLblsOverMax val="0"/>
  </c:chart>
  <c:spPr>
    <a:solidFill>
      <a:schemeClr val="bg1">
        <a:lumMod val="85000"/>
      </a:schemeClr>
    </a:solidFill>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Sheet1!$B$24:$B$35</c:f>
              <c:strCache>
                <c:ptCount val="12"/>
                <c:pt idx="0">
                  <c:v>April-May</c:v>
                </c:pt>
                <c:pt idx="1">
                  <c:v>May-June</c:v>
                </c:pt>
                <c:pt idx="2">
                  <c:v>June-July</c:v>
                </c:pt>
                <c:pt idx="3">
                  <c:v>July-Aug.</c:v>
                </c:pt>
                <c:pt idx="4">
                  <c:v>Aug.-Sept.</c:v>
                </c:pt>
                <c:pt idx="5">
                  <c:v>Sept.-Oct.</c:v>
                </c:pt>
                <c:pt idx="6">
                  <c:v>Oct.-Nov.</c:v>
                </c:pt>
                <c:pt idx="7">
                  <c:v>Nov.-Dec.</c:v>
                </c:pt>
                <c:pt idx="8">
                  <c:v>Dec.-Jan.</c:v>
                </c:pt>
                <c:pt idx="9">
                  <c:v>Jan.-Feb.</c:v>
                </c:pt>
                <c:pt idx="10">
                  <c:v>Feb.-March</c:v>
                </c:pt>
                <c:pt idx="11">
                  <c:v>March-April</c:v>
                </c:pt>
              </c:strCache>
            </c:strRef>
          </c:cat>
          <c:val>
            <c:numRef>
              <c:f>Sheet1!$C$24:$C$35</c:f>
              <c:numCache>
                <c:formatCode>General</c:formatCode>
                <c:ptCount val="12"/>
                <c:pt idx="0">
                  <c:v>222</c:v>
                </c:pt>
                <c:pt idx="1">
                  <c:v>94</c:v>
                </c:pt>
                <c:pt idx="2">
                  <c:v>37</c:v>
                </c:pt>
                <c:pt idx="3">
                  <c:v>26</c:v>
                </c:pt>
                <c:pt idx="4">
                  <c:v>15</c:v>
                </c:pt>
                <c:pt idx="5">
                  <c:v>11</c:v>
                </c:pt>
                <c:pt idx="6">
                  <c:v>2</c:v>
                </c:pt>
                <c:pt idx="7">
                  <c:v>10</c:v>
                </c:pt>
                <c:pt idx="8">
                  <c:v>6</c:v>
                </c:pt>
                <c:pt idx="9">
                  <c:v>6</c:v>
                </c:pt>
                <c:pt idx="10">
                  <c:v>6</c:v>
                </c:pt>
                <c:pt idx="11">
                  <c:v>7</c:v>
                </c:pt>
              </c:numCache>
            </c:numRef>
          </c:val>
          <c:extLst xmlns:c16r2="http://schemas.microsoft.com/office/drawing/2015/06/chart">
            <c:ext xmlns:c16="http://schemas.microsoft.com/office/drawing/2014/chart" uri="{C3380CC4-5D6E-409C-BE32-E72D297353CC}">
              <c16:uniqueId val="{00000000-C96D-41F9-8FF2-5AFD9682B52C}"/>
            </c:ext>
          </c:extLst>
        </c:ser>
        <c:dLbls>
          <c:showLegendKey val="0"/>
          <c:showVal val="0"/>
          <c:showCatName val="0"/>
          <c:showSerName val="0"/>
          <c:showPercent val="0"/>
          <c:showBubbleSize val="0"/>
        </c:dLbls>
        <c:gapWidth val="150"/>
        <c:axId val="1337423344"/>
        <c:axId val="1287181584"/>
      </c:barChart>
      <c:catAx>
        <c:axId val="1337423344"/>
        <c:scaling>
          <c:orientation val="minMax"/>
        </c:scaling>
        <c:delete val="0"/>
        <c:axPos val="b"/>
        <c:title>
          <c:tx>
            <c:rich>
              <a:bodyPr/>
              <a:lstStyle/>
              <a:p>
                <a:pPr>
                  <a:defRPr/>
                </a:pPr>
                <a:r>
                  <a:rPr lang="en-US"/>
                  <a:t>Month</a:t>
                </a:r>
              </a:p>
            </c:rich>
          </c:tx>
          <c:overlay val="0"/>
        </c:title>
        <c:numFmt formatCode="General" sourceLinked="0"/>
        <c:majorTickMark val="out"/>
        <c:minorTickMark val="none"/>
        <c:tickLblPos val="nextTo"/>
        <c:crossAx val="1287181584"/>
        <c:crosses val="autoZero"/>
        <c:auto val="1"/>
        <c:lblAlgn val="ctr"/>
        <c:lblOffset val="100"/>
        <c:noMultiLvlLbl val="0"/>
      </c:catAx>
      <c:valAx>
        <c:axId val="1287181584"/>
        <c:scaling>
          <c:orientation val="minMax"/>
        </c:scaling>
        <c:delete val="0"/>
        <c:axPos val="l"/>
        <c:majorGridlines/>
        <c:title>
          <c:tx>
            <c:rich>
              <a:bodyPr rot="-5400000" vert="horz"/>
              <a:lstStyle/>
              <a:p>
                <a:pPr>
                  <a:defRPr/>
                </a:pPr>
                <a:r>
                  <a:rPr lang="en-US"/>
                  <a:t>Number of aftershock</a:t>
                </a:r>
              </a:p>
            </c:rich>
          </c:tx>
          <c:overlay val="0"/>
        </c:title>
        <c:numFmt formatCode="General" sourceLinked="1"/>
        <c:majorTickMark val="out"/>
        <c:minorTickMark val="none"/>
        <c:tickLblPos val="nextTo"/>
        <c:crossAx val="1337423344"/>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spPr>
              <a:noFill/>
              <a:ln>
                <a:noFill/>
              </a:ln>
              <a:effectLst/>
            </c:spPr>
            <c:txPr>
              <a:bodyPr/>
              <a:lstStyle/>
              <a:p>
                <a:pPr>
                  <a:defRPr b="1">
                    <a:latin typeface="Times New Roman" pitchFamily="18" charset="0"/>
                    <a:cs typeface="Times New Roman" pitchFamily="18" charset="0"/>
                  </a:defRPr>
                </a:pPr>
                <a:endParaRPr lang="en-US"/>
              </a:p>
            </c:txPr>
            <c:dLblPos val="ctr"/>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Sheet1!$D$6:$D$9</c:f>
              <c:strCache>
                <c:ptCount val="4"/>
                <c:pt idx="0">
                  <c:v>5 and less than 5 years</c:v>
                </c:pt>
                <c:pt idx="1">
                  <c:v>6 - 16 years</c:v>
                </c:pt>
                <c:pt idx="2">
                  <c:v>17 - 60 years</c:v>
                </c:pt>
                <c:pt idx="3">
                  <c:v>61 years and above</c:v>
                </c:pt>
              </c:strCache>
            </c:strRef>
          </c:cat>
          <c:val>
            <c:numRef>
              <c:f>Sheet1!$E$6:$E$9</c:f>
              <c:numCache>
                <c:formatCode>#,##0</c:formatCode>
                <c:ptCount val="4"/>
                <c:pt idx="0">
                  <c:v>1489</c:v>
                </c:pt>
                <c:pt idx="1">
                  <c:v>1380</c:v>
                </c:pt>
                <c:pt idx="2">
                  <c:v>3531</c:v>
                </c:pt>
                <c:pt idx="3">
                  <c:v>2534</c:v>
                </c:pt>
              </c:numCache>
            </c:numRef>
          </c:val>
          <c:extLst xmlns:c16r2="http://schemas.microsoft.com/office/drawing/2015/06/chart">
            <c:ext xmlns:c16="http://schemas.microsoft.com/office/drawing/2014/chart" uri="{C3380CC4-5D6E-409C-BE32-E72D297353CC}">
              <c16:uniqueId val="{00000000-781C-4D59-B51F-39C021F20511}"/>
            </c:ext>
          </c:extLst>
        </c:ser>
        <c:dLbls>
          <c:showLegendKey val="0"/>
          <c:showVal val="0"/>
          <c:showCatName val="0"/>
          <c:showSerName val="0"/>
          <c:showPercent val="1"/>
          <c:showBubbleSize val="0"/>
          <c:showLeaderLines val="0"/>
        </c:dLbls>
        <c:firstSliceAng val="0"/>
      </c:pieChart>
    </c:plotArea>
    <c:legend>
      <c:legendPos val="t"/>
      <c:overlay val="0"/>
      <c:txPr>
        <a:bodyPr/>
        <a:lstStyle/>
        <a:p>
          <a:pPr>
            <a:defRPr b="1">
              <a:latin typeface="Times New Roman" pitchFamily="18" charset="0"/>
              <a:cs typeface="Times New Roman" pitchFamily="18" charset="0"/>
            </a:defRPr>
          </a:pPr>
          <a:endParaRPr lang="en-US"/>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000"/>
              <a:t>Number</a:t>
            </a:r>
            <a:r>
              <a:rPr lang="en-US" sz="1000" baseline="0"/>
              <a:t> of houses</a:t>
            </a:r>
            <a:endParaRPr lang="en-US" sz="1000"/>
          </a:p>
        </c:rich>
      </c:tx>
      <c:layout>
        <c:manualLayout>
          <c:xMode val="edge"/>
          <c:yMode val="edge"/>
          <c:x val="0.357241970110174"/>
          <c:y val="0.89355523384689095"/>
        </c:manualLayout>
      </c:layout>
      <c:overlay val="0"/>
    </c:title>
    <c:autoTitleDeleted val="0"/>
    <c:plotArea>
      <c:layout>
        <c:manualLayout>
          <c:layoutTarget val="inner"/>
          <c:xMode val="edge"/>
          <c:yMode val="edge"/>
          <c:x val="0.21223718002991701"/>
          <c:y val="0.171879524028105"/>
          <c:w val="0.61438186644743598"/>
          <c:h val="0.69779943426355096"/>
        </c:manualLayout>
      </c:layout>
      <c:pieChart>
        <c:varyColors val="1"/>
        <c:ser>
          <c:idx val="0"/>
          <c:order val="0"/>
          <c:dPt>
            <c:idx val="1"/>
            <c:bubble3D val="0"/>
            <c:explosion val="3"/>
            <c:extLst xmlns:c16r2="http://schemas.microsoft.com/office/drawing/2015/06/chart">
              <c:ext xmlns:c16="http://schemas.microsoft.com/office/drawing/2014/chart" uri="{C3380CC4-5D6E-409C-BE32-E72D297353CC}">
                <c16:uniqueId val="{00000000-0371-4A35-95C0-B15DEE667625}"/>
              </c:ext>
            </c:extLst>
          </c:dPt>
          <c:dLbls>
            <c:dLbl>
              <c:idx val="0"/>
              <c:layout>
                <c:manualLayout>
                  <c:x val="-0.22797249111915399"/>
                  <c:y val="-0.159829958942071"/>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0371-4A35-95C0-B15DEE667625}"/>
                </c:ext>
                <c:ext xmlns:c15="http://schemas.microsoft.com/office/drawing/2012/chart" uri="{CE6537A1-D6FC-4f65-9D91-7224C49458BB}"/>
              </c:extLst>
            </c:dLbl>
            <c:dLbl>
              <c:idx val="1"/>
              <c:layout>
                <c:manualLayout>
                  <c:x val="0.144333986713853"/>
                  <c:y val="0.126990288975594"/>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0371-4A35-95C0-B15DEE667625}"/>
                </c:ext>
                <c:ext xmlns:c15="http://schemas.microsoft.com/office/drawing/2012/chart" uri="{CE6537A1-D6FC-4f65-9D91-7224C49458BB}"/>
              </c:extLst>
            </c:dLbl>
            <c:spPr>
              <a:noFill/>
              <a:ln>
                <a:noFill/>
              </a:ln>
              <a:effectLst/>
            </c:spPr>
            <c:txPr>
              <a:bodyPr/>
              <a:lstStyle/>
              <a:p>
                <a:pPr>
                  <a:defRPr b="1"/>
                </a:pPr>
                <a:endParaRPr lang="en-US"/>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Private_house!$C$52:$C$53</c:f>
              <c:strCache>
                <c:ptCount val="2"/>
                <c:pt idx="0">
                  <c:v>Destroyed  </c:v>
                </c:pt>
                <c:pt idx="1">
                  <c:v>Partially damaged</c:v>
                </c:pt>
              </c:strCache>
            </c:strRef>
          </c:cat>
          <c:val>
            <c:numRef>
              <c:f>Private_house!$D$52:$D$53</c:f>
              <c:numCache>
                <c:formatCode>#,##0</c:formatCode>
                <c:ptCount val="2"/>
                <c:pt idx="0">
                  <c:v>776895</c:v>
                </c:pt>
                <c:pt idx="1">
                  <c:v>298998</c:v>
                </c:pt>
              </c:numCache>
            </c:numRef>
          </c:val>
          <c:extLst xmlns:c16r2="http://schemas.microsoft.com/office/drawing/2015/06/chart">
            <c:ext xmlns:c16="http://schemas.microsoft.com/office/drawing/2014/chart" uri="{C3380CC4-5D6E-409C-BE32-E72D297353CC}">
              <c16:uniqueId val="{00000002-0371-4A35-95C0-B15DEE667625}"/>
            </c:ext>
          </c:extLst>
        </c:ser>
        <c:dLbls>
          <c:showLegendKey val="0"/>
          <c:showVal val="1"/>
          <c:showCatName val="0"/>
          <c:showSerName val="0"/>
          <c:showPercent val="0"/>
          <c:showBubbleSize val="0"/>
          <c:showLeaderLines val="1"/>
        </c:dLbls>
        <c:firstSliceAng val="0"/>
      </c:pieChart>
    </c:plotArea>
    <c:legend>
      <c:legendPos val="t"/>
      <c:layout>
        <c:manualLayout>
          <c:xMode val="edge"/>
          <c:yMode val="edge"/>
          <c:x val="6.5371724456278202E-2"/>
          <c:y val="3.1551801289046298E-2"/>
          <c:w val="0.86013394288948797"/>
          <c:h val="9.7834841930900196E-2"/>
        </c:manualLayout>
      </c:layout>
      <c:overlay val="0"/>
      <c:txPr>
        <a:bodyPr/>
        <a:lstStyle/>
        <a:p>
          <a:pPr>
            <a:defRPr b="1"/>
          </a:pPr>
          <a:endParaRPr lang="en-US"/>
        </a:p>
      </c:txPr>
    </c:legend>
    <c:plotVisOnly val="1"/>
    <c:dispBlanksAs val="gap"/>
    <c:showDLblsOverMax val="0"/>
  </c:chart>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000"/>
              <a:t>Monetary</a:t>
            </a:r>
            <a:r>
              <a:rPr lang="en-US" sz="1000" baseline="0"/>
              <a:t> value</a:t>
            </a:r>
            <a:endParaRPr lang="en-US" sz="1000"/>
          </a:p>
        </c:rich>
      </c:tx>
      <c:layout>
        <c:manualLayout>
          <c:xMode val="edge"/>
          <c:yMode val="edge"/>
          <c:x val="0.39162350621450898"/>
          <c:y val="0.88999205228362699"/>
        </c:manualLayout>
      </c:layout>
      <c:overlay val="0"/>
    </c:title>
    <c:autoTitleDeleted val="0"/>
    <c:plotArea>
      <c:layout>
        <c:manualLayout>
          <c:layoutTarget val="inner"/>
          <c:xMode val="edge"/>
          <c:yMode val="edge"/>
          <c:x val="0.221395231846021"/>
          <c:y val="0.195219418721156"/>
          <c:w val="0.63688707669845002"/>
          <c:h val="0.67839356533759898"/>
        </c:manualLayout>
      </c:layout>
      <c:pieChart>
        <c:varyColors val="1"/>
        <c:ser>
          <c:idx val="0"/>
          <c:order val="0"/>
          <c:tx>
            <c:strRef>
              <c:f>Private_house!$D$55</c:f>
              <c:strCache>
                <c:ptCount val="1"/>
                <c:pt idx="0">
                  <c:v>Iflt tyf gf]S;fgL -g]=?= bz nfvdf_</c:v>
                </c:pt>
              </c:strCache>
            </c:strRef>
          </c:tx>
          <c:dPt>
            <c:idx val="1"/>
            <c:bubble3D val="0"/>
            <c:explosion val="10"/>
            <c:extLst xmlns:c16r2="http://schemas.microsoft.com/office/drawing/2015/06/chart">
              <c:ext xmlns:c16="http://schemas.microsoft.com/office/drawing/2014/chart" uri="{C3380CC4-5D6E-409C-BE32-E72D297353CC}">
                <c16:uniqueId val="{00000000-7291-40B5-B153-2733B9DBD9A9}"/>
              </c:ext>
            </c:extLst>
          </c:dPt>
          <c:dLbls>
            <c:dLbl>
              <c:idx val="0"/>
              <c:layout>
                <c:manualLayout>
                  <c:x val="-7.26472812460148E-2"/>
                  <c:y val="-0.261112526306301"/>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7291-40B5-B153-2733B9DBD9A9}"/>
                </c:ext>
                <c:ext xmlns:c15="http://schemas.microsoft.com/office/drawing/2012/chart" uri="{CE6537A1-D6FC-4f65-9D91-7224C49458BB}"/>
              </c:extLst>
            </c:dLbl>
            <c:dLbl>
              <c:idx val="1"/>
              <c:layout>
                <c:manualLayout>
                  <c:x val="5.3857109533544598E-2"/>
                  <c:y val="0.14681130396955699"/>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7291-40B5-B153-2733B9DBD9A9}"/>
                </c:ext>
                <c:ext xmlns:c15="http://schemas.microsoft.com/office/drawing/2012/chart" uri="{CE6537A1-D6FC-4f65-9D91-7224C49458BB}"/>
              </c:extLst>
            </c:dLbl>
            <c:spPr>
              <a:noFill/>
              <a:ln>
                <a:noFill/>
              </a:ln>
              <a:effectLst/>
            </c:spPr>
            <c:txPr>
              <a:bodyPr/>
              <a:lstStyle/>
              <a:p>
                <a:pPr>
                  <a:defRPr b="1"/>
                </a:pPr>
                <a:endParaRPr lang="en-US"/>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Private_house!$C$56:$C$57</c:f>
              <c:strCache>
                <c:ptCount val="2"/>
                <c:pt idx="0">
                  <c:v>Destroyed</c:v>
                </c:pt>
                <c:pt idx="1">
                  <c:v>Partially damaged</c:v>
                </c:pt>
              </c:strCache>
            </c:strRef>
          </c:cat>
          <c:val>
            <c:numRef>
              <c:f>Private_house!$D$56:$D$57</c:f>
              <c:numCache>
                <c:formatCode>General</c:formatCode>
                <c:ptCount val="2"/>
                <c:pt idx="0">
                  <c:v>402489</c:v>
                </c:pt>
                <c:pt idx="1">
                  <c:v>28650</c:v>
                </c:pt>
              </c:numCache>
            </c:numRef>
          </c:val>
          <c:extLst xmlns:c16r2="http://schemas.microsoft.com/office/drawing/2015/06/chart">
            <c:ext xmlns:c16="http://schemas.microsoft.com/office/drawing/2014/chart" uri="{C3380CC4-5D6E-409C-BE32-E72D297353CC}">
              <c16:uniqueId val="{00000002-7291-40B5-B153-2733B9DBD9A9}"/>
            </c:ext>
          </c:extLst>
        </c:ser>
        <c:dLbls>
          <c:showLegendKey val="0"/>
          <c:showVal val="0"/>
          <c:showCatName val="0"/>
          <c:showSerName val="0"/>
          <c:showPercent val="1"/>
          <c:showBubbleSize val="0"/>
          <c:showLeaderLines val="1"/>
        </c:dLbls>
        <c:firstSliceAng val="0"/>
      </c:pieChart>
    </c:plotArea>
    <c:legend>
      <c:legendPos val="t"/>
      <c:layout>
        <c:manualLayout>
          <c:xMode val="edge"/>
          <c:yMode val="edge"/>
          <c:x val="4.8894598071221998E-2"/>
          <c:y val="3.3643065129895497E-2"/>
          <c:w val="0.88317412041922505"/>
          <c:h val="8.9676956659756293E-2"/>
        </c:manualLayout>
      </c:layout>
      <c:overlay val="0"/>
      <c:txPr>
        <a:bodyPr/>
        <a:lstStyle/>
        <a:p>
          <a:pPr>
            <a:defRPr b="1"/>
          </a:pPr>
          <a:endParaRPr lang="en-US"/>
        </a:p>
      </c:txPr>
    </c:legend>
    <c:plotVisOnly val="1"/>
    <c:dispBlanksAs val="gap"/>
    <c:showDLblsOverMax val="0"/>
  </c:chart>
  <c:spPr>
    <a:ln w="12700"/>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dLbl>
              <c:idx val="0"/>
              <c:layout>
                <c:manualLayout>
                  <c:x val="-0.17755014013134299"/>
                  <c:y val="-7.78419040131509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4590-4576-B89C-25440CE8EB8B}"/>
                </c:ext>
                <c:ext xmlns:c15="http://schemas.microsoft.com/office/drawing/2012/chart" uri="{CE6537A1-D6FC-4f65-9D91-7224C49458BB}"/>
              </c:extLst>
            </c:dLbl>
            <c:dLbl>
              <c:idx val="1"/>
              <c:layout>
                <c:manualLayout>
                  <c:x val="0.13508055274636499"/>
                  <c:y val="-2.83842613627662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4590-4576-B89C-25440CE8EB8B}"/>
                </c:ext>
                <c:ext xmlns:c15="http://schemas.microsoft.com/office/drawing/2012/chart" uri="{CE6537A1-D6FC-4f65-9D91-7224C49458BB}"/>
              </c:extLst>
            </c:dLbl>
            <c:dLbl>
              <c:idx val="2"/>
              <c:layout>
                <c:manualLayout>
                  <c:x val="9.9072273556938706E-2"/>
                  <c:y val="0.11925480266079901"/>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2-4590-4576-B89C-25440CE8EB8B}"/>
                </c:ext>
                <c:ext xmlns:c15="http://schemas.microsoft.com/office/drawing/2012/chart" uri="{CE6537A1-D6FC-4f65-9D91-7224C49458BB}"/>
              </c:extLst>
            </c:dLbl>
            <c:dLbl>
              <c:idx val="3"/>
              <c:layout>
                <c:manualLayout>
                  <c:x val="5.5957025237834003E-2"/>
                  <c:y val="0.12903561345919201"/>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4590-4576-B89C-25440CE8EB8B}"/>
                </c:ext>
                <c:ext xmlns:c15="http://schemas.microsoft.com/office/drawing/2012/chart" uri="{CE6537A1-D6FC-4f65-9D91-7224C49458BB}"/>
              </c:extLst>
            </c:dLbl>
            <c:dLbl>
              <c:idx val="4"/>
              <c:layout>
                <c:manualLayout>
                  <c:x val="3.4359364922036402E-2"/>
                  <c:y val="0.15194620713596699"/>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4-4590-4576-B89C-25440CE8EB8B}"/>
                </c:ext>
                <c:ext xmlns:c15="http://schemas.microsoft.com/office/drawing/2012/chart" uri="{CE6537A1-D6FC-4f65-9D91-7224C49458BB}"/>
              </c:extLst>
            </c:dLbl>
            <c:dLbl>
              <c:idx val="5"/>
              <c:layout>
                <c:manualLayout>
                  <c:x val="8.5944921372825191E-3"/>
                  <c:y val="8.7954548935323604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4590-4576-B89C-25440CE8EB8B}"/>
                </c:ext>
                <c:ext xmlns:c15="http://schemas.microsoft.com/office/drawing/2012/chart" uri="{CE6537A1-D6FC-4f65-9D91-7224C49458BB}"/>
              </c:extLst>
            </c:dLbl>
            <c:spPr>
              <a:noFill/>
              <a:ln>
                <a:noFill/>
              </a:ln>
              <a:effectLst/>
            </c:spPr>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Health!$D$54:$D$59</c:f>
              <c:strCache>
                <c:ptCount val="6"/>
                <c:pt idx="0">
                  <c:v>Facilities destroyed </c:v>
                </c:pt>
                <c:pt idx="1">
                  <c:v>Facilities damaged</c:v>
                </c:pt>
                <c:pt idx="2">
                  <c:v>Treatment services for injured</c:v>
                </c:pt>
                <c:pt idx="3">
                  <c:v>Equipment and logistics</c:v>
                </c:pt>
                <c:pt idx="4">
                  <c:v>Provision service delivery for affected population</c:v>
                </c:pt>
                <c:pt idx="5">
                  <c:v>Others</c:v>
                </c:pt>
              </c:strCache>
            </c:strRef>
          </c:cat>
          <c:val>
            <c:numRef>
              <c:f>Health!$E$54:$E$59</c:f>
              <c:numCache>
                <c:formatCode>#,##0</c:formatCode>
                <c:ptCount val="6"/>
                <c:pt idx="0">
                  <c:v>4904</c:v>
                </c:pt>
                <c:pt idx="1">
                  <c:v>1159</c:v>
                </c:pt>
                <c:pt idx="2" formatCode="General">
                  <c:v>671</c:v>
                </c:pt>
                <c:pt idx="3" formatCode="General">
                  <c:v>360</c:v>
                </c:pt>
                <c:pt idx="4" formatCode="General">
                  <c:v>297</c:v>
                </c:pt>
                <c:pt idx="5" formatCode="General">
                  <c:v>153</c:v>
                </c:pt>
              </c:numCache>
            </c:numRef>
          </c:val>
          <c:extLst xmlns:c16r2="http://schemas.microsoft.com/office/drawing/2015/06/chart">
            <c:ext xmlns:c16="http://schemas.microsoft.com/office/drawing/2014/chart" uri="{C3380CC4-5D6E-409C-BE32-E72D297353CC}">
              <c16:uniqueId val="{00000006-4590-4576-B89C-25440CE8EB8B}"/>
            </c:ext>
          </c:extLst>
        </c:ser>
        <c:dLbls>
          <c:showLegendKey val="0"/>
          <c:showVal val="0"/>
          <c:showCatName val="0"/>
          <c:showSerName val="0"/>
          <c:showPercent val="1"/>
          <c:showBubbleSize val="0"/>
          <c:showLeaderLines val="0"/>
        </c:dLbls>
        <c:firstSliceAng val="0"/>
      </c:pieChart>
    </c:plotArea>
    <c:legend>
      <c:legendPos val="r"/>
      <c:overlay val="0"/>
    </c:legend>
    <c:plotVisOnly val="1"/>
    <c:dispBlanksAs val="gap"/>
    <c:showDLblsOverMax val="0"/>
  </c:chart>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Educatio!$C$59</c:f>
              <c:strCache>
                <c:ptCount val="1"/>
                <c:pt idx="0">
                  <c:v>School</c:v>
                </c:pt>
              </c:strCache>
            </c:strRef>
          </c:tx>
          <c:invertIfNegative val="0"/>
          <c:dLbls>
            <c:spPr>
              <a:noFill/>
              <a:ln>
                <a:noFill/>
              </a:ln>
              <a:effectLst/>
            </c:spPr>
            <c:txPr>
              <a:bodyPr/>
              <a:lstStyle/>
              <a:p>
                <a:pPr algn="ctr">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Educatio!$D$58:$F$58</c:f>
              <c:strCache>
                <c:ptCount val="3"/>
                <c:pt idx="0">
                  <c:v>Damage</c:v>
                </c:pt>
                <c:pt idx="1">
                  <c:v>Loss</c:v>
                </c:pt>
                <c:pt idx="2">
                  <c:v>Total</c:v>
                </c:pt>
              </c:strCache>
            </c:strRef>
          </c:cat>
          <c:val>
            <c:numRef>
              <c:f>Educatio!$D$59:$F$59</c:f>
              <c:numCache>
                <c:formatCode>#,##0.0</c:formatCode>
                <c:ptCount val="3"/>
                <c:pt idx="0">
                  <c:v>87.806442417331326</c:v>
                </c:pt>
                <c:pt idx="1">
                  <c:v>98.063921327596717</c:v>
                </c:pt>
                <c:pt idx="2">
                  <c:v>88.872214062200655</c:v>
                </c:pt>
              </c:numCache>
            </c:numRef>
          </c:val>
          <c:extLst xmlns:c16r2="http://schemas.microsoft.com/office/drawing/2015/06/chart">
            <c:ext xmlns:c16="http://schemas.microsoft.com/office/drawing/2014/chart" uri="{C3380CC4-5D6E-409C-BE32-E72D297353CC}">
              <c16:uniqueId val="{00000000-B7C2-41DA-8CDF-462839492A6C}"/>
            </c:ext>
          </c:extLst>
        </c:ser>
        <c:ser>
          <c:idx val="1"/>
          <c:order val="1"/>
          <c:tx>
            <c:strRef>
              <c:f>Educatio!$C$60</c:f>
              <c:strCache>
                <c:ptCount val="1"/>
                <c:pt idx="0">
                  <c:v>Higher Education</c:v>
                </c:pt>
              </c:strCache>
            </c:strRef>
          </c:tx>
          <c:invertIfNegative val="0"/>
          <c:dLbls>
            <c:spPr>
              <a:noFill/>
              <a:ln>
                <a:noFill/>
              </a:ln>
              <a:effectLst/>
            </c:spPr>
            <c:txPr>
              <a:bodyPr/>
              <a:lstStyle/>
              <a:p>
                <a:pPr algn="ctr">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Educatio!$D$58:$F$58</c:f>
              <c:strCache>
                <c:ptCount val="3"/>
                <c:pt idx="0">
                  <c:v>Damage</c:v>
                </c:pt>
                <c:pt idx="1">
                  <c:v>Loss</c:v>
                </c:pt>
                <c:pt idx="2">
                  <c:v>Total</c:v>
                </c:pt>
              </c:strCache>
            </c:strRef>
          </c:cat>
          <c:val>
            <c:numRef>
              <c:f>Educatio!$D$60:$F$60</c:f>
              <c:numCache>
                <c:formatCode>#,##0.0</c:formatCode>
                <c:ptCount val="3"/>
                <c:pt idx="0">
                  <c:v>8.6587799315849505</c:v>
                </c:pt>
                <c:pt idx="1">
                  <c:v>1.290719114935464</c:v>
                </c:pt>
                <c:pt idx="2">
                  <c:v>7.8964173957468544</c:v>
                </c:pt>
              </c:numCache>
            </c:numRef>
          </c:val>
          <c:extLst xmlns:c16r2="http://schemas.microsoft.com/office/drawing/2015/06/chart">
            <c:ext xmlns:c16="http://schemas.microsoft.com/office/drawing/2014/chart" uri="{C3380CC4-5D6E-409C-BE32-E72D297353CC}">
              <c16:uniqueId val="{00000001-B7C2-41DA-8CDF-462839492A6C}"/>
            </c:ext>
          </c:extLst>
        </c:ser>
        <c:ser>
          <c:idx val="2"/>
          <c:order val="2"/>
          <c:tx>
            <c:strRef>
              <c:f>Educatio!$C$61</c:f>
              <c:strCache>
                <c:ptCount val="1"/>
                <c:pt idx="0">
                  <c:v>Others</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Educatio!$D$58:$F$58</c:f>
              <c:strCache>
                <c:ptCount val="3"/>
                <c:pt idx="0">
                  <c:v>Damage</c:v>
                </c:pt>
                <c:pt idx="1">
                  <c:v>Loss</c:v>
                </c:pt>
                <c:pt idx="2">
                  <c:v>Total</c:v>
                </c:pt>
              </c:strCache>
            </c:strRef>
          </c:cat>
          <c:val>
            <c:numRef>
              <c:f>Educatio!$D$61:$F$61</c:f>
              <c:numCache>
                <c:formatCode>#,##0.0</c:formatCode>
                <c:ptCount val="3"/>
                <c:pt idx="0">
                  <c:v>3.531214367160775</c:v>
                </c:pt>
                <c:pt idx="1">
                  <c:v>0.67609096496619803</c:v>
                </c:pt>
                <c:pt idx="2">
                  <c:v>3.2377546458905502</c:v>
                </c:pt>
              </c:numCache>
            </c:numRef>
          </c:val>
          <c:extLst xmlns:c16r2="http://schemas.microsoft.com/office/drawing/2015/06/chart">
            <c:ext xmlns:c16="http://schemas.microsoft.com/office/drawing/2014/chart" uri="{C3380CC4-5D6E-409C-BE32-E72D297353CC}">
              <c16:uniqueId val="{00000002-B7C2-41DA-8CDF-462839492A6C}"/>
            </c:ext>
          </c:extLst>
        </c:ser>
        <c:dLbls>
          <c:showLegendKey val="0"/>
          <c:showVal val="1"/>
          <c:showCatName val="0"/>
          <c:showSerName val="0"/>
          <c:showPercent val="0"/>
          <c:showBubbleSize val="0"/>
        </c:dLbls>
        <c:gapWidth val="150"/>
        <c:overlap val="100"/>
        <c:axId val="1341105664"/>
        <c:axId val="1341111648"/>
      </c:barChart>
      <c:catAx>
        <c:axId val="1341105664"/>
        <c:scaling>
          <c:orientation val="minMax"/>
        </c:scaling>
        <c:delete val="0"/>
        <c:axPos val="b"/>
        <c:numFmt formatCode="General" sourceLinked="0"/>
        <c:majorTickMark val="out"/>
        <c:minorTickMark val="none"/>
        <c:tickLblPos val="nextTo"/>
        <c:crossAx val="1341111648"/>
        <c:crosses val="autoZero"/>
        <c:auto val="1"/>
        <c:lblAlgn val="ctr"/>
        <c:lblOffset val="100"/>
        <c:noMultiLvlLbl val="0"/>
      </c:catAx>
      <c:valAx>
        <c:axId val="1341111648"/>
        <c:scaling>
          <c:orientation val="minMax"/>
          <c:max val="100"/>
          <c:min val="70"/>
        </c:scaling>
        <c:delete val="0"/>
        <c:axPos val="l"/>
        <c:majorGridlines/>
        <c:numFmt formatCode="#,##0" sourceLinked="0"/>
        <c:majorTickMark val="out"/>
        <c:minorTickMark val="none"/>
        <c:tickLblPos val="nextTo"/>
        <c:crossAx val="1341105664"/>
        <c:crosses val="autoZero"/>
        <c:crossBetween val="between"/>
        <c:majorUnit val="5"/>
        <c:minorUnit val="0.5"/>
      </c:valAx>
    </c:plotArea>
    <c:legend>
      <c:legendPos val="t"/>
      <c:overlay val="0"/>
    </c:legend>
    <c:plotVisOnly val="1"/>
    <c:dispBlanksAs val="gap"/>
    <c:showDLblsOverMax val="0"/>
  </c:chart>
  <c:spPr>
    <a:solidFill>
      <a:schemeClr val="bg1">
        <a:lumMod val="85000"/>
      </a:schemeClr>
    </a:solidFill>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'Cultural Heritage'!$E$51</c:f>
              <c:strCache>
                <c:ptCount val="1"/>
                <c:pt idx="0">
                  <c:v>Heritage sites</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'Cultural Heritage'!$F$50:$H$50</c:f>
              <c:strCache>
                <c:ptCount val="3"/>
                <c:pt idx="0">
                  <c:v>Damage</c:v>
                </c:pt>
                <c:pt idx="1">
                  <c:v>Loss </c:v>
                </c:pt>
                <c:pt idx="2">
                  <c:v>Total</c:v>
                </c:pt>
              </c:strCache>
            </c:strRef>
          </c:cat>
          <c:val>
            <c:numRef>
              <c:f>'Cultural Heritage'!$F$51:$H$51</c:f>
              <c:numCache>
                <c:formatCode>0</c:formatCode>
                <c:ptCount val="3"/>
                <c:pt idx="0">
                  <c:v>46.570076877587233</c:v>
                </c:pt>
                <c:pt idx="1">
                  <c:v>60.916558581928228</c:v>
                </c:pt>
                <c:pt idx="2">
                  <c:v>48.296311709931032</c:v>
                </c:pt>
              </c:numCache>
            </c:numRef>
          </c:val>
          <c:extLst xmlns:c16r2="http://schemas.microsoft.com/office/drawing/2015/06/chart">
            <c:ext xmlns:c16="http://schemas.microsoft.com/office/drawing/2014/chart" uri="{C3380CC4-5D6E-409C-BE32-E72D297353CC}">
              <c16:uniqueId val="{00000000-0B2D-4E5B-9649-79F63E66130C}"/>
            </c:ext>
          </c:extLst>
        </c:ser>
        <c:ser>
          <c:idx val="1"/>
          <c:order val="1"/>
          <c:tx>
            <c:strRef>
              <c:f>'Cultural Heritage'!$E$52</c:f>
              <c:strCache>
                <c:ptCount val="1"/>
                <c:pt idx="0">
                  <c:v>Monasteries &amp; historic structures (older than 100 years)</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'Cultural Heritage'!$F$50:$H$50</c:f>
              <c:strCache>
                <c:ptCount val="3"/>
                <c:pt idx="0">
                  <c:v>Damage</c:v>
                </c:pt>
                <c:pt idx="1">
                  <c:v>Loss </c:v>
                </c:pt>
                <c:pt idx="2">
                  <c:v>Total</c:v>
                </c:pt>
              </c:strCache>
            </c:strRef>
          </c:cat>
          <c:val>
            <c:numRef>
              <c:f>'Cultural Heritage'!$F$52:$H$52</c:f>
              <c:numCache>
                <c:formatCode>0</c:formatCode>
                <c:ptCount val="3"/>
                <c:pt idx="0">
                  <c:v>31.342400946185609</c:v>
                </c:pt>
                <c:pt idx="1">
                  <c:v>22.913964548205801</c:v>
                </c:pt>
                <c:pt idx="2">
                  <c:v>30.328252614056101</c:v>
                </c:pt>
              </c:numCache>
            </c:numRef>
          </c:val>
          <c:extLst xmlns:c16r2="http://schemas.microsoft.com/office/drawing/2015/06/chart">
            <c:ext xmlns:c16="http://schemas.microsoft.com/office/drawing/2014/chart" uri="{C3380CC4-5D6E-409C-BE32-E72D297353CC}">
              <c16:uniqueId val="{00000001-0B2D-4E5B-9649-79F63E66130C}"/>
            </c:ext>
          </c:extLst>
        </c:ser>
        <c:ser>
          <c:idx val="2"/>
          <c:order val="2"/>
          <c:tx>
            <c:strRef>
              <c:f>'Cultural Heritage'!$E$53</c:f>
              <c:strCache>
                <c:ptCount val="1"/>
                <c:pt idx="0">
                  <c:v>Monasteries &amp; historic structures (less than 100 years old)</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'Cultural Heritage'!$F$50:$H$50</c:f>
              <c:strCache>
                <c:ptCount val="3"/>
                <c:pt idx="0">
                  <c:v>Damage</c:v>
                </c:pt>
                <c:pt idx="1">
                  <c:v>Loss </c:v>
                </c:pt>
                <c:pt idx="2">
                  <c:v>Total</c:v>
                </c:pt>
              </c:strCache>
            </c:strRef>
          </c:cat>
          <c:val>
            <c:numRef>
              <c:f>'Cultural Heritage'!$F$53:$H$53</c:f>
              <c:numCache>
                <c:formatCode>0</c:formatCode>
                <c:ptCount val="3"/>
                <c:pt idx="0">
                  <c:v>16.765227675931168</c:v>
                </c:pt>
                <c:pt idx="1">
                  <c:v>12.23519239083441</c:v>
                </c:pt>
                <c:pt idx="2">
                  <c:v>16.220152941788481</c:v>
                </c:pt>
              </c:numCache>
            </c:numRef>
          </c:val>
          <c:extLst xmlns:c16r2="http://schemas.microsoft.com/office/drawing/2015/06/chart">
            <c:ext xmlns:c16="http://schemas.microsoft.com/office/drawing/2014/chart" uri="{C3380CC4-5D6E-409C-BE32-E72D297353CC}">
              <c16:uniqueId val="{00000002-0B2D-4E5B-9649-79F63E66130C}"/>
            </c:ext>
          </c:extLst>
        </c:ser>
        <c:ser>
          <c:idx val="3"/>
          <c:order val="3"/>
          <c:tx>
            <c:strRef>
              <c:f>'Cultural Heritage'!$E$54</c:f>
              <c:strCache>
                <c:ptCount val="1"/>
                <c:pt idx="0">
                  <c:v>Temples</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'Cultural Heritage'!$F$50:$H$50</c:f>
              <c:strCache>
                <c:ptCount val="3"/>
                <c:pt idx="0">
                  <c:v>Damage</c:v>
                </c:pt>
                <c:pt idx="1">
                  <c:v>Loss </c:v>
                </c:pt>
                <c:pt idx="2">
                  <c:v>Total</c:v>
                </c:pt>
              </c:strCache>
            </c:strRef>
          </c:cat>
          <c:val>
            <c:numRef>
              <c:f>'Cultural Heritage'!$F$54:$H$54</c:f>
              <c:numCache>
                <c:formatCode>0</c:formatCode>
                <c:ptCount val="3"/>
                <c:pt idx="0">
                  <c:v>5.3222945002956736</c:v>
                </c:pt>
                <c:pt idx="1">
                  <c:v>3.8910505836575791</c:v>
                </c:pt>
                <c:pt idx="2">
                  <c:v>5.1500806325755297</c:v>
                </c:pt>
              </c:numCache>
            </c:numRef>
          </c:val>
          <c:extLst xmlns:c16r2="http://schemas.microsoft.com/office/drawing/2015/06/chart">
            <c:ext xmlns:c16="http://schemas.microsoft.com/office/drawing/2014/chart" uri="{C3380CC4-5D6E-409C-BE32-E72D297353CC}">
              <c16:uniqueId val="{00000003-0B2D-4E5B-9649-79F63E66130C}"/>
            </c:ext>
          </c:extLst>
        </c:ser>
        <c:dLbls>
          <c:showLegendKey val="0"/>
          <c:showVal val="1"/>
          <c:showCatName val="0"/>
          <c:showSerName val="0"/>
          <c:showPercent val="0"/>
          <c:showBubbleSize val="0"/>
        </c:dLbls>
        <c:gapWidth val="150"/>
        <c:overlap val="100"/>
        <c:axId val="1341112736"/>
        <c:axId val="1341106208"/>
      </c:barChart>
      <c:catAx>
        <c:axId val="1341112736"/>
        <c:scaling>
          <c:orientation val="minMax"/>
        </c:scaling>
        <c:delete val="0"/>
        <c:axPos val="b"/>
        <c:numFmt formatCode="General" sourceLinked="0"/>
        <c:majorTickMark val="out"/>
        <c:minorTickMark val="none"/>
        <c:tickLblPos val="nextTo"/>
        <c:crossAx val="1341106208"/>
        <c:crosses val="autoZero"/>
        <c:auto val="1"/>
        <c:lblAlgn val="ctr"/>
        <c:lblOffset val="100"/>
        <c:noMultiLvlLbl val="0"/>
      </c:catAx>
      <c:valAx>
        <c:axId val="1341106208"/>
        <c:scaling>
          <c:orientation val="minMax"/>
          <c:max val="100"/>
        </c:scaling>
        <c:delete val="0"/>
        <c:axPos val="l"/>
        <c:majorGridlines/>
        <c:numFmt formatCode="0" sourceLinked="1"/>
        <c:majorTickMark val="out"/>
        <c:minorTickMark val="none"/>
        <c:tickLblPos val="nextTo"/>
        <c:crossAx val="1341112736"/>
        <c:crosses val="autoZero"/>
        <c:crossBetween val="between"/>
      </c:valAx>
    </c:plotArea>
    <c:legend>
      <c:legendPos val="t"/>
      <c:overlay val="0"/>
    </c:legend>
    <c:plotVisOnly val="1"/>
    <c:dispBlanksAs val="gap"/>
    <c:showDLblsOverMax val="0"/>
  </c:chart>
  <c:spPr>
    <a:solidFill>
      <a:schemeClr val="bg1">
        <a:lumMod val="85000"/>
      </a:schemeClr>
    </a:solidFill>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Agriculture!$K$14</c:f>
              <c:strCache>
                <c:ptCount val="1"/>
                <c:pt idx="0">
                  <c:v>Crops, fishes and bees</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Agriculture!$L$13:$N$13</c:f>
              <c:strCache>
                <c:ptCount val="3"/>
                <c:pt idx="0">
                  <c:v>Damage</c:v>
                </c:pt>
                <c:pt idx="1">
                  <c:v>Loss</c:v>
                </c:pt>
                <c:pt idx="2">
                  <c:v>Total</c:v>
                </c:pt>
              </c:strCache>
            </c:strRef>
          </c:cat>
          <c:val>
            <c:numRef>
              <c:f>Agriculture!$L$14:$N$14</c:f>
              <c:numCache>
                <c:formatCode>0.0</c:formatCode>
                <c:ptCount val="3"/>
                <c:pt idx="0">
                  <c:v>54.891923194148127</c:v>
                </c:pt>
                <c:pt idx="1">
                  <c:v>77.019896338404394</c:v>
                </c:pt>
                <c:pt idx="2">
                  <c:v>64.225269689064703</c:v>
                </c:pt>
              </c:numCache>
            </c:numRef>
          </c:val>
          <c:extLst xmlns:c16r2="http://schemas.microsoft.com/office/drawing/2015/06/chart">
            <c:ext xmlns:c16="http://schemas.microsoft.com/office/drawing/2014/chart" uri="{C3380CC4-5D6E-409C-BE32-E72D297353CC}">
              <c16:uniqueId val="{00000000-F8E7-4F81-829A-FA6A9DE4BD28}"/>
            </c:ext>
          </c:extLst>
        </c:ser>
        <c:ser>
          <c:idx val="1"/>
          <c:order val="1"/>
          <c:tx>
            <c:strRef>
              <c:f>Agriculture!$K$15</c:f>
              <c:strCache>
                <c:ptCount val="1"/>
                <c:pt idx="0">
                  <c:v>Livestock and poultry</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Agriculture!$L$13:$N$13</c:f>
              <c:strCache>
                <c:ptCount val="3"/>
                <c:pt idx="0">
                  <c:v>Damage</c:v>
                </c:pt>
                <c:pt idx="1">
                  <c:v>Loss</c:v>
                </c:pt>
                <c:pt idx="2">
                  <c:v>Total</c:v>
                </c:pt>
              </c:strCache>
            </c:strRef>
          </c:cat>
          <c:val>
            <c:numRef>
              <c:f>Agriculture!$L$15:$N$15</c:f>
              <c:numCache>
                <c:formatCode>0.0</c:formatCode>
                <c:ptCount val="3"/>
                <c:pt idx="0">
                  <c:v>45.105821395915882</c:v>
                </c:pt>
                <c:pt idx="1">
                  <c:v>22.717856545728139</c:v>
                </c:pt>
                <c:pt idx="2">
                  <c:v>35.6663611365721</c:v>
                </c:pt>
              </c:numCache>
            </c:numRef>
          </c:val>
          <c:extLst xmlns:c16r2="http://schemas.microsoft.com/office/drawing/2015/06/chart">
            <c:ext xmlns:c16="http://schemas.microsoft.com/office/drawing/2014/chart" uri="{C3380CC4-5D6E-409C-BE32-E72D297353CC}">
              <c16:uniqueId val="{00000001-F8E7-4F81-829A-FA6A9DE4BD28}"/>
            </c:ext>
          </c:extLst>
        </c:ser>
        <c:ser>
          <c:idx val="2"/>
          <c:order val="2"/>
          <c:tx>
            <c:strRef>
              <c:f>Agriculture!$K$16</c:f>
              <c:strCache>
                <c:ptCount val="1"/>
                <c:pt idx="0">
                  <c:v>Irrigation</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Agriculture!$L$13:$N$13</c:f>
              <c:strCache>
                <c:ptCount val="3"/>
                <c:pt idx="0">
                  <c:v>Damage</c:v>
                </c:pt>
                <c:pt idx="1">
                  <c:v>Loss</c:v>
                </c:pt>
                <c:pt idx="2">
                  <c:v>Total</c:v>
                </c:pt>
              </c:strCache>
            </c:strRef>
          </c:cat>
          <c:val>
            <c:numRef>
              <c:f>Agriculture!$L$16:$N$16</c:f>
              <c:numCache>
                <c:formatCode>0.0</c:formatCode>
                <c:ptCount val="3"/>
                <c:pt idx="0">
                  <c:v>0</c:v>
                </c:pt>
                <c:pt idx="1">
                  <c:v>0.25998996823273801</c:v>
                </c:pt>
                <c:pt idx="2">
                  <c:v>0.10963829937248799</c:v>
                </c:pt>
              </c:numCache>
            </c:numRef>
          </c:val>
          <c:extLst xmlns:c16r2="http://schemas.microsoft.com/office/drawing/2015/06/chart">
            <c:ext xmlns:c16="http://schemas.microsoft.com/office/drawing/2014/chart" uri="{C3380CC4-5D6E-409C-BE32-E72D297353CC}">
              <c16:uniqueId val="{00000002-F8E7-4F81-829A-FA6A9DE4BD28}"/>
            </c:ext>
          </c:extLst>
        </c:ser>
        <c:dLbls>
          <c:showLegendKey val="0"/>
          <c:showVal val="1"/>
          <c:showCatName val="0"/>
          <c:showSerName val="0"/>
          <c:showPercent val="0"/>
          <c:showBubbleSize val="0"/>
        </c:dLbls>
        <c:gapWidth val="150"/>
        <c:overlap val="100"/>
        <c:axId val="1341117088"/>
        <c:axId val="1341113824"/>
      </c:barChart>
      <c:catAx>
        <c:axId val="1341117088"/>
        <c:scaling>
          <c:orientation val="minMax"/>
        </c:scaling>
        <c:delete val="0"/>
        <c:axPos val="b"/>
        <c:numFmt formatCode="General" sourceLinked="0"/>
        <c:majorTickMark val="out"/>
        <c:minorTickMark val="none"/>
        <c:tickLblPos val="nextTo"/>
        <c:crossAx val="1341113824"/>
        <c:crossesAt val="0"/>
        <c:auto val="1"/>
        <c:lblAlgn val="ctr"/>
        <c:lblOffset val="100"/>
        <c:noMultiLvlLbl val="0"/>
      </c:catAx>
      <c:valAx>
        <c:axId val="1341113824"/>
        <c:scaling>
          <c:orientation val="minMax"/>
          <c:max val="100"/>
        </c:scaling>
        <c:delete val="0"/>
        <c:axPos val="l"/>
        <c:numFmt formatCode="0.0" sourceLinked="1"/>
        <c:majorTickMark val="out"/>
        <c:minorTickMark val="none"/>
        <c:tickLblPos val="nextTo"/>
        <c:crossAx val="1341117088"/>
        <c:crosses val="autoZero"/>
        <c:crossBetween val="between"/>
      </c:valAx>
    </c:plotArea>
    <c:legend>
      <c:legendPos val="t"/>
      <c:overlay val="0"/>
    </c:legend>
    <c:plotVisOnly val="1"/>
    <c:dispBlanksAs val="gap"/>
    <c:showDLblsOverMax val="0"/>
  </c:chart>
  <c:spPr>
    <a:solidFill>
      <a:schemeClr val="bg1">
        <a:lumMod val="85000"/>
      </a:schemeClr>
    </a:solidFill>
  </c:spPr>
  <c:txPr>
    <a:bodyPr/>
    <a:lstStyle/>
    <a:p>
      <a:pPr>
        <a:defRPr>
          <a:latin typeface="Times New Roman" pitchFamily="18" charset="0"/>
          <a:cs typeface="Times New Roman" pitchFamily="18" charset="0"/>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file>

<file path=customXml/itemProps1.xml><?xml version="1.0" encoding="utf-8"?>
<ds:datastoreItem xmlns:ds="http://schemas.openxmlformats.org/officeDocument/2006/customXml" ds:itemID="{713B2737-31ED-40D9-93CA-07C912EB3C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100327</Words>
  <Characters>571865</Characters>
  <Application>Microsoft Office Word</Application>
  <DocSecurity>0</DocSecurity>
  <Lines>4765</Lines>
  <Paragraphs>1341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670851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hp</cp:lastModifiedBy>
  <cp:revision>2</cp:revision>
  <dcterms:created xsi:type="dcterms:W3CDTF">2017-12-30T07:12:00Z</dcterms:created>
  <dcterms:modified xsi:type="dcterms:W3CDTF">2017-12-30T07:12:00Z</dcterms:modified>
</cp:coreProperties>
</file>